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E6D4B" w14:textId="77777777" w:rsidR="00D077E9" w:rsidRPr="0035006C" w:rsidRDefault="0083390B" w:rsidP="0035006C">
      <w:pPr>
        <w:spacing w:line="240" w:lineRule="auto"/>
        <w:rPr>
          <w:rFonts w:ascii="Arial" w:hAnsi="Arial" w:cs="Arial"/>
          <w:noProof/>
          <w:sz w:val="24"/>
          <w:szCs w:val="24"/>
        </w:rPr>
      </w:pPr>
      <w:r w:rsidRPr="0035006C">
        <w:rPr>
          <w:rFonts w:ascii="Arial" w:hAnsi="Arial" w:cs="Arial"/>
          <w:noProof/>
          <w:sz w:val="24"/>
          <w:szCs w:val="24"/>
          <w:lang w:eastAsia="es-CO"/>
        </w:rPr>
        <w:drawing>
          <wp:anchor distT="0" distB="0" distL="114300" distR="114300" simplePos="0" relativeHeight="251672576" behindDoc="0" locked="0" layoutInCell="1" allowOverlap="1" wp14:anchorId="434DEE70" wp14:editId="1FC1203F">
            <wp:simplePos x="0" y="0"/>
            <wp:positionH relativeFrom="column">
              <wp:posOffset>-289560</wp:posOffset>
            </wp:positionH>
            <wp:positionV relativeFrom="paragraph">
              <wp:posOffset>0</wp:posOffset>
            </wp:positionV>
            <wp:extent cx="3352800" cy="8324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832485"/>
                    </a:xfrm>
                    <a:prstGeom prst="rect">
                      <a:avLst/>
                    </a:prstGeom>
                    <a:noFill/>
                  </pic:spPr>
                </pic:pic>
              </a:graphicData>
            </a:graphic>
            <wp14:sizeRelH relativeFrom="margin">
              <wp14:pctWidth>0</wp14:pctWidth>
            </wp14:sizeRelH>
            <wp14:sizeRelV relativeFrom="margin">
              <wp14:pctHeight>0</wp14:pctHeight>
            </wp14:sizeRelV>
          </wp:anchor>
        </w:drawing>
      </w:r>
      <w:r w:rsidRPr="0035006C">
        <w:rPr>
          <w:rFonts w:ascii="Arial" w:hAnsi="Arial" w:cs="Arial"/>
          <w:noProof/>
          <w:sz w:val="24"/>
          <w:szCs w:val="24"/>
          <w:lang w:eastAsia="es-CO"/>
        </w:rPr>
        <mc:AlternateContent>
          <mc:Choice Requires="wps">
            <w:drawing>
              <wp:anchor distT="0" distB="0" distL="114300" distR="114300" simplePos="0" relativeHeight="251658239" behindDoc="0" locked="0" layoutInCell="1" allowOverlap="1" wp14:anchorId="4EFED765" wp14:editId="219A149C">
                <wp:simplePos x="0" y="0"/>
                <wp:positionH relativeFrom="column">
                  <wp:posOffset>-445135</wp:posOffset>
                </wp:positionH>
                <wp:positionV relativeFrom="paragraph">
                  <wp:posOffset>-417195</wp:posOffset>
                </wp:positionV>
                <wp:extent cx="3695700" cy="8648700"/>
                <wp:effectExtent l="0" t="0" r="0" b="0"/>
                <wp:wrapNone/>
                <wp:docPr id="15" name="Rectángulo 15"/>
                <wp:cNvGraphicFramePr/>
                <a:graphic xmlns:a="http://schemas.openxmlformats.org/drawingml/2006/main">
                  <a:graphicData uri="http://schemas.microsoft.com/office/word/2010/wordprocessingShape">
                    <wps:wsp>
                      <wps:cNvSpPr/>
                      <wps:spPr>
                        <a:xfrm>
                          <a:off x="0" y="0"/>
                          <a:ext cx="3695700" cy="8648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297EEF3" id="Rectángulo 15" o:spid="_x0000_s1026" style="position:absolute;margin-left:-35.05pt;margin-top:-32.85pt;width:291pt;height:6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" fillcolor="white [3201]" stroked="f" strokeweight="2pt"/>
            </w:pict>
          </mc:Fallback>
        </mc:AlternateContent>
      </w:r>
      <w:r w:rsidRPr="0035006C">
        <w:rPr>
          <w:rFonts w:ascii="Arial" w:hAnsi="Arial" w:cs="Arial"/>
          <w:noProof/>
          <w:sz w:val="24"/>
          <w:szCs w:val="24"/>
          <w:lang w:eastAsia="es-CO"/>
        </w:rPr>
        <w:drawing>
          <wp:anchor distT="0" distB="0" distL="114300" distR="114300" simplePos="0" relativeHeight="251671552" behindDoc="1" locked="0" layoutInCell="1" allowOverlap="1" wp14:anchorId="2F157320" wp14:editId="64EE4CEB">
            <wp:simplePos x="0" y="0"/>
            <wp:positionH relativeFrom="page">
              <wp:align>right</wp:align>
            </wp:positionH>
            <wp:positionV relativeFrom="paragraph">
              <wp:posOffset>-900430</wp:posOffset>
            </wp:positionV>
            <wp:extent cx="7760970" cy="7023677"/>
            <wp:effectExtent l="0" t="0" r="0"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5118" r="611" b="6540"/>
                    <a:stretch/>
                  </pic:blipFill>
                  <pic:spPr bwMode="auto">
                    <a:xfrm>
                      <a:off x="0" y="0"/>
                      <a:ext cx="7760970" cy="70236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5006C">
        <w:rPr>
          <w:rFonts w:ascii="Arial" w:hAnsi="Arial" w:cs="Arial"/>
          <w:noProof/>
          <w:sz w:val="24"/>
          <w:szCs w:val="24"/>
          <w:lang w:eastAsia="es-CO"/>
        </w:rPr>
        <w:drawing>
          <wp:anchor distT="0" distB="0" distL="114300" distR="114300" simplePos="0" relativeHeight="251668480" behindDoc="1" locked="0" layoutInCell="1" allowOverlap="1" wp14:anchorId="2509B95A" wp14:editId="01186D58">
            <wp:simplePos x="0" y="0"/>
            <wp:positionH relativeFrom="page">
              <wp:posOffset>4610100</wp:posOffset>
            </wp:positionH>
            <wp:positionV relativeFrom="paragraph">
              <wp:posOffset>7600950</wp:posOffset>
            </wp:positionV>
            <wp:extent cx="3086100" cy="654804"/>
            <wp:effectExtent l="0" t="0" r="0" b="0"/>
            <wp:wrapTight wrapText="bothSides">
              <wp:wrapPolygon edited="0">
                <wp:start x="0" y="0"/>
                <wp:lineTo x="0" y="20741"/>
                <wp:lineTo x="21467" y="20741"/>
                <wp:lineTo x="2146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6100" cy="654804"/>
                    </a:xfrm>
                    <a:prstGeom prst="rect">
                      <a:avLst/>
                    </a:prstGeom>
                  </pic:spPr>
                </pic:pic>
              </a:graphicData>
            </a:graphic>
            <wp14:sizeRelH relativeFrom="page">
              <wp14:pctWidth>0</wp14:pctWidth>
            </wp14:sizeRelH>
            <wp14:sizeRelV relativeFrom="page">
              <wp14:pctHeight>0</wp14:pctHeight>
            </wp14:sizeRelV>
          </wp:anchor>
        </w:drawing>
      </w:r>
      <w:r w:rsidRPr="0035006C">
        <w:rPr>
          <w:rFonts w:ascii="Arial" w:hAnsi="Arial" w:cs="Arial"/>
          <w:noProof/>
          <w:sz w:val="24"/>
          <w:szCs w:val="24"/>
          <w:lang w:eastAsia="es-CO"/>
        </w:rPr>
        <mc:AlternateContent>
          <mc:Choice Requires="wps">
            <w:drawing>
              <wp:anchor distT="0" distB="0" distL="114300" distR="114300" simplePos="0" relativeHeight="251659264" behindDoc="1" locked="0" layoutInCell="1" allowOverlap="1" wp14:anchorId="21276C90" wp14:editId="007C8E82">
                <wp:simplePos x="0" y="0"/>
                <wp:positionH relativeFrom="page">
                  <wp:align>left</wp:align>
                </wp:positionH>
                <wp:positionV relativeFrom="page">
                  <wp:posOffset>6559550</wp:posOffset>
                </wp:positionV>
                <wp:extent cx="7760970" cy="40195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3797B1F" id="Rectángulo 2" o:spid="_x0000_s1026" alt="rectángulo de color" style="position:absolute;margin-left:0;margin-top:516.5pt;width:611.1pt;height:316.5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" fillcolor="#0070c0" stroked="f" strokeweight="2pt">
                <w10:wrap anchorx="page" anchory="page"/>
              </v:rect>
            </w:pict>
          </mc:Fallback>
        </mc:AlternateContent>
      </w:r>
      <w:r w:rsidR="00A60C0D" w:rsidRPr="0035006C">
        <w:rPr>
          <w:rFonts w:ascii="Arial" w:hAnsi="Arial" w:cs="Arial"/>
          <w:noProof/>
          <w:sz w:val="24"/>
          <w:szCs w:val="24"/>
          <w:lang w:eastAsia="es-CO"/>
        </w:rPr>
        <mc:AlternateContent>
          <mc:Choice Requires="wps">
            <w:drawing>
              <wp:anchor distT="0" distB="0" distL="114300" distR="114300" simplePos="0" relativeHeight="251667456" behindDoc="0" locked="0" layoutInCell="1" allowOverlap="1" wp14:anchorId="4573C710" wp14:editId="05A88AFE">
                <wp:simplePos x="0" y="0"/>
                <wp:positionH relativeFrom="column">
                  <wp:posOffset>-746760</wp:posOffset>
                </wp:positionH>
                <wp:positionV relativeFrom="paragraph">
                  <wp:posOffset>-940435</wp:posOffset>
                </wp:positionV>
                <wp:extent cx="128592" cy="10048875"/>
                <wp:effectExtent l="0" t="0" r="0" b="0"/>
                <wp:wrapNone/>
                <wp:docPr id="10" name="Rectangle 366"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92" cy="1004887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FFFFFF"/>
                              </a:solidFill>
                              <a:miter lim="800000"/>
                              <a:headEnd/>
                              <a:tailEnd/>
                            </a14:hiddenLine>
                          </a:ext>
                          <a:ext uri="{AF507438-7753-43e0-B8FC-AC1667EBCBE1}">
                            <a14:hiddenEffects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5602D1F3" id="Rectangle 366" o:spid="_x0000_s1026" alt="Light vertical" style="position:absolute;margin-left:-58.8pt;margin-top:-74.05pt;width:10.15pt;height:79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" fillcolor="#1b8bd4" stroked="f">
                <v:fill r:id="rId12" o:title="" opacity="52428f" o:opacity2="52428f" type="pattern"/>
              </v:rect>
            </w:pict>
          </mc:Fallback>
        </mc:AlternateContent>
      </w:r>
    </w:p>
    <w:p w14:paraId="6673A691" w14:textId="77777777" w:rsidR="0054436C" w:rsidRPr="0035006C" w:rsidRDefault="0054436C" w:rsidP="0035006C">
      <w:pPr>
        <w:spacing w:after="200" w:line="240" w:lineRule="auto"/>
        <w:rPr>
          <w:rFonts w:ascii="Arial" w:hAnsi="Arial" w:cs="Arial"/>
          <w:noProof/>
          <w:sz w:val="24"/>
          <w:szCs w:val="24"/>
          <w:lang w:bidi="es-ES"/>
        </w:rPr>
        <w:sectPr w:rsidR="0054436C" w:rsidRPr="0035006C" w:rsidSect="0035006C">
          <w:headerReference w:type="default" r:id="rId13"/>
          <w:footerReference w:type="even" r:id="rId14"/>
          <w:footerReference w:type="default" r:id="rId15"/>
          <w:pgSz w:w="12240" w:h="15840"/>
          <w:pgMar w:top="1418" w:right="1701" w:bottom="1418" w:left="1701" w:header="708" w:footer="708" w:gutter="0"/>
          <w:cols w:space="708"/>
          <w:titlePg/>
          <w:docGrid w:linePitch="360"/>
        </w:sectPr>
      </w:pPr>
    </w:p>
    <w:p w14:paraId="7DC9FE16" w14:textId="77777777" w:rsidR="00D077E9" w:rsidRPr="0035006C" w:rsidRDefault="004B0243" w:rsidP="0035006C">
      <w:pPr>
        <w:spacing w:after="200" w:line="240" w:lineRule="auto"/>
        <w:rPr>
          <w:rFonts w:ascii="Arial" w:hAnsi="Arial" w:cs="Arial"/>
          <w:noProof/>
          <w:sz w:val="24"/>
          <w:szCs w:val="24"/>
        </w:rPr>
      </w:pPr>
      <w:r w:rsidRPr="0035006C">
        <w:rPr>
          <w:rFonts w:ascii="Arial" w:hAnsi="Arial" w:cs="Arial"/>
          <w:noProof/>
          <w:sz w:val="24"/>
          <w:szCs w:val="24"/>
          <w:lang w:eastAsia="es-CO"/>
        </w:rPr>
        <mc:AlternateContent>
          <mc:Choice Requires="wps">
            <w:drawing>
              <wp:anchor distT="0" distB="0" distL="114300" distR="114300" simplePos="0" relativeHeight="251670528" behindDoc="0" locked="0" layoutInCell="1" allowOverlap="1" wp14:anchorId="2DE8F543" wp14:editId="5D15CDA6">
                <wp:simplePos x="0" y="0"/>
                <wp:positionH relativeFrom="column">
                  <wp:posOffset>-260350</wp:posOffset>
                </wp:positionH>
                <wp:positionV relativeFrom="paragraph">
                  <wp:posOffset>1485900</wp:posOffset>
                </wp:positionV>
                <wp:extent cx="3347720" cy="2715895"/>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3347720" cy="2715895"/>
                        </a:xfrm>
                        <a:prstGeom prst="rect">
                          <a:avLst/>
                        </a:prstGeom>
                        <a:noFill/>
                        <a:ln w="6350">
                          <a:noFill/>
                        </a:ln>
                      </wps:spPr>
                      <wps:txbx>
                        <w:txbxContent>
                          <w:p w14:paraId="602BE150" w14:textId="77777777" w:rsidR="00EF767C" w:rsidRPr="00C8674C" w:rsidRDefault="00C8674C" w:rsidP="004B0243">
                            <w:pPr>
                              <w:pStyle w:val="Ttulo"/>
                              <w:jc w:val="center"/>
                              <w:rPr>
                                <w:sz w:val="52"/>
                                <w:lang w:bidi="es-ES"/>
                              </w:rPr>
                            </w:pPr>
                            <w:r w:rsidRPr="00C8674C">
                              <w:rPr>
                                <w:sz w:val="52"/>
                                <w:lang w:bidi="es-ES"/>
                              </w:rPr>
                              <w:t>GUÍA DE IMPLEMENTACIÓN</w:t>
                            </w:r>
                          </w:p>
                          <w:p w14:paraId="0E6FAE21" w14:textId="61346C2A" w:rsidR="00C8674C" w:rsidRDefault="00C822E9" w:rsidP="004B0243">
                            <w:pPr>
                              <w:pStyle w:val="Ttulo"/>
                              <w:jc w:val="center"/>
                              <w:rPr>
                                <w:sz w:val="56"/>
                                <w:lang w:bidi="es-ES"/>
                              </w:rPr>
                            </w:pPr>
                            <w:r>
                              <w:rPr>
                                <w:sz w:val="56"/>
                                <w:lang w:bidi="es-ES"/>
                              </w:rPr>
                              <w:t>POL</w:t>
                            </w:r>
                            <w:r w:rsidR="008857DB">
                              <w:rPr>
                                <w:sz w:val="56"/>
                                <w:lang w:bidi="es-ES"/>
                              </w:rPr>
                              <w:t>Í</w:t>
                            </w:r>
                            <w:r>
                              <w:rPr>
                                <w:sz w:val="56"/>
                                <w:lang w:bidi="es-ES"/>
                              </w:rPr>
                              <w:t>TICA CONTROL INTERNO</w:t>
                            </w:r>
                            <w:r w:rsidR="00C8674C">
                              <w:rPr>
                                <w:sz w:val="56"/>
                                <w:lang w:bidi="es-ES"/>
                              </w:rPr>
                              <w:t xml:space="preserve"> </w:t>
                            </w:r>
                          </w:p>
                          <w:p w14:paraId="6D77E953" w14:textId="77777777" w:rsidR="00EF767C" w:rsidRDefault="00EF767C" w:rsidP="004B0243">
                            <w:pPr>
                              <w:pStyle w:val="Ttulo"/>
                              <w:jc w:val="center"/>
                              <w:rPr>
                                <w:sz w:val="56"/>
                                <w:lang w:bidi="es-ES"/>
                              </w:rPr>
                            </w:pPr>
                          </w:p>
                          <w:p w14:paraId="2C3EFDFB" w14:textId="77777777" w:rsidR="00EF767C" w:rsidRPr="00667741" w:rsidRDefault="00EF767C" w:rsidP="004B0243">
                            <w:pPr>
                              <w:pStyle w:val="Ttulo"/>
                              <w:jc w:val="center"/>
                              <w:rPr>
                                <w:sz w:val="56"/>
                                <w:lang w:bidi="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8F543" id="_x0000_t202" coordsize="21600,21600" o:spt="202" path="m,l,21600r21600,l21600,xe">
                <v:stroke joinstyle="miter"/>
                <v:path gradientshapeok="t" o:connecttype="rect"/>
              </v:shapetype>
              <v:shape id="Cuadro de texto 8" o:spid="_x0000_s1026" type="#_x0000_t202" style="position:absolute;margin-left:-20.5pt;margin-top:117pt;width:263.6pt;height:21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" filled="f" stroked="f" strokeweight=".5pt">
                <v:textbox>
                  <w:txbxContent>
                    <w:p w14:paraId="602BE150" w14:textId="77777777" w:rsidR="00EF767C" w:rsidRPr="00C8674C" w:rsidRDefault="00C8674C" w:rsidP="004B0243">
                      <w:pPr>
                        <w:pStyle w:val="Ttulo"/>
                        <w:jc w:val="center"/>
                        <w:rPr>
                          <w:sz w:val="52"/>
                          <w:lang w:bidi="es-ES"/>
                        </w:rPr>
                      </w:pPr>
                      <w:r w:rsidRPr="00C8674C">
                        <w:rPr>
                          <w:sz w:val="52"/>
                          <w:lang w:bidi="es-ES"/>
                        </w:rPr>
                        <w:t>GUÍA DE IMPLEMENTACIÓN</w:t>
                      </w:r>
                    </w:p>
                    <w:p w14:paraId="0E6FAE21" w14:textId="61346C2A" w:rsidR="00C8674C" w:rsidRDefault="00C822E9" w:rsidP="004B0243">
                      <w:pPr>
                        <w:pStyle w:val="Ttulo"/>
                        <w:jc w:val="center"/>
                        <w:rPr>
                          <w:sz w:val="56"/>
                          <w:lang w:bidi="es-ES"/>
                        </w:rPr>
                      </w:pPr>
                      <w:r>
                        <w:rPr>
                          <w:sz w:val="56"/>
                          <w:lang w:bidi="es-ES"/>
                        </w:rPr>
                        <w:t>POL</w:t>
                      </w:r>
                      <w:r w:rsidR="008857DB">
                        <w:rPr>
                          <w:sz w:val="56"/>
                          <w:lang w:bidi="es-ES"/>
                        </w:rPr>
                        <w:t>Í</w:t>
                      </w:r>
                      <w:r>
                        <w:rPr>
                          <w:sz w:val="56"/>
                          <w:lang w:bidi="es-ES"/>
                        </w:rPr>
                        <w:t>TICA CONTROL INTERNO</w:t>
                      </w:r>
                      <w:r w:rsidR="00C8674C">
                        <w:rPr>
                          <w:sz w:val="56"/>
                          <w:lang w:bidi="es-ES"/>
                        </w:rPr>
                        <w:t xml:space="preserve"> </w:t>
                      </w:r>
                    </w:p>
                    <w:p w14:paraId="6D77E953" w14:textId="77777777" w:rsidR="00EF767C" w:rsidRDefault="00EF767C" w:rsidP="004B0243">
                      <w:pPr>
                        <w:pStyle w:val="Ttulo"/>
                        <w:jc w:val="center"/>
                        <w:rPr>
                          <w:sz w:val="56"/>
                          <w:lang w:bidi="es-ES"/>
                        </w:rPr>
                      </w:pPr>
                    </w:p>
                    <w:p w14:paraId="2C3EFDFB" w14:textId="77777777" w:rsidR="00EF767C" w:rsidRPr="00667741" w:rsidRDefault="00EF767C" w:rsidP="004B0243">
                      <w:pPr>
                        <w:pStyle w:val="Ttulo"/>
                        <w:jc w:val="center"/>
                        <w:rPr>
                          <w:sz w:val="56"/>
                          <w:lang w:bidi="es-ES"/>
                        </w:rPr>
                      </w:pPr>
                    </w:p>
                  </w:txbxContent>
                </v:textbox>
                <w10:wrap type="square"/>
              </v:shape>
            </w:pict>
          </mc:Fallback>
        </mc:AlternateContent>
      </w:r>
      <w:r w:rsidR="0083390B" w:rsidRPr="0035006C">
        <w:rPr>
          <w:rFonts w:ascii="Arial" w:hAnsi="Arial" w:cs="Arial"/>
          <w:noProof/>
          <w:sz w:val="24"/>
          <w:szCs w:val="24"/>
          <w:lang w:eastAsia="es-CO"/>
        </w:rPr>
        <mc:AlternateContent>
          <mc:Choice Requires="wps">
            <w:drawing>
              <wp:anchor distT="45720" distB="45720" distL="114300" distR="114300" simplePos="0" relativeHeight="251755520" behindDoc="0" locked="0" layoutInCell="1" allowOverlap="1" wp14:anchorId="287F4FFE" wp14:editId="372C9253">
                <wp:simplePos x="0" y="0"/>
                <wp:positionH relativeFrom="column">
                  <wp:posOffset>-17780</wp:posOffset>
                </wp:positionH>
                <wp:positionV relativeFrom="paragraph">
                  <wp:posOffset>5229225</wp:posOffset>
                </wp:positionV>
                <wp:extent cx="2360930" cy="1404620"/>
                <wp:effectExtent l="0" t="0" r="3175" b="825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637524E" w14:textId="77777777" w:rsidR="00EF767C" w:rsidRPr="0083390B" w:rsidRDefault="00EF767C">
                            <w:pPr>
                              <w:rPr>
                                <w:rFonts w:ascii="Arial Narrow" w:hAnsi="Arial Narrow"/>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7F4FFE" id="Cuadro de texto 2" o:spid="_x0000_s1027" type="#_x0000_t202" style="position:absolute;margin-left:-1.4pt;margin-top:411.7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" stroked="f">
                <v:textbox style="mso-fit-shape-to-text:t">
                  <w:txbxContent>
                    <w:p w14:paraId="7637524E" w14:textId="77777777" w:rsidR="00EF767C" w:rsidRPr="0083390B" w:rsidRDefault="00EF767C">
                      <w:pPr>
                        <w:rPr>
                          <w:rFonts w:ascii="Arial Narrow" w:hAnsi="Arial Narrow"/>
                        </w:rPr>
                      </w:pPr>
                    </w:p>
                  </w:txbxContent>
                </v:textbox>
                <w10:wrap type="square"/>
              </v:shape>
            </w:pict>
          </mc:Fallback>
        </mc:AlternateContent>
      </w:r>
      <w:r w:rsidR="0083390B" w:rsidRPr="0035006C">
        <w:rPr>
          <w:rFonts w:ascii="Arial" w:hAnsi="Arial" w:cs="Arial"/>
          <w:noProof/>
          <w:sz w:val="24"/>
          <w:szCs w:val="24"/>
          <w:lang w:eastAsia="es-CO"/>
        </w:rPr>
        <mc:AlternateContent>
          <mc:Choice Requires="wps">
            <w:drawing>
              <wp:anchor distT="0" distB="0" distL="114300" distR="114300" simplePos="0" relativeHeight="251753472" behindDoc="0" locked="0" layoutInCell="1" allowOverlap="1" wp14:anchorId="43F645D4" wp14:editId="59E1C163">
                <wp:simplePos x="0" y="0"/>
                <wp:positionH relativeFrom="column">
                  <wp:posOffset>24765</wp:posOffset>
                </wp:positionH>
                <wp:positionV relativeFrom="paragraph">
                  <wp:posOffset>5594350</wp:posOffset>
                </wp:positionV>
                <wp:extent cx="1739900" cy="45719"/>
                <wp:effectExtent l="0" t="0" r="0" b="0"/>
                <wp:wrapNone/>
                <wp:docPr id="31" name="Rectángulo 31"/>
                <wp:cNvGraphicFramePr/>
                <a:graphic xmlns:a="http://schemas.openxmlformats.org/drawingml/2006/main">
                  <a:graphicData uri="http://schemas.microsoft.com/office/word/2010/wordprocessingShape">
                    <wps:wsp>
                      <wps:cNvSpPr/>
                      <wps:spPr>
                        <a:xfrm>
                          <a:off x="0" y="0"/>
                          <a:ext cx="1739900" cy="45719"/>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275BB457" id="Rectángulo 31" o:spid="_x0000_s1026" style="position:absolute;margin-left:1.95pt;margin-top:440.5pt;width:137pt;height:3.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" fillcolor="#00b0f0" stroked="f" strokeweight="2pt"/>
            </w:pict>
          </mc:Fallback>
        </mc:AlternateContent>
      </w:r>
      <w:r w:rsidR="0083390B" w:rsidRPr="0035006C">
        <w:rPr>
          <w:rFonts w:ascii="Arial" w:hAnsi="Arial" w:cs="Arial"/>
          <w:noProof/>
          <w:sz w:val="24"/>
          <w:szCs w:val="24"/>
          <w:lang w:eastAsia="es-CO"/>
        </w:rPr>
        <mc:AlternateContent>
          <mc:Choice Requires="wps">
            <w:drawing>
              <wp:anchor distT="45720" distB="45720" distL="114300" distR="114300" simplePos="0" relativeHeight="251752448" behindDoc="0" locked="0" layoutInCell="1" allowOverlap="1" wp14:anchorId="44C4D7F8" wp14:editId="4E9E193D">
                <wp:simplePos x="0" y="0"/>
                <wp:positionH relativeFrom="margin">
                  <wp:posOffset>-76835</wp:posOffset>
                </wp:positionH>
                <wp:positionV relativeFrom="paragraph">
                  <wp:posOffset>6051550</wp:posOffset>
                </wp:positionV>
                <wp:extent cx="2781300" cy="18034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03400"/>
                        </a:xfrm>
                        <a:prstGeom prst="rect">
                          <a:avLst/>
                        </a:prstGeom>
                        <a:solidFill>
                          <a:srgbClr val="FFFFFF"/>
                        </a:solidFill>
                        <a:ln w="9525">
                          <a:noFill/>
                          <a:miter lim="800000"/>
                          <a:headEnd/>
                          <a:tailEnd/>
                        </a:ln>
                      </wps:spPr>
                      <wps:txbx>
                        <w:txbxContent>
                          <w:p w14:paraId="71923024"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104DBAAF" w14:textId="5E0EC174"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r w:rsidR="00BF0ECB" w:rsidRPr="0083390B">
                              <w:rPr>
                                <w:rFonts w:ascii="Arial Narrow" w:hAnsi="Arial Narrow"/>
                                <w:szCs w:val="20"/>
                              </w:rPr>
                              <w:t>Word</w:t>
                            </w:r>
                            <w:r w:rsidRPr="0083390B">
                              <w:rPr>
                                <w:rFonts w:ascii="Arial Narrow" w:hAnsi="Arial Narrow"/>
                                <w:szCs w:val="20"/>
                              </w:rPr>
                              <w:t xml:space="preserve"> Business Port</w:t>
                            </w:r>
                          </w:p>
                          <w:p w14:paraId="10FF8ABE"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367A5338" w14:textId="77777777" w:rsidR="00EF767C" w:rsidRPr="0083390B" w:rsidRDefault="00EF767C" w:rsidP="0083390B">
                            <w:pPr>
                              <w:pStyle w:val="Sinespaciado"/>
                              <w:shd w:val="clear" w:color="auto" w:fill="FFFFFF" w:themeFill="background1"/>
                              <w:rPr>
                                <w:rFonts w:ascii="Arial Narrow" w:hAnsi="Arial Narrow"/>
                                <w:szCs w:val="20"/>
                              </w:rPr>
                            </w:pPr>
                          </w:p>
                          <w:p w14:paraId="0DD76E07"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1CA4BE7D"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6" w:history="1">
                              <w:r w:rsidRPr="0083390B">
                                <w:rPr>
                                  <w:rFonts w:ascii="Arial Narrow" w:hAnsi="Arial Narrow"/>
                                  <w:b/>
                                  <w:szCs w:val="20"/>
                                </w:rPr>
                                <w:t>ssf@ssf.gov.co</w:t>
                              </w:r>
                            </w:hyperlink>
                          </w:p>
                          <w:p w14:paraId="772C80DF"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0158E573" w14:textId="77777777" w:rsidR="00EF767C" w:rsidRDefault="00EF767C" w:rsidP="0083390B">
                            <w:pPr>
                              <w:shd w:val="clear" w:color="auto" w:fill="FFFFFF" w:themeFill="background1"/>
                              <w:rPr>
                                <w:rFonts w:ascii="Arial Narrow" w:hAnsi="Arial Narrow"/>
                                <w:b w:val="0"/>
                                <w:color w:val="auto"/>
                                <w:sz w:val="22"/>
                                <w:szCs w:val="20"/>
                              </w:rPr>
                            </w:pPr>
                          </w:p>
                          <w:p w14:paraId="4A6718C3"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702DBC37"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4D7F8" id="_x0000_s1028" type="#_x0000_t202" style="position:absolute;margin-left:-6.05pt;margin-top:476.5pt;width:219pt;height:142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" stroked="f">
                <v:textbox>
                  <w:txbxContent>
                    <w:p w14:paraId="71923024"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104DBAAF" w14:textId="5E0EC174"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Edificio </w:t>
                      </w:r>
                      <w:r w:rsidR="00BF0ECB" w:rsidRPr="0083390B">
                        <w:rPr>
                          <w:rFonts w:ascii="Arial Narrow" w:hAnsi="Arial Narrow"/>
                          <w:szCs w:val="20"/>
                        </w:rPr>
                        <w:t>Word</w:t>
                      </w:r>
                      <w:r w:rsidRPr="0083390B">
                        <w:rPr>
                          <w:rFonts w:ascii="Arial Narrow" w:hAnsi="Arial Narrow"/>
                          <w:szCs w:val="20"/>
                        </w:rPr>
                        <w:t xml:space="preserve"> Business Port</w:t>
                      </w:r>
                    </w:p>
                    <w:p w14:paraId="10FF8ABE"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367A5338" w14:textId="77777777" w:rsidR="00EF767C" w:rsidRPr="0083390B" w:rsidRDefault="00EF767C" w:rsidP="0083390B">
                      <w:pPr>
                        <w:pStyle w:val="Sinespaciado"/>
                        <w:shd w:val="clear" w:color="auto" w:fill="FFFFFF" w:themeFill="background1"/>
                        <w:rPr>
                          <w:rFonts w:ascii="Arial Narrow" w:hAnsi="Arial Narrow"/>
                          <w:szCs w:val="20"/>
                        </w:rPr>
                      </w:pPr>
                    </w:p>
                    <w:p w14:paraId="0DD76E07" w14:textId="77777777" w:rsidR="00EF767C" w:rsidRPr="0083390B" w:rsidRDefault="00EF767C" w:rsidP="0083390B">
                      <w:pPr>
                        <w:pStyle w:val="Sinespaciado"/>
                        <w:shd w:val="clear" w:color="auto" w:fill="FFFFFF" w:themeFill="background1"/>
                        <w:rPr>
                          <w:rFonts w:ascii="Arial Narrow" w:hAnsi="Arial Narrow"/>
                          <w:szCs w:val="20"/>
                        </w:rPr>
                      </w:pPr>
                      <w:r w:rsidRPr="0083390B">
                        <w:rPr>
                          <w:rFonts w:ascii="Arial Narrow" w:hAnsi="Arial Narrow"/>
                          <w:szCs w:val="20"/>
                        </w:rPr>
                        <w:t xml:space="preserve">Teléfonos: 3487777 - PBX: 3487800                                                                                                                                            </w:t>
                      </w:r>
                    </w:p>
                    <w:p w14:paraId="1CA4BE7D" w14:textId="77777777" w:rsidR="00EF767C" w:rsidRPr="0083390B" w:rsidRDefault="00EF767C" w:rsidP="0083390B">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7" w:history="1">
                        <w:r w:rsidRPr="0083390B">
                          <w:rPr>
                            <w:rFonts w:ascii="Arial Narrow" w:hAnsi="Arial Narrow"/>
                            <w:b/>
                            <w:szCs w:val="20"/>
                          </w:rPr>
                          <w:t>ssf@ssf.gov.co</w:t>
                        </w:r>
                      </w:hyperlink>
                    </w:p>
                    <w:p w14:paraId="772C80DF" w14:textId="77777777" w:rsidR="00EF767C" w:rsidRDefault="00EF767C" w:rsidP="0083390B">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 xml:space="preserve">Bogotá D.C, Colombia           </w:t>
                      </w:r>
                    </w:p>
                    <w:p w14:paraId="0158E573" w14:textId="77777777" w:rsidR="00EF767C" w:rsidRDefault="00EF767C" w:rsidP="0083390B">
                      <w:pPr>
                        <w:shd w:val="clear" w:color="auto" w:fill="FFFFFF" w:themeFill="background1"/>
                        <w:rPr>
                          <w:rFonts w:ascii="Arial Narrow" w:hAnsi="Arial Narrow"/>
                          <w:b w:val="0"/>
                          <w:color w:val="auto"/>
                          <w:sz w:val="22"/>
                          <w:szCs w:val="20"/>
                        </w:rPr>
                      </w:pPr>
                    </w:p>
                    <w:p w14:paraId="4A6718C3" w14:textId="77777777" w:rsidR="00EF767C" w:rsidRPr="00484504" w:rsidRDefault="00EF767C" w:rsidP="0083390B">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0584491"/>
                          <w:placeholder>
                            <w:docPart w:val="8A2723B27E7941E2B53A81529DE41D91"/>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702DBC37" w14:textId="77777777" w:rsidR="00EF767C" w:rsidRPr="0083390B" w:rsidRDefault="00EF767C" w:rsidP="0083390B">
                      <w:pPr>
                        <w:shd w:val="clear" w:color="auto" w:fill="FFFFFF" w:themeFill="background1"/>
                        <w:rPr>
                          <w:b w:val="0"/>
                          <w:sz w:val="32"/>
                        </w:rPr>
                      </w:pPr>
                      <w:r w:rsidRPr="0083390B">
                        <w:rPr>
                          <w:rFonts w:ascii="Arial Narrow" w:hAnsi="Arial Narrow"/>
                          <w:b w:val="0"/>
                          <w:color w:val="auto"/>
                          <w:sz w:val="22"/>
                          <w:szCs w:val="20"/>
                        </w:rPr>
                        <w:t xml:space="preserve">                                                                                  </w:t>
                      </w:r>
                    </w:p>
                  </w:txbxContent>
                </v:textbox>
                <w10:wrap type="square" anchorx="margin"/>
              </v:shape>
            </w:pict>
          </mc:Fallback>
        </mc:AlternateContent>
      </w:r>
      <w:r w:rsidR="00D077E9" w:rsidRPr="0035006C">
        <w:rPr>
          <w:rFonts w:ascii="Arial" w:hAnsi="Arial" w:cs="Arial"/>
          <w:noProof/>
          <w:sz w:val="24"/>
          <w:szCs w:val="24"/>
          <w:lang w:bidi="es-ES"/>
        </w:rPr>
        <w:br w:type="page"/>
      </w:r>
    </w:p>
    <w:p w14:paraId="36B4961F" w14:textId="77777777" w:rsidR="00275B44" w:rsidRPr="002839ED" w:rsidRDefault="00275B44" w:rsidP="00275B44">
      <w:pPr>
        <w:pStyle w:val="Prrafodelista"/>
        <w:ind w:left="360"/>
        <w:jc w:val="both"/>
        <w:rPr>
          <w:rFonts w:ascii="Arial" w:hAnsi="Arial" w:cs="Arial"/>
          <w:b/>
        </w:rPr>
      </w:pPr>
    </w:p>
    <w:tbl>
      <w:tblPr>
        <w:tblW w:w="0" w:type="auto"/>
        <w:jc w:val="center"/>
        <w:tblCellMar>
          <w:left w:w="70" w:type="dxa"/>
          <w:right w:w="70" w:type="dxa"/>
        </w:tblCellMar>
        <w:tblLook w:val="0000" w:firstRow="0" w:lastRow="0" w:firstColumn="0" w:lastColumn="0" w:noHBand="0" w:noVBand="0"/>
      </w:tblPr>
      <w:tblGrid>
        <w:gridCol w:w="4135"/>
        <w:gridCol w:w="4324"/>
      </w:tblGrid>
      <w:tr w:rsidR="00275B44" w:rsidRPr="009814F6" w14:paraId="125B64D1" w14:textId="77777777" w:rsidTr="00DA2B56">
        <w:trPr>
          <w:trHeight w:val="1218"/>
          <w:jc w:val="center"/>
        </w:trPr>
        <w:tc>
          <w:tcPr>
            <w:tcW w:w="4135" w:type="dxa"/>
          </w:tcPr>
          <w:p w14:paraId="48EFFFF3" w14:textId="77777777" w:rsidR="00275B44" w:rsidRPr="003D653D" w:rsidRDefault="00275B44" w:rsidP="00DA2B56">
            <w:pPr>
              <w:pStyle w:val="Sinespaciado"/>
              <w:jc w:val="center"/>
              <w:rPr>
                <w:rFonts w:ascii="Arial" w:hAnsi="Arial" w:cs="Arial"/>
              </w:rPr>
            </w:pPr>
            <w:r>
              <w:rPr>
                <w:rFonts w:ascii="Arial" w:hAnsi="Arial" w:cs="Arial"/>
                <w:b/>
                <w:bCs/>
              </w:rPr>
              <w:t>Luis Guillermo Pérez Casas</w:t>
            </w:r>
          </w:p>
          <w:p w14:paraId="3A3ADB34" w14:textId="77777777" w:rsidR="00275B44" w:rsidRPr="009814F6" w:rsidRDefault="00275B44" w:rsidP="00DA2B56">
            <w:pPr>
              <w:pStyle w:val="Sinespaciado"/>
              <w:jc w:val="center"/>
              <w:rPr>
                <w:rFonts w:ascii="Arial" w:hAnsi="Arial" w:cs="Arial"/>
              </w:rPr>
            </w:pPr>
            <w:r w:rsidRPr="003D653D">
              <w:rPr>
                <w:rFonts w:ascii="Arial" w:hAnsi="Arial" w:cs="Arial"/>
              </w:rPr>
              <w:t>Superintendente del Subsidio Familiar</w:t>
            </w:r>
          </w:p>
        </w:tc>
        <w:tc>
          <w:tcPr>
            <w:tcW w:w="4324" w:type="dxa"/>
          </w:tcPr>
          <w:p w14:paraId="7EF83021" w14:textId="77777777" w:rsidR="00275B44" w:rsidRPr="009814F6" w:rsidRDefault="00275B44" w:rsidP="00DA2B56">
            <w:pPr>
              <w:pStyle w:val="Sinespaciado"/>
              <w:jc w:val="center"/>
              <w:rPr>
                <w:rFonts w:ascii="Arial" w:hAnsi="Arial" w:cs="Arial"/>
              </w:rPr>
            </w:pPr>
          </w:p>
        </w:tc>
      </w:tr>
      <w:tr w:rsidR="00275B44" w:rsidRPr="009814F6" w14:paraId="361DF20D" w14:textId="77777777" w:rsidTr="00DA2B56">
        <w:trPr>
          <w:trHeight w:val="1459"/>
          <w:jc w:val="center"/>
        </w:trPr>
        <w:tc>
          <w:tcPr>
            <w:tcW w:w="4135" w:type="dxa"/>
          </w:tcPr>
          <w:p w14:paraId="57375F18" w14:textId="77777777" w:rsidR="00275B44" w:rsidRPr="003D653D" w:rsidRDefault="00275B44" w:rsidP="00DA2B56">
            <w:pPr>
              <w:pStyle w:val="Sinespaciado"/>
              <w:jc w:val="center"/>
              <w:rPr>
                <w:rFonts w:ascii="Arial" w:hAnsi="Arial" w:cs="Arial"/>
              </w:rPr>
            </w:pPr>
          </w:p>
          <w:p w14:paraId="02480C44" w14:textId="77777777" w:rsidR="00275B44" w:rsidRPr="00361272" w:rsidRDefault="00275B44" w:rsidP="00DA2B56">
            <w:pPr>
              <w:pStyle w:val="Sinespaciado"/>
              <w:jc w:val="center"/>
              <w:rPr>
                <w:rFonts w:ascii="Arial" w:hAnsi="Arial" w:cs="Arial"/>
                <w:b/>
              </w:rPr>
            </w:pPr>
            <w:r w:rsidRPr="00361272">
              <w:rPr>
                <w:rFonts w:ascii="Arial" w:hAnsi="Arial" w:cs="Arial"/>
                <w:b/>
              </w:rPr>
              <w:t>Angie Katherine Monroy Bobadilla</w:t>
            </w:r>
          </w:p>
          <w:p w14:paraId="210B3970" w14:textId="77777777" w:rsidR="00275B44" w:rsidRPr="00361272" w:rsidRDefault="00275B44" w:rsidP="00DA2B56">
            <w:pPr>
              <w:pStyle w:val="Sinespaciado"/>
              <w:jc w:val="center"/>
              <w:rPr>
                <w:rFonts w:ascii="Arial" w:hAnsi="Arial" w:cs="Arial"/>
                <w:b/>
              </w:rPr>
            </w:pPr>
            <w:r w:rsidRPr="00361272">
              <w:rPr>
                <w:rFonts w:ascii="Arial" w:hAnsi="Arial" w:cs="Arial"/>
                <w:b/>
              </w:rPr>
              <w:t>Diana Carolina Bernal Ibáñez</w:t>
            </w:r>
          </w:p>
          <w:p w14:paraId="46A74206" w14:textId="77777777" w:rsidR="00275B44" w:rsidRPr="00361272" w:rsidRDefault="00275B44" w:rsidP="00DA2B56">
            <w:pPr>
              <w:pStyle w:val="Sinespaciado"/>
              <w:jc w:val="center"/>
              <w:rPr>
                <w:rFonts w:ascii="Arial" w:hAnsi="Arial" w:cs="Arial"/>
                <w:b/>
              </w:rPr>
            </w:pPr>
            <w:r w:rsidRPr="00361272">
              <w:rPr>
                <w:rFonts w:ascii="Arial" w:hAnsi="Arial" w:cs="Arial"/>
                <w:b/>
              </w:rPr>
              <w:t>Claudia Lorena Cortés Arias</w:t>
            </w:r>
          </w:p>
          <w:p w14:paraId="199CC3D6" w14:textId="77777777" w:rsidR="00275B44" w:rsidRPr="00361272" w:rsidRDefault="00275B44" w:rsidP="00DA2B56">
            <w:pPr>
              <w:pStyle w:val="Sinespaciado"/>
              <w:jc w:val="center"/>
              <w:rPr>
                <w:rFonts w:ascii="Arial" w:hAnsi="Arial" w:cs="Arial"/>
                <w:b/>
              </w:rPr>
            </w:pPr>
            <w:r w:rsidRPr="00361272">
              <w:rPr>
                <w:rFonts w:ascii="Arial" w:hAnsi="Arial" w:cs="Arial"/>
                <w:b/>
              </w:rPr>
              <w:t>Felipe Andrés Hernández Ruíz</w:t>
            </w:r>
          </w:p>
          <w:p w14:paraId="2E11B28C" w14:textId="77777777" w:rsidR="00275B44" w:rsidRPr="00361272" w:rsidRDefault="00275B44" w:rsidP="00DA2B56">
            <w:pPr>
              <w:pStyle w:val="Sinespaciado"/>
              <w:jc w:val="center"/>
              <w:rPr>
                <w:rFonts w:ascii="Arial" w:hAnsi="Arial" w:cs="Arial"/>
                <w:b/>
              </w:rPr>
            </w:pPr>
            <w:r w:rsidRPr="00361272">
              <w:rPr>
                <w:rFonts w:ascii="Arial" w:hAnsi="Arial" w:cs="Arial"/>
                <w:b/>
              </w:rPr>
              <w:t>Iván Eduardo García Duque</w:t>
            </w:r>
          </w:p>
          <w:p w14:paraId="77FB7B79" w14:textId="77777777" w:rsidR="00275B44" w:rsidRPr="00361272" w:rsidRDefault="00275B44" w:rsidP="00DA2B56">
            <w:pPr>
              <w:pStyle w:val="Sinespaciado"/>
              <w:jc w:val="center"/>
              <w:rPr>
                <w:rFonts w:ascii="Arial" w:hAnsi="Arial" w:cs="Arial"/>
              </w:rPr>
            </w:pPr>
            <w:r w:rsidRPr="00361272">
              <w:rPr>
                <w:rFonts w:ascii="Arial" w:hAnsi="Arial" w:cs="Arial"/>
                <w:bCs/>
              </w:rPr>
              <w:t>Asesores</w:t>
            </w:r>
          </w:p>
          <w:p w14:paraId="05BCD044" w14:textId="77777777" w:rsidR="00275B44" w:rsidRPr="009814F6" w:rsidRDefault="00275B44" w:rsidP="00DA2B56">
            <w:pPr>
              <w:pStyle w:val="Sinespaciado"/>
              <w:jc w:val="center"/>
              <w:rPr>
                <w:rFonts w:ascii="Arial" w:hAnsi="Arial" w:cs="Arial"/>
              </w:rPr>
            </w:pPr>
          </w:p>
        </w:tc>
        <w:tc>
          <w:tcPr>
            <w:tcW w:w="4324" w:type="dxa"/>
          </w:tcPr>
          <w:p w14:paraId="378E6532" w14:textId="77777777" w:rsidR="00275B44" w:rsidRPr="009814F6" w:rsidRDefault="00275B44" w:rsidP="00DA2B56">
            <w:pPr>
              <w:pStyle w:val="Sinespaciado"/>
              <w:jc w:val="center"/>
              <w:rPr>
                <w:rFonts w:ascii="Arial" w:hAnsi="Arial" w:cs="Arial"/>
              </w:rPr>
            </w:pPr>
          </w:p>
          <w:p w14:paraId="6CCCF43F" w14:textId="77777777" w:rsidR="00275B44" w:rsidRDefault="00275B44" w:rsidP="00DA2B56">
            <w:pPr>
              <w:pStyle w:val="Sinespaciado"/>
              <w:jc w:val="center"/>
              <w:rPr>
                <w:rFonts w:ascii="Arial" w:hAnsi="Arial" w:cs="Arial"/>
              </w:rPr>
            </w:pPr>
          </w:p>
          <w:p w14:paraId="0DC300DD" w14:textId="77777777" w:rsidR="00275B44" w:rsidRDefault="00275B44" w:rsidP="00DA2B56">
            <w:pPr>
              <w:pStyle w:val="Sinespaciado"/>
              <w:jc w:val="center"/>
              <w:rPr>
                <w:rFonts w:ascii="Arial" w:hAnsi="Arial" w:cs="Arial"/>
              </w:rPr>
            </w:pPr>
          </w:p>
          <w:p w14:paraId="0D04C806" w14:textId="77777777" w:rsidR="00275B44" w:rsidRDefault="00275B44" w:rsidP="00DA2B56">
            <w:pPr>
              <w:pStyle w:val="Sinespaciado"/>
              <w:jc w:val="center"/>
              <w:rPr>
                <w:rFonts w:ascii="Arial" w:hAnsi="Arial" w:cs="Arial"/>
              </w:rPr>
            </w:pPr>
            <w:r w:rsidRPr="004C5EE9">
              <w:rPr>
                <w:rFonts w:ascii="Arial" w:hAnsi="Arial" w:cs="Arial"/>
                <w:b/>
                <w:bCs/>
              </w:rPr>
              <w:t>Freddy Abelardo Castro Victoria</w:t>
            </w:r>
          </w:p>
          <w:p w14:paraId="0B7A4854" w14:textId="77777777" w:rsidR="00275B44" w:rsidRDefault="00275B44" w:rsidP="00DA2B56">
            <w:pPr>
              <w:pStyle w:val="Sinespaciado"/>
              <w:jc w:val="center"/>
              <w:rPr>
                <w:rFonts w:ascii="Arial" w:hAnsi="Arial" w:cs="Arial"/>
              </w:rPr>
            </w:pPr>
            <w:r w:rsidRPr="009814F6">
              <w:rPr>
                <w:rFonts w:ascii="Arial" w:hAnsi="Arial" w:cs="Arial"/>
              </w:rPr>
              <w:t>Secretaria General</w:t>
            </w:r>
          </w:p>
          <w:p w14:paraId="6D357031" w14:textId="77777777" w:rsidR="00275B44" w:rsidRPr="009814F6" w:rsidRDefault="00275B44" w:rsidP="00DA2B56">
            <w:pPr>
              <w:pStyle w:val="Sinespaciado"/>
              <w:jc w:val="center"/>
              <w:rPr>
                <w:rFonts w:ascii="Arial" w:hAnsi="Arial" w:cs="Arial"/>
              </w:rPr>
            </w:pPr>
          </w:p>
        </w:tc>
      </w:tr>
      <w:tr w:rsidR="00275B44" w:rsidRPr="009814F6" w14:paraId="459A9A33" w14:textId="77777777" w:rsidTr="00DA2B56">
        <w:trPr>
          <w:trHeight w:val="1425"/>
          <w:jc w:val="center"/>
        </w:trPr>
        <w:tc>
          <w:tcPr>
            <w:tcW w:w="4135" w:type="dxa"/>
          </w:tcPr>
          <w:p w14:paraId="35DBA614" w14:textId="77777777" w:rsidR="00275B44" w:rsidRPr="00233066" w:rsidRDefault="00275B44" w:rsidP="00DA2B56">
            <w:pPr>
              <w:pStyle w:val="Sinespaciado"/>
              <w:jc w:val="center"/>
              <w:rPr>
                <w:rFonts w:ascii="Arial" w:hAnsi="Arial" w:cs="Arial"/>
                <w:b/>
                <w:bCs/>
              </w:rPr>
            </w:pPr>
            <w:r w:rsidRPr="00233066">
              <w:rPr>
                <w:rFonts w:ascii="Arial" w:hAnsi="Arial" w:cs="Arial"/>
                <w:b/>
                <w:bCs/>
              </w:rPr>
              <w:t>Claudia Marisol Moreno Ojeda</w:t>
            </w:r>
          </w:p>
          <w:p w14:paraId="467F2070" w14:textId="77777777" w:rsidR="00275B44" w:rsidRPr="009814F6" w:rsidRDefault="00275B44" w:rsidP="00DA2B56">
            <w:pPr>
              <w:pStyle w:val="Sinespaciado"/>
              <w:jc w:val="center"/>
              <w:rPr>
                <w:rFonts w:ascii="Arial" w:hAnsi="Arial" w:cs="Arial"/>
              </w:rPr>
            </w:pPr>
            <w:r w:rsidRPr="008857DB">
              <w:rPr>
                <w:rFonts w:ascii="Arial" w:hAnsi="Arial" w:cs="Arial"/>
              </w:rPr>
              <w:t>Superintendente Delegado para Estudios Especiales y la Evaluación de Proyectos</w:t>
            </w:r>
          </w:p>
          <w:p w14:paraId="160C33FE" w14:textId="77777777" w:rsidR="00275B44" w:rsidRPr="009814F6" w:rsidRDefault="00275B44" w:rsidP="00DA2B56">
            <w:pPr>
              <w:pStyle w:val="Sinespaciado"/>
              <w:jc w:val="center"/>
              <w:rPr>
                <w:rFonts w:ascii="Arial" w:hAnsi="Arial" w:cs="Arial"/>
              </w:rPr>
            </w:pPr>
          </w:p>
        </w:tc>
        <w:tc>
          <w:tcPr>
            <w:tcW w:w="4324" w:type="dxa"/>
          </w:tcPr>
          <w:p w14:paraId="6D335FCD" w14:textId="77777777" w:rsidR="00275B44" w:rsidRPr="009814F6" w:rsidRDefault="00275B44" w:rsidP="00DA2B56">
            <w:pPr>
              <w:pStyle w:val="Sinespaciado"/>
              <w:jc w:val="center"/>
              <w:rPr>
                <w:rFonts w:ascii="Arial" w:eastAsiaTheme="minorHAnsi" w:hAnsi="Arial" w:cs="Arial"/>
                <w:b/>
                <w:bCs/>
              </w:rPr>
            </w:pPr>
            <w:r w:rsidRPr="00233066">
              <w:rPr>
                <w:rFonts w:ascii="Arial" w:eastAsiaTheme="minorHAnsi" w:hAnsi="Arial" w:cs="Arial"/>
                <w:b/>
                <w:bCs/>
              </w:rPr>
              <w:t>Tania Violeta Vargas Luna</w:t>
            </w:r>
          </w:p>
          <w:p w14:paraId="66EF3514" w14:textId="77777777" w:rsidR="00275B44" w:rsidRPr="009814F6" w:rsidRDefault="00275B44" w:rsidP="00DA2B56">
            <w:pPr>
              <w:pStyle w:val="Sinespaciado"/>
              <w:jc w:val="center"/>
              <w:rPr>
                <w:rFonts w:ascii="Arial" w:eastAsiaTheme="minorHAnsi" w:hAnsi="Arial" w:cs="Arial"/>
              </w:rPr>
            </w:pPr>
            <w:r w:rsidRPr="009814F6">
              <w:rPr>
                <w:rFonts w:ascii="Arial" w:eastAsiaTheme="minorHAnsi" w:hAnsi="Arial" w:cs="Arial"/>
              </w:rPr>
              <w:t>Jefe Oficina Asesora Planeación</w:t>
            </w:r>
          </w:p>
          <w:p w14:paraId="01D438FB" w14:textId="77777777" w:rsidR="00275B44" w:rsidRPr="009814F6" w:rsidRDefault="00275B44" w:rsidP="00DA2B56">
            <w:pPr>
              <w:pStyle w:val="Sinespaciado"/>
              <w:jc w:val="center"/>
              <w:rPr>
                <w:rFonts w:ascii="Arial" w:eastAsiaTheme="minorHAnsi" w:hAnsi="Arial" w:cs="Arial"/>
              </w:rPr>
            </w:pPr>
          </w:p>
        </w:tc>
      </w:tr>
      <w:tr w:rsidR="00275B44" w:rsidRPr="009814F6" w14:paraId="59437247" w14:textId="77777777" w:rsidTr="00DA2B56">
        <w:trPr>
          <w:trHeight w:val="1546"/>
          <w:jc w:val="center"/>
        </w:trPr>
        <w:tc>
          <w:tcPr>
            <w:tcW w:w="4135" w:type="dxa"/>
          </w:tcPr>
          <w:p w14:paraId="571A6607" w14:textId="77777777" w:rsidR="00275B44" w:rsidRPr="009814F6" w:rsidRDefault="00275B44" w:rsidP="00DA2B56">
            <w:pPr>
              <w:pStyle w:val="Sinespaciado"/>
              <w:jc w:val="center"/>
              <w:rPr>
                <w:rFonts w:ascii="Arial" w:hAnsi="Arial" w:cs="Arial"/>
              </w:rPr>
            </w:pPr>
            <w:r w:rsidRPr="009814F6">
              <w:rPr>
                <w:rFonts w:ascii="Arial" w:hAnsi="Arial" w:cs="Arial"/>
                <w:b/>
                <w:bCs/>
              </w:rPr>
              <w:t>Carlos</w:t>
            </w:r>
            <w:r>
              <w:rPr>
                <w:rFonts w:ascii="Arial" w:hAnsi="Arial" w:cs="Arial"/>
                <w:b/>
                <w:bCs/>
              </w:rPr>
              <w:t xml:space="preserve"> </w:t>
            </w:r>
            <w:r w:rsidRPr="00233066">
              <w:rPr>
                <w:rFonts w:ascii="Arial" w:hAnsi="Arial" w:cs="Arial"/>
                <w:b/>
                <w:bCs/>
              </w:rPr>
              <w:t>Alberto Cárdenas Sierra</w:t>
            </w:r>
          </w:p>
          <w:p w14:paraId="2AC900AC" w14:textId="77777777" w:rsidR="00275B44" w:rsidRPr="009814F6" w:rsidRDefault="00275B44" w:rsidP="00DA2B56">
            <w:pPr>
              <w:pStyle w:val="Sinespaciado"/>
              <w:jc w:val="center"/>
              <w:rPr>
                <w:rFonts w:ascii="Arial" w:hAnsi="Arial" w:cs="Arial"/>
              </w:rPr>
            </w:pPr>
            <w:r w:rsidRPr="009814F6">
              <w:rPr>
                <w:rFonts w:ascii="Arial" w:hAnsi="Arial" w:cs="Arial"/>
              </w:rPr>
              <w:t>Superintendente Delegado para la Responsabilidad Administrativa y las Medidas Especiales</w:t>
            </w:r>
          </w:p>
          <w:p w14:paraId="7C2B9010" w14:textId="77777777" w:rsidR="00275B44" w:rsidRPr="009814F6" w:rsidRDefault="00275B44" w:rsidP="00DA2B56">
            <w:pPr>
              <w:pStyle w:val="Sinespaciado"/>
              <w:jc w:val="center"/>
              <w:rPr>
                <w:rFonts w:ascii="Arial" w:hAnsi="Arial" w:cs="Arial"/>
              </w:rPr>
            </w:pPr>
          </w:p>
        </w:tc>
        <w:tc>
          <w:tcPr>
            <w:tcW w:w="4324" w:type="dxa"/>
          </w:tcPr>
          <w:p w14:paraId="2E429DE4" w14:textId="77777777" w:rsidR="00275B44" w:rsidRPr="009814F6" w:rsidRDefault="00275B44" w:rsidP="00DA2B56">
            <w:pPr>
              <w:pStyle w:val="Sinespaciado"/>
              <w:jc w:val="center"/>
              <w:rPr>
                <w:rFonts w:ascii="Arial" w:hAnsi="Arial" w:cs="Arial"/>
              </w:rPr>
            </w:pPr>
            <w:r w:rsidRPr="00233066">
              <w:rPr>
                <w:rFonts w:ascii="Arial" w:hAnsi="Arial" w:cs="Arial"/>
                <w:b/>
                <w:bCs/>
              </w:rPr>
              <w:t>Nelly Esperanza Garnica Rivera</w:t>
            </w:r>
          </w:p>
          <w:p w14:paraId="4CAFF2D8" w14:textId="77777777" w:rsidR="00275B44" w:rsidRPr="009814F6" w:rsidRDefault="00275B44" w:rsidP="00DA2B56">
            <w:pPr>
              <w:pStyle w:val="Sinespaciado"/>
              <w:jc w:val="center"/>
              <w:rPr>
                <w:rFonts w:ascii="Arial" w:hAnsi="Arial" w:cs="Arial"/>
              </w:rPr>
            </w:pPr>
            <w:r w:rsidRPr="009814F6">
              <w:rPr>
                <w:rFonts w:ascii="Arial" w:hAnsi="Arial" w:cs="Arial"/>
              </w:rPr>
              <w:t>Jefe Oficina de Protección al Usuario</w:t>
            </w:r>
          </w:p>
          <w:p w14:paraId="15041918" w14:textId="77777777" w:rsidR="00275B44" w:rsidRPr="009814F6" w:rsidRDefault="00275B44" w:rsidP="00DA2B56">
            <w:pPr>
              <w:pStyle w:val="Sinespaciado"/>
              <w:jc w:val="center"/>
              <w:rPr>
                <w:rFonts w:ascii="Arial" w:hAnsi="Arial" w:cs="Arial"/>
              </w:rPr>
            </w:pPr>
          </w:p>
        </w:tc>
      </w:tr>
      <w:tr w:rsidR="00275B44" w:rsidRPr="009814F6" w14:paraId="6C7156B7" w14:textId="77777777" w:rsidTr="00DA2B56">
        <w:trPr>
          <w:trHeight w:val="1696"/>
          <w:jc w:val="center"/>
        </w:trPr>
        <w:tc>
          <w:tcPr>
            <w:tcW w:w="4135" w:type="dxa"/>
          </w:tcPr>
          <w:p w14:paraId="0B83EF5A" w14:textId="77777777" w:rsidR="00275B44" w:rsidRPr="003D653D" w:rsidRDefault="00275B44" w:rsidP="00DA2B56">
            <w:pPr>
              <w:pStyle w:val="Sinespaciado"/>
              <w:jc w:val="center"/>
              <w:rPr>
                <w:rFonts w:ascii="Arial" w:hAnsi="Arial" w:cs="Arial"/>
              </w:rPr>
            </w:pPr>
            <w:r w:rsidRPr="00233066">
              <w:rPr>
                <w:rFonts w:ascii="Arial" w:hAnsi="Arial" w:cs="Arial"/>
                <w:b/>
                <w:bCs/>
              </w:rPr>
              <w:t>Osvaldo Enrique Álvarez Martínez</w:t>
            </w:r>
          </w:p>
          <w:p w14:paraId="5F821634" w14:textId="77777777" w:rsidR="00275B44" w:rsidRPr="009814F6" w:rsidRDefault="00275B44" w:rsidP="00DA2B56">
            <w:pPr>
              <w:pStyle w:val="Sinespaciado"/>
              <w:jc w:val="center"/>
              <w:rPr>
                <w:rFonts w:ascii="Arial" w:hAnsi="Arial" w:cs="Arial"/>
              </w:rPr>
            </w:pPr>
            <w:r w:rsidRPr="003D653D">
              <w:rPr>
                <w:rFonts w:ascii="Arial" w:hAnsi="Arial" w:cs="Arial"/>
              </w:rPr>
              <w:t>Superintendente Delegado para la Gestión</w:t>
            </w:r>
          </w:p>
          <w:p w14:paraId="1C9A9FCF" w14:textId="77777777" w:rsidR="00275B44" w:rsidRPr="009814F6" w:rsidRDefault="00275B44" w:rsidP="00DA2B56">
            <w:pPr>
              <w:pStyle w:val="Sinespaciado"/>
              <w:jc w:val="center"/>
              <w:rPr>
                <w:rFonts w:ascii="Arial" w:hAnsi="Arial" w:cs="Arial"/>
              </w:rPr>
            </w:pPr>
          </w:p>
        </w:tc>
        <w:tc>
          <w:tcPr>
            <w:tcW w:w="4324" w:type="dxa"/>
          </w:tcPr>
          <w:p w14:paraId="72F196A5" w14:textId="77777777" w:rsidR="00275B44" w:rsidRPr="009814F6" w:rsidRDefault="00275B44" w:rsidP="00DA2B56">
            <w:pPr>
              <w:pStyle w:val="Sinespaciado"/>
              <w:jc w:val="center"/>
              <w:rPr>
                <w:rFonts w:ascii="Arial" w:hAnsi="Arial" w:cs="Arial"/>
              </w:rPr>
            </w:pPr>
            <w:r w:rsidRPr="00233066">
              <w:rPr>
                <w:rFonts w:ascii="Arial" w:hAnsi="Arial" w:cs="Arial"/>
                <w:b/>
                <w:bCs/>
              </w:rPr>
              <w:t>Carol Lizeth Cárdenas López</w:t>
            </w:r>
          </w:p>
          <w:p w14:paraId="392D3EF7" w14:textId="77777777" w:rsidR="00275B44" w:rsidRPr="009814F6" w:rsidRDefault="00275B44" w:rsidP="00DA2B56">
            <w:pPr>
              <w:pStyle w:val="Sinespaciado"/>
              <w:jc w:val="center"/>
              <w:rPr>
                <w:rFonts w:ascii="Arial" w:hAnsi="Arial" w:cs="Arial"/>
              </w:rPr>
            </w:pPr>
            <w:r w:rsidRPr="008857DB">
              <w:rPr>
                <w:rFonts w:ascii="Arial" w:hAnsi="Arial" w:cs="Arial"/>
              </w:rPr>
              <w:t>Jefe Oficina Asesora Jurídica</w:t>
            </w:r>
          </w:p>
          <w:p w14:paraId="17D5497F" w14:textId="77777777" w:rsidR="00275B44" w:rsidRPr="009814F6" w:rsidRDefault="00275B44" w:rsidP="00DA2B56">
            <w:pPr>
              <w:pStyle w:val="Sinespaciado"/>
              <w:jc w:val="center"/>
              <w:rPr>
                <w:rFonts w:ascii="Arial" w:hAnsi="Arial" w:cs="Arial"/>
              </w:rPr>
            </w:pPr>
          </w:p>
        </w:tc>
      </w:tr>
      <w:tr w:rsidR="00275B44" w:rsidRPr="009814F6" w14:paraId="507D2C83" w14:textId="77777777" w:rsidTr="00DA2B56">
        <w:trPr>
          <w:trHeight w:val="1550"/>
          <w:jc w:val="center"/>
        </w:trPr>
        <w:tc>
          <w:tcPr>
            <w:tcW w:w="4135" w:type="dxa"/>
          </w:tcPr>
          <w:p w14:paraId="5318928E" w14:textId="77777777" w:rsidR="00275B44" w:rsidRPr="009814F6" w:rsidRDefault="00275B44" w:rsidP="00DA2B56">
            <w:pPr>
              <w:pStyle w:val="Sinespaciado"/>
              <w:jc w:val="center"/>
              <w:rPr>
                <w:rFonts w:ascii="Arial" w:hAnsi="Arial" w:cs="Arial"/>
              </w:rPr>
            </w:pPr>
            <w:r w:rsidRPr="00233066">
              <w:rPr>
                <w:rFonts w:ascii="Arial" w:hAnsi="Arial" w:cs="Arial"/>
                <w:b/>
                <w:bCs/>
              </w:rPr>
              <w:t>Gloria Maribel Torres Ramírez</w:t>
            </w:r>
          </w:p>
          <w:p w14:paraId="70BB36F6" w14:textId="77777777" w:rsidR="00275B44" w:rsidRPr="009814F6" w:rsidRDefault="00275B44" w:rsidP="00DA2B56">
            <w:pPr>
              <w:pStyle w:val="Sinespaciado"/>
              <w:jc w:val="center"/>
              <w:rPr>
                <w:rFonts w:ascii="Arial" w:hAnsi="Arial" w:cs="Arial"/>
              </w:rPr>
            </w:pPr>
            <w:r w:rsidRPr="009814F6">
              <w:rPr>
                <w:rFonts w:ascii="Arial" w:hAnsi="Arial" w:cs="Arial"/>
              </w:rPr>
              <w:t>Directora para la Gestión de las Cajas de Compensación Familiar</w:t>
            </w:r>
          </w:p>
          <w:p w14:paraId="5938725A" w14:textId="77777777" w:rsidR="00275B44" w:rsidRPr="009814F6" w:rsidRDefault="00275B44" w:rsidP="00DA2B56">
            <w:pPr>
              <w:pStyle w:val="Sinespaciado"/>
              <w:jc w:val="center"/>
              <w:rPr>
                <w:rFonts w:ascii="Arial" w:hAnsi="Arial" w:cs="Arial"/>
              </w:rPr>
            </w:pPr>
          </w:p>
        </w:tc>
        <w:tc>
          <w:tcPr>
            <w:tcW w:w="4324" w:type="dxa"/>
          </w:tcPr>
          <w:p w14:paraId="6587D19E" w14:textId="77777777" w:rsidR="00275B44" w:rsidRDefault="00275B44" w:rsidP="00DA2B56">
            <w:pPr>
              <w:pStyle w:val="Sinespaciado"/>
              <w:jc w:val="center"/>
              <w:rPr>
                <w:rFonts w:ascii="Arial" w:hAnsi="Arial" w:cs="Arial"/>
                <w:b/>
                <w:bCs/>
              </w:rPr>
            </w:pPr>
            <w:r w:rsidRPr="00233066">
              <w:rPr>
                <w:rFonts w:ascii="Arial" w:hAnsi="Arial" w:cs="Arial"/>
                <w:b/>
                <w:bCs/>
              </w:rPr>
              <w:t>Luisa Fernanda Pardo Sánchez</w:t>
            </w:r>
          </w:p>
          <w:p w14:paraId="26817BF5" w14:textId="77777777" w:rsidR="00275B44" w:rsidRPr="009814F6" w:rsidRDefault="00275B44" w:rsidP="00DA2B56">
            <w:pPr>
              <w:pStyle w:val="Sinespaciado"/>
              <w:jc w:val="center"/>
              <w:rPr>
                <w:rFonts w:ascii="Arial" w:hAnsi="Arial" w:cs="Arial"/>
              </w:rPr>
            </w:pPr>
            <w:r>
              <w:rPr>
                <w:rFonts w:ascii="Arial" w:hAnsi="Arial" w:cs="Arial"/>
              </w:rPr>
              <w:t>Jefe Oficina de TIC</w:t>
            </w:r>
          </w:p>
        </w:tc>
      </w:tr>
      <w:tr w:rsidR="00275B44" w:rsidRPr="009814F6" w14:paraId="0F886CB2" w14:textId="77777777" w:rsidTr="00DA2B56">
        <w:trPr>
          <w:trHeight w:val="1557"/>
          <w:jc w:val="center"/>
        </w:trPr>
        <w:tc>
          <w:tcPr>
            <w:tcW w:w="4135" w:type="dxa"/>
          </w:tcPr>
          <w:p w14:paraId="6D217481" w14:textId="77777777" w:rsidR="00275B44" w:rsidRPr="009814F6" w:rsidRDefault="00275B44" w:rsidP="00DA2B56">
            <w:pPr>
              <w:pStyle w:val="Sinespaciado"/>
              <w:jc w:val="center"/>
              <w:rPr>
                <w:rFonts w:ascii="Arial" w:hAnsi="Arial" w:cs="Arial"/>
                <w:bCs/>
              </w:rPr>
            </w:pPr>
            <w:r w:rsidRPr="009814F6">
              <w:rPr>
                <w:rFonts w:ascii="Arial" w:hAnsi="Arial" w:cs="Arial"/>
                <w:b/>
                <w:bCs/>
              </w:rPr>
              <w:t>Pedro Acosta Lemus</w:t>
            </w:r>
          </w:p>
          <w:p w14:paraId="377F6DAD" w14:textId="77777777" w:rsidR="00275B44" w:rsidRPr="00653F01" w:rsidRDefault="00275B44" w:rsidP="00DA2B56">
            <w:pPr>
              <w:pStyle w:val="Sinespaciado"/>
              <w:jc w:val="center"/>
              <w:rPr>
                <w:rFonts w:ascii="Arial" w:hAnsi="Arial" w:cs="Arial"/>
              </w:rPr>
            </w:pPr>
            <w:r w:rsidRPr="00653F01">
              <w:rPr>
                <w:rFonts w:ascii="Arial" w:hAnsi="Arial" w:cs="Arial"/>
                <w:lang w:val="es-ES"/>
              </w:rPr>
              <w:t>Director para la Gestión Financiera y Contable</w:t>
            </w:r>
          </w:p>
        </w:tc>
        <w:tc>
          <w:tcPr>
            <w:tcW w:w="4324" w:type="dxa"/>
          </w:tcPr>
          <w:p w14:paraId="2E9F6695" w14:textId="77777777" w:rsidR="00275B44" w:rsidRPr="009814F6" w:rsidRDefault="00275B44" w:rsidP="00DA2B56">
            <w:pPr>
              <w:pStyle w:val="Sinespaciado"/>
              <w:jc w:val="center"/>
              <w:rPr>
                <w:rFonts w:ascii="Arial" w:hAnsi="Arial" w:cs="Arial"/>
              </w:rPr>
            </w:pPr>
            <w:r w:rsidRPr="009814F6">
              <w:rPr>
                <w:rFonts w:ascii="Arial" w:hAnsi="Arial" w:cs="Arial"/>
                <w:b/>
                <w:bCs/>
              </w:rPr>
              <w:t>José William Casallas Fandiño</w:t>
            </w:r>
          </w:p>
          <w:p w14:paraId="342F28B6" w14:textId="77777777" w:rsidR="00275B44" w:rsidRPr="009814F6" w:rsidRDefault="00275B44" w:rsidP="00DA2B56">
            <w:pPr>
              <w:pStyle w:val="Sinespaciado"/>
              <w:jc w:val="center"/>
              <w:rPr>
                <w:rFonts w:ascii="Arial" w:hAnsi="Arial" w:cs="Arial"/>
              </w:rPr>
            </w:pPr>
            <w:r w:rsidRPr="009814F6">
              <w:rPr>
                <w:rFonts w:ascii="Arial" w:hAnsi="Arial" w:cs="Arial"/>
              </w:rPr>
              <w:t>Jefe Oficina de Control Interno</w:t>
            </w:r>
          </w:p>
          <w:p w14:paraId="1039AC01" w14:textId="77777777" w:rsidR="00275B44" w:rsidRPr="00653F01" w:rsidRDefault="00275B44" w:rsidP="00DA2B56">
            <w:pPr>
              <w:pStyle w:val="Sinespaciado"/>
              <w:jc w:val="center"/>
              <w:rPr>
                <w:rFonts w:ascii="Arial" w:hAnsi="Arial" w:cs="Arial"/>
              </w:rPr>
            </w:pPr>
          </w:p>
        </w:tc>
      </w:tr>
    </w:tbl>
    <w:p w14:paraId="7FBEA354" w14:textId="77777777" w:rsidR="00275B44" w:rsidRDefault="00275B44" w:rsidP="00275B44">
      <w:pPr>
        <w:spacing w:line="240" w:lineRule="auto"/>
        <w:jc w:val="center"/>
        <w:rPr>
          <w:rFonts w:ascii="Arial" w:hAnsi="Arial" w:cs="Arial"/>
          <w:noProof/>
          <w:color w:val="auto"/>
          <w:sz w:val="24"/>
          <w:szCs w:val="24"/>
        </w:rPr>
      </w:pPr>
    </w:p>
    <w:p w14:paraId="49258408" w14:textId="5FBF8073" w:rsidR="00C8674C" w:rsidRDefault="00C8674C" w:rsidP="0035006C">
      <w:pPr>
        <w:spacing w:line="240" w:lineRule="auto"/>
        <w:jc w:val="center"/>
        <w:rPr>
          <w:rFonts w:ascii="Arial" w:hAnsi="Arial" w:cs="Arial"/>
          <w:noProof/>
          <w:sz w:val="24"/>
          <w:szCs w:val="24"/>
        </w:rPr>
      </w:pPr>
    </w:p>
    <w:p w14:paraId="50AFA247" w14:textId="66DAF9C0" w:rsidR="00275B44" w:rsidRDefault="00275B44" w:rsidP="0035006C">
      <w:pPr>
        <w:spacing w:line="240" w:lineRule="auto"/>
        <w:jc w:val="center"/>
        <w:rPr>
          <w:rFonts w:ascii="Arial" w:hAnsi="Arial" w:cs="Arial"/>
          <w:noProof/>
          <w:sz w:val="24"/>
          <w:szCs w:val="24"/>
        </w:rPr>
      </w:pPr>
    </w:p>
    <w:p w14:paraId="79AC1A81" w14:textId="388CA7EE" w:rsidR="00275B44" w:rsidRDefault="00275B44" w:rsidP="0035006C">
      <w:pPr>
        <w:spacing w:line="240" w:lineRule="auto"/>
        <w:jc w:val="center"/>
        <w:rPr>
          <w:rFonts w:ascii="Arial" w:hAnsi="Arial" w:cs="Arial"/>
          <w:noProof/>
          <w:sz w:val="24"/>
          <w:szCs w:val="24"/>
        </w:rPr>
      </w:pPr>
    </w:p>
    <w:p w14:paraId="07133599" w14:textId="77777777" w:rsidR="00275B44" w:rsidRPr="0035006C" w:rsidRDefault="00275B44" w:rsidP="0035006C">
      <w:pPr>
        <w:spacing w:line="240" w:lineRule="auto"/>
        <w:jc w:val="center"/>
        <w:rPr>
          <w:rFonts w:ascii="Arial" w:hAnsi="Arial" w:cs="Arial"/>
          <w:noProof/>
          <w:sz w:val="24"/>
          <w:szCs w:val="24"/>
        </w:rPr>
      </w:pPr>
    </w:p>
    <w:p w14:paraId="3F47126E" w14:textId="77777777" w:rsidR="00AB02A7" w:rsidRPr="0035006C" w:rsidRDefault="00C8674C" w:rsidP="0035006C">
      <w:pPr>
        <w:spacing w:line="240" w:lineRule="auto"/>
        <w:jc w:val="center"/>
        <w:rPr>
          <w:rFonts w:ascii="Arial" w:hAnsi="Arial" w:cs="Arial"/>
          <w:noProof/>
          <w:color w:val="000000" w:themeColor="text1"/>
          <w:sz w:val="24"/>
          <w:szCs w:val="24"/>
        </w:rPr>
      </w:pPr>
      <w:r w:rsidRPr="0035006C">
        <w:rPr>
          <w:rFonts w:ascii="Arial" w:hAnsi="Arial" w:cs="Arial"/>
          <w:noProof/>
          <w:color w:val="000000" w:themeColor="text1"/>
          <w:sz w:val="24"/>
          <w:szCs w:val="24"/>
        </w:rPr>
        <w:lastRenderedPageBreak/>
        <w:t>TABLA DE CONTENIDO</w:t>
      </w:r>
    </w:p>
    <w:p w14:paraId="249AD28A" w14:textId="77777777" w:rsidR="00C8674C" w:rsidRPr="0035006C" w:rsidRDefault="00C8674C" w:rsidP="0035006C">
      <w:pPr>
        <w:spacing w:line="240" w:lineRule="auto"/>
        <w:jc w:val="center"/>
        <w:rPr>
          <w:rFonts w:ascii="Arial" w:hAnsi="Arial" w:cs="Arial"/>
          <w:noProof/>
          <w:sz w:val="24"/>
          <w:szCs w:val="24"/>
        </w:rPr>
      </w:pPr>
    </w:p>
    <w:p w14:paraId="16E25CD6" w14:textId="77777777" w:rsidR="00275B44" w:rsidRPr="00E644B7" w:rsidRDefault="00275B44" w:rsidP="00275B44">
      <w:pPr>
        <w:pStyle w:val="Prrafodelista"/>
        <w:numPr>
          <w:ilvl w:val="0"/>
          <w:numId w:val="1"/>
        </w:numPr>
        <w:spacing w:line="240" w:lineRule="auto"/>
        <w:ind w:left="720"/>
        <w:rPr>
          <w:rFonts w:ascii="Arial" w:hAnsi="Arial" w:cs="Arial"/>
          <w:noProof/>
          <w:sz w:val="24"/>
          <w:szCs w:val="24"/>
        </w:rPr>
      </w:pPr>
      <w:r w:rsidRPr="002C07A2">
        <w:rPr>
          <w:rFonts w:ascii="Arial" w:hAnsi="Arial" w:cs="Arial"/>
          <w:noProof/>
          <w:sz w:val="24"/>
          <w:szCs w:val="24"/>
          <w:lang w:val="es-ES"/>
        </w:rPr>
        <w:t>Introducción</w:t>
      </w:r>
    </w:p>
    <w:p w14:paraId="05103EC9" w14:textId="77777777" w:rsidR="00275B44" w:rsidRPr="00A03AAF" w:rsidRDefault="00275B44" w:rsidP="00275B44">
      <w:pPr>
        <w:pStyle w:val="Prrafodelista"/>
        <w:spacing w:line="240" w:lineRule="auto"/>
        <w:rPr>
          <w:rFonts w:ascii="Arial" w:hAnsi="Arial" w:cs="Arial"/>
          <w:noProof/>
          <w:sz w:val="24"/>
          <w:szCs w:val="24"/>
          <w:lang w:val="es-CO"/>
        </w:rPr>
      </w:pPr>
    </w:p>
    <w:p w14:paraId="5B454B9B" w14:textId="77777777" w:rsidR="00275B44" w:rsidRPr="00E644B7" w:rsidRDefault="00275B44" w:rsidP="00275B44">
      <w:pPr>
        <w:pStyle w:val="Prrafodelista"/>
        <w:numPr>
          <w:ilvl w:val="0"/>
          <w:numId w:val="1"/>
        </w:numPr>
        <w:spacing w:line="240" w:lineRule="auto"/>
        <w:ind w:left="720"/>
        <w:rPr>
          <w:rFonts w:ascii="Arial" w:hAnsi="Arial" w:cs="Arial"/>
          <w:noProof/>
          <w:sz w:val="24"/>
          <w:szCs w:val="24"/>
        </w:rPr>
      </w:pPr>
      <w:r w:rsidRPr="00E644B7">
        <w:rPr>
          <w:rFonts w:ascii="Arial" w:hAnsi="Arial" w:cs="Arial"/>
          <w:noProof/>
          <w:sz w:val="24"/>
          <w:szCs w:val="24"/>
          <w:lang w:val="es-ES"/>
        </w:rPr>
        <w:t xml:space="preserve">Descipción de la Política </w:t>
      </w:r>
    </w:p>
    <w:p w14:paraId="0C72680E" w14:textId="77777777" w:rsidR="00275B44" w:rsidRPr="00E644B7" w:rsidRDefault="00275B44" w:rsidP="00275B44">
      <w:pPr>
        <w:pStyle w:val="Prrafodelista"/>
        <w:rPr>
          <w:rFonts w:ascii="Arial" w:hAnsi="Arial" w:cs="Arial"/>
          <w:noProof/>
          <w:sz w:val="24"/>
          <w:szCs w:val="24"/>
        </w:rPr>
      </w:pPr>
    </w:p>
    <w:p w14:paraId="1C0EA666" w14:textId="77777777" w:rsidR="00275B44" w:rsidRDefault="00275B44" w:rsidP="00275B44">
      <w:pPr>
        <w:pStyle w:val="Prrafodelista"/>
        <w:numPr>
          <w:ilvl w:val="0"/>
          <w:numId w:val="1"/>
        </w:numPr>
        <w:spacing w:line="240" w:lineRule="auto"/>
        <w:ind w:left="720"/>
        <w:rPr>
          <w:rFonts w:ascii="Arial" w:hAnsi="Arial" w:cs="Arial"/>
          <w:noProof/>
          <w:sz w:val="24"/>
          <w:szCs w:val="24"/>
        </w:rPr>
      </w:pPr>
      <w:r w:rsidRPr="00E644B7">
        <w:rPr>
          <w:rFonts w:ascii="Arial" w:hAnsi="Arial" w:cs="Arial"/>
          <w:noProof/>
          <w:sz w:val="24"/>
          <w:szCs w:val="24"/>
        </w:rPr>
        <w:t>Marco normativo</w:t>
      </w:r>
    </w:p>
    <w:p w14:paraId="0A2932C0" w14:textId="77777777" w:rsidR="00275B44" w:rsidRPr="00E644B7" w:rsidRDefault="00275B44" w:rsidP="00275B44">
      <w:pPr>
        <w:pStyle w:val="Prrafodelista"/>
        <w:rPr>
          <w:rFonts w:ascii="Arial" w:hAnsi="Arial" w:cs="Arial"/>
          <w:noProof/>
          <w:sz w:val="24"/>
          <w:szCs w:val="24"/>
        </w:rPr>
      </w:pPr>
    </w:p>
    <w:p w14:paraId="698CA1F3" w14:textId="77777777" w:rsidR="00275B44" w:rsidRPr="00E644B7" w:rsidRDefault="00275B44" w:rsidP="00275B44">
      <w:pPr>
        <w:pStyle w:val="Prrafodelista"/>
        <w:numPr>
          <w:ilvl w:val="0"/>
          <w:numId w:val="1"/>
        </w:numPr>
        <w:spacing w:line="240" w:lineRule="auto"/>
        <w:ind w:left="720"/>
        <w:rPr>
          <w:rFonts w:ascii="Arial" w:hAnsi="Arial" w:cs="Arial"/>
          <w:noProof/>
          <w:sz w:val="24"/>
          <w:szCs w:val="24"/>
        </w:rPr>
      </w:pPr>
      <w:r w:rsidRPr="002C07A2">
        <w:rPr>
          <w:rFonts w:ascii="Arial" w:hAnsi="Arial" w:cs="Arial"/>
          <w:noProof/>
          <w:sz w:val="24"/>
          <w:szCs w:val="24"/>
          <w:lang w:val="es-ES"/>
        </w:rPr>
        <w:t>Definiciones</w:t>
      </w:r>
    </w:p>
    <w:p w14:paraId="532DDBF1" w14:textId="77777777" w:rsidR="00275B44" w:rsidRPr="00E644B7" w:rsidRDefault="00275B44" w:rsidP="00275B44">
      <w:pPr>
        <w:pStyle w:val="Prrafodelista"/>
        <w:rPr>
          <w:rFonts w:ascii="Arial" w:hAnsi="Arial" w:cs="Arial"/>
          <w:noProof/>
          <w:sz w:val="24"/>
          <w:szCs w:val="24"/>
        </w:rPr>
      </w:pPr>
    </w:p>
    <w:p w14:paraId="215B7F46" w14:textId="77777777" w:rsidR="00275B44" w:rsidRPr="00E644B7" w:rsidRDefault="00275B44" w:rsidP="00275B44">
      <w:pPr>
        <w:pStyle w:val="Prrafodelista"/>
        <w:numPr>
          <w:ilvl w:val="0"/>
          <w:numId w:val="1"/>
        </w:numPr>
        <w:spacing w:line="240" w:lineRule="auto"/>
        <w:ind w:left="720"/>
        <w:rPr>
          <w:rFonts w:ascii="Arial" w:hAnsi="Arial" w:cs="Arial"/>
          <w:noProof/>
          <w:sz w:val="24"/>
          <w:szCs w:val="24"/>
        </w:rPr>
      </w:pPr>
      <w:r w:rsidRPr="002C07A2">
        <w:rPr>
          <w:rFonts w:ascii="Arial" w:hAnsi="Arial" w:cs="Arial"/>
          <w:noProof/>
          <w:sz w:val="24"/>
          <w:szCs w:val="24"/>
          <w:lang w:val="es-ES"/>
        </w:rPr>
        <w:t>Implementación de la política</w:t>
      </w:r>
    </w:p>
    <w:p w14:paraId="4E2E6849" w14:textId="77777777" w:rsidR="00275B44" w:rsidRPr="00E644B7" w:rsidRDefault="00275B44" w:rsidP="00275B44">
      <w:pPr>
        <w:pStyle w:val="Prrafodelista"/>
        <w:rPr>
          <w:rFonts w:ascii="Arial" w:hAnsi="Arial" w:cs="Arial"/>
          <w:noProof/>
          <w:sz w:val="24"/>
          <w:szCs w:val="24"/>
        </w:rPr>
      </w:pPr>
    </w:p>
    <w:p w14:paraId="656399C6" w14:textId="77777777" w:rsidR="00275B44" w:rsidRPr="002C07A2" w:rsidRDefault="00275B44" w:rsidP="00275B44">
      <w:pPr>
        <w:pStyle w:val="Prrafodelista"/>
        <w:numPr>
          <w:ilvl w:val="0"/>
          <w:numId w:val="1"/>
        </w:numPr>
        <w:spacing w:line="240" w:lineRule="auto"/>
        <w:ind w:left="720"/>
        <w:rPr>
          <w:rFonts w:ascii="Arial" w:hAnsi="Arial" w:cs="Arial"/>
          <w:noProof/>
          <w:sz w:val="24"/>
          <w:szCs w:val="24"/>
        </w:rPr>
      </w:pPr>
      <w:r w:rsidRPr="002C07A2">
        <w:rPr>
          <w:rFonts w:ascii="Arial" w:hAnsi="Arial" w:cs="Arial"/>
          <w:noProof/>
          <w:sz w:val="24"/>
          <w:szCs w:val="24"/>
          <w:lang w:val="es-ES"/>
        </w:rPr>
        <w:t>Cierre de brechas</w:t>
      </w:r>
    </w:p>
    <w:p w14:paraId="390F384B" w14:textId="77777777" w:rsidR="00275B44" w:rsidRPr="002C07A2" w:rsidRDefault="00275B44" w:rsidP="00275B44">
      <w:pPr>
        <w:pStyle w:val="Prrafodelista"/>
        <w:spacing w:line="240" w:lineRule="auto"/>
        <w:rPr>
          <w:rFonts w:ascii="Arial" w:hAnsi="Arial" w:cs="Arial"/>
          <w:noProof/>
          <w:sz w:val="24"/>
          <w:szCs w:val="24"/>
        </w:rPr>
      </w:pPr>
    </w:p>
    <w:p w14:paraId="5435F3C6" w14:textId="77777777" w:rsidR="00C8674C" w:rsidRPr="0035006C" w:rsidRDefault="00C8674C" w:rsidP="0035006C">
      <w:pPr>
        <w:pStyle w:val="Prrafodelista"/>
        <w:spacing w:line="240" w:lineRule="auto"/>
        <w:ind w:left="0"/>
        <w:rPr>
          <w:rFonts w:ascii="Arial" w:hAnsi="Arial" w:cs="Arial"/>
          <w:noProof/>
          <w:sz w:val="24"/>
          <w:szCs w:val="24"/>
        </w:rPr>
      </w:pPr>
    </w:p>
    <w:p w14:paraId="34D5E293" w14:textId="77777777" w:rsidR="00C8674C" w:rsidRPr="0035006C" w:rsidRDefault="00C8674C" w:rsidP="0035006C">
      <w:pPr>
        <w:pStyle w:val="Prrafodelista"/>
        <w:spacing w:line="240" w:lineRule="auto"/>
        <w:ind w:left="0"/>
        <w:rPr>
          <w:rFonts w:ascii="Arial" w:hAnsi="Arial" w:cs="Arial"/>
          <w:noProof/>
          <w:sz w:val="24"/>
          <w:szCs w:val="24"/>
        </w:rPr>
      </w:pPr>
    </w:p>
    <w:p w14:paraId="0C61ED9C" w14:textId="77777777" w:rsidR="00C8674C" w:rsidRPr="0035006C" w:rsidRDefault="00C8674C" w:rsidP="0035006C">
      <w:pPr>
        <w:pStyle w:val="Prrafodelista"/>
        <w:spacing w:line="240" w:lineRule="auto"/>
        <w:ind w:left="0"/>
        <w:rPr>
          <w:rFonts w:ascii="Arial" w:hAnsi="Arial" w:cs="Arial"/>
          <w:noProof/>
          <w:sz w:val="24"/>
          <w:szCs w:val="24"/>
        </w:rPr>
      </w:pPr>
    </w:p>
    <w:p w14:paraId="23E522BC" w14:textId="77777777" w:rsidR="00C8674C" w:rsidRPr="0035006C" w:rsidRDefault="00C8674C" w:rsidP="0035006C">
      <w:pPr>
        <w:pStyle w:val="Prrafodelista"/>
        <w:spacing w:line="240" w:lineRule="auto"/>
        <w:ind w:left="0"/>
        <w:rPr>
          <w:rFonts w:ascii="Arial" w:hAnsi="Arial" w:cs="Arial"/>
          <w:noProof/>
          <w:sz w:val="24"/>
          <w:szCs w:val="24"/>
        </w:rPr>
      </w:pPr>
    </w:p>
    <w:p w14:paraId="28724E74" w14:textId="77777777" w:rsidR="00C8674C" w:rsidRPr="0035006C" w:rsidRDefault="00C8674C" w:rsidP="0035006C">
      <w:pPr>
        <w:pStyle w:val="Prrafodelista"/>
        <w:spacing w:line="240" w:lineRule="auto"/>
        <w:ind w:left="0"/>
        <w:rPr>
          <w:rFonts w:ascii="Arial" w:hAnsi="Arial" w:cs="Arial"/>
          <w:noProof/>
          <w:sz w:val="24"/>
          <w:szCs w:val="24"/>
        </w:rPr>
      </w:pPr>
    </w:p>
    <w:p w14:paraId="44388EE8" w14:textId="77777777" w:rsidR="00C8674C" w:rsidRPr="0035006C" w:rsidRDefault="00C8674C" w:rsidP="0035006C">
      <w:pPr>
        <w:pStyle w:val="Prrafodelista"/>
        <w:spacing w:line="240" w:lineRule="auto"/>
        <w:ind w:left="0"/>
        <w:rPr>
          <w:rFonts w:ascii="Arial" w:hAnsi="Arial" w:cs="Arial"/>
          <w:noProof/>
          <w:sz w:val="24"/>
          <w:szCs w:val="24"/>
        </w:rPr>
      </w:pPr>
    </w:p>
    <w:p w14:paraId="48CF4128" w14:textId="77777777" w:rsidR="00C8674C" w:rsidRPr="0035006C" w:rsidRDefault="00C8674C" w:rsidP="0035006C">
      <w:pPr>
        <w:pStyle w:val="Prrafodelista"/>
        <w:spacing w:line="240" w:lineRule="auto"/>
        <w:ind w:left="0"/>
        <w:rPr>
          <w:rFonts w:ascii="Arial" w:hAnsi="Arial" w:cs="Arial"/>
          <w:noProof/>
          <w:sz w:val="24"/>
          <w:szCs w:val="24"/>
        </w:rPr>
      </w:pPr>
    </w:p>
    <w:p w14:paraId="5203846E" w14:textId="77777777" w:rsidR="00C8674C" w:rsidRPr="0035006C" w:rsidRDefault="00C8674C" w:rsidP="0035006C">
      <w:pPr>
        <w:pStyle w:val="Prrafodelista"/>
        <w:spacing w:line="240" w:lineRule="auto"/>
        <w:ind w:left="0"/>
        <w:rPr>
          <w:rFonts w:ascii="Arial" w:hAnsi="Arial" w:cs="Arial"/>
          <w:noProof/>
          <w:sz w:val="24"/>
          <w:szCs w:val="24"/>
        </w:rPr>
      </w:pPr>
    </w:p>
    <w:p w14:paraId="6BFC5530" w14:textId="77777777" w:rsidR="00C8674C" w:rsidRPr="0035006C" w:rsidRDefault="00C8674C" w:rsidP="0035006C">
      <w:pPr>
        <w:pStyle w:val="Prrafodelista"/>
        <w:spacing w:line="240" w:lineRule="auto"/>
        <w:ind w:left="0"/>
        <w:rPr>
          <w:rFonts w:ascii="Arial" w:hAnsi="Arial" w:cs="Arial"/>
          <w:noProof/>
          <w:sz w:val="24"/>
          <w:szCs w:val="24"/>
        </w:rPr>
      </w:pPr>
    </w:p>
    <w:p w14:paraId="4A5CFB7D" w14:textId="77777777" w:rsidR="00C8674C" w:rsidRPr="0035006C" w:rsidRDefault="00C8674C" w:rsidP="0035006C">
      <w:pPr>
        <w:pStyle w:val="Prrafodelista"/>
        <w:spacing w:line="240" w:lineRule="auto"/>
        <w:ind w:left="0"/>
        <w:rPr>
          <w:rFonts w:ascii="Arial" w:hAnsi="Arial" w:cs="Arial"/>
          <w:noProof/>
          <w:sz w:val="24"/>
          <w:szCs w:val="24"/>
        </w:rPr>
      </w:pPr>
    </w:p>
    <w:p w14:paraId="6C28B75C" w14:textId="77777777" w:rsidR="00C8674C" w:rsidRPr="0035006C" w:rsidRDefault="00C8674C" w:rsidP="0035006C">
      <w:pPr>
        <w:pStyle w:val="Prrafodelista"/>
        <w:spacing w:line="240" w:lineRule="auto"/>
        <w:ind w:left="0"/>
        <w:rPr>
          <w:rFonts w:ascii="Arial" w:hAnsi="Arial" w:cs="Arial"/>
          <w:noProof/>
          <w:sz w:val="24"/>
          <w:szCs w:val="24"/>
        </w:rPr>
      </w:pPr>
    </w:p>
    <w:p w14:paraId="710F332A" w14:textId="77777777" w:rsidR="00C8674C" w:rsidRPr="0035006C" w:rsidRDefault="00C8674C" w:rsidP="0035006C">
      <w:pPr>
        <w:pStyle w:val="Prrafodelista"/>
        <w:spacing w:line="240" w:lineRule="auto"/>
        <w:ind w:left="0"/>
        <w:rPr>
          <w:rFonts w:ascii="Arial" w:hAnsi="Arial" w:cs="Arial"/>
          <w:noProof/>
          <w:sz w:val="24"/>
          <w:szCs w:val="24"/>
        </w:rPr>
      </w:pPr>
    </w:p>
    <w:p w14:paraId="6F2ABE14" w14:textId="77777777" w:rsidR="00C8674C" w:rsidRPr="0035006C" w:rsidRDefault="00C8674C" w:rsidP="0035006C">
      <w:pPr>
        <w:pStyle w:val="Prrafodelista"/>
        <w:spacing w:line="240" w:lineRule="auto"/>
        <w:ind w:left="0"/>
        <w:rPr>
          <w:rFonts w:ascii="Arial" w:hAnsi="Arial" w:cs="Arial"/>
          <w:noProof/>
          <w:sz w:val="24"/>
          <w:szCs w:val="24"/>
        </w:rPr>
      </w:pPr>
    </w:p>
    <w:p w14:paraId="55CAEDCA" w14:textId="77777777" w:rsidR="00C8674C" w:rsidRPr="0035006C" w:rsidRDefault="00C8674C" w:rsidP="0035006C">
      <w:pPr>
        <w:pStyle w:val="Prrafodelista"/>
        <w:spacing w:line="240" w:lineRule="auto"/>
        <w:ind w:left="0"/>
        <w:rPr>
          <w:rFonts w:ascii="Arial" w:hAnsi="Arial" w:cs="Arial"/>
          <w:noProof/>
          <w:sz w:val="24"/>
          <w:szCs w:val="24"/>
        </w:rPr>
      </w:pPr>
    </w:p>
    <w:p w14:paraId="65114735" w14:textId="77777777" w:rsidR="00C8674C" w:rsidRPr="0035006C" w:rsidRDefault="00C8674C" w:rsidP="0035006C">
      <w:pPr>
        <w:pStyle w:val="Prrafodelista"/>
        <w:spacing w:line="240" w:lineRule="auto"/>
        <w:ind w:left="0"/>
        <w:rPr>
          <w:rFonts w:ascii="Arial" w:hAnsi="Arial" w:cs="Arial"/>
          <w:noProof/>
          <w:sz w:val="24"/>
          <w:szCs w:val="24"/>
        </w:rPr>
      </w:pPr>
    </w:p>
    <w:p w14:paraId="62E59A83" w14:textId="77777777" w:rsidR="00C8674C" w:rsidRPr="0035006C" w:rsidRDefault="00C8674C" w:rsidP="0035006C">
      <w:pPr>
        <w:pStyle w:val="Prrafodelista"/>
        <w:spacing w:line="240" w:lineRule="auto"/>
        <w:ind w:left="0"/>
        <w:rPr>
          <w:rFonts w:ascii="Arial" w:hAnsi="Arial" w:cs="Arial"/>
          <w:noProof/>
          <w:sz w:val="24"/>
          <w:szCs w:val="24"/>
        </w:rPr>
      </w:pPr>
    </w:p>
    <w:p w14:paraId="1D6580C3" w14:textId="77777777" w:rsidR="00C8674C" w:rsidRPr="0035006C" w:rsidRDefault="00C8674C" w:rsidP="0035006C">
      <w:pPr>
        <w:pStyle w:val="Prrafodelista"/>
        <w:spacing w:line="240" w:lineRule="auto"/>
        <w:ind w:left="0"/>
        <w:rPr>
          <w:rFonts w:ascii="Arial" w:hAnsi="Arial" w:cs="Arial"/>
          <w:noProof/>
          <w:sz w:val="24"/>
          <w:szCs w:val="24"/>
        </w:rPr>
      </w:pPr>
    </w:p>
    <w:p w14:paraId="5A098544" w14:textId="77777777" w:rsidR="00C8674C" w:rsidRPr="0035006C" w:rsidRDefault="00C8674C" w:rsidP="0035006C">
      <w:pPr>
        <w:pStyle w:val="Prrafodelista"/>
        <w:spacing w:line="240" w:lineRule="auto"/>
        <w:ind w:left="0"/>
        <w:rPr>
          <w:rFonts w:ascii="Arial" w:hAnsi="Arial" w:cs="Arial"/>
          <w:noProof/>
          <w:sz w:val="24"/>
          <w:szCs w:val="24"/>
        </w:rPr>
      </w:pPr>
    </w:p>
    <w:p w14:paraId="3A4A6608" w14:textId="77777777" w:rsidR="00C8674C" w:rsidRPr="0035006C" w:rsidRDefault="00C8674C" w:rsidP="0035006C">
      <w:pPr>
        <w:pStyle w:val="Prrafodelista"/>
        <w:spacing w:line="240" w:lineRule="auto"/>
        <w:ind w:left="0"/>
        <w:rPr>
          <w:rFonts w:ascii="Arial" w:hAnsi="Arial" w:cs="Arial"/>
          <w:noProof/>
          <w:sz w:val="24"/>
          <w:szCs w:val="24"/>
        </w:rPr>
      </w:pPr>
    </w:p>
    <w:p w14:paraId="53392310" w14:textId="77777777" w:rsidR="00C8674C" w:rsidRPr="0035006C" w:rsidRDefault="00C8674C" w:rsidP="0035006C">
      <w:pPr>
        <w:pStyle w:val="Prrafodelista"/>
        <w:spacing w:line="240" w:lineRule="auto"/>
        <w:ind w:left="0"/>
        <w:rPr>
          <w:rFonts w:ascii="Arial" w:hAnsi="Arial" w:cs="Arial"/>
          <w:noProof/>
          <w:sz w:val="24"/>
          <w:szCs w:val="24"/>
        </w:rPr>
      </w:pPr>
    </w:p>
    <w:p w14:paraId="5202F4B4" w14:textId="77777777" w:rsidR="00C8674C" w:rsidRPr="0035006C" w:rsidRDefault="00C8674C" w:rsidP="0035006C">
      <w:pPr>
        <w:pStyle w:val="Prrafodelista"/>
        <w:spacing w:line="240" w:lineRule="auto"/>
        <w:ind w:left="0"/>
        <w:rPr>
          <w:rFonts w:ascii="Arial" w:hAnsi="Arial" w:cs="Arial"/>
          <w:noProof/>
          <w:sz w:val="24"/>
          <w:szCs w:val="24"/>
        </w:rPr>
      </w:pPr>
    </w:p>
    <w:p w14:paraId="567279B4" w14:textId="77777777" w:rsidR="00C8674C" w:rsidRPr="0035006C" w:rsidRDefault="00C8674C" w:rsidP="0035006C">
      <w:pPr>
        <w:pStyle w:val="Prrafodelista"/>
        <w:spacing w:line="240" w:lineRule="auto"/>
        <w:ind w:left="0"/>
        <w:rPr>
          <w:rFonts w:ascii="Arial" w:hAnsi="Arial" w:cs="Arial"/>
          <w:noProof/>
          <w:sz w:val="24"/>
          <w:szCs w:val="24"/>
        </w:rPr>
      </w:pPr>
    </w:p>
    <w:p w14:paraId="00B3BFD8" w14:textId="77777777" w:rsidR="00C8674C" w:rsidRPr="0035006C" w:rsidRDefault="00C8674C" w:rsidP="0035006C">
      <w:pPr>
        <w:pStyle w:val="Prrafodelista"/>
        <w:spacing w:line="240" w:lineRule="auto"/>
        <w:ind w:left="0"/>
        <w:rPr>
          <w:rFonts w:ascii="Arial" w:hAnsi="Arial" w:cs="Arial"/>
          <w:noProof/>
          <w:sz w:val="24"/>
          <w:szCs w:val="24"/>
        </w:rPr>
      </w:pPr>
    </w:p>
    <w:p w14:paraId="0AD35F98" w14:textId="77777777" w:rsidR="00C8674C" w:rsidRPr="0035006C" w:rsidRDefault="00C8674C" w:rsidP="0035006C">
      <w:pPr>
        <w:pStyle w:val="Prrafodelista"/>
        <w:spacing w:line="240" w:lineRule="auto"/>
        <w:ind w:left="0"/>
        <w:rPr>
          <w:rFonts w:ascii="Arial" w:hAnsi="Arial" w:cs="Arial"/>
          <w:noProof/>
          <w:sz w:val="24"/>
          <w:szCs w:val="24"/>
        </w:rPr>
      </w:pPr>
    </w:p>
    <w:p w14:paraId="6A06FE71" w14:textId="77777777" w:rsidR="00C8674C" w:rsidRPr="0035006C" w:rsidRDefault="00C8674C" w:rsidP="0035006C">
      <w:pPr>
        <w:pStyle w:val="Prrafodelista"/>
        <w:spacing w:line="240" w:lineRule="auto"/>
        <w:ind w:left="0"/>
        <w:rPr>
          <w:rFonts w:ascii="Arial" w:hAnsi="Arial" w:cs="Arial"/>
          <w:noProof/>
          <w:sz w:val="24"/>
          <w:szCs w:val="24"/>
        </w:rPr>
      </w:pPr>
    </w:p>
    <w:p w14:paraId="295C318C" w14:textId="77777777" w:rsidR="00C8674C" w:rsidRPr="0035006C" w:rsidRDefault="00C8674C" w:rsidP="0035006C">
      <w:pPr>
        <w:pStyle w:val="Prrafodelista"/>
        <w:spacing w:line="240" w:lineRule="auto"/>
        <w:ind w:left="0"/>
        <w:rPr>
          <w:rFonts w:ascii="Arial" w:hAnsi="Arial" w:cs="Arial"/>
          <w:noProof/>
          <w:sz w:val="24"/>
          <w:szCs w:val="24"/>
        </w:rPr>
      </w:pPr>
    </w:p>
    <w:p w14:paraId="50E586A6" w14:textId="2BE037F8" w:rsidR="00C8674C" w:rsidRPr="0035006C" w:rsidRDefault="00C8674C" w:rsidP="0035006C">
      <w:pPr>
        <w:pStyle w:val="Prrafodelista"/>
        <w:spacing w:line="240" w:lineRule="auto"/>
        <w:ind w:left="0"/>
        <w:rPr>
          <w:rFonts w:ascii="Arial" w:hAnsi="Arial" w:cs="Arial"/>
          <w:noProof/>
          <w:sz w:val="24"/>
          <w:szCs w:val="24"/>
        </w:rPr>
      </w:pPr>
    </w:p>
    <w:p w14:paraId="53CFF75D" w14:textId="799FE269" w:rsidR="00140159" w:rsidRPr="0035006C" w:rsidRDefault="00140159" w:rsidP="0035006C">
      <w:pPr>
        <w:pStyle w:val="Prrafodelista"/>
        <w:spacing w:line="240" w:lineRule="auto"/>
        <w:ind w:left="0"/>
        <w:rPr>
          <w:rFonts w:ascii="Arial" w:hAnsi="Arial" w:cs="Arial"/>
          <w:noProof/>
          <w:sz w:val="24"/>
          <w:szCs w:val="24"/>
        </w:rPr>
      </w:pPr>
    </w:p>
    <w:p w14:paraId="05BDC4BE" w14:textId="139004C1" w:rsidR="00140159" w:rsidRDefault="00140159" w:rsidP="0035006C">
      <w:pPr>
        <w:pStyle w:val="Prrafodelista"/>
        <w:spacing w:line="240" w:lineRule="auto"/>
        <w:ind w:left="0"/>
        <w:rPr>
          <w:rFonts w:ascii="Arial" w:hAnsi="Arial" w:cs="Arial"/>
          <w:noProof/>
          <w:sz w:val="24"/>
          <w:szCs w:val="24"/>
        </w:rPr>
      </w:pPr>
    </w:p>
    <w:p w14:paraId="17132487" w14:textId="77777777" w:rsidR="00986D4E" w:rsidRPr="0035006C" w:rsidRDefault="00986D4E" w:rsidP="0035006C">
      <w:pPr>
        <w:pStyle w:val="Prrafodelista"/>
        <w:spacing w:line="240" w:lineRule="auto"/>
        <w:ind w:left="0"/>
        <w:rPr>
          <w:rFonts w:ascii="Arial" w:hAnsi="Arial" w:cs="Arial"/>
          <w:noProof/>
          <w:sz w:val="24"/>
          <w:szCs w:val="24"/>
        </w:rPr>
      </w:pPr>
    </w:p>
    <w:p w14:paraId="04C356E4" w14:textId="6A8F2D1C" w:rsidR="00C8674C" w:rsidRPr="0035006C" w:rsidRDefault="00C8674C" w:rsidP="0035006C">
      <w:pPr>
        <w:pStyle w:val="Prrafodelista"/>
        <w:spacing w:line="240" w:lineRule="auto"/>
        <w:ind w:left="0"/>
        <w:rPr>
          <w:rFonts w:ascii="Arial" w:hAnsi="Arial" w:cs="Arial"/>
          <w:noProof/>
          <w:sz w:val="24"/>
          <w:szCs w:val="24"/>
        </w:rPr>
      </w:pPr>
    </w:p>
    <w:p w14:paraId="54E922E6" w14:textId="77777777" w:rsidR="00C8674C" w:rsidRPr="0035006C" w:rsidRDefault="00C8674C" w:rsidP="0035006C">
      <w:pPr>
        <w:pStyle w:val="Prrafodelista"/>
        <w:spacing w:line="240" w:lineRule="auto"/>
        <w:ind w:left="0"/>
        <w:rPr>
          <w:rFonts w:ascii="Arial" w:hAnsi="Arial" w:cs="Arial"/>
          <w:noProof/>
          <w:sz w:val="24"/>
          <w:szCs w:val="24"/>
        </w:rPr>
      </w:pPr>
    </w:p>
    <w:p w14:paraId="0EECA2A1" w14:textId="77777777" w:rsidR="00C8674C" w:rsidRPr="0035006C" w:rsidRDefault="00C8674C" w:rsidP="0035006C">
      <w:pPr>
        <w:pStyle w:val="Prrafodelista"/>
        <w:numPr>
          <w:ilvl w:val="0"/>
          <w:numId w:val="2"/>
        </w:numPr>
        <w:spacing w:line="240" w:lineRule="auto"/>
        <w:ind w:left="0"/>
        <w:rPr>
          <w:rFonts w:ascii="Arial" w:eastAsiaTheme="minorEastAsia" w:hAnsi="Arial" w:cs="Arial"/>
          <w:b/>
          <w:sz w:val="24"/>
          <w:szCs w:val="24"/>
          <w:lang w:val="es-ES" w:eastAsia="en-US"/>
        </w:rPr>
      </w:pPr>
      <w:r w:rsidRPr="0035006C">
        <w:rPr>
          <w:rFonts w:ascii="Arial" w:eastAsiaTheme="minorEastAsia" w:hAnsi="Arial" w:cs="Arial"/>
          <w:b/>
          <w:sz w:val="24"/>
          <w:szCs w:val="24"/>
          <w:lang w:val="es-ES" w:eastAsia="en-US"/>
        </w:rPr>
        <w:lastRenderedPageBreak/>
        <w:t>INTRODUCCIÓN</w:t>
      </w:r>
    </w:p>
    <w:p w14:paraId="2727C27F" w14:textId="77777777" w:rsidR="00FA2302" w:rsidRPr="0035006C" w:rsidRDefault="00FA2302" w:rsidP="0035006C">
      <w:pPr>
        <w:spacing w:line="240" w:lineRule="auto"/>
        <w:rPr>
          <w:rFonts w:ascii="Arial" w:hAnsi="Arial" w:cs="Arial"/>
          <w:sz w:val="24"/>
          <w:szCs w:val="24"/>
        </w:rPr>
      </w:pPr>
    </w:p>
    <w:p w14:paraId="271C49E7" w14:textId="77777777" w:rsidR="00D22026" w:rsidRDefault="00D22026" w:rsidP="00D22026">
      <w:pPr>
        <w:spacing w:line="240" w:lineRule="auto"/>
        <w:jc w:val="both"/>
        <w:rPr>
          <w:rFonts w:ascii="Arial" w:eastAsia="Calibri" w:hAnsi="Arial" w:cs="Arial"/>
          <w:b w:val="0"/>
          <w:noProof/>
          <w:color w:val="auto"/>
          <w:sz w:val="24"/>
          <w:szCs w:val="24"/>
          <w:lang w:eastAsia="x-none"/>
        </w:rPr>
      </w:pPr>
      <w:r w:rsidRPr="00C6552D">
        <w:rPr>
          <w:rFonts w:ascii="Arial" w:eastAsia="Calibri" w:hAnsi="Arial" w:cs="Arial"/>
          <w:b w:val="0"/>
          <w:noProof/>
          <w:color w:val="auto"/>
          <w:sz w:val="24"/>
          <w:szCs w:val="24"/>
          <w:lang w:eastAsia="x-none"/>
        </w:rPr>
        <w:t>El Modelo Integrado de Planeación y Gestión MIPG es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p w14:paraId="034BF5F1" w14:textId="77777777" w:rsidR="00D22026" w:rsidRDefault="00D22026" w:rsidP="00D22026">
      <w:pPr>
        <w:spacing w:line="240" w:lineRule="auto"/>
        <w:jc w:val="both"/>
        <w:rPr>
          <w:rFonts w:ascii="Arial" w:eastAsia="Calibri" w:hAnsi="Arial" w:cs="Arial"/>
          <w:b w:val="0"/>
          <w:noProof/>
          <w:color w:val="auto"/>
          <w:sz w:val="24"/>
          <w:szCs w:val="24"/>
          <w:lang w:eastAsia="x-none"/>
        </w:rPr>
      </w:pPr>
    </w:p>
    <w:p w14:paraId="1426DBEC" w14:textId="77777777" w:rsidR="00D22026" w:rsidRDefault="00D22026" w:rsidP="00D22026">
      <w:pPr>
        <w:spacing w:line="240" w:lineRule="auto"/>
        <w:jc w:val="both"/>
        <w:rPr>
          <w:rFonts w:ascii="Arial" w:eastAsia="Calibri" w:hAnsi="Arial" w:cs="Arial"/>
          <w:b w:val="0"/>
          <w:noProof/>
          <w:color w:val="auto"/>
          <w:sz w:val="24"/>
          <w:szCs w:val="24"/>
          <w:lang w:eastAsia="x-none"/>
        </w:rPr>
      </w:pPr>
      <w:r w:rsidRPr="00C6552D">
        <w:rPr>
          <w:rFonts w:ascii="Arial" w:eastAsia="Calibri" w:hAnsi="Arial" w:cs="Arial"/>
          <w:b w:val="0"/>
          <w:noProof/>
          <w:color w:val="auto"/>
          <w:sz w:val="24"/>
          <w:szCs w:val="24"/>
          <w:lang w:eastAsia="x-none"/>
        </w:rPr>
        <w:t xml:space="preserve">MIPG busca mejorar la capacidad del Estado para cumplirle a la ciudadanía, incrementando la confianza de la ciudadanía en sus entidades y en los servidores públicos, logrando mejores niveles de gobernabilidad y legitimidad del aparato público y generando resultados con valores a partir de una mejor coordinación interinstitucional, compromiso del servidor. </w:t>
      </w:r>
    </w:p>
    <w:p w14:paraId="31CF9726" w14:textId="77777777" w:rsidR="00D22026" w:rsidRDefault="00D22026" w:rsidP="00D22026">
      <w:pPr>
        <w:spacing w:line="240" w:lineRule="auto"/>
        <w:jc w:val="both"/>
        <w:rPr>
          <w:rFonts w:ascii="Arial" w:eastAsia="Calibri" w:hAnsi="Arial" w:cs="Arial"/>
          <w:b w:val="0"/>
          <w:noProof/>
          <w:color w:val="auto"/>
          <w:sz w:val="24"/>
          <w:szCs w:val="24"/>
          <w:lang w:eastAsia="x-none"/>
        </w:rPr>
      </w:pPr>
    </w:p>
    <w:p w14:paraId="03E64FF2" w14:textId="77777777" w:rsidR="00D22026" w:rsidRDefault="00D22026" w:rsidP="00D22026">
      <w:pPr>
        <w:spacing w:line="240" w:lineRule="auto"/>
        <w:jc w:val="both"/>
        <w:rPr>
          <w:rFonts w:ascii="Arial" w:eastAsia="Calibri" w:hAnsi="Arial" w:cs="Arial"/>
          <w:b w:val="0"/>
          <w:noProof/>
          <w:color w:val="auto"/>
          <w:sz w:val="24"/>
          <w:szCs w:val="24"/>
          <w:lang w:eastAsia="x-none"/>
        </w:rPr>
      </w:pPr>
    </w:p>
    <w:p w14:paraId="3595A0CD" w14:textId="77777777" w:rsidR="00D22026" w:rsidRPr="00FA3A96" w:rsidRDefault="00D22026" w:rsidP="00D22026">
      <w:pPr>
        <w:autoSpaceDE w:val="0"/>
        <w:autoSpaceDN w:val="0"/>
        <w:adjustRightInd w:val="0"/>
        <w:spacing w:line="240" w:lineRule="auto"/>
        <w:jc w:val="both"/>
        <w:rPr>
          <w:rFonts w:ascii="Arial" w:eastAsia="Calibri" w:hAnsi="Arial" w:cs="Arial"/>
          <w:b w:val="0"/>
          <w:noProof/>
          <w:color w:val="auto"/>
          <w:sz w:val="24"/>
          <w:szCs w:val="24"/>
          <w:lang w:eastAsia="x-none"/>
        </w:rPr>
      </w:pPr>
      <w:r>
        <w:rPr>
          <w:rFonts w:ascii="Arial" w:eastAsia="Calibri" w:hAnsi="Arial" w:cs="Arial"/>
          <w:b w:val="0"/>
          <w:noProof/>
          <w:color w:val="auto"/>
          <w:sz w:val="24"/>
          <w:szCs w:val="24"/>
          <w:lang w:eastAsia="x-none"/>
        </w:rPr>
        <w:t xml:space="preserve">La Superintendencia del Subsidio Familiar </w:t>
      </w:r>
      <w:r w:rsidRPr="00C6552D">
        <w:rPr>
          <w:rFonts w:ascii="Arial" w:eastAsia="Calibri" w:hAnsi="Arial" w:cs="Arial"/>
          <w:b w:val="0"/>
          <w:noProof/>
          <w:color w:val="auto"/>
          <w:sz w:val="24"/>
          <w:szCs w:val="24"/>
          <w:lang w:eastAsia="x-none"/>
        </w:rPr>
        <w:t xml:space="preserve">en el Índice de Gestión y Desempeño Institucional, que realiza la Función Pública cada año, en el 2021 obtuvo un puntaje de </w:t>
      </w:r>
      <w:r>
        <w:rPr>
          <w:rFonts w:ascii="Arial" w:eastAsia="Calibri" w:hAnsi="Arial" w:cs="Arial"/>
          <w:b w:val="0"/>
          <w:noProof/>
          <w:color w:val="auto"/>
          <w:sz w:val="24"/>
          <w:szCs w:val="24"/>
          <w:lang w:eastAsia="x-none"/>
        </w:rPr>
        <w:t>94.7</w:t>
      </w:r>
      <w:r w:rsidRPr="00C6552D">
        <w:rPr>
          <w:rFonts w:ascii="Arial" w:eastAsia="Calibri" w:hAnsi="Arial" w:cs="Arial"/>
          <w:b w:val="0"/>
          <w:noProof/>
          <w:color w:val="auto"/>
          <w:sz w:val="24"/>
          <w:szCs w:val="24"/>
          <w:lang w:eastAsia="x-none"/>
        </w:rPr>
        <w:t>,</w:t>
      </w:r>
      <w:r>
        <w:rPr>
          <w:rFonts w:ascii="Arial" w:eastAsia="Calibri" w:hAnsi="Arial" w:cs="Arial"/>
          <w:b w:val="0"/>
          <w:noProof/>
          <w:color w:val="auto"/>
          <w:sz w:val="24"/>
          <w:szCs w:val="24"/>
          <w:lang w:eastAsia="x-none"/>
        </w:rPr>
        <w:t xml:space="preserve"> e</w:t>
      </w:r>
      <w:r w:rsidRPr="00FA3A96">
        <w:rPr>
          <w:rFonts w:ascii="Arial" w:eastAsia="Calibri" w:hAnsi="Arial" w:cs="Arial"/>
          <w:b w:val="0"/>
          <w:noProof/>
          <w:color w:val="auto"/>
          <w:sz w:val="24"/>
          <w:szCs w:val="24"/>
          <w:lang w:eastAsia="x-none"/>
        </w:rPr>
        <w:t>s importante señalar, que hemos ido aumentando el puntaje año tras año, cumpliendo así las metas establecidas por el Gobierno Nacional y en el Plan Estratégico Institucional, iniciando el cuatrienio con un puntaje de 81.9 y finalizando con 94.7, es decir mejorando en 12.8 puntos.</w:t>
      </w:r>
    </w:p>
    <w:p w14:paraId="4846A08E" w14:textId="77777777" w:rsidR="00D22026" w:rsidRPr="00FA3A96" w:rsidRDefault="00D22026" w:rsidP="00D22026">
      <w:pPr>
        <w:autoSpaceDE w:val="0"/>
        <w:autoSpaceDN w:val="0"/>
        <w:adjustRightInd w:val="0"/>
        <w:spacing w:line="240" w:lineRule="auto"/>
        <w:ind w:left="720" w:hanging="720"/>
        <w:jc w:val="both"/>
        <w:rPr>
          <w:rFonts w:ascii="Arial" w:eastAsia="Calibri" w:hAnsi="Arial" w:cs="Arial"/>
          <w:b w:val="0"/>
          <w:noProof/>
          <w:color w:val="auto"/>
          <w:sz w:val="24"/>
          <w:szCs w:val="24"/>
          <w:lang w:eastAsia="x-none"/>
        </w:rPr>
      </w:pPr>
    </w:p>
    <w:p w14:paraId="267E5A87" w14:textId="77777777" w:rsidR="00D22026" w:rsidRDefault="00D22026" w:rsidP="00D22026">
      <w:pPr>
        <w:autoSpaceDE w:val="0"/>
        <w:autoSpaceDN w:val="0"/>
        <w:adjustRightInd w:val="0"/>
        <w:spacing w:line="240" w:lineRule="auto"/>
        <w:jc w:val="both"/>
        <w:rPr>
          <w:rFonts w:ascii="Arial" w:eastAsia="Calibri" w:hAnsi="Arial" w:cs="Arial"/>
          <w:b w:val="0"/>
          <w:noProof/>
          <w:color w:val="auto"/>
          <w:sz w:val="24"/>
          <w:szCs w:val="24"/>
          <w:lang w:eastAsia="x-none"/>
        </w:rPr>
      </w:pPr>
      <w:r w:rsidRPr="00FA3A96">
        <w:rPr>
          <w:rFonts w:ascii="Arial" w:eastAsia="Calibri" w:hAnsi="Arial" w:cs="Arial"/>
          <w:b w:val="0"/>
          <w:noProof/>
          <w:color w:val="auto"/>
          <w:sz w:val="24"/>
          <w:szCs w:val="24"/>
          <w:lang w:eastAsia="x-none"/>
        </w:rPr>
        <w:t>Por otra parte, realizando un comparativo entre los resultados obtenidos de las seis entidades del sector trabajo, se evidencia que de acuerdo con la medición de 2021, ocupamos el TERCER lugar entre las seis entidades adscritas</w:t>
      </w:r>
      <w:r>
        <w:rPr>
          <w:rFonts w:ascii="Arial" w:eastAsia="Calibri" w:hAnsi="Arial" w:cs="Arial"/>
          <w:b w:val="0"/>
          <w:noProof/>
          <w:color w:val="auto"/>
          <w:sz w:val="24"/>
          <w:szCs w:val="24"/>
          <w:lang w:eastAsia="x-none"/>
        </w:rPr>
        <w:t xml:space="preserve"> y el cuarto puesto entre las Superintendencias</w:t>
      </w:r>
      <w:r w:rsidRPr="00FA3A96">
        <w:rPr>
          <w:rFonts w:ascii="Arial" w:eastAsia="Calibri" w:hAnsi="Arial" w:cs="Arial"/>
          <w:b w:val="0"/>
          <w:noProof/>
          <w:color w:val="auto"/>
          <w:sz w:val="24"/>
          <w:szCs w:val="24"/>
          <w:lang w:eastAsia="x-none"/>
        </w:rPr>
        <w:t>.</w:t>
      </w:r>
      <w:r>
        <w:rPr>
          <w:rFonts w:ascii="Arial" w:eastAsia="Calibri" w:hAnsi="Arial" w:cs="Arial"/>
          <w:b w:val="0"/>
          <w:noProof/>
          <w:color w:val="auto"/>
          <w:sz w:val="24"/>
          <w:szCs w:val="24"/>
          <w:lang w:eastAsia="x-none"/>
        </w:rPr>
        <w:t xml:space="preserve"> </w:t>
      </w:r>
    </w:p>
    <w:p w14:paraId="62A047DA" w14:textId="77777777" w:rsidR="00D22026" w:rsidRDefault="00D22026" w:rsidP="00D22026">
      <w:pPr>
        <w:autoSpaceDE w:val="0"/>
        <w:autoSpaceDN w:val="0"/>
        <w:adjustRightInd w:val="0"/>
        <w:spacing w:line="240" w:lineRule="auto"/>
        <w:jc w:val="both"/>
        <w:rPr>
          <w:rFonts w:ascii="Arial" w:eastAsia="Calibri" w:hAnsi="Arial" w:cs="Arial"/>
          <w:b w:val="0"/>
          <w:noProof/>
          <w:color w:val="auto"/>
          <w:sz w:val="24"/>
          <w:szCs w:val="24"/>
          <w:lang w:eastAsia="x-none"/>
        </w:rPr>
      </w:pPr>
    </w:p>
    <w:p w14:paraId="18AC53CB" w14:textId="77777777" w:rsidR="0018194F" w:rsidRDefault="0018194F" w:rsidP="0018194F">
      <w:pPr>
        <w:autoSpaceDE w:val="0"/>
        <w:autoSpaceDN w:val="0"/>
        <w:adjustRightInd w:val="0"/>
        <w:spacing w:line="240" w:lineRule="auto"/>
        <w:jc w:val="both"/>
        <w:rPr>
          <w:rFonts w:ascii="Arial" w:eastAsia="Calibri" w:hAnsi="Arial" w:cs="Arial"/>
          <w:b w:val="0"/>
          <w:noProof/>
          <w:color w:val="auto"/>
          <w:sz w:val="24"/>
          <w:szCs w:val="24"/>
          <w:lang w:eastAsia="x-none"/>
        </w:rPr>
      </w:pPr>
      <w:r>
        <w:rPr>
          <w:rFonts w:ascii="Arial" w:eastAsia="Calibri" w:hAnsi="Arial" w:cs="Arial"/>
          <w:b w:val="0"/>
          <w:noProof/>
          <w:color w:val="auto"/>
          <w:sz w:val="24"/>
          <w:szCs w:val="24"/>
          <w:lang w:eastAsia="x-none"/>
        </w:rPr>
        <w:t xml:space="preserve">A través de la presente guía se definen las estrategias y mecanismos mediante los cuales se desarrolla e implementa la Política de control interno en el marco del Modelo Integrado de Planeación y Gestión MIPG - en la Superintendencia del Subsidio Familiar. La Política de “Política de control interno”, se enmarca en la operación de la Dimensión de “control interno”, como una de las políticas que busca permitir que la entidad cuente con métodos y procedimientos de control y gestión de los riesgos, así mismo mecanismos para la prevención y evaluación de estos. </w:t>
      </w:r>
    </w:p>
    <w:p w14:paraId="6665491C" w14:textId="77777777" w:rsidR="00D22026" w:rsidRDefault="00D22026" w:rsidP="00D22026">
      <w:pPr>
        <w:spacing w:line="240" w:lineRule="auto"/>
        <w:jc w:val="both"/>
        <w:rPr>
          <w:rFonts w:ascii="Arial" w:eastAsia="Calibri" w:hAnsi="Arial" w:cs="Arial"/>
          <w:b w:val="0"/>
          <w:noProof/>
          <w:color w:val="auto"/>
          <w:sz w:val="24"/>
          <w:szCs w:val="24"/>
          <w:lang w:eastAsia="x-none"/>
        </w:rPr>
      </w:pPr>
    </w:p>
    <w:p w14:paraId="093E3975" w14:textId="77777777" w:rsidR="00FA2302" w:rsidRPr="0035006C" w:rsidRDefault="00FA2302" w:rsidP="0035006C">
      <w:pPr>
        <w:spacing w:line="240" w:lineRule="auto"/>
        <w:rPr>
          <w:rFonts w:ascii="Arial" w:hAnsi="Arial" w:cs="Arial"/>
          <w:sz w:val="24"/>
          <w:szCs w:val="24"/>
        </w:rPr>
      </w:pPr>
    </w:p>
    <w:p w14:paraId="332F030A" w14:textId="77777777" w:rsidR="00FA2302" w:rsidRPr="0035006C" w:rsidRDefault="00FA2302" w:rsidP="0035006C">
      <w:pPr>
        <w:spacing w:line="240" w:lineRule="auto"/>
        <w:rPr>
          <w:rFonts w:ascii="Arial" w:hAnsi="Arial" w:cs="Arial"/>
          <w:sz w:val="24"/>
          <w:szCs w:val="24"/>
        </w:rPr>
      </w:pPr>
    </w:p>
    <w:p w14:paraId="2D945FB0" w14:textId="77777777" w:rsidR="00FA2302" w:rsidRPr="0035006C" w:rsidRDefault="00FA2302" w:rsidP="0035006C">
      <w:pPr>
        <w:spacing w:line="240" w:lineRule="auto"/>
        <w:rPr>
          <w:rFonts w:ascii="Arial" w:hAnsi="Arial" w:cs="Arial"/>
          <w:sz w:val="24"/>
          <w:szCs w:val="24"/>
        </w:rPr>
      </w:pPr>
    </w:p>
    <w:p w14:paraId="3027C099" w14:textId="77777777" w:rsidR="00FA2302" w:rsidRPr="0035006C" w:rsidRDefault="00FA2302" w:rsidP="0035006C">
      <w:pPr>
        <w:spacing w:line="240" w:lineRule="auto"/>
        <w:rPr>
          <w:rFonts w:ascii="Arial" w:hAnsi="Arial" w:cs="Arial"/>
          <w:sz w:val="24"/>
          <w:szCs w:val="24"/>
        </w:rPr>
      </w:pPr>
    </w:p>
    <w:p w14:paraId="00148960" w14:textId="77777777" w:rsidR="00FA2302" w:rsidRPr="0035006C" w:rsidRDefault="00FA2302" w:rsidP="0035006C">
      <w:pPr>
        <w:spacing w:line="240" w:lineRule="auto"/>
        <w:rPr>
          <w:rFonts w:ascii="Arial" w:hAnsi="Arial" w:cs="Arial"/>
          <w:sz w:val="24"/>
          <w:szCs w:val="24"/>
        </w:rPr>
      </w:pPr>
    </w:p>
    <w:p w14:paraId="2EE6C88C" w14:textId="77777777" w:rsidR="00FA2302" w:rsidRPr="0035006C" w:rsidRDefault="00FA2302" w:rsidP="0035006C">
      <w:pPr>
        <w:spacing w:line="240" w:lineRule="auto"/>
        <w:rPr>
          <w:rFonts w:ascii="Arial" w:hAnsi="Arial" w:cs="Arial"/>
          <w:sz w:val="24"/>
          <w:szCs w:val="24"/>
        </w:rPr>
      </w:pPr>
    </w:p>
    <w:p w14:paraId="66A85DD4" w14:textId="77777777" w:rsidR="00FA2302" w:rsidRPr="0035006C" w:rsidRDefault="00FA2302" w:rsidP="0035006C">
      <w:pPr>
        <w:spacing w:line="240" w:lineRule="auto"/>
        <w:rPr>
          <w:rFonts w:ascii="Arial" w:hAnsi="Arial" w:cs="Arial"/>
          <w:sz w:val="24"/>
          <w:szCs w:val="24"/>
        </w:rPr>
      </w:pPr>
    </w:p>
    <w:p w14:paraId="6424739E" w14:textId="77777777" w:rsidR="00FA2302" w:rsidRPr="0035006C" w:rsidRDefault="00FA2302" w:rsidP="0035006C">
      <w:pPr>
        <w:spacing w:line="240" w:lineRule="auto"/>
        <w:rPr>
          <w:rFonts w:ascii="Arial" w:hAnsi="Arial" w:cs="Arial"/>
          <w:sz w:val="24"/>
          <w:szCs w:val="24"/>
        </w:rPr>
      </w:pPr>
    </w:p>
    <w:p w14:paraId="657459ED" w14:textId="77777777" w:rsidR="00FA2302" w:rsidRPr="0035006C" w:rsidRDefault="00FA2302" w:rsidP="0035006C">
      <w:pPr>
        <w:spacing w:line="240" w:lineRule="auto"/>
        <w:rPr>
          <w:rFonts w:ascii="Arial" w:hAnsi="Arial" w:cs="Arial"/>
          <w:sz w:val="24"/>
          <w:szCs w:val="24"/>
        </w:rPr>
      </w:pPr>
    </w:p>
    <w:p w14:paraId="547972AD" w14:textId="3FA0CF25" w:rsidR="001560FF" w:rsidRDefault="001560FF" w:rsidP="0035006C">
      <w:pPr>
        <w:spacing w:line="240" w:lineRule="auto"/>
        <w:jc w:val="both"/>
        <w:rPr>
          <w:rFonts w:ascii="Arial" w:hAnsi="Arial" w:cs="Arial"/>
          <w:b w:val="0"/>
          <w:noProof/>
          <w:color w:val="auto"/>
          <w:sz w:val="24"/>
          <w:szCs w:val="24"/>
        </w:rPr>
      </w:pPr>
    </w:p>
    <w:p w14:paraId="17378C5F" w14:textId="77777777" w:rsidR="00065868" w:rsidRPr="0035006C" w:rsidRDefault="00065868" w:rsidP="0035006C">
      <w:pPr>
        <w:spacing w:line="240" w:lineRule="auto"/>
        <w:jc w:val="both"/>
        <w:rPr>
          <w:rFonts w:ascii="Arial" w:hAnsi="Arial" w:cs="Arial"/>
          <w:b w:val="0"/>
          <w:noProof/>
          <w:color w:val="auto"/>
          <w:sz w:val="24"/>
          <w:szCs w:val="24"/>
        </w:rPr>
      </w:pPr>
    </w:p>
    <w:p w14:paraId="739639BA" w14:textId="39FD6C70" w:rsidR="000D124D" w:rsidRPr="0035006C" w:rsidRDefault="001560FF" w:rsidP="0035006C">
      <w:pPr>
        <w:pStyle w:val="Prrafodelista"/>
        <w:numPr>
          <w:ilvl w:val="0"/>
          <w:numId w:val="2"/>
        </w:numPr>
        <w:spacing w:line="240" w:lineRule="auto"/>
        <w:ind w:left="0"/>
        <w:jc w:val="both"/>
        <w:rPr>
          <w:rFonts w:ascii="Arial" w:hAnsi="Arial" w:cs="Arial"/>
          <w:b/>
          <w:noProof/>
          <w:sz w:val="24"/>
          <w:szCs w:val="24"/>
        </w:rPr>
      </w:pPr>
      <w:r w:rsidRPr="0035006C">
        <w:rPr>
          <w:rFonts w:ascii="Arial" w:hAnsi="Arial" w:cs="Arial"/>
          <w:b/>
          <w:noProof/>
          <w:sz w:val="24"/>
          <w:szCs w:val="24"/>
          <w:lang w:val="es-ES"/>
        </w:rPr>
        <w:lastRenderedPageBreak/>
        <w:t>DESCRIPCIÓN DE LA POLÍTICA</w:t>
      </w:r>
      <w:r w:rsidR="00AB7239" w:rsidRPr="0035006C">
        <w:rPr>
          <w:rFonts w:ascii="Arial" w:hAnsi="Arial" w:cs="Arial"/>
          <w:b/>
          <w:noProof/>
          <w:sz w:val="24"/>
          <w:szCs w:val="24"/>
          <w:lang w:val="es-ES"/>
        </w:rPr>
        <w:t>.</w:t>
      </w:r>
    </w:p>
    <w:p w14:paraId="488F4EE5" w14:textId="4EAB9796" w:rsidR="000D124D" w:rsidRPr="0035006C" w:rsidRDefault="000D124D" w:rsidP="0035006C">
      <w:pPr>
        <w:pStyle w:val="Prrafodelista"/>
        <w:spacing w:line="240" w:lineRule="auto"/>
        <w:ind w:left="0"/>
        <w:jc w:val="both"/>
        <w:rPr>
          <w:rFonts w:ascii="Arial" w:hAnsi="Arial" w:cs="Arial"/>
          <w:b/>
          <w:noProof/>
          <w:sz w:val="24"/>
          <w:szCs w:val="24"/>
        </w:rPr>
      </w:pPr>
    </w:p>
    <w:p w14:paraId="27E32452" w14:textId="1C2D7BD2" w:rsidR="00AB7239" w:rsidRPr="00E576A5" w:rsidRDefault="00AB7239" w:rsidP="008F2EE2">
      <w:pPr>
        <w:pStyle w:val="Prrafodelista"/>
        <w:numPr>
          <w:ilvl w:val="1"/>
          <w:numId w:val="2"/>
        </w:numPr>
        <w:spacing w:line="240" w:lineRule="auto"/>
        <w:jc w:val="both"/>
        <w:rPr>
          <w:rFonts w:ascii="Arial" w:hAnsi="Arial" w:cs="Arial"/>
          <w:b/>
          <w:noProof/>
          <w:sz w:val="24"/>
          <w:szCs w:val="24"/>
        </w:rPr>
      </w:pPr>
      <w:r w:rsidRPr="00E576A5">
        <w:rPr>
          <w:rFonts w:ascii="Arial" w:hAnsi="Arial" w:cs="Arial"/>
          <w:b/>
          <w:noProof/>
          <w:sz w:val="24"/>
          <w:szCs w:val="24"/>
        </w:rPr>
        <w:t>Proposito de la politica.</w:t>
      </w:r>
    </w:p>
    <w:p w14:paraId="3068A5B9" w14:textId="77777777" w:rsidR="008F2EE2" w:rsidRPr="008F2EE2" w:rsidRDefault="008F2EE2" w:rsidP="008F2EE2">
      <w:pPr>
        <w:pStyle w:val="Prrafodelista"/>
        <w:spacing w:line="240" w:lineRule="auto"/>
        <w:ind w:left="405"/>
        <w:jc w:val="both"/>
        <w:rPr>
          <w:rFonts w:ascii="Arial" w:hAnsi="Arial" w:cs="Arial"/>
          <w:noProof/>
          <w:sz w:val="24"/>
          <w:szCs w:val="24"/>
        </w:rPr>
      </w:pPr>
    </w:p>
    <w:p w14:paraId="3AA2E9BF" w14:textId="5D140C40" w:rsidR="004F2F19" w:rsidRPr="0035006C" w:rsidRDefault="004F2F19" w:rsidP="0035006C">
      <w:pPr>
        <w:spacing w:line="240" w:lineRule="auto"/>
        <w:jc w:val="both"/>
        <w:rPr>
          <w:rFonts w:ascii="Arial" w:eastAsia="Calibri" w:hAnsi="Arial" w:cs="Arial"/>
          <w:b w:val="0"/>
          <w:noProof/>
          <w:color w:val="auto"/>
          <w:sz w:val="24"/>
          <w:szCs w:val="24"/>
          <w:lang w:eastAsia="x-none"/>
        </w:rPr>
      </w:pPr>
      <w:r w:rsidRPr="0035006C">
        <w:rPr>
          <w:rFonts w:ascii="Arial" w:eastAsia="Calibri" w:hAnsi="Arial" w:cs="Arial"/>
          <w:b w:val="0"/>
          <w:noProof/>
          <w:color w:val="auto"/>
          <w:sz w:val="24"/>
          <w:szCs w:val="24"/>
          <w:lang w:eastAsia="x-none"/>
        </w:rPr>
        <w:t>La Superintendencia del Subsidio Familiar, a través de la política de control interno, busca suministrar una serie de lineamientos y buenas prácticas basadas en una cultura de autocontrol, autogestión y autorregulación, en la cual todos los colaboradores son responsables de asegurar la gestión de los riesgos, la efectividad de los controles a su cargo, el reporte de los incidentes y las deficiencias encontradas, así como de velar por el mejoramiento continuo de sus procesos.</w:t>
      </w:r>
      <w:r w:rsidR="00277158">
        <w:rPr>
          <w:rStyle w:val="Refdenotaalpie"/>
          <w:rFonts w:ascii="Arial" w:eastAsia="Calibri" w:hAnsi="Arial" w:cs="Arial"/>
          <w:b w:val="0"/>
          <w:noProof/>
          <w:color w:val="auto"/>
          <w:sz w:val="24"/>
          <w:szCs w:val="24"/>
          <w:lang w:eastAsia="x-none"/>
        </w:rPr>
        <w:footnoteReference w:id="1"/>
      </w:r>
    </w:p>
    <w:p w14:paraId="0E5627C9" w14:textId="4D87A3FE" w:rsidR="003F3770" w:rsidRPr="0035006C" w:rsidRDefault="003F3770" w:rsidP="0035006C">
      <w:pPr>
        <w:spacing w:line="240" w:lineRule="auto"/>
        <w:jc w:val="both"/>
        <w:rPr>
          <w:rFonts w:ascii="Arial" w:eastAsia="Calibri" w:hAnsi="Arial" w:cs="Arial"/>
          <w:b w:val="0"/>
          <w:noProof/>
          <w:color w:val="auto"/>
          <w:sz w:val="24"/>
          <w:szCs w:val="24"/>
          <w:lang w:eastAsia="x-none"/>
        </w:rPr>
      </w:pPr>
    </w:p>
    <w:p w14:paraId="7CABCD4C" w14:textId="70DCD9D9" w:rsidR="003F3770" w:rsidRPr="0035006C" w:rsidRDefault="003F3770" w:rsidP="0035006C">
      <w:pPr>
        <w:spacing w:line="240" w:lineRule="auto"/>
        <w:jc w:val="both"/>
        <w:rPr>
          <w:rFonts w:ascii="Arial" w:eastAsia="Calibri" w:hAnsi="Arial" w:cs="Arial"/>
          <w:b w:val="0"/>
          <w:noProof/>
          <w:color w:val="auto"/>
          <w:sz w:val="24"/>
          <w:szCs w:val="24"/>
          <w:lang w:eastAsia="x-none"/>
        </w:rPr>
      </w:pPr>
    </w:p>
    <w:p w14:paraId="639E3B03" w14:textId="0DF85CE7" w:rsidR="003F3770" w:rsidRPr="0009749D" w:rsidRDefault="003F3770" w:rsidP="008F2EE2">
      <w:pPr>
        <w:pStyle w:val="Prrafodelista"/>
        <w:numPr>
          <w:ilvl w:val="1"/>
          <w:numId w:val="2"/>
        </w:numPr>
        <w:spacing w:line="240" w:lineRule="auto"/>
        <w:jc w:val="both"/>
        <w:rPr>
          <w:rFonts w:ascii="Arial" w:hAnsi="Arial" w:cs="Arial"/>
          <w:b/>
          <w:noProof/>
          <w:sz w:val="24"/>
          <w:szCs w:val="24"/>
        </w:rPr>
      </w:pPr>
      <w:r w:rsidRPr="0009749D">
        <w:rPr>
          <w:rFonts w:ascii="Arial" w:hAnsi="Arial" w:cs="Arial"/>
          <w:b/>
          <w:noProof/>
          <w:sz w:val="24"/>
          <w:szCs w:val="24"/>
        </w:rPr>
        <w:t>Lin</w:t>
      </w:r>
      <w:r w:rsidR="00C6172D" w:rsidRPr="0009749D">
        <w:rPr>
          <w:rFonts w:ascii="Arial" w:hAnsi="Arial" w:cs="Arial"/>
          <w:b/>
          <w:noProof/>
          <w:sz w:val="24"/>
          <w:szCs w:val="24"/>
        </w:rPr>
        <w:t>eamientos generales</w:t>
      </w:r>
      <w:r w:rsidRPr="0009749D">
        <w:rPr>
          <w:rFonts w:ascii="Arial" w:hAnsi="Arial" w:cs="Arial"/>
          <w:b/>
          <w:noProof/>
          <w:sz w:val="24"/>
          <w:szCs w:val="24"/>
        </w:rPr>
        <w:t>.</w:t>
      </w:r>
    </w:p>
    <w:p w14:paraId="0C10B3F5" w14:textId="77777777" w:rsidR="00E576A5" w:rsidRPr="008F2EE2" w:rsidRDefault="00E576A5" w:rsidP="00E576A5">
      <w:pPr>
        <w:pStyle w:val="Prrafodelista"/>
        <w:spacing w:line="240" w:lineRule="auto"/>
        <w:ind w:left="405"/>
        <w:jc w:val="both"/>
        <w:rPr>
          <w:rFonts w:ascii="Arial" w:hAnsi="Arial" w:cs="Arial"/>
          <w:noProof/>
          <w:sz w:val="24"/>
          <w:szCs w:val="24"/>
        </w:rPr>
      </w:pPr>
    </w:p>
    <w:p w14:paraId="41CA817C" w14:textId="16C48AC0" w:rsidR="00E576A5" w:rsidRPr="00E576A5" w:rsidRDefault="00E576A5" w:rsidP="00E576A5">
      <w:pPr>
        <w:spacing w:line="240" w:lineRule="auto"/>
        <w:jc w:val="both"/>
        <w:rPr>
          <w:rFonts w:ascii="Arial" w:eastAsia="Calibri" w:hAnsi="Arial" w:cs="Arial"/>
          <w:b w:val="0"/>
          <w:noProof/>
          <w:color w:val="auto"/>
          <w:sz w:val="24"/>
          <w:szCs w:val="24"/>
          <w:lang w:eastAsia="x-none"/>
        </w:rPr>
      </w:pPr>
      <w:r w:rsidRPr="00E576A5">
        <w:rPr>
          <w:rFonts w:ascii="Arial" w:eastAsia="Calibri" w:hAnsi="Arial" w:cs="Arial"/>
          <w:b w:val="0"/>
          <w:noProof/>
          <w:color w:val="auto"/>
          <w:sz w:val="24"/>
          <w:szCs w:val="24"/>
          <w:lang w:eastAsia="x-none"/>
        </w:rPr>
        <w:t>La superintendencia del subsidio familia basa su sistema de control interno (SCI) en el modelo estándar de control interno MECI. El cual se compone de cinco componentes i) ambiente de control; ii) evaluación de riesgo; iii) actividades de control; iv) información y comunicación y v) actividades de monitoreo. Estos componentes le permite a la entidad continuar impulsando el cumplimiento de los objetivos trazados.</w:t>
      </w:r>
    </w:p>
    <w:p w14:paraId="7D1792EA" w14:textId="77777777" w:rsidR="00F25D34" w:rsidRPr="0035006C" w:rsidRDefault="00F25D34" w:rsidP="0035006C">
      <w:pPr>
        <w:spacing w:line="240" w:lineRule="auto"/>
        <w:jc w:val="both"/>
        <w:rPr>
          <w:rFonts w:ascii="Arial" w:eastAsia="Calibri" w:hAnsi="Arial" w:cs="Arial"/>
          <w:b w:val="0"/>
          <w:noProof/>
          <w:color w:val="auto"/>
          <w:sz w:val="24"/>
          <w:szCs w:val="24"/>
          <w:lang w:eastAsia="x-none"/>
        </w:rPr>
      </w:pPr>
    </w:p>
    <w:p w14:paraId="4E17180F" w14:textId="0C64469A" w:rsidR="00005DE4" w:rsidRPr="0035006C" w:rsidRDefault="004830FC" w:rsidP="0035006C">
      <w:pPr>
        <w:spacing w:line="240" w:lineRule="auto"/>
        <w:jc w:val="both"/>
        <w:rPr>
          <w:rFonts w:ascii="Arial" w:eastAsia="Calibri" w:hAnsi="Arial" w:cs="Arial"/>
          <w:b w:val="0"/>
          <w:noProof/>
          <w:color w:val="auto"/>
          <w:sz w:val="24"/>
          <w:szCs w:val="24"/>
          <w:lang w:eastAsia="x-none"/>
        </w:rPr>
      </w:pPr>
      <w:r w:rsidRPr="0035006C">
        <w:rPr>
          <w:rFonts w:ascii="Arial" w:eastAsia="Calibri" w:hAnsi="Arial" w:cs="Arial"/>
          <w:b w:val="0"/>
          <w:noProof/>
          <w:color w:val="auto"/>
          <w:sz w:val="24"/>
          <w:szCs w:val="24"/>
          <w:lang w:eastAsia="x-none"/>
        </w:rPr>
        <w:t>La óptica de esta política en la SSF es previsiva en lugar de correctiva, de ahí la importancia de anticiparse ante cualquier evento que pueda llegar a entorpecer el desempeño institucional y establecer mecanismos que aseguren que la planeación se ejecuta de acuerdo a lo previsto.</w:t>
      </w:r>
    </w:p>
    <w:p w14:paraId="6E8579B0" w14:textId="23101B21" w:rsidR="002211BD" w:rsidRPr="0035006C" w:rsidRDefault="002211BD" w:rsidP="0035006C">
      <w:pPr>
        <w:spacing w:line="240" w:lineRule="auto"/>
        <w:jc w:val="both"/>
        <w:rPr>
          <w:rFonts w:ascii="Arial" w:hAnsi="Arial" w:cs="Arial"/>
          <w:noProof/>
          <w:sz w:val="24"/>
          <w:szCs w:val="24"/>
        </w:rPr>
      </w:pPr>
    </w:p>
    <w:p w14:paraId="0DD173C7" w14:textId="067A1B29" w:rsidR="009C666F" w:rsidRPr="0035006C" w:rsidRDefault="009C666F" w:rsidP="0035006C">
      <w:pPr>
        <w:spacing w:line="240" w:lineRule="auto"/>
        <w:jc w:val="both"/>
        <w:rPr>
          <w:rFonts w:ascii="Arial" w:eastAsia="Calibri" w:hAnsi="Arial" w:cs="Arial"/>
          <w:b w:val="0"/>
          <w:noProof/>
          <w:color w:val="auto"/>
          <w:sz w:val="24"/>
          <w:szCs w:val="24"/>
          <w:lang w:eastAsia="x-none"/>
        </w:rPr>
      </w:pPr>
    </w:p>
    <w:p w14:paraId="2FE5B7E6" w14:textId="1CB23DEA" w:rsidR="009C666F" w:rsidRPr="00245FC2" w:rsidRDefault="00245FC2" w:rsidP="008F2EE2">
      <w:pPr>
        <w:pStyle w:val="Prrafodelista"/>
        <w:numPr>
          <w:ilvl w:val="1"/>
          <w:numId w:val="2"/>
        </w:numPr>
        <w:spacing w:line="240" w:lineRule="auto"/>
        <w:jc w:val="both"/>
        <w:rPr>
          <w:rFonts w:ascii="Arial" w:hAnsi="Arial" w:cs="Arial"/>
          <w:b/>
          <w:noProof/>
          <w:sz w:val="24"/>
          <w:szCs w:val="24"/>
        </w:rPr>
      </w:pPr>
      <w:r w:rsidRPr="00245FC2">
        <w:rPr>
          <w:rFonts w:ascii="Arial" w:hAnsi="Arial" w:cs="Arial"/>
          <w:b/>
          <w:noProof/>
          <w:sz w:val="24"/>
          <w:szCs w:val="24"/>
        </w:rPr>
        <w:t>Criterios diferenciales.</w:t>
      </w:r>
    </w:p>
    <w:p w14:paraId="4681619C" w14:textId="77777777" w:rsidR="00E43DC1" w:rsidRPr="0035006C" w:rsidRDefault="00E43DC1" w:rsidP="0035006C">
      <w:pPr>
        <w:pStyle w:val="Prrafodelista"/>
        <w:spacing w:line="240" w:lineRule="auto"/>
        <w:ind w:left="360"/>
        <w:jc w:val="both"/>
        <w:rPr>
          <w:rFonts w:ascii="Arial" w:hAnsi="Arial" w:cs="Arial"/>
          <w:b/>
          <w:noProof/>
          <w:sz w:val="24"/>
          <w:szCs w:val="24"/>
        </w:rPr>
      </w:pPr>
    </w:p>
    <w:p w14:paraId="5AA4F9A3" w14:textId="169189E0" w:rsidR="00E43DC1" w:rsidRPr="0035006C" w:rsidRDefault="00E43DC1" w:rsidP="0035006C">
      <w:pPr>
        <w:spacing w:line="240" w:lineRule="auto"/>
        <w:jc w:val="both"/>
        <w:rPr>
          <w:rFonts w:ascii="Arial" w:eastAsia="Calibri" w:hAnsi="Arial" w:cs="Arial"/>
          <w:b w:val="0"/>
          <w:noProof/>
          <w:color w:val="auto"/>
          <w:sz w:val="24"/>
          <w:szCs w:val="24"/>
          <w:lang w:eastAsia="x-none"/>
        </w:rPr>
      </w:pPr>
      <w:r w:rsidRPr="0035006C">
        <w:rPr>
          <w:rFonts w:ascii="Arial" w:eastAsia="Calibri" w:hAnsi="Arial" w:cs="Arial"/>
          <w:b w:val="0"/>
          <w:noProof/>
          <w:color w:val="auto"/>
          <w:sz w:val="24"/>
          <w:szCs w:val="24"/>
          <w:lang w:eastAsia="x-none"/>
        </w:rPr>
        <w:t>El enfoque diferencial para esta política consiste en establecer los requi</w:t>
      </w:r>
      <w:r w:rsidR="0054798C">
        <w:rPr>
          <w:rFonts w:ascii="Arial" w:eastAsia="Calibri" w:hAnsi="Arial" w:cs="Arial"/>
          <w:b w:val="0"/>
          <w:noProof/>
          <w:color w:val="auto"/>
          <w:sz w:val="24"/>
          <w:szCs w:val="24"/>
          <w:lang w:eastAsia="x-none"/>
        </w:rPr>
        <w:t>sitos o responsabilidades que tiene</w:t>
      </w:r>
      <w:r w:rsidRPr="0035006C">
        <w:rPr>
          <w:rFonts w:ascii="Arial" w:eastAsia="Calibri" w:hAnsi="Arial" w:cs="Arial"/>
          <w:b w:val="0"/>
          <w:noProof/>
          <w:color w:val="auto"/>
          <w:sz w:val="24"/>
          <w:szCs w:val="24"/>
          <w:lang w:eastAsia="x-none"/>
        </w:rPr>
        <w:t xml:space="preserve"> cada línea de defensa con base en los componentes del modelo MECI.  Si bien, los límites lo establece, el marco normativo, la superintendencia del subsidio familia siempre ha buscado desarrollar un mayor grado de cualificación u optimización de los mínimos legales. </w:t>
      </w:r>
    </w:p>
    <w:p w14:paraId="102D3866" w14:textId="4E92CDAA" w:rsidR="0068011D" w:rsidRPr="0035006C" w:rsidRDefault="0068011D" w:rsidP="0035006C">
      <w:pPr>
        <w:spacing w:line="240" w:lineRule="auto"/>
        <w:jc w:val="both"/>
        <w:rPr>
          <w:rFonts w:ascii="Arial" w:eastAsia="Calibri" w:hAnsi="Arial" w:cs="Arial"/>
          <w:b w:val="0"/>
          <w:noProof/>
          <w:color w:val="auto"/>
          <w:sz w:val="24"/>
          <w:szCs w:val="24"/>
          <w:lang w:eastAsia="x-none"/>
        </w:rPr>
      </w:pPr>
    </w:p>
    <w:p w14:paraId="70E8CACC" w14:textId="0AF220DD" w:rsidR="0068011D" w:rsidRPr="00093F4D" w:rsidRDefault="00093F4D" w:rsidP="0035006C">
      <w:pPr>
        <w:spacing w:line="240" w:lineRule="auto"/>
        <w:jc w:val="both"/>
        <w:rPr>
          <w:rFonts w:ascii="Arial" w:eastAsia="Calibri" w:hAnsi="Arial" w:cs="Arial"/>
          <w:b w:val="0"/>
          <w:noProof/>
          <w:color w:val="auto"/>
          <w:sz w:val="24"/>
          <w:szCs w:val="24"/>
          <w:lang w:eastAsia="x-none"/>
        </w:rPr>
      </w:pPr>
      <w:r w:rsidRPr="00093F4D">
        <w:rPr>
          <w:rFonts w:ascii="Arial" w:eastAsia="Calibri" w:hAnsi="Arial" w:cs="Arial"/>
          <w:b w:val="0"/>
          <w:noProof/>
          <w:color w:val="auto"/>
          <w:sz w:val="24"/>
          <w:szCs w:val="24"/>
          <w:lang w:eastAsia="x-none"/>
        </w:rPr>
        <w:t xml:space="preserve">2.3.1 </w:t>
      </w:r>
      <w:r w:rsidR="0068011D" w:rsidRPr="00093F4D">
        <w:rPr>
          <w:rFonts w:ascii="Arial" w:eastAsia="Calibri" w:hAnsi="Arial" w:cs="Arial"/>
          <w:b w:val="0"/>
          <w:noProof/>
          <w:color w:val="auto"/>
          <w:sz w:val="24"/>
          <w:szCs w:val="24"/>
          <w:lang w:eastAsia="x-none"/>
        </w:rPr>
        <w:t xml:space="preserve">Detalle de las lineas de defesa y los componentes. </w:t>
      </w:r>
    </w:p>
    <w:p w14:paraId="01E72FFE" w14:textId="7B45BBF4" w:rsidR="00393899" w:rsidRPr="0035006C" w:rsidRDefault="00393899" w:rsidP="00093F4D">
      <w:pPr>
        <w:pStyle w:val="Prrafodelista1"/>
        <w:rPr>
          <w:rFonts w:eastAsia="Calibri"/>
          <w:noProof/>
        </w:rPr>
      </w:pPr>
    </w:p>
    <w:p w14:paraId="3D4876B4" w14:textId="438186F1" w:rsidR="00393899" w:rsidRPr="00E70E98" w:rsidRDefault="00E70E98" w:rsidP="0035006C">
      <w:pPr>
        <w:spacing w:line="240" w:lineRule="auto"/>
        <w:jc w:val="both"/>
        <w:rPr>
          <w:rFonts w:ascii="Arial" w:eastAsia="Calibri" w:hAnsi="Arial" w:cs="Arial"/>
          <w:b w:val="0"/>
          <w:noProof/>
          <w:color w:val="auto"/>
          <w:sz w:val="24"/>
          <w:szCs w:val="24"/>
          <w:lang w:eastAsia="x-none"/>
        </w:rPr>
      </w:pPr>
      <w:r w:rsidRPr="00E70E98">
        <w:rPr>
          <w:rFonts w:ascii="Arial" w:eastAsia="Calibri" w:hAnsi="Arial" w:cs="Arial"/>
          <w:b w:val="0"/>
          <w:noProof/>
          <w:color w:val="auto"/>
          <w:sz w:val="24"/>
          <w:szCs w:val="24"/>
          <w:lang w:eastAsia="x-none"/>
        </w:rPr>
        <w:t xml:space="preserve">2.3.1.1 </w:t>
      </w:r>
      <w:r w:rsidR="00393899" w:rsidRPr="00E70E98">
        <w:rPr>
          <w:rFonts w:ascii="Arial" w:eastAsia="Calibri" w:hAnsi="Arial" w:cs="Arial"/>
          <w:b w:val="0"/>
          <w:noProof/>
          <w:color w:val="auto"/>
          <w:sz w:val="24"/>
          <w:szCs w:val="24"/>
          <w:lang w:eastAsia="x-none"/>
        </w:rPr>
        <w:t>Lineas de defensas:</w:t>
      </w:r>
    </w:p>
    <w:p w14:paraId="7E0CC56A" w14:textId="77777777" w:rsidR="0068011D" w:rsidRPr="0035006C" w:rsidRDefault="0068011D" w:rsidP="0035006C">
      <w:pPr>
        <w:spacing w:line="240" w:lineRule="auto"/>
        <w:jc w:val="both"/>
        <w:rPr>
          <w:rFonts w:ascii="Arial" w:eastAsia="Calibri" w:hAnsi="Arial" w:cs="Arial"/>
          <w:b w:val="0"/>
          <w:noProof/>
          <w:color w:val="auto"/>
          <w:sz w:val="24"/>
          <w:szCs w:val="24"/>
          <w:lang w:eastAsia="x-none"/>
        </w:rPr>
      </w:pPr>
    </w:p>
    <w:p w14:paraId="4151A99D" w14:textId="77777777" w:rsidR="00393899" w:rsidRPr="0035006C" w:rsidRDefault="00EF32A8" w:rsidP="0035006C">
      <w:pPr>
        <w:spacing w:line="240" w:lineRule="auto"/>
        <w:jc w:val="both"/>
        <w:rPr>
          <w:rFonts w:ascii="Arial" w:eastAsia="Calibri" w:hAnsi="Arial" w:cs="Arial"/>
          <w:b w:val="0"/>
          <w:noProof/>
          <w:color w:val="auto"/>
          <w:sz w:val="24"/>
          <w:szCs w:val="24"/>
          <w:lang w:eastAsia="x-none"/>
        </w:rPr>
      </w:pPr>
      <w:r w:rsidRPr="0035006C">
        <w:rPr>
          <w:rFonts w:ascii="Arial" w:eastAsia="Calibri" w:hAnsi="Arial" w:cs="Arial"/>
          <w:noProof/>
          <w:color w:val="auto"/>
          <w:sz w:val="24"/>
          <w:szCs w:val="24"/>
          <w:lang w:eastAsia="x-none"/>
        </w:rPr>
        <w:t>Linea estrategiaca</w:t>
      </w:r>
      <w:r w:rsidRPr="0035006C">
        <w:rPr>
          <w:rFonts w:ascii="Arial" w:eastAsia="Calibri" w:hAnsi="Arial" w:cs="Arial"/>
          <w:b w:val="0"/>
          <w:noProof/>
          <w:color w:val="auto"/>
          <w:sz w:val="24"/>
          <w:szCs w:val="24"/>
          <w:lang w:eastAsia="x-none"/>
        </w:rPr>
        <w:t>(</w:t>
      </w:r>
      <w:r w:rsidR="00393899" w:rsidRPr="0035006C">
        <w:rPr>
          <w:rFonts w:ascii="Arial" w:eastAsia="Calibri" w:hAnsi="Arial" w:cs="Arial"/>
          <w:b w:val="0"/>
          <w:noProof/>
          <w:color w:val="auto"/>
          <w:sz w:val="24"/>
          <w:szCs w:val="24"/>
          <w:lang w:eastAsia="x-none"/>
        </w:rPr>
        <w:t>Al</w:t>
      </w:r>
      <w:r w:rsidRPr="0035006C">
        <w:rPr>
          <w:rFonts w:ascii="Arial" w:eastAsia="Calibri" w:hAnsi="Arial" w:cs="Arial"/>
          <w:b w:val="0"/>
          <w:noProof/>
          <w:color w:val="auto"/>
          <w:sz w:val="24"/>
          <w:szCs w:val="24"/>
          <w:lang w:eastAsia="x-none"/>
        </w:rPr>
        <w:t xml:space="preserve"> Representante Legal y su equipo directivo les corresponde</w:t>
      </w:r>
      <w:r w:rsidR="00393899" w:rsidRPr="0035006C">
        <w:rPr>
          <w:rFonts w:ascii="Arial" w:eastAsia="Calibri" w:hAnsi="Arial" w:cs="Arial"/>
          <w:b w:val="0"/>
          <w:noProof/>
          <w:color w:val="auto"/>
          <w:sz w:val="24"/>
          <w:szCs w:val="24"/>
          <w:lang w:eastAsia="x-none"/>
        </w:rPr>
        <w:t>).</w:t>
      </w:r>
    </w:p>
    <w:p w14:paraId="385C77D6" w14:textId="284AE510" w:rsidR="00393899" w:rsidRPr="0035006C" w:rsidRDefault="00393899" w:rsidP="0035006C">
      <w:pPr>
        <w:spacing w:line="240" w:lineRule="auto"/>
        <w:jc w:val="both"/>
        <w:rPr>
          <w:rFonts w:ascii="Arial" w:eastAsia="Calibri" w:hAnsi="Arial" w:cs="Arial"/>
          <w:b w:val="0"/>
          <w:noProof/>
          <w:color w:val="auto"/>
          <w:sz w:val="24"/>
          <w:szCs w:val="24"/>
          <w:lang w:eastAsia="x-none"/>
        </w:rPr>
      </w:pPr>
      <w:r w:rsidRPr="0035006C">
        <w:rPr>
          <w:rFonts w:ascii="Arial" w:eastAsia="Calibri" w:hAnsi="Arial" w:cs="Arial"/>
          <w:noProof/>
          <w:color w:val="auto"/>
          <w:sz w:val="24"/>
          <w:szCs w:val="24"/>
          <w:lang w:eastAsia="x-none"/>
        </w:rPr>
        <w:lastRenderedPageBreak/>
        <w:t>P</w:t>
      </w:r>
      <w:r w:rsidR="00EF32A8" w:rsidRPr="0035006C">
        <w:rPr>
          <w:rFonts w:ascii="Arial" w:eastAsia="Calibri" w:hAnsi="Arial" w:cs="Arial"/>
          <w:noProof/>
          <w:color w:val="auto"/>
          <w:sz w:val="24"/>
          <w:szCs w:val="24"/>
          <w:lang w:eastAsia="x-none"/>
        </w:rPr>
        <w:t>rimera línea</w:t>
      </w:r>
      <w:r w:rsidR="00EF32A8" w:rsidRPr="0035006C">
        <w:rPr>
          <w:rFonts w:ascii="Arial" w:eastAsia="Calibri" w:hAnsi="Arial" w:cs="Arial"/>
          <w:b w:val="0"/>
          <w:noProof/>
          <w:color w:val="auto"/>
          <w:sz w:val="24"/>
          <w:szCs w:val="24"/>
          <w:lang w:eastAsia="x-none"/>
        </w:rPr>
        <w:t xml:space="preserve"> (</w:t>
      </w:r>
      <w:r w:rsidR="00A062DE" w:rsidRPr="0035006C">
        <w:rPr>
          <w:rFonts w:ascii="Arial" w:eastAsia="Calibri" w:hAnsi="Arial" w:cs="Arial"/>
          <w:b w:val="0"/>
          <w:noProof/>
          <w:color w:val="auto"/>
          <w:sz w:val="24"/>
          <w:szCs w:val="24"/>
          <w:lang w:eastAsia="x-none"/>
        </w:rPr>
        <w:t xml:space="preserve">A los líderes de programas, proceso y proyectos y sus equipos en general servidores públicos en todos </w:t>
      </w:r>
      <w:r w:rsidRPr="0035006C">
        <w:rPr>
          <w:rFonts w:ascii="Arial" w:eastAsia="Calibri" w:hAnsi="Arial" w:cs="Arial"/>
          <w:b w:val="0"/>
          <w:noProof/>
          <w:color w:val="auto"/>
          <w:sz w:val="24"/>
          <w:szCs w:val="24"/>
          <w:lang w:eastAsia="x-none"/>
        </w:rPr>
        <w:t>los niveles de la organización).</w:t>
      </w:r>
    </w:p>
    <w:p w14:paraId="3D67D0FB" w14:textId="2D7E9D2E" w:rsidR="00393899" w:rsidRPr="0035006C" w:rsidRDefault="00393899" w:rsidP="0035006C">
      <w:pPr>
        <w:spacing w:line="240" w:lineRule="auto"/>
        <w:jc w:val="both"/>
        <w:rPr>
          <w:rFonts w:ascii="Arial" w:eastAsia="Calibri" w:hAnsi="Arial" w:cs="Arial"/>
          <w:b w:val="0"/>
          <w:noProof/>
          <w:color w:val="auto"/>
          <w:sz w:val="24"/>
          <w:szCs w:val="24"/>
          <w:lang w:eastAsia="x-none"/>
        </w:rPr>
      </w:pPr>
      <w:r w:rsidRPr="0035006C">
        <w:rPr>
          <w:rFonts w:ascii="Arial" w:eastAsia="Calibri" w:hAnsi="Arial" w:cs="Arial"/>
          <w:noProof/>
          <w:color w:val="auto"/>
          <w:sz w:val="24"/>
          <w:szCs w:val="24"/>
          <w:lang w:eastAsia="x-none"/>
        </w:rPr>
        <w:t>S</w:t>
      </w:r>
      <w:r w:rsidR="00A062DE" w:rsidRPr="0035006C">
        <w:rPr>
          <w:rFonts w:ascii="Arial" w:eastAsia="Calibri" w:hAnsi="Arial" w:cs="Arial"/>
          <w:noProof/>
          <w:color w:val="auto"/>
          <w:sz w:val="24"/>
          <w:szCs w:val="24"/>
          <w:lang w:eastAsia="x-none"/>
        </w:rPr>
        <w:t>egunda línea</w:t>
      </w:r>
      <w:r w:rsidR="00A062DE" w:rsidRPr="0035006C">
        <w:rPr>
          <w:rFonts w:ascii="Arial" w:eastAsia="Calibri" w:hAnsi="Arial" w:cs="Arial"/>
          <w:b w:val="0"/>
          <w:noProof/>
          <w:color w:val="auto"/>
          <w:sz w:val="24"/>
          <w:szCs w:val="24"/>
          <w:lang w:eastAsia="x-none"/>
        </w:rPr>
        <w:t xml:space="preserve"> (A los líderes de temas transversales estratégicos de gestión tales como jefes de planeación, financieros, contratación, TI, servicio al ciudadano, líderes de otros sistemas de gestión, comités de riesgos, entre otros)</w:t>
      </w:r>
      <w:r w:rsidRPr="0035006C">
        <w:rPr>
          <w:rFonts w:ascii="Arial" w:eastAsia="Calibri" w:hAnsi="Arial" w:cs="Arial"/>
          <w:b w:val="0"/>
          <w:noProof/>
          <w:color w:val="auto"/>
          <w:sz w:val="24"/>
          <w:szCs w:val="24"/>
          <w:lang w:eastAsia="x-none"/>
        </w:rPr>
        <w:t>.</w:t>
      </w:r>
    </w:p>
    <w:p w14:paraId="23D4F104" w14:textId="6EBC5C41" w:rsidR="00EF32A8" w:rsidRPr="0035006C" w:rsidRDefault="00A062DE" w:rsidP="0035006C">
      <w:pPr>
        <w:spacing w:line="240" w:lineRule="auto"/>
        <w:jc w:val="both"/>
        <w:rPr>
          <w:rFonts w:ascii="Arial" w:eastAsia="Calibri" w:hAnsi="Arial" w:cs="Arial"/>
          <w:b w:val="0"/>
          <w:noProof/>
          <w:color w:val="auto"/>
          <w:sz w:val="24"/>
          <w:szCs w:val="24"/>
          <w:lang w:eastAsia="x-none"/>
        </w:rPr>
      </w:pPr>
      <w:r w:rsidRPr="0035006C">
        <w:rPr>
          <w:rFonts w:ascii="Arial" w:eastAsia="Calibri" w:hAnsi="Arial" w:cs="Arial"/>
          <w:b w:val="0"/>
          <w:noProof/>
          <w:color w:val="auto"/>
          <w:sz w:val="24"/>
          <w:szCs w:val="24"/>
          <w:lang w:eastAsia="x-none"/>
        </w:rPr>
        <w:t xml:space="preserve"> </w:t>
      </w:r>
      <w:r w:rsidR="00393899" w:rsidRPr="0035006C">
        <w:rPr>
          <w:rFonts w:ascii="Arial" w:eastAsia="Calibri" w:hAnsi="Arial" w:cs="Arial"/>
          <w:noProof/>
          <w:color w:val="auto"/>
          <w:sz w:val="24"/>
          <w:szCs w:val="24"/>
          <w:lang w:eastAsia="x-none"/>
        </w:rPr>
        <w:t>T</w:t>
      </w:r>
      <w:r w:rsidRPr="0035006C">
        <w:rPr>
          <w:rFonts w:ascii="Arial" w:eastAsia="Calibri" w:hAnsi="Arial" w:cs="Arial"/>
          <w:noProof/>
          <w:color w:val="auto"/>
          <w:sz w:val="24"/>
          <w:szCs w:val="24"/>
          <w:lang w:eastAsia="x-none"/>
        </w:rPr>
        <w:t>ercera línea</w:t>
      </w:r>
      <w:r w:rsidRPr="0035006C">
        <w:rPr>
          <w:rFonts w:ascii="Arial" w:eastAsia="Calibri" w:hAnsi="Arial" w:cs="Arial"/>
          <w:b w:val="0"/>
          <w:noProof/>
          <w:color w:val="auto"/>
          <w:sz w:val="24"/>
          <w:szCs w:val="24"/>
          <w:lang w:eastAsia="x-none"/>
        </w:rPr>
        <w:t xml:space="preserve"> (Al jefe de control interno o quien haga sus veces) </w:t>
      </w:r>
    </w:p>
    <w:p w14:paraId="4B2C180F" w14:textId="21A61392" w:rsidR="002753E4" w:rsidRPr="0035006C" w:rsidRDefault="002753E4" w:rsidP="0035006C">
      <w:pPr>
        <w:spacing w:line="240" w:lineRule="auto"/>
        <w:jc w:val="both"/>
        <w:rPr>
          <w:rFonts w:ascii="Arial" w:eastAsia="Calibri" w:hAnsi="Arial" w:cs="Arial"/>
          <w:b w:val="0"/>
          <w:noProof/>
          <w:color w:val="auto"/>
          <w:sz w:val="24"/>
          <w:szCs w:val="24"/>
          <w:lang w:eastAsia="x-none"/>
        </w:rPr>
      </w:pPr>
    </w:p>
    <w:p w14:paraId="7B499609" w14:textId="3BDDE55E" w:rsidR="002753E4" w:rsidRPr="00E70E98" w:rsidRDefault="00E70E98" w:rsidP="0035006C">
      <w:pPr>
        <w:spacing w:line="240" w:lineRule="auto"/>
        <w:jc w:val="both"/>
        <w:rPr>
          <w:rFonts w:ascii="Arial" w:eastAsia="Calibri" w:hAnsi="Arial" w:cs="Arial"/>
          <w:b w:val="0"/>
          <w:noProof/>
          <w:color w:val="auto"/>
          <w:sz w:val="24"/>
          <w:szCs w:val="24"/>
          <w:lang w:eastAsia="x-none"/>
        </w:rPr>
      </w:pPr>
      <w:r w:rsidRPr="00E70E98">
        <w:rPr>
          <w:rFonts w:ascii="Arial" w:eastAsia="Calibri" w:hAnsi="Arial" w:cs="Arial"/>
          <w:b w:val="0"/>
          <w:noProof/>
          <w:color w:val="auto"/>
          <w:sz w:val="24"/>
          <w:szCs w:val="24"/>
          <w:lang w:eastAsia="x-none"/>
        </w:rPr>
        <w:t xml:space="preserve">2.3.1.2 </w:t>
      </w:r>
      <w:r w:rsidR="002753E4" w:rsidRPr="00E70E98">
        <w:rPr>
          <w:rFonts w:ascii="Arial" w:eastAsia="Calibri" w:hAnsi="Arial" w:cs="Arial"/>
          <w:b w:val="0"/>
          <w:noProof/>
          <w:color w:val="auto"/>
          <w:sz w:val="24"/>
          <w:szCs w:val="24"/>
          <w:lang w:eastAsia="x-none"/>
        </w:rPr>
        <w:t>Componentes:</w:t>
      </w:r>
    </w:p>
    <w:p w14:paraId="36AAC960" w14:textId="77777777" w:rsidR="00A062DE" w:rsidRPr="0035006C" w:rsidRDefault="00A062DE" w:rsidP="0035006C">
      <w:pPr>
        <w:spacing w:line="240" w:lineRule="auto"/>
        <w:ind w:left="426"/>
        <w:jc w:val="both"/>
        <w:rPr>
          <w:rFonts w:ascii="Arial" w:hAnsi="Arial" w:cs="Arial"/>
          <w:noProof/>
          <w:sz w:val="24"/>
          <w:szCs w:val="24"/>
        </w:rPr>
      </w:pPr>
    </w:p>
    <w:p w14:paraId="1B117DAB" w14:textId="74D1FB83" w:rsidR="00EF32A8" w:rsidRPr="0035006C" w:rsidRDefault="0093643A" w:rsidP="0035006C">
      <w:pPr>
        <w:pStyle w:val="Prrafodelista"/>
        <w:numPr>
          <w:ilvl w:val="0"/>
          <w:numId w:val="9"/>
        </w:numPr>
        <w:spacing w:line="240" w:lineRule="auto"/>
        <w:ind w:left="0"/>
        <w:jc w:val="both"/>
        <w:rPr>
          <w:rFonts w:ascii="Arial" w:hAnsi="Arial" w:cs="Arial"/>
          <w:noProof/>
          <w:sz w:val="24"/>
          <w:szCs w:val="24"/>
          <w:lang w:val="es-CO"/>
        </w:rPr>
      </w:pPr>
      <w:r w:rsidRPr="0035006C">
        <w:rPr>
          <w:rFonts w:ascii="Arial" w:hAnsi="Arial" w:cs="Arial"/>
          <w:b/>
          <w:noProof/>
          <w:sz w:val="24"/>
          <w:szCs w:val="24"/>
          <w:lang w:val="es-CO"/>
        </w:rPr>
        <w:t>Ambiente de control.</w:t>
      </w:r>
      <w:r w:rsidRPr="0035006C">
        <w:rPr>
          <w:rFonts w:ascii="Arial" w:hAnsi="Arial" w:cs="Arial"/>
          <w:noProof/>
          <w:sz w:val="24"/>
          <w:szCs w:val="24"/>
          <w:lang w:val="es-CO"/>
        </w:rPr>
        <w:t xml:space="preserve"> Cultura organizacional, principios, valores y conductas orientadas hacia el control.</w:t>
      </w:r>
    </w:p>
    <w:p w14:paraId="49609B6E" w14:textId="77777777" w:rsidR="00EF32A8" w:rsidRPr="0035006C" w:rsidRDefault="00EF32A8" w:rsidP="0035006C">
      <w:pPr>
        <w:pStyle w:val="Prrafodelista"/>
        <w:spacing w:line="240" w:lineRule="auto"/>
        <w:ind w:left="0"/>
        <w:jc w:val="both"/>
        <w:rPr>
          <w:rFonts w:ascii="Arial" w:hAnsi="Arial" w:cs="Arial"/>
          <w:b/>
          <w:noProof/>
          <w:sz w:val="24"/>
          <w:szCs w:val="24"/>
        </w:rPr>
      </w:pPr>
    </w:p>
    <w:p w14:paraId="239CA762" w14:textId="77777777" w:rsidR="0093643A" w:rsidRPr="0035006C" w:rsidRDefault="0093643A" w:rsidP="0035006C">
      <w:pPr>
        <w:pStyle w:val="Prrafodelista"/>
        <w:numPr>
          <w:ilvl w:val="0"/>
          <w:numId w:val="9"/>
        </w:numPr>
        <w:spacing w:line="240" w:lineRule="auto"/>
        <w:ind w:left="0"/>
        <w:jc w:val="both"/>
        <w:rPr>
          <w:rFonts w:ascii="Arial" w:hAnsi="Arial" w:cs="Arial"/>
          <w:b/>
          <w:noProof/>
          <w:sz w:val="24"/>
          <w:szCs w:val="24"/>
        </w:rPr>
      </w:pPr>
      <w:r w:rsidRPr="0035006C">
        <w:rPr>
          <w:rFonts w:ascii="Arial" w:hAnsi="Arial" w:cs="Arial"/>
          <w:b/>
          <w:noProof/>
          <w:sz w:val="24"/>
          <w:szCs w:val="24"/>
          <w:lang w:val="es-CO"/>
        </w:rPr>
        <w:t xml:space="preserve">Gestión de riegos. </w:t>
      </w:r>
      <w:r w:rsidRPr="0035006C">
        <w:rPr>
          <w:rFonts w:ascii="Arial" w:hAnsi="Arial" w:cs="Arial"/>
          <w:noProof/>
          <w:sz w:val="24"/>
          <w:szCs w:val="24"/>
          <w:lang w:val="es-CO"/>
        </w:rPr>
        <w:t>Administración del riesgo para minimizar los costos y daños bajo conceptos de riesgos inherentes y residuales.</w:t>
      </w:r>
    </w:p>
    <w:p w14:paraId="4BCE1AF7" w14:textId="77777777" w:rsidR="0093643A" w:rsidRPr="0035006C" w:rsidRDefault="0093643A" w:rsidP="0035006C">
      <w:pPr>
        <w:pStyle w:val="Prrafodelista"/>
        <w:numPr>
          <w:ilvl w:val="0"/>
          <w:numId w:val="9"/>
        </w:numPr>
        <w:spacing w:line="240" w:lineRule="auto"/>
        <w:ind w:left="0"/>
        <w:jc w:val="both"/>
        <w:rPr>
          <w:rFonts w:ascii="Arial" w:hAnsi="Arial" w:cs="Arial"/>
          <w:b/>
          <w:noProof/>
          <w:sz w:val="24"/>
          <w:szCs w:val="24"/>
        </w:rPr>
      </w:pPr>
      <w:r w:rsidRPr="0035006C">
        <w:rPr>
          <w:rFonts w:ascii="Arial" w:hAnsi="Arial" w:cs="Arial"/>
          <w:b/>
          <w:noProof/>
          <w:sz w:val="24"/>
          <w:szCs w:val="24"/>
          <w:lang w:val="es-CO"/>
        </w:rPr>
        <w:t xml:space="preserve">Actividades de control. </w:t>
      </w:r>
      <w:r w:rsidRPr="0035006C">
        <w:rPr>
          <w:rFonts w:ascii="Arial" w:hAnsi="Arial" w:cs="Arial"/>
          <w:noProof/>
          <w:sz w:val="24"/>
          <w:szCs w:val="24"/>
          <w:lang w:val="es-CO"/>
        </w:rPr>
        <w:t xml:space="preserve">Políticas y procedimientos que deben seguirse para lograr las instrucciones de la administración con relación a los riesgos y controles. </w:t>
      </w:r>
    </w:p>
    <w:p w14:paraId="3CED50B2" w14:textId="20F1D58B" w:rsidR="0093643A" w:rsidRPr="0035006C" w:rsidRDefault="0093643A" w:rsidP="0035006C">
      <w:pPr>
        <w:pStyle w:val="Prrafodelista"/>
        <w:numPr>
          <w:ilvl w:val="0"/>
          <w:numId w:val="9"/>
        </w:numPr>
        <w:spacing w:line="240" w:lineRule="auto"/>
        <w:ind w:left="0"/>
        <w:jc w:val="both"/>
        <w:rPr>
          <w:rFonts w:ascii="Arial" w:hAnsi="Arial" w:cs="Arial"/>
          <w:b/>
          <w:noProof/>
          <w:sz w:val="24"/>
          <w:szCs w:val="24"/>
        </w:rPr>
      </w:pPr>
      <w:r w:rsidRPr="0035006C">
        <w:rPr>
          <w:rFonts w:ascii="Arial" w:hAnsi="Arial" w:cs="Arial"/>
          <w:b/>
          <w:noProof/>
          <w:sz w:val="24"/>
          <w:szCs w:val="24"/>
          <w:lang w:val="es-CO"/>
        </w:rPr>
        <w:t xml:space="preserve">Información y comunicación. </w:t>
      </w:r>
      <w:r w:rsidRPr="0035006C">
        <w:rPr>
          <w:rFonts w:ascii="Arial" w:hAnsi="Arial" w:cs="Arial"/>
          <w:noProof/>
          <w:sz w:val="24"/>
          <w:szCs w:val="24"/>
          <w:lang w:val="es-CO"/>
        </w:rPr>
        <w:t xml:space="preserve">Para identificar y capturar e intercambiar información en un formato y periodo de tiempo que permita al personal cumplir con sus responsabilidades y a los usuarios externos contar oportunamente </w:t>
      </w:r>
      <w:r w:rsidR="007A40BB">
        <w:rPr>
          <w:rFonts w:ascii="Arial" w:hAnsi="Arial" w:cs="Arial"/>
          <w:noProof/>
          <w:sz w:val="24"/>
          <w:szCs w:val="24"/>
          <w:lang w:val="es-CO"/>
        </w:rPr>
        <w:t xml:space="preserve">con </w:t>
      </w:r>
      <w:r w:rsidRPr="0035006C">
        <w:rPr>
          <w:rFonts w:ascii="Arial" w:hAnsi="Arial" w:cs="Arial"/>
          <w:noProof/>
          <w:sz w:val="24"/>
          <w:szCs w:val="24"/>
          <w:lang w:val="es-CO"/>
        </w:rPr>
        <w:t>elementos de juicios suficientes para la adopción de las decisiones que les corresponda.</w:t>
      </w:r>
    </w:p>
    <w:p w14:paraId="773D83C5" w14:textId="77777777" w:rsidR="0093643A" w:rsidRPr="0035006C" w:rsidRDefault="0093643A" w:rsidP="0035006C">
      <w:pPr>
        <w:pStyle w:val="Prrafodelista"/>
        <w:numPr>
          <w:ilvl w:val="0"/>
          <w:numId w:val="9"/>
        </w:numPr>
        <w:spacing w:line="240" w:lineRule="auto"/>
        <w:ind w:left="0"/>
        <w:jc w:val="both"/>
        <w:rPr>
          <w:rFonts w:ascii="Arial" w:hAnsi="Arial" w:cs="Arial"/>
          <w:b/>
          <w:noProof/>
          <w:sz w:val="24"/>
          <w:szCs w:val="24"/>
        </w:rPr>
      </w:pPr>
      <w:r w:rsidRPr="0035006C">
        <w:rPr>
          <w:rFonts w:ascii="Arial" w:hAnsi="Arial" w:cs="Arial"/>
          <w:b/>
          <w:noProof/>
          <w:sz w:val="24"/>
          <w:szCs w:val="24"/>
          <w:lang w:val="es-CO"/>
        </w:rPr>
        <w:t xml:space="preserve">Monitoreo. </w:t>
      </w:r>
      <w:r w:rsidRPr="0035006C">
        <w:rPr>
          <w:rFonts w:ascii="Arial" w:hAnsi="Arial" w:cs="Arial"/>
          <w:noProof/>
          <w:sz w:val="24"/>
          <w:szCs w:val="24"/>
          <w:lang w:val="es-CO"/>
        </w:rPr>
        <w:t>Proceso para verificar la calidad de desempeño del control interno de la caja de compensación familiar a través del tiempo.</w:t>
      </w:r>
    </w:p>
    <w:p w14:paraId="0DF504DF" w14:textId="531936F0" w:rsidR="0093643A" w:rsidRPr="0035006C" w:rsidRDefault="0093643A" w:rsidP="0035006C">
      <w:pPr>
        <w:pStyle w:val="Prrafodelista"/>
        <w:numPr>
          <w:ilvl w:val="0"/>
          <w:numId w:val="9"/>
        </w:numPr>
        <w:spacing w:line="240" w:lineRule="auto"/>
        <w:ind w:left="0"/>
        <w:jc w:val="both"/>
        <w:rPr>
          <w:rFonts w:ascii="Arial" w:hAnsi="Arial" w:cs="Arial"/>
          <w:b/>
          <w:noProof/>
          <w:sz w:val="24"/>
          <w:szCs w:val="24"/>
        </w:rPr>
      </w:pPr>
      <w:r w:rsidRPr="0035006C">
        <w:rPr>
          <w:rFonts w:ascii="Arial" w:hAnsi="Arial" w:cs="Arial"/>
          <w:b/>
          <w:noProof/>
          <w:sz w:val="24"/>
          <w:szCs w:val="24"/>
          <w:lang w:val="es-CO"/>
        </w:rPr>
        <w:t xml:space="preserve">Evaluaciones independientes. </w:t>
      </w:r>
      <w:r w:rsidRPr="00DA0217">
        <w:rPr>
          <w:rFonts w:ascii="Arial" w:hAnsi="Arial" w:cs="Arial"/>
          <w:noProof/>
          <w:sz w:val="24"/>
          <w:szCs w:val="24"/>
          <w:lang w:val="es-CO"/>
        </w:rPr>
        <w:t>Por</w:t>
      </w:r>
      <w:r w:rsidRPr="0035006C">
        <w:rPr>
          <w:rFonts w:ascii="Arial" w:hAnsi="Arial" w:cs="Arial"/>
          <w:noProof/>
          <w:sz w:val="24"/>
          <w:szCs w:val="24"/>
          <w:lang w:val="es-CO"/>
        </w:rPr>
        <w:t> medio del monitoreo se realizan evaluaciones internas, no obstante</w:t>
      </w:r>
      <w:r w:rsidR="00DA0217">
        <w:rPr>
          <w:rFonts w:ascii="Arial" w:hAnsi="Arial" w:cs="Arial"/>
          <w:noProof/>
          <w:sz w:val="24"/>
          <w:szCs w:val="24"/>
          <w:lang w:val="es-CO"/>
        </w:rPr>
        <w:t>,</w:t>
      </w:r>
      <w:r w:rsidRPr="0035006C">
        <w:rPr>
          <w:rFonts w:ascii="Arial" w:hAnsi="Arial" w:cs="Arial"/>
          <w:noProof/>
          <w:sz w:val="24"/>
          <w:szCs w:val="24"/>
          <w:lang w:val="es-CO"/>
        </w:rPr>
        <w:t xml:space="preserve"> es necesario realizar evaluaciones que se centren directamente sobre la efectividad del SCI, las cuales deben ser efectuadas por personas totalmente independientes del proceso, como requisito indispensable para garantizar su imparcialidad y objetividad. </w:t>
      </w:r>
      <w:r w:rsidR="00F6124D" w:rsidRPr="0035006C">
        <w:rPr>
          <w:rFonts w:ascii="Arial" w:hAnsi="Arial" w:cs="Arial"/>
          <w:noProof/>
          <w:sz w:val="24"/>
          <w:szCs w:val="24"/>
          <w:lang w:val="es-CO"/>
        </w:rPr>
        <w:br/>
      </w:r>
    </w:p>
    <w:p w14:paraId="6DF03C98" w14:textId="3CCF5075" w:rsidR="00F6124D" w:rsidRPr="00DA0217" w:rsidRDefault="00A12D85" w:rsidP="00CE3985">
      <w:pPr>
        <w:pStyle w:val="Prrafodelista"/>
        <w:numPr>
          <w:ilvl w:val="1"/>
          <w:numId w:val="2"/>
        </w:numPr>
        <w:spacing w:line="240" w:lineRule="auto"/>
        <w:jc w:val="both"/>
        <w:rPr>
          <w:rFonts w:ascii="Arial" w:hAnsi="Arial" w:cs="Arial"/>
          <w:b/>
          <w:noProof/>
          <w:sz w:val="24"/>
          <w:szCs w:val="24"/>
        </w:rPr>
      </w:pPr>
      <w:r w:rsidRPr="00DA0217">
        <w:rPr>
          <w:rFonts w:ascii="Arial" w:hAnsi="Arial" w:cs="Arial"/>
          <w:b/>
          <w:noProof/>
          <w:sz w:val="24"/>
          <w:szCs w:val="24"/>
        </w:rPr>
        <w:t>Atributos de calidad.</w:t>
      </w:r>
    </w:p>
    <w:p w14:paraId="2D9F523F" w14:textId="7C08D21E" w:rsidR="0087674D" w:rsidRPr="00B5048A" w:rsidRDefault="00B5048A" w:rsidP="00B5048A">
      <w:pPr>
        <w:pStyle w:val="Prrafodelista"/>
        <w:spacing w:line="240" w:lineRule="auto"/>
        <w:ind w:left="0"/>
        <w:jc w:val="both"/>
        <w:rPr>
          <w:rFonts w:ascii="Arial" w:hAnsi="Arial" w:cs="Arial"/>
          <w:b/>
          <w:noProof/>
          <w:sz w:val="24"/>
          <w:szCs w:val="24"/>
          <w:lang w:val="es-CO"/>
        </w:rPr>
      </w:pPr>
      <w:r>
        <w:rPr>
          <w:rFonts w:ascii="Arial" w:hAnsi="Arial" w:cs="Arial"/>
          <w:b/>
          <w:noProof/>
          <w:sz w:val="24"/>
          <w:szCs w:val="24"/>
          <w:lang w:val="es-CO"/>
        </w:rPr>
        <w:t xml:space="preserve"> </w:t>
      </w:r>
    </w:p>
    <w:p w14:paraId="2FCCB230" w14:textId="6133362B" w:rsidR="00DE1D10" w:rsidRPr="009238E1" w:rsidRDefault="00DE1D10" w:rsidP="0035006C">
      <w:pPr>
        <w:pStyle w:val="Prrafodelista"/>
        <w:numPr>
          <w:ilvl w:val="0"/>
          <w:numId w:val="13"/>
        </w:numPr>
        <w:spacing w:line="240" w:lineRule="auto"/>
        <w:ind w:left="0"/>
        <w:jc w:val="both"/>
        <w:rPr>
          <w:rFonts w:ascii="Arial" w:hAnsi="Arial" w:cs="Arial"/>
          <w:noProof/>
          <w:sz w:val="24"/>
          <w:szCs w:val="24"/>
        </w:rPr>
      </w:pPr>
      <w:r w:rsidRPr="0035006C">
        <w:rPr>
          <w:rFonts w:ascii="Arial" w:hAnsi="Arial" w:cs="Arial"/>
          <w:noProof/>
          <w:sz w:val="24"/>
          <w:szCs w:val="24"/>
        </w:rPr>
        <w:t>Estándares de conducta y de integridad que direccionan el quehacer institucional</w:t>
      </w:r>
      <w:r w:rsidR="009238E1">
        <w:rPr>
          <w:rFonts w:ascii="Arial" w:hAnsi="Arial" w:cs="Arial"/>
          <w:noProof/>
          <w:sz w:val="24"/>
          <w:szCs w:val="24"/>
          <w:lang w:val="es-CO"/>
        </w:rPr>
        <w:t>.</w:t>
      </w:r>
    </w:p>
    <w:p w14:paraId="04B207F6" w14:textId="77777777" w:rsidR="009238E1" w:rsidRPr="0035006C" w:rsidRDefault="009238E1" w:rsidP="009238E1">
      <w:pPr>
        <w:pStyle w:val="Prrafodelista"/>
        <w:spacing w:line="240" w:lineRule="auto"/>
        <w:ind w:left="0"/>
        <w:jc w:val="both"/>
        <w:rPr>
          <w:rFonts w:ascii="Arial" w:hAnsi="Arial" w:cs="Arial"/>
          <w:noProof/>
          <w:sz w:val="24"/>
          <w:szCs w:val="24"/>
        </w:rPr>
      </w:pPr>
    </w:p>
    <w:p w14:paraId="5ADCA59D" w14:textId="669094A1" w:rsidR="00DE1D10" w:rsidRPr="009238E1" w:rsidRDefault="00DE1D10" w:rsidP="0035006C">
      <w:pPr>
        <w:pStyle w:val="Prrafodelista"/>
        <w:numPr>
          <w:ilvl w:val="0"/>
          <w:numId w:val="13"/>
        </w:numPr>
        <w:spacing w:line="240" w:lineRule="auto"/>
        <w:ind w:left="0"/>
        <w:jc w:val="both"/>
        <w:rPr>
          <w:rFonts w:ascii="Arial" w:hAnsi="Arial" w:cs="Arial"/>
          <w:noProof/>
          <w:sz w:val="24"/>
          <w:szCs w:val="24"/>
        </w:rPr>
      </w:pPr>
      <w:r w:rsidRPr="0035006C">
        <w:rPr>
          <w:rFonts w:ascii="Arial" w:hAnsi="Arial" w:cs="Arial"/>
          <w:noProof/>
          <w:sz w:val="24"/>
          <w:szCs w:val="24"/>
        </w:rPr>
        <w:t>Niveles de autoridad y responsabilidad apropiadas que facilitan la consecución de los objetivos institucionales</w:t>
      </w:r>
      <w:r w:rsidR="009238E1">
        <w:rPr>
          <w:rFonts w:ascii="Arial" w:hAnsi="Arial" w:cs="Arial"/>
          <w:noProof/>
          <w:sz w:val="24"/>
          <w:szCs w:val="24"/>
          <w:lang w:val="es-CO"/>
        </w:rPr>
        <w:t>.</w:t>
      </w:r>
    </w:p>
    <w:p w14:paraId="53A2D268" w14:textId="39538FF1" w:rsidR="009238E1" w:rsidRPr="0035006C" w:rsidRDefault="009238E1" w:rsidP="009238E1">
      <w:pPr>
        <w:pStyle w:val="Prrafodelista"/>
        <w:spacing w:line="240" w:lineRule="auto"/>
        <w:ind w:left="0"/>
        <w:jc w:val="both"/>
        <w:rPr>
          <w:rFonts w:ascii="Arial" w:hAnsi="Arial" w:cs="Arial"/>
          <w:noProof/>
          <w:sz w:val="24"/>
          <w:szCs w:val="24"/>
        </w:rPr>
      </w:pPr>
    </w:p>
    <w:p w14:paraId="5DCA717E" w14:textId="17E2D11F" w:rsidR="00DE1D10" w:rsidRDefault="00DE1D10" w:rsidP="0035006C">
      <w:pPr>
        <w:pStyle w:val="Prrafodelista"/>
        <w:numPr>
          <w:ilvl w:val="0"/>
          <w:numId w:val="13"/>
        </w:numPr>
        <w:spacing w:line="240" w:lineRule="auto"/>
        <w:ind w:left="0"/>
        <w:jc w:val="both"/>
        <w:rPr>
          <w:rFonts w:ascii="Arial" w:hAnsi="Arial" w:cs="Arial"/>
          <w:noProof/>
          <w:sz w:val="24"/>
          <w:szCs w:val="24"/>
        </w:rPr>
      </w:pPr>
      <w:r w:rsidRPr="0035006C">
        <w:rPr>
          <w:rFonts w:ascii="Arial" w:hAnsi="Arial" w:cs="Arial"/>
          <w:noProof/>
          <w:sz w:val="24"/>
          <w:szCs w:val="24"/>
        </w:rPr>
        <w:t>Monitorear el entorno institucional que permite la identificación de los riesgos y sus posibles causas.</w:t>
      </w:r>
    </w:p>
    <w:p w14:paraId="737D45CF" w14:textId="153C5E29" w:rsidR="009238E1" w:rsidRPr="0035006C" w:rsidRDefault="009238E1" w:rsidP="009238E1">
      <w:pPr>
        <w:pStyle w:val="Prrafodelista"/>
        <w:spacing w:line="240" w:lineRule="auto"/>
        <w:ind w:left="0"/>
        <w:jc w:val="both"/>
        <w:rPr>
          <w:rFonts w:ascii="Arial" w:hAnsi="Arial" w:cs="Arial"/>
          <w:noProof/>
          <w:sz w:val="24"/>
          <w:szCs w:val="24"/>
        </w:rPr>
      </w:pPr>
    </w:p>
    <w:p w14:paraId="3A70D979" w14:textId="5DE4CA33" w:rsidR="00DE1D10" w:rsidRPr="009238E1" w:rsidRDefault="00DE1D10" w:rsidP="0035006C">
      <w:pPr>
        <w:pStyle w:val="Prrafodelista"/>
        <w:numPr>
          <w:ilvl w:val="0"/>
          <w:numId w:val="13"/>
        </w:numPr>
        <w:spacing w:line="240" w:lineRule="auto"/>
        <w:ind w:left="0"/>
        <w:jc w:val="both"/>
        <w:rPr>
          <w:rFonts w:ascii="Arial" w:hAnsi="Arial" w:cs="Arial"/>
          <w:noProof/>
          <w:sz w:val="24"/>
          <w:szCs w:val="24"/>
        </w:rPr>
      </w:pPr>
      <w:r w:rsidRPr="0035006C">
        <w:rPr>
          <w:rFonts w:ascii="Arial" w:hAnsi="Arial" w:cs="Arial"/>
          <w:noProof/>
          <w:sz w:val="24"/>
          <w:szCs w:val="24"/>
        </w:rPr>
        <w:t>Riesgos identificados y gestionados que permiten asegurar el cumplimiento de los objetivos</w:t>
      </w:r>
      <w:r w:rsidR="009238E1">
        <w:rPr>
          <w:rFonts w:ascii="Arial" w:hAnsi="Arial" w:cs="Arial"/>
          <w:noProof/>
          <w:sz w:val="24"/>
          <w:szCs w:val="24"/>
          <w:lang w:val="es-CO"/>
        </w:rPr>
        <w:t>.</w:t>
      </w:r>
    </w:p>
    <w:p w14:paraId="2D2E01A3" w14:textId="5B93B484" w:rsidR="009238E1" w:rsidRPr="0035006C" w:rsidRDefault="009238E1" w:rsidP="009238E1">
      <w:pPr>
        <w:pStyle w:val="Prrafodelista"/>
        <w:spacing w:line="240" w:lineRule="auto"/>
        <w:ind w:left="0"/>
        <w:jc w:val="both"/>
        <w:rPr>
          <w:rFonts w:ascii="Arial" w:hAnsi="Arial" w:cs="Arial"/>
          <w:noProof/>
          <w:sz w:val="24"/>
          <w:szCs w:val="24"/>
        </w:rPr>
      </w:pPr>
    </w:p>
    <w:p w14:paraId="1653C39D" w14:textId="011826F8" w:rsidR="00DE1D10" w:rsidRPr="009238E1" w:rsidRDefault="00DE1D10" w:rsidP="0035006C">
      <w:pPr>
        <w:pStyle w:val="Prrafodelista"/>
        <w:numPr>
          <w:ilvl w:val="0"/>
          <w:numId w:val="13"/>
        </w:numPr>
        <w:spacing w:line="240" w:lineRule="auto"/>
        <w:ind w:left="0"/>
        <w:jc w:val="both"/>
        <w:rPr>
          <w:rFonts w:ascii="Arial" w:hAnsi="Arial" w:cs="Arial"/>
          <w:noProof/>
          <w:sz w:val="24"/>
          <w:szCs w:val="24"/>
        </w:rPr>
      </w:pPr>
      <w:r w:rsidRPr="0035006C">
        <w:rPr>
          <w:rFonts w:ascii="Arial" w:hAnsi="Arial" w:cs="Arial"/>
          <w:noProof/>
          <w:sz w:val="24"/>
          <w:szCs w:val="24"/>
        </w:rPr>
        <w:t>Actividades de control establecidas que permiten</w:t>
      </w:r>
      <w:r w:rsidR="0065221C">
        <w:rPr>
          <w:rFonts w:ascii="Arial" w:hAnsi="Arial" w:cs="Arial"/>
          <w:noProof/>
          <w:sz w:val="24"/>
          <w:szCs w:val="24"/>
          <w:lang w:val="es-CO"/>
        </w:rPr>
        <w:t xml:space="preserve"> la</w:t>
      </w:r>
      <w:r w:rsidRPr="0035006C">
        <w:rPr>
          <w:rFonts w:ascii="Arial" w:hAnsi="Arial" w:cs="Arial"/>
          <w:noProof/>
          <w:sz w:val="24"/>
          <w:szCs w:val="24"/>
        </w:rPr>
        <w:t xml:space="preserve"> mitigación de los riesgos a niveles aceptables</w:t>
      </w:r>
      <w:r w:rsidR="009238E1">
        <w:rPr>
          <w:rFonts w:ascii="Arial" w:hAnsi="Arial" w:cs="Arial"/>
          <w:noProof/>
          <w:sz w:val="24"/>
          <w:szCs w:val="24"/>
          <w:lang w:val="es-CO"/>
        </w:rPr>
        <w:t>.</w:t>
      </w:r>
    </w:p>
    <w:p w14:paraId="169BA979" w14:textId="73F7A795" w:rsidR="009238E1" w:rsidRPr="0035006C" w:rsidRDefault="009238E1" w:rsidP="009238E1">
      <w:pPr>
        <w:pStyle w:val="Prrafodelista"/>
        <w:spacing w:line="240" w:lineRule="auto"/>
        <w:ind w:left="0"/>
        <w:jc w:val="both"/>
        <w:rPr>
          <w:rFonts w:ascii="Arial" w:hAnsi="Arial" w:cs="Arial"/>
          <w:noProof/>
          <w:sz w:val="24"/>
          <w:szCs w:val="24"/>
        </w:rPr>
      </w:pPr>
    </w:p>
    <w:p w14:paraId="26840A8B" w14:textId="77777777" w:rsidR="00DE1D10" w:rsidRPr="0035006C" w:rsidRDefault="00DE1D10" w:rsidP="0035006C">
      <w:pPr>
        <w:pStyle w:val="Prrafodelista"/>
        <w:numPr>
          <w:ilvl w:val="0"/>
          <w:numId w:val="13"/>
        </w:numPr>
        <w:spacing w:line="240" w:lineRule="auto"/>
        <w:ind w:left="0"/>
        <w:jc w:val="both"/>
        <w:rPr>
          <w:rFonts w:ascii="Arial" w:hAnsi="Arial" w:cs="Arial"/>
          <w:noProof/>
          <w:sz w:val="24"/>
          <w:szCs w:val="24"/>
        </w:rPr>
      </w:pPr>
      <w:r w:rsidRPr="0035006C">
        <w:rPr>
          <w:rFonts w:ascii="Arial" w:hAnsi="Arial" w:cs="Arial"/>
          <w:noProof/>
          <w:sz w:val="24"/>
          <w:szCs w:val="24"/>
        </w:rPr>
        <w:t>Información comunicada a nivel interno y externo que facilita la gestión de la entidad</w:t>
      </w:r>
    </w:p>
    <w:p w14:paraId="32954C4A" w14:textId="776634A9" w:rsidR="00DE1D10" w:rsidRPr="009238E1" w:rsidRDefault="00DE1D10" w:rsidP="0035006C">
      <w:pPr>
        <w:pStyle w:val="Prrafodelista"/>
        <w:numPr>
          <w:ilvl w:val="0"/>
          <w:numId w:val="13"/>
        </w:numPr>
        <w:spacing w:line="240" w:lineRule="auto"/>
        <w:ind w:left="0"/>
        <w:jc w:val="both"/>
        <w:rPr>
          <w:rFonts w:ascii="Arial" w:hAnsi="Arial" w:cs="Arial"/>
          <w:noProof/>
          <w:sz w:val="24"/>
          <w:szCs w:val="24"/>
        </w:rPr>
      </w:pPr>
      <w:r w:rsidRPr="0035006C">
        <w:rPr>
          <w:rFonts w:ascii="Arial" w:hAnsi="Arial" w:cs="Arial"/>
          <w:noProof/>
          <w:sz w:val="24"/>
          <w:szCs w:val="24"/>
        </w:rPr>
        <w:lastRenderedPageBreak/>
        <w:t>Auditoría interna que genera valor agregado a la entidad</w:t>
      </w:r>
      <w:r w:rsidR="009238E1">
        <w:rPr>
          <w:rFonts w:ascii="Arial" w:hAnsi="Arial" w:cs="Arial"/>
          <w:noProof/>
          <w:sz w:val="24"/>
          <w:szCs w:val="24"/>
          <w:lang w:val="es-CO"/>
        </w:rPr>
        <w:t>.</w:t>
      </w:r>
    </w:p>
    <w:p w14:paraId="26FF2D69" w14:textId="77777777" w:rsidR="009238E1" w:rsidRPr="0035006C" w:rsidRDefault="009238E1" w:rsidP="009238E1">
      <w:pPr>
        <w:pStyle w:val="Prrafodelista"/>
        <w:spacing w:line="240" w:lineRule="auto"/>
        <w:ind w:left="0"/>
        <w:jc w:val="both"/>
        <w:rPr>
          <w:rFonts w:ascii="Arial" w:hAnsi="Arial" w:cs="Arial"/>
          <w:noProof/>
          <w:sz w:val="24"/>
          <w:szCs w:val="24"/>
        </w:rPr>
      </w:pPr>
    </w:p>
    <w:p w14:paraId="2F758DDD" w14:textId="625F3766" w:rsidR="00F6124D" w:rsidRPr="0035006C" w:rsidRDefault="00DE1D10" w:rsidP="0035006C">
      <w:pPr>
        <w:pStyle w:val="Prrafodelista"/>
        <w:numPr>
          <w:ilvl w:val="0"/>
          <w:numId w:val="13"/>
        </w:numPr>
        <w:spacing w:line="240" w:lineRule="auto"/>
        <w:ind w:left="0"/>
        <w:jc w:val="both"/>
        <w:rPr>
          <w:rFonts w:ascii="Arial" w:hAnsi="Arial" w:cs="Arial"/>
          <w:noProof/>
          <w:sz w:val="24"/>
          <w:szCs w:val="24"/>
        </w:rPr>
      </w:pPr>
      <w:r w:rsidRPr="0035006C">
        <w:rPr>
          <w:rFonts w:ascii="Arial" w:hAnsi="Arial" w:cs="Arial"/>
          <w:noProof/>
          <w:sz w:val="24"/>
          <w:szCs w:val="24"/>
        </w:rPr>
        <w:t>Auditoría interna que asegura la calidad de su proceso auditor.</w:t>
      </w:r>
    </w:p>
    <w:p w14:paraId="79DD2F46" w14:textId="3BE4A245" w:rsidR="00977E9C" w:rsidRPr="0035006C" w:rsidRDefault="00977E9C" w:rsidP="0035006C">
      <w:pPr>
        <w:pStyle w:val="Prrafodelista"/>
        <w:spacing w:line="240" w:lineRule="auto"/>
        <w:ind w:left="0"/>
        <w:jc w:val="both"/>
        <w:rPr>
          <w:rFonts w:ascii="Arial" w:hAnsi="Arial" w:cs="Arial"/>
          <w:noProof/>
          <w:sz w:val="24"/>
          <w:szCs w:val="24"/>
        </w:rPr>
      </w:pPr>
    </w:p>
    <w:p w14:paraId="209940C1" w14:textId="3E028E78" w:rsidR="000D124D" w:rsidRPr="0035006C" w:rsidRDefault="000D124D" w:rsidP="0035006C">
      <w:pPr>
        <w:spacing w:line="240" w:lineRule="auto"/>
        <w:jc w:val="both"/>
        <w:rPr>
          <w:rFonts w:ascii="Arial" w:eastAsia="Calibri" w:hAnsi="Arial" w:cs="Arial"/>
          <w:b w:val="0"/>
          <w:noProof/>
          <w:color w:val="auto"/>
          <w:sz w:val="24"/>
          <w:szCs w:val="24"/>
          <w:lang w:eastAsia="x-none"/>
        </w:rPr>
      </w:pPr>
    </w:p>
    <w:p w14:paraId="1DCBF8D7" w14:textId="471600BE" w:rsidR="00174935" w:rsidRDefault="000A7B63" w:rsidP="00174935">
      <w:pPr>
        <w:pStyle w:val="Prrafodelista"/>
        <w:numPr>
          <w:ilvl w:val="0"/>
          <w:numId w:val="2"/>
        </w:numPr>
        <w:spacing w:line="240" w:lineRule="auto"/>
        <w:jc w:val="both"/>
        <w:rPr>
          <w:rFonts w:ascii="Arial" w:hAnsi="Arial" w:cs="Arial"/>
          <w:b/>
          <w:noProof/>
          <w:sz w:val="24"/>
          <w:szCs w:val="24"/>
          <w:lang w:val="es-ES"/>
        </w:rPr>
      </w:pPr>
      <w:r w:rsidRPr="00174935">
        <w:rPr>
          <w:rFonts w:ascii="Arial" w:hAnsi="Arial" w:cs="Arial"/>
          <w:b/>
          <w:noProof/>
          <w:sz w:val="24"/>
          <w:szCs w:val="24"/>
          <w:lang w:val="es-ES"/>
        </w:rPr>
        <w:t>MARCO NORMATIVO</w:t>
      </w:r>
    </w:p>
    <w:p w14:paraId="32276020" w14:textId="62B3D1F8" w:rsidR="00174935" w:rsidRDefault="00174935" w:rsidP="00174935">
      <w:pPr>
        <w:spacing w:line="240" w:lineRule="auto"/>
        <w:jc w:val="both"/>
        <w:rPr>
          <w:rFonts w:ascii="Arial" w:hAnsi="Arial" w:cs="Arial"/>
          <w:noProof/>
          <w:sz w:val="24"/>
          <w:szCs w:val="24"/>
          <w:lang w:val="es-ES"/>
        </w:rPr>
      </w:pPr>
    </w:p>
    <w:p w14:paraId="509CDDE7" w14:textId="7C555BE7" w:rsidR="00174935" w:rsidRPr="00174935" w:rsidRDefault="00174935" w:rsidP="00174935">
      <w:pPr>
        <w:pStyle w:val="Prrafodelista"/>
        <w:spacing w:line="240" w:lineRule="auto"/>
        <w:ind w:left="360"/>
        <w:jc w:val="both"/>
        <w:rPr>
          <w:rFonts w:ascii="Arial" w:hAnsi="Arial" w:cs="Arial"/>
          <w:b/>
          <w:noProof/>
          <w:sz w:val="24"/>
          <w:szCs w:val="24"/>
          <w:lang w:val="es-CO"/>
        </w:rPr>
      </w:pPr>
      <w:r w:rsidRPr="00722627">
        <w:rPr>
          <w:rFonts w:ascii="Arial" w:hAnsi="Arial" w:cs="Arial"/>
          <w:noProof/>
          <w:sz w:val="24"/>
          <w:szCs w:val="24"/>
        </w:rPr>
        <w:t xml:space="preserve">A continuación, se relaciona la normatividad asociada a la Política de </w:t>
      </w:r>
      <w:r>
        <w:rPr>
          <w:rFonts w:ascii="Arial" w:hAnsi="Arial" w:cs="Arial"/>
          <w:noProof/>
          <w:sz w:val="24"/>
          <w:szCs w:val="24"/>
          <w:lang w:val="es-CO"/>
        </w:rPr>
        <w:t xml:space="preserve">control interno. </w:t>
      </w:r>
    </w:p>
    <w:p w14:paraId="278B0FF4" w14:textId="77777777" w:rsidR="00174935" w:rsidRPr="00174935" w:rsidRDefault="00174935" w:rsidP="00174935">
      <w:pPr>
        <w:spacing w:line="240" w:lineRule="auto"/>
        <w:jc w:val="both"/>
        <w:rPr>
          <w:rFonts w:ascii="Arial" w:hAnsi="Arial" w:cs="Arial"/>
          <w:noProof/>
          <w:sz w:val="24"/>
          <w:szCs w:val="24"/>
          <w:lang w:val="es-ES"/>
        </w:rPr>
      </w:pPr>
    </w:p>
    <w:tbl>
      <w:tblPr>
        <w:tblW w:w="8921" w:type="dxa"/>
        <w:tblCellMar>
          <w:left w:w="70" w:type="dxa"/>
          <w:right w:w="70" w:type="dxa"/>
        </w:tblCellMar>
        <w:tblLook w:val="04A0" w:firstRow="1" w:lastRow="0" w:firstColumn="1" w:lastColumn="0" w:noHBand="0" w:noVBand="1"/>
      </w:tblPr>
      <w:tblGrid>
        <w:gridCol w:w="4243"/>
        <w:gridCol w:w="4678"/>
      </w:tblGrid>
      <w:tr w:rsidR="00A00790" w:rsidRPr="00A00790" w14:paraId="3259245F" w14:textId="77777777" w:rsidTr="00A00790">
        <w:trPr>
          <w:trHeight w:val="330"/>
        </w:trPr>
        <w:tc>
          <w:tcPr>
            <w:tcW w:w="4243" w:type="dxa"/>
            <w:tcBorders>
              <w:top w:val="single" w:sz="8" w:space="0" w:color="auto"/>
              <w:left w:val="single" w:sz="8" w:space="0" w:color="auto"/>
              <w:bottom w:val="nil"/>
              <w:right w:val="single" w:sz="8" w:space="0" w:color="auto"/>
            </w:tcBorders>
            <w:shd w:val="clear" w:color="000000" w:fill="08A4EE"/>
            <w:vAlign w:val="center"/>
            <w:hideMark/>
          </w:tcPr>
          <w:p w14:paraId="24E53533" w14:textId="77777777" w:rsidR="00A00790" w:rsidRPr="009238E1" w:rsidRDefault="00A00790" w:rsidP="00A00790">
            <w:pPr>
              <w:spacing w:line="240" w:lineRule="auto"/>
              <w:jc w:val="center"/>
              <w:rPr>
                <w:rFonts w:ascii="Arial" w:eastAsia="Times New Roman" w:hAnsi="Arial" w:cs="Arial"/>
                <w:bCs/>
                <w:color w:val="auto"/>
                <w:sz w:val="18"/>
                <w:szCs w:val="24"/>
                <w:lang w:eastAsia="es-CO"/>
              </w:rPr>
            </w:pPr>
            <w:r w:rsidRPr="009238E1">
              <w:rPr>
                <w:rFonts w:ascii="Arial" w:eastAsia="Times New Roman" w:hAnsi="Arial" w:cs="Arial"/>
                <w:bCs/>
                <w:color w:val="auto"/>
                <w:sz w:val="18"/>
                <w:szCs w:val="24"/>
                <w:lang w:eastAsia="es-CO"/>
              </w:rPr>
              <w:t>NORMATIVA</w:t>
            </w:r>
          </w:p>
        </w:tc>
        <w:tc>
          <w:tcPr>
            <w:tcW w:w="4678" w:type="dxa"/>
            <w:tcBorders>
              <w:top w:val="single" w:sz="8" w:space="0" w:color="auto"/>
              <w:left w:val="nil"/>
              <w:bottom w:val="nil"/>
              <w:right w:val="single" w:sz="8" w:space="0" w:color="auto"/>
            </w:tcBorders>
            <w:shd w:val="clear" w:color="000000" w:fill="08A4EE"/>
            <w:vAlign w:val="center"/>
            <w:hideMark/>
          </w:tcPr>
          <w:p w14:paraId="08369E07" w14:textId="77777777" w:rsidR="00A00790" w:rsidRPr="009238E1" w:rsidRDefault="00A00790" w:rsidP="00A00790">
            <w:pPr>
              <w:spacing w:line="240" w:lineRule="auto"/>
              <w:jc w:val="center"/>
              <w:rPr>
                <w:rFonts w:ascii="Arial" w:eastAsia="Times New Roman" w:hAnsi="Arial" w:cs="Arial"/>
                <w:bCs/>
                <w:color w:val="auto"/>
                <w:sz w:val="18"/>
                <w:szCs w:val="24"/>
                <w:lang w:eastAsia="es-CO"/>
              </w:rPr>
            </w:pPr>
            <w:r w:rsidRPr="009238E1">
              <w:rPr>
                <w:rFonts w:ascii="Arial" w:eastAsia="Times New Roman" w:hAnsi="Arial" w:cs="Arial"/>
                <w:bCs/>
                <w:color w:val="auto"/>
                <w:sz w:val="18"/>
                <w:szCs w:val="24"/>
                <w:lang w:eastAsia="es-CO"/>
              </w:rPr>
              <w:t>DESCRIPCIÓN DE LA NORMA</w:t>
            </w:r>
          </w:p>
        </w:tc>
      </w:tr>
      <w:tr w:rsidR="00A00790" w:rsidRPr="00A00790" w14:paraId="412EFD3D" w14:textId="77777777" w:rsidTr="00A00790">
        <w:trPr>
          <w:trHeight w:val="600"/>
        </w:trPr>
        <w:tc>
          <w:tcPr>
            <w:tcW w:w="424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0D52256" w14:textId="6888F72D" w:rsidR="00A00790" w:rsidRPr="009238E1" w:rsidRDefault="009238E1" w:rsidP="00A00790">
            <w:pPr>
              <w:spacing w:line="240" w:lineRule="auto"/>
              <w:rPr>
                <w:rFonts w:ascii="Arial" w:eastAsia="Times New Roman" w:hAnsi="Arial" w:cs="Arial"/>
                <w:b w:val="0"/>
                <w:color w:val="000000"/>
                <w:sz w:val="18"/>
                <w:szCs w:val="24"/>
                <w:lang w:eastAsia="es-CO"/>
              </w:rPr>
            </w:pPr>
            <w:r w:rsidRPr="009238E1">
              <w:rPr>
                <w:rFonts w:ascii="Arial" w:eastAsia="Times New Roman" w:hAnsi="Arial" w:cs="Arial"/>
                <w:b w:val="0"/>
                <w:color w:val="000000"/>
                <w:sz w:val="18"/>
                <w:szCs w:val="24"/>
                <w:lang w:eastAsia="es-CO"/>
              </w:rPr>
              <w:t>L</w:t>
            </w:r>
            <w:r w:rsidR="00A00790" w:rsidRPr="009238E1">
              <w:rPr>
                <w:rFonts w:ascii="Arial" w:eastAsia="Times New Roman" w:hAnsi="Arial" w:cs="Arial"/>
                <w:b w:val="0"/>
                <w:color w:val="000000"/>
                <w:sz w:val="18"/>
                <w:szCs w:val="24"/>
                <w:lang w:eastAsia="es-CO"/>
              </w:rPr>
              <w:t>ey 87 de 1993.</w:t>
            </w:r>
          </w:p>
        </w:tc>
        <w:tc>
          <w:tcPr>
            <w:tcW w:w="4678" w:type="dxa"/>
            <w:tcBorders>
              <w:top w:val="single" w:sz="8" w:space="0" w:color="auto"/>
              <w:left w:val="nil"/>
              <w:bottom w:val="single" w:sz="4" w:space="0" w:color="auto"/>
              <w:right w:val="single" w:sz="8" w:space="0" w:color="auto"/>
            </w:tcBorders>
            <w:shd w:val="clear" w:color="auto" w:fill="auto"/>
            <w:vAlign w:val="center"/>
            <w:hideMark/>
          </w:tcPr>
          <w:p w14:paraId="2B92FE35" w14:textId="77777777" w:rsidR="00A00790" w:rsidRPr="009238E1" w:rsidRDefault="00A00790" w:rsidP="00A00790">
            <w:pPr>
              <w:spacing w:line="240" w:lineRule="auto"/>
              <w:rPr>
                <w:rFonts w:ascii="Arial" w:eastAsia="Times New Roman" w:hAnsi="Arial" w:cs="Arial"/>
                <w:b w:val="0"/>
                <w:color w:val="000000"/>
                <w:sz w:val="18"/>
                <w:szCs w:val="24"/>
                <w:lang w:eastAsia="es-CO"/>
              </w:rPr>
            </w:pPr>
            <w:r w:rsidRPr="009238E1">
              <w:rPr>
                <w:rFonts w:ascii="Arial" w:eastAsia="Times New Roman" w:hAnsi="Arial" w:cs="Arial"/>
                <w:b w:val="0"/>
                <w:color w:val="000000"/>
                <w:sz w:val="18"/>
                <w:szCs w:val="24"/>
                <w:lang w:eastAsia="es-CO"/>
              </w:rPr>
              <w:t xml:space="preserve">Establece directrices para el ejercicio del Control Interno. </w:t>
            </w:r>
          </w:p>
        </w:tc>
      </w:tr>
      <w:tr w:rsidR="00A00790" w:rsidRPr="00A00790" w14:paraId="2E3C4B56" w14:textId="77777777" w:rsidTr="00A00790">
        <w:trPr>
          <w:trHeight w:val="1200"/>
        </w:trPr>
        <w:tc>
          <w:tcPr>
            <w:tcW w:w="4243" w:type="dxa"/>
            <w:tcBorders>
              <w:top w:val="nil"/>
              <w:left w:val="single" w:sz="8" w:space="0" w:color="auto"/>
              <w:bottom w:val="single" w:sz="4" w:space="0" w:color="auto"/>
              <w:right w:val="single" w:sz="4" w:space="0" w:color="auto"/>
            </w:tcBorders>
            <w:shd w:val="clear" w:color="auto" w:fill="auto"/>
            <w:vAlign w:val="center"/>
            <w:hideMark/>
          </w:tcPr>
          <w:p w14:paraId="42B5D9A9" w14:textId="77777777" w:rsidR="00A00790" w:rsidRPr="009238E1" w:rsidRDefault="00A00790" w:rsidP="00A00790">
            <w:pPr>
              <w:spacing w:line="240" w:lineRule="auto"/>
              <w:rPr>
                <w:rFonts w:ascii="Arial" w:eastAsia="Times New Roman" w:hAnsi="Arial" w:cs="Arial"/>
                <w:b w:val="0"/>
                <w:color w:val="000000"/>
                <w:sz w:val="18"/>
                <w:szCs w:val="24"/>
                <w:lang w:eastAsia="es-CO"/>
              </w:rPr>
            </w:pPr>
            <w:r w:rsidRPr="009238E1">
              <w:rPr>
                <w:rFonts w:ascii="Arial" w:eastAsia="Times New Roman" w:hAnsi="Arial" w:cs="Arial"/>
                <w:b w:val="0"/>
                <w:color w:val="000000"/>
                <w:sz w:val="18"/>
                <w:szCs w:val="24"/>
                <w:lang w:eastAsia="es-CO"/>
              </w:rPr>
              <w:t>Constitución Política de 1991- Artículos 209 y 269.</w:t>
            </w:r>
          </w:p>
        </w:tc>
        <w:tc>
          <w:tcPr>
            <w:tcW w:w="4678" w:type="dxa"/>
            <w:tcBorders>
              <w:top w:val="nil"/>
              <w:left w:val="nil"/>
              <w:bottom w:val="single" w:sz="4" w:space="0" w:color="auto"/>
              <w:right w:val="single" w:sz="8" w:space="0" w:color="auto"/>
            </w:tcBorders>
            <w:shd w:val="clear" w:color="auto" w:fill="auto"/>
            <w:vAlign w:val="center"/>
            <w:hideMark/>
          </w:tcPr>
          <w:p w14:paraId="556C13B1" w14:textId="77777777" w:rsidR="00A00790" w:rsidRPr="009238E1" w:rsidRDefault="00A00790" w:rsidP="00A00790">
            <w:pPr>
              <w:spacing w:line="240" w:lineRule="auto"/>
              <w:rPr>
                <w:rFonts w:ascii="Arial" w:eastAsia="Times New Roman" w:hAnsi="Arial" w:cs="Arial"/>
                <w:b w:val="0"/>
                <w:color w:val="000000"/>
                <w:sz w:val="18"/>
                <w:szCs w:val="24"/>
                <w:lang w:eastAsia="es-CO"/>
              </w:rPr>
            </w:pPr>
            <w:r w:rsidRPr="009238E1">
              <w:rPr>
                <w:rFonts w:ascii="Arial" w:eastAsia="Times New Roman" w:hAnsi="Arial" w:cs="Arial"/>
                <w:b w:val="0"/>
                <w:color w:val="000000"/>
                <w:sz w:val="18"/>
                <w:szCs w:val="24"/>
                <w:lang w:eastAsia="es-CO"/>
              </w:rPr>
              <w:t xml:space="preserve">Todas las entidades públicas en sus diferentes órdenes y niveles deben contar con métodos y procedimientos de control interno. </w:t>
            </w:r>
          </w:p>
        </w:tc>
      </w:tr>
      <w:tr w:rsidR="00A00790" w:rsidRPr="00A00790" w14:paraId="604C4AA8" w14:textId="77777777" w:rsidTr="00A00790">
        <w:trPr>
          <w:trHeight w:val="915"/>
        </w:trPr>
        <w:tc>
          <w:tcPr>
            <w:tcW w:w="4243" w:type="dxa"/>
            <w:tcBorders>
              <w:top w:val="nil"/>
              <w:left w:val="single" w:sz="8" w:space="0" w:color="auto"/>
              <w:bottom w:val="single" w:sz="8" w:space="0" w:color="auto"/>
              <w:right w:val="single" w:sz="4" w:space="0" w:color="auto"/>
            </w:tcBorders>
            <w:shd w:val="clear" w:color="auto" w:fill="auto"/>
            <w:noWrap/>
            <w:vAlign w:val="center"/>
            <w:hideMark/>
          </w:tcPr>
          <w:p w14:paraId="5A22FA82" w14:textId="77777777" w:rsidR="00A00790" w:rsidRPr="009238E1" w:rsidRDefault="00A00790" w:rsidP="00A00790">
            <w:pPr>
              <w:spacing w:line="240" w:lineRule="auto"/>
              <w:rPr>
                <w:rFonts w:ascii="Arial" w:eastAsia="Times New Roman" w:hAnsi="Arial" w:cs="Arial"/>
                <w:b w:val="0"/>
                <w:color w:val="000000"/>
                <w:sz w:val="18"/>
                <w:szCs w:val="24"/>
                <w:lang w:eastAsia="es-CO"/>
              </w:rPr>
            </w:pPr>
            <w:r w:rsidRPr="009238E1">
              <w:rPr>
                <w:rFonts w:ascii="Arial" w:eastAsia="Times New Roman" w:hAnsi="Arial" w:cs="Arial"/>
                <w:b w:val="0"/>
                <w:color w:val="000000"/>
                <w:sz w:val="18"/>
                <w:szCs w:val="24"/>
                <w:lang w:eastAsia="es-CO"/>
              </w:rPr>
              <w:t>Decreto 1083 de 2015.</w:t>
            </w:r>
          </w:p>
        </w:tc>
        <w:tc>
          <w:tcPr>
            <w:tcW w:w="4678" w:type="dxa"/>
            <w:tcBorders>
              <w:top w:val="nil"/>
              <w:left w:val="nil"/>
              <w:bottom w:val="single" w:sz="8" w:space="0" w:color="auto"/>
              <w:right w:val="single" w:sz="8" w:space="0" w:color="auto"/>
            </w:tcBorders>
            <w:shd w:val="clear" w:color="auto" w:fill="auto"/>
            <w:vAlign w:val="center"/>
            <w:hideMark/>
          </w:tcPr>
          <w:p w14:paraId="0AF12605" w14:textId="77777777" w:rsidR="00A00790" w:rsidRPr="009238E1" w:rsidRDefault="00A00790" w:rsidP="00A00790">
            <w:pPr>
              <w:spacing w:line="240" w:lineRule="auto"/>
              <w:rPr>
                <w:rFonts w:ascii="Arial" w:eastAsia="Times New Roman" w:hAnsi="Arial" w:cs="Arial"/>
                <w:b w:val="0"/>
                <w:color w:val="000000"/>
                <w:sz w:val="18"/>
                <w:szCs w:val="24"/>
                <w:lang w:eastAsia="es-CO"/>
              </w:rPr>
            </w:pPr>
            <w:r w:rsidRPr="009238E1">
              <w:rPr>
                <w:rFonts w:ascii="Arial" w:eastAsia="Times New Roman" w:hAnsi="Arial" w:cs="Arial"/>
                <w:b w:val="0"/>
                <w:color w:val="000000"/>
                <w:sz w:val="18"/>
                <w:szCs w:val="24"/>
                <w:lang w:eastAsia="es-CO"/>
              </w:rPr>
              <w:t xml:space="preserve">Decreto Único Reglamentario del Sector de Función Pública – Control Interno – MECI </w:t>
            </w:r>
          </w:p>
        </w:tc>
      </w:tr>
    </w:tbl>
    <w:p w14:paraId="01BD3004" w14:textId="72D6DE05" w:rsidR="00E71586" w:rsidRDefault="00EC63B6" w:rsidP="0035006C">
      <w:pPr>
        <w:spacing w:line="240" w:lineRule="auto"/>
        <w:jc w:val="both"/>
        <w:rPr>
          <w:rFonts w:eastAsiaTheme="minorHAnsi"/>
          <w:b w:val="0"/>
          <w:color w:val="auto"/>
          <w:sz w:val="24"/>
          <w:szCs w:val="24"/>
          <w:lang w:val="es-ES"/>
        </w:rPr>
      </w:pPr>
      <w:r>
        <w:rPr>
          <w:noProof/>
        </w:rPr>
        <w:fldChar w:fldCharType="begin"/>
      </w:r>
      <w:r>
        <w:rPr>
          <w:noProof/>
        </w:rPr>
        <w:instrText xml:space="preserve"> LINK </w:instrText>
      </w:r>
      <w:r w:rsidR="00275B44">
        <w:rPr>
          <w:noProof/>
        </w:rPr>
        <w:instrText xml:space="preserve">Excel.Sheet.12 "C:\\Users\\JAVIER RAMOS\\Documentos Septiembre\\TABLAS NORMATIVIDAD.xlsx" Hoja1!F64C4:F67C5 </w:instrText>
      </w:r>
      <w:r>
        <w:rPr>
          <w:noProof/>
        </w:rPr>
        <w:instrText xml:space="preserve">\a \f 4 \h </w:instrText>
      </w:r>
      <w:r>
        <w:rPr>
          <w:noProof/>
        </w:rPr>
        <w:fldChar w:fldCharType="separate"/>
      </w:r>
    </w:p>
    <w:p w14:paraId="5A28603B" w14:textId="07FE93BA" w:rsidR="000A7B63" w:rsidRPr="00A35C56" w:rsidRDefault="00EC63B6" w:rsidP="0035006C">
      <w:pPr>
        <w:spacing w:line="240" w:lineRule="auto"/>
        <w:jc w:val="both"/>
        <w:rPr>
          <w:rFonts w:ascii="Arial" w:hAnsi="Arial" w:cs="Arial"/>
          <w:b w:val="0"/>
          <w:noProof/>
          <w:color w:val="auto"/>
          <w:sz w:val="24"/>
          <w:szCs w:val="24"/>
        </w:rPr>
      </w:pPr>
      <w:r>
        <w:rPr>
          <w:rFonts w:ascii="Arial" w:hAnsi="Arial" w:cs="Arial"/>
          <w:b w:val="0"/>
          <w:noProof/>
          <w:color w:val="auto"/>
          <w:sz w:val="24"/>
          <w:szCs w:val="24"/>
        </w:rPr>
        <w:fldChar w:fldCharType="end"/>
      </w:r>
    </w:p>
    <w:p w14:paraId="45C22FD5" w14:textId="28CFB9DE" w:rsidR="000A7B63" w:rsidRPr="0035006C" w:rsidRDefault="000A7B63" w:rsidP="0035006C">
      <w:pPr>
        <w:pStyle w:val="Prrafodelista"/>
        <w:numPr>
          <w:ilvl w:val="0"/>
          <w:numId w:val="2"/>
        </w:numPr>
        <w:spacing w:line="240" w:lineRule="auto"/>
        <w:ind w:left="0"/>
        <w:jc w:val="both"/>
        <w:rPr>
          <w:rFonts w:ascii="Arial" w:hAnsi="Arial" w:cs="Arial"/>
          <w:b/>
          <w:noProof/>
          <w:sz w:val="24"/>
          <w:szCs w:val="24"/>
          <w:lang w:val="es-ES"/>
        </w:rPr>
      </w:pPr>
      <w:r w:rsidRPr="0035006C">
        <w:rPr>
          <w:rFonts w:ascii="Arial" w:hAnsi="Arial" w:cs="Arial"/>
          <w:b/>
          <w:noProof/>
          <w:sz w:val="24"/>
          <w:szCs w:val="24"/>
          <w:lang w:val="es-ES"/>
        </w:rPr>
        <w:t>DEFINICIONES</w:t>
      </w:r>
    </w:p>
    <w:p w14:paraId="45B1D48C" w14:textId="431B3107" w:rsidR="000A7B63" w:rsidRDefault="000A7B63" w:rsidP="0035006C">
      <w:pPr>
        <w:spacing w:line="240" w:lineRule="auto"/>
        <w:jc w:val="both"/>
        <w:rPr>
          <w:rFonts w:ascii="Arial" w:hAnsi="Arial" w:cs="Arial"/>
          <w:b w:val="0"/>
          <w:noProof/>
          <w:color w:val="auto"/>
          <w:sz w:val="24"/>
          <w:szCs w:val="24"/>
        </w:rPr>
      </w:pPr>
    </w:p>
    <w:p w14:paraId="35C2F5B2" w14:textId="77777777" w:rsidR="00615F0D" w:rsidRDefault="00615F0D" w:rsidP="00615F0D">
      <w:pPr>
        <w:pStyle w:val="Prrafodelista"/>
        <w:ind w:left="360"/>
        <w:jc w:val="both"/>
        <w:rPr>
          <w:rFonts w:ascii="Arial" w:hAnsi="Arial" w:cs="Arial"/>
          <w:noProof/>
          <w:color w:val="000000" w:themeColor="text1"/>
          <w:sz w:val="24"/>
          <w:szCs w:val="24"/>
          <w:lang w:val="es-CO"/>
        </w:rPr>
      </w:pPr>
      <w:r w:rsidRPr="006947A6">
        <w:rPr>
          <w:rFonts w:ascii="Arial" w:hAnsi="Arial" w:cs="Arial"/>
          <w:noProof/>
          <w:color w:val="000000" w:themeColor="text1"/>
          <w:sz w:val="24"/>
          <w:szCs w:val="24"/>
        </w:rPr>
        <w:t>Glosario de las palabras mas relevantes del documento</w:t>
      </w:r>
      <w:r>
        <w:rPr>
          <w:rFonts w:ascii="Arial" w:hAnsi="Arial" w:cs="Arial"/>
          <w:noProof/>
          <w:color w:val="000000" w:themeColor="text1"/>
          <w:sz w:val="24"/>
          <w:szCs w:val="24"/>
          <w:lang w:val="es-CO"/>
        </w:rPr>
        <w:t>.</w:t>
      </w:r>
    </w:p>
    <w:p w14:paraId="0534B569" w14:textId="77777777" w:rsidR="00615F0D" w:rsidRPr="0035006C" w:rsidRDefault="00615F0D" w:rsidP="0035006C">
      <w:pPr>
        <w:spacing w:line="240" w:lineRule="auto"/>
        <w:jc w:val="both"/>
        <w:rPr>
          <w:rFonts w:ascii="Arial" w:hAnsi="Arial" w:cs="Arial"/>
          <w:b w:val="0"/>
          <w:noProof/>
          <w:color w:val="auto"/>
          <w:sz w:val="24"/>
          <w:szCs w:val="24"/>
        </w:rPr>
      </w:pPr>
    </w:p>
    <w:p w14:paraId="5233D45A" w14:textId="461EFB9F" w:rsidR="000A7B63" w:rsidRPr="00D9570B" w:rsidRDefault="00D9570B" w:rsidP="0035006C">
      <w:pPr>
        <w:pStyle w:val="Prrafodelista"/>
        <w:numPr>
          <w:ilvl w:val="0"/>
          <w:numId w:val="18"/>
        </w:numPr>
        <w:spacing w:line="240" w:lineRule="auto"/>
        <w:jc w:val="both"/>
        <w:rPr>
          <w:rFonts w:ascii="Arial" w:hAnsi="Arial" w:cs="Arial"/>
          <w:b/>
          <w:noProof/>
          <w:sz w:val="24"/>
          <w:szCs w:val="24"/>
        </w:rPr>
      </w:pPr>
      <w:r>
        <w:rPr>
          <w:rFonts w:ascii="Arial" w:hAnsi="Arial" w:cs="Arial"/>
          <w:b/>
          <w:noProof/>
          <w:sz w:val="24"/>
          <w:szCs w:val="24"/>
        </w:rPr>
        <w:t>CONTROL</w:t>
      </w:r>
      <w:r>
        <w:rPr>
          <w:rFonts w:ascii="Arial" w:hAnsi="Arial" w:cs="Arial"/>
          <w:b/>
          <w:noProof/>
          <w:sz w:val="24"/>
          <w:szCs w:val="24"/>
          <w:lang w:val="es-CO"/>
        </w:rPr>
        <w:t xml:space="preserve">: </w:t>
      </w:r>
      <w:r w:rsidR="00E76094" w:rsidRPr="00D9570B">
        <w:rPr>
          <w:rFonts w:ascii="Arial" w:hAnsi="Arial" w:cs="Arial"/>
          <w:noProof/>
          <w:sz w:val="24"/>
          <w:szCs w:val="24"/>
        </w:rPr>
        <w:t>Es el d</w:t>
      </w:r>
      <w:r w:rsidR="00915392" w:rsidRPr="00D9570B">
        <w:rPr>
          <w:rFonts w:ascii="Arial" w:hAnsi="Arial" w:cs="Arial"/>
          <w:noProof/>
          <w:sz w:val="24"/>
          <w:szCs w:val="24"/>
        </w:rPr>
        <w:t>ominio sobre algo o alguien, una forma de fiscalización, un mecanismo para regular algo</w:t>
      </w:r>
    </w:p>
    <w:p w14:paraId="72336067" w14:textId="30CF72AD" w:rsidR="00915392" w:rsidRPr="0035006C" w:rsidRDefault="00915392" w:rsidP="0035006C">
      <w:pPr>
        <w:spacing w:line="240" w:lineRule="auto"/>
        <w:jc w:val="both"/>
        <w:rPr>
          <w:rFonts w:ascii="Arial" w:hAnsi="Arial" w:cs="Arial"/>
          <w:b w:val="0"/>
          <w:noProof/>
          <w:color w:val="auto"/>
          <w:sz w:val="24"/>
          <w:szCs w:val="24"/>
        </w:rPr>
      </w:pPr>
    </w:p>
    <w:p w14:paraId="216F2F6A" w14:textId="10AE5F52" w:rsidR="00915392" w:rsidRPr="00D9570B" w:rsidRDefault="00D9570B" w:rsidP="0035006C">
      <w:pPr>
        <w:pStyle w:val="Prrafodelista"/>
        <w:numPr>
          <w:ilvl w:val="0"/>
          <w:numId w:val="18"/>
        </w:numPr>
        <w:spacing w:line="240" w:lineRule="auto"/>
        <w:jc w:val="both"/>
        <w:rPr>
          <w:rFonts w:ascii="Arial" w:hAnsi="Arial" w:cs="Arial"/>
          <w:b/>
          <w:noProof/>
          <w:sz w:val="24"/>
          <w:szCs w:val="24"/>
        </w:rPr>
      </w:pPr>
      <w:r w:rsidRPr="00D9570B">
        <w:rPr>
          <w:rFonts w:ascii="Arial" w:hAnsi="Arial" w:cs="Arial"/>
          <w:b/>
          <w:noProof/>
          <w:sz w:val="24"/>
          <w:szCs w:val="24"/>
        </w:rPr>
        <w:t>SISITEMA:</w:t>
      </w:r>
      <w:r>
        <w:rPr>
          <w:rFonts w:ascii="Arial" w:hAnsi="Arial" w:cs="Arial"/>
          <w:b/>
          <w:noProof/>
          <w:sz w:val="24"/>
          <w:szCs w:val="24"/>
          <w:lang w:val="es-CO"/>
        </w:rPr>
        <w:t xml:space="preserve"> </w:t>
      </w:r>
      <w:r>
        <w:rPr>
          <w:rFonts w:ascii="Arial" w:hAnsi="Arial" w:cs="Arial"/>
          <w:noProof/>
          <w:sz w:val="24"/>
          <w:szCs w:val="24"/>
          <w:lang w:val="es-CO"/>
        </w:rPr>
        <w:t>C</w:t>
      </w:r>
      <w:r w:rsidR="00915392" w:rsidRPr="00D9570B">
        <w:rPr>
          <w:rFonts w:ascii="Arial" w:hAnsi="Arial" w:cs="Arial"/>
          <w:noProof/>
          <w:sz w:val="24"/>
          <w:szCs w:val="24"/>
        </w:rPr>
        <w:t>onjunto de elementos relacionados entre sí que funciona como un todo.</w:t>
      </w:r>
    </w:p>
    <w:p w14:paraId="6A59CB79" w14:textId="7515CDD8" w:rsidR="00915392" w:rsidRPr="0035006C" w:rsidRDefault="00915392" w:rsidP="0035006C">
      <w:pPr>
        <w:spacing w:line="240" w:lineRule="auto"/>
        <w:jc w:val="both"/>
        <w:rPr>
          <w:rFonts w:ascii="Arial" w:hAnsi="Arial" w:cs="Arial"/>
          <w:b w:val="0"/>
          <w:noProof/>
          <w:color w:val="auto"/>
          <w:sz w:val="24"/>
          <w:szCs w:val="24"/>
        </w:rPr>
      </w:pPr>
    </w:p>
    <w:p w14:paraId="44B86436" w14:textId="67175F75" w:rsidR="00915392" w:rsidRPr="00D9570B" w:rsidRDefault="00D9570B" w:rsidP="0035006C">
      <w:pPr>
        <w:pStyle w:val="Prrafodelista"/>
        <w:numPr>
          <w:ilvl w:val="0"/>
          <w:numId w:val="18"/>
        </w:numPr>
        <w:spacing w:line="240" w:lineRule="auto"/>
        <w:jc w:val="both"/>
        <w:rPr>
          <w:rFonts w:ascii="Arial" w:hAnsi="Arial" w:cs="Arial"/>
          <w:b/>
          <w:color w:val="555555"/>
          <w:sz w:val="24"/>
          <w:szCs w:val="24"/>
          <w:bdr w:val="none" w:sz="0" w:space="0" w:color="auto" w:frame="1"/>
          <w:shd w:val="clear" w:color="auto" w:fill="FFFFFF"/>
        </w:rPr>
      </w:pPr>
      <w:r w:rsidRPr="00D9570B">
        <w:rPr>
          <w:rFonts w:ascii="Arial" w:hAnsi="Arial" w:cs="Arial"/>
          <w:b/>
          <w:noProof/>
          <w:sz w:val="24"/>
          <w:szCs w:val="24"/>
        </w:rPr>
        <w:t>INTERNO:</w:t>
      </w:r>
      <w:r w:rsidRPr="00D9570B">
        <w:rPr>
          <w:rFonts w:ascii="Arial" w:hAnsi="Arial" w:cs="Arial"/>
          <w:b/>
          <w:color w:val="555555"/>
          <w:sz w:val="24"/>
          <w:szCs w:val="24"/>
          <w:bdr w:val="none" w:sz="0" w:space="0" w:color="auto" w:frame="1"/>
          <w:shd w:val="clear" w:color="auto" w:fill="FFFFFF"/>
        </w:rPr>
        <w:t xml:space="preserve"> </w:t>
      </w:r>
      <w:r w:rsidR="00E76094" w:rsidRPr="00D9570B">
        <w:rPr>
          <w:rFonts w:ascii="Arial" w:hAnsi="Arial" w:cs="Arial"/>
          <w:noProof/>
          <w:sz w:val="24"/>
          <w:szCs w:val="24"/>
        </w:rPr>
        <w:t>E</w:t>
      </w:r>
      <w:r w:rsidR="00915392" w:rsidRPr="00D9570B">
        <w:rPr>
          <w:rFonts w:ascii="Arial" w:hAnsi="Arial" w:cs="Arial"/>
          <w:noProof/>
          <w:sz w:val="24"/>
          <w:szCs w:val="24"/>
        </w:rPr>
        <w:t>s aquello que está en la parte de adentro o que no tiene vistas al exterior</w:t>
      </w:r>
      <w:r w:rsidR="00915392" w:rsidRPr="00D9570B">
        <w:rPr>
          <w:rFonts w:ascii="Arial" w:hAnsi="Arial" w:cs="Arial"/>
          <w:bCs/>
          <w:noProof/>
          <w:sz w:val="24"/>
          <w:szCs w:val="24"/>
        </w:rPr>
        <w:t>.</w:t>
      </w:r>
    </w:p>
    <w:p w14:paraId="2D334452" w14:textId="77777777" w:rsidR="00915392" w:rsidRPr="0035006C" w:rsidRDefault="00915392" w:rsidP="0035006C">
      <w:pPr>
        <w:spacing w:line="240" w:lineRule="auto"/>
        <w:jc w:val="both"/>
        <w:rPr>
          <w:rFonts w:ascii="Arial" w:hAnsi="Arial" w:cs="Arial"/>
          <w:b w:val="0"/>
          <w:noProof/>
          <w:color w:val="auto"/>
          <w:sz w:val="24"/>
          <w:szCs w:val="24"/>
        </w:rPr>
      </w:pPr>
    </w:p>
    <w:p w14:paraId="417265D8" w14:textId="4CBD4D3E" w:rsidR="00915392" w:rsidRPr="00D9570B" w:rsidRDefault="00D9570B" w:rsidP="0035006C">
      <w:pPr>
        <w:pStyle w:val="Prrafodelista"/>
        <w:numPr>
          <w:ilvl w:val="0"/>
          <w:numId w:val="18"/>
        </w:numPr>
        <w:spacing w:line="240" w:lineRule="auto"/>
        <w:jc w:val="both"/>
        <w:rPr>
          <w:rFonts w:ascii="Arial" w:hAnsi="Arial" w:cs="Arial"/>
          <w:b/>
          <w:noProof/>
          <w:sz w:val="24"/>
          <w:szCs w:val="24"/>
        </w:rPr>
      </w:pPr>
      <w:r w:rsidRPr="00D9570B">
        <w:rPr>
          <w:rFonts w:ascii="Arial" w:hAnsi="Arial" w:cs="Arial"/>
          <w:b/>
          <w:noProof/>
          <w:sz w:val="24"/>
          <w:szCs w:val="24"/>
        </w:rPr>
        <w:t>CONTROL INTERNO:</w:t>
      </w:r>
      <w:r>
        <w:rPr>
          <w:rFonts w:ascii="Arial" w:hAnsi="Arial" w:cs="Arial"/>
          <w:b/>
          <w:noProof/>
          <w:sz w:val="24"/>
          <w:szCs w:val="24"/>
          <w:lang w:val="es-CO"/>
        </w:rPr>
        <w:t xml:space="preserve"> </w:t>
      </w:r>
      <w:r w:rsidRPr="00D9570B">
        <w:rPr>
          <w:rFonts w:ascii="Arial" w:hAnsi="Arial" w:cs="Arial"/>
          <w:noProof/>
          <w:sz w:val="24"/>
          <w:szCs w:val="24"/>
        </w:rPr>
        <w:t>C</w:t>
      </w:r>
      <w:r w:rsidR="00692894" w:rsidRPr="00D9570B">
        <w:rPr>
          <w:rFonts w:ascii="Arial" w:hAnsi="Arial" w:cs="Arial"/>
          <w:noProof/>
          <w:sz w:val="24"/>
          <w:szCs w:val="24"/>
        </w:rPr>
        <w:t>onjunto de procedimientos niveles admisibles. Mediante este mecanismo se intenta prevenir la malversación de fondos, pérdida de activos, incumplimiento de normas legales, fraudes, entre otros.</w:t>
      </w:r>
    </w:p>
    <w:p w14:paraId="5F9A9AB2" w14:textId="77777777" w:rsidR="00692894" w:rsidRPr="00D9570B" w:rsidRDefault="00692894" w:rsidP="0035006C">
      <w:pPr>
        <w:spacing w:line="240" w:lineRule="auto"/>
        <w:jc w:val="both"/>
        <w:rPr>
          <w:rFonts w:ascii="Arial" w:hAnsi="Arial" w:cs="Arial"/>
          <w:noProof/>
          <w:color w:val="auto"/>
          <w:sz w:val="24"/>
          <w:szCs w:val="24"/>
        </w:rPr>
      </w:pPr>
    </w:p>
    <w:p w14:paraId="4900D86E" w14:textId="325E727F" w:rsidR="00915392" w:rsidRPr="00D9570B" w:rsidRDefault="00915392" w:rsidP="0035006C">
      <w:pPr>
        <w:pStyle w:val="Prrafodelista"/>
        <w:numPr>
          <w:ilvl w:val="0"/>
          <w:numId w:val="18"/>
        </w:numPr>
        <w:spacing w:line="240" w:lineRule="auto"/>
        <w:jc w:val="both"/>
        <w:rPr>
          <w:rFonts w:ascii="Arial" w:hAnsi="Arial" w:cs="Arial"/>
          <w:b/>
          <w:noProof/>
          <w:sz w:val="24"/>
          <w:szCs w:val="24"/>
        </w:rPr>
      </w:pPr>
      <w:r w:rsidRPr="00D9570B">
        <w:rPr>
          <w:rFonts w:ascii="Arial" w:hAnsi="Arial" w:cs="Arial"/>
          <w:b/>
          <w:noProof/>
          <w:sz w:val="24"/>
          <w:szCs w:val="24"/>
        </w:rPr>
        <w:t>MECI:</w:t>
      </w:r>
      <w:r w:rsidR="00D9570B">
        <w:rPr>
          <w:rFonts w:ascii="Arial" w:hAnsi="Arial" w:cs="Arial"/>
          <w:b/>
          <w:noProof/>
          <w:sz w:val="24"/>
          <w:szCs w:val="24"/>
          <w:lang w:val="es-CO"/>
        </w:rPr>
        <w:t xml:space="preserve"> </w:t>
      </w:r>
      <w:r w:rsidR="00692894" w:rsidRPr="00D9570B">
        <w:rPr>
          <w:rFonts w:ascii="Arial" w:hAnsi="Arial" w:cs="Arial"/>
          <w:noProof/>
          <w:sz w:val="24"/>
          <w:szCs w:val="24"/>
        </w:rPr>
        <w:t>Modelo estándar de control interno. que define la estructura de control Interno en Colombia.</w:t>
      </w:r>
    </w:p>
    <w:p w14:paraId="4D678E90" w14:textId="049BF77D" w:rsidR="00915392" w:rsidRPr="0035006C" w:rsidRDefault="00915392" w:rsidP="0035006C">
      <w:pPr>
        <w:spacing w:line="240" w:lineRule="auto"/>
        <w:jc w:val="both"/>
        <w:rPr>
          <w:rFonts w:ascii="Arial" w:hAnsi="Arial" w:cs="Arial"/>
          <w:b w:val="0"/>
          <w:noProof/>
          <w:color w:val="auto"/>
          <w:sz w:val="24"/>
          <w:szCs w:val="24"/>
        </w:rPr>
      </w:pPr>
    </w:p>
    <w:p w14:paraId="6334E987" w14:textId="5139C3B3" w:rsidR="00915392" w:rsidRPr="00D9570B" w:rsidRDefault="00D9570B" w:rsidP="0035006C">
      <w:pPr>
        <w:pStyle w:val="Prrafodelista"/>
        <w:numPr>
          <w:ilvl w:val="0"/>
          <w:numId w:val="18"/>
        </w:numPr>
        <w:spacing w:line="240" w:lineRule="auto"/>
        <w:jc w:val="both"/>
        <w:rPr>
          <w:rFonts w:ascii="Arial" w:hAnsi="Arial" w:cs="Arial"/>
          <w:b/>
          <w:noProof/>
          <w:sz w:val="24"/>
          <w:szCs w:val="24"/>
        </w:rPr>
      </w:pPr>
      <w:r w:rsidRPr="00D9570B">
        <w:rPr>
          <w:rFonts w:ascii="Arial" w:hAnsi="Arial" w:cs="Arial"/>
          <w:b/>
          <w:noProof/>
          <w:sz w:val="24"/>
          <w:szCs w:val="24"/>
        </w:rPr>
        <w:t xml:space="preserve">SISTEMA DE CONTROL INTERNO: </w:t>
      </w:r>
      <w:r w:rsidRPr="00D9570B">
        <w:rPr>
          <w:rFonts w:ascii="Arial" w:hAnsi="Arial" w:cs="Arial"/>
          <w:noProof/>
          <w:sz w:val="24"/>
          <w:szCs w:val="24"/>
        </w:rPr>
        <w:t>C</w:t>
      </w:r>
      <w:r w:rsidR="00915392" w:rsidRPr="00D9570B">
        <w:rPr>
          <w:rFonts w:ascii="Arial" w:hAnsi="Arial" w:cs="Arial"/>
          <w:noProof/>
          <w:sz w:val="24"/>
          <w:szCs w:val="24"/>
        </w:rPr>
        <w:t>onjunto de acciones, actividades, planes, políticas, normas, registros, procedimientos y métodos, incluido el entorno y actitudes que desarrollan autoridades y su personal a cargo, con el objetivo de prevenir posibles riesgos que afectan a una entidad pública</w:t>
      </w:r>
      <w:r w:rsidR="00E76094" w:rsidRPr="00D9570B">
        <w:rPr>
          <w:rFonts w:ascii="Arial" w:hAnsi="Arial" w:cs="Arial"/>
          <w:noProof/>
          <w:sz w:val="24"/>
          <w:szCs w:val="24"/>
        </w:rPr>
        <w:t>.</w:t>
      </w:r>
      <w:r w:rsidR="00491C75">
        <w:rPr>
          <w:rStyle w:val="Refdenotaalpie"/>
          <w:rFonts w:ascii="Arial" w:hAnsi="Arial" w:cs="Arial"/>
          <w:noProof/>
          <w:sz w:val="24"/>
          <w:szCs w:val="24"/>
        </w:rPr>
        <w:footnoteReference w:id="2"/>
      </w:r>
    </w:p>
    <w:p w14:paraId="122D32AA" w14:textId="77777777" w:rsidR="00915392" w:rsidRPr="0035006C" w:rsidRDefault="00915392" w:rsidP="0035006C">
      <w:pPr>
        <w:spacing w:line="240" w:lineRule="auto"/>
        <w:jc w:val="both"/>
        <w:rPr>
          <w:rFonts w:ascii="Arial" w:hAnsi="Arial" w:cs="Arial"/>
          <w:b w:val="0"/>
          <w:noProof/>
          <w:color w:val="auto"/>
          <w:sz w:val="24"/>
          <w:szCs w:val="24"/>
        </w:rPr>
      </w:pPr>
    </w:p>
    <w:p w14:paraId="2D1B8BA5" w14:textId="085E927C" w:rsidR="00E76094" w:rsidRPr="00D9570B" w:rsidRDefault="00D9570B" w:rsidP="0035006C">
      <w:pPr>
        <w:pStyle w:val="Prrafodelista"/>
        <w:numPr>
          <w:ilvl w:val="0"/>
          <w:numId w:val="18"/>
        </w:numPr>
        <w:spacing w:line="240" w:lineRule="auto"/>
        <w:jc w:val="both"/>
        <w:rPr>
          <w:rFonts w:ascii="Arial" w:hAnsi="Arial" w:cs="Arial"/>
          <w:b/>
          <w:noProof/>
          <w:sz w:val="24"/>
          <w:szCs w:val="24"/>
        </w:rPr>
      </w:pPr>
      <w:r w:rsidRPr="00D9570B">
        <w:rPr>
          <w:rFonts w:ascii="Arial" w:hAnsi="Arial" w:cs="Arial"/>
          <w:b/>
          <w:noProof/>
          <w:sz w:val="24"/>
          <w:szCs w:val="24"/>
        </w:rPr>
        <w:t>GESTION DE RIESGO:</w:t>
      </w:r>
      <w:r>
        <w:rPr>
          <w:rFonts w:ascii="Arial" w:hAnsi="Arial" w:cs="Arial"/>
          <w:b/>
          <w:noProof/>
          <w:sz w:val="24"/>
          <w:szCs w:val="24"/>
          <w:lang w:val="es-CO"/>
        </w:rPr>
        <w:t xml:space="preserve"> </w:t>
      </w:r>
      <w:r w:rsidR="00E76094" w:rsidRPr="00D9570B">
        <w:rPr>
          <w:rFonts w:ascii="Arial" w:hAnsi="Arial" w:cs="Arial"/>
          <w:noProof/>
          <w:sz w:val="24"/>
          <w:szCs w:val="24"/>
        </w:rPr>
        <w:t>E</w:t>
      </w:r>
      <w:r w:rsidR="00B82EDE" w:rsidRPr="00D9570B">
        <w:rPr>
          <w:rFonts w:ascii="Arial" w:hAnsi="Arial" w:cs="Arial"/>
          <w:noProof/>
          <w:sz w:val="24"/>
          <w:szCs w:val="24"/>
        </w:rPr>
        <w:t>s el proceso de identificar, analizar y cuantificar las probabilidades de pérdidas y efectos secundarios que se desprenden de los desastres, así como de las acciones preventivas, correctivas y reductivas corresp</w:t>
      </w:r>
      <w:r w:rsidR="004E2627" w:rsidRPr="00D9570B">
        <w:rPr>
          <w:rFonts w:ascii="Arial" w:hAnsi="Arial" w:cs="Arial"/>
          <w:noProof/>
          <w:sz w:val="24"/>
          <w:szCs w:val="24"/>
        </w:rPr>
        <w:t>ondientes que deben emprenderse</w:t>
      </w:r>
      <w:r w:rsidR="004E2627">
        <w:rPr>
          <w:rStyle w:val="Refdenotaalpie"/>
          <w:rFonts w:ascii="Arial" w:hAnsi="Arial" w:cs="Arial"/>
          <w:noProof/>
          <w:sz w:val="24"/>
          <w:szCs w:val="24"/>
        </w:rPr>
        <w:footnoteReference w:id="3"/>
      </w:r>
    </w:p>
    <w:p w14:paraId="14A2916F" w14:textId="77777777" w:rsidR="00B82EDE" w:rsidRPr="0035006C" w:rsidRDefault="00B82EDE" w:rsidP="0035006C">
      <w:pPr>
        <w:spacing w:line="240" w:lineRule="auto"/>
        <w:jc w:val="both"/>
        <w:rPr>
          <w:rFonts w:ascii="Arial" w:hAnsi="Arial" w:cs="Arial"/>
          <w:b w:val="0"/>
          <w:noProof/>
          <w:color w:val="auto"/>
          <w:sz w:val="24"/>
          <w:szCs w:val="24"/>
        </w:rPr>
      </w:pPr>
    </w:p>
    <w:p w14:paraId="188D1667" w14:textId="42EE1BE2" w:rsidR="00915392" w:rsidRPr="00D9570B" w:rsidRDefault="00D9570B" w:rsidP="0035006C">
      <w:pPr>
        <w:pStyle w:val="Prrafodelista"/>
        <w:numPr>
          <w:ilvl w:val="0"/>
          <w:numId w:val="18"/>
        </w:numPr>
        <w:spacing w:line="240" w:lineRule="auto"/>
        <w:jc w:val="both"/>
        <w:rPr>
          <w:rFonts w:ascii="Arial" w:hAnsi="Arial" w:cs="Arial"/>
          <w:b/>
          <w:noProof/>
          <w:sz w:val="24"/>
          <w:szCs w:val="24"/>
        </w:rPr>
      </w:pPr>
      <w:r w:rsidRPr="00D9570B">
        <w:rPr>
          <w:rFonts w:ascii="Arial" w:hAnsi="Arial" w:cs="Arial"/>
          <w:b/>
          <w:noProof/>
          <w:sz w:val="24"/>
          <w:szCs w:val="24"/>
        </w:rPr>
        <w:t>POLITICA:</w:t>
      </w:r>
      <w:r>
        <w:rPr>
          <w:rFonts w:ascii="Arial" w:hAnsi="Arial" w:cs="Arial"/>
          <w:b/>
          <w:noProof/>
          <w:sz w:val="24"/>
          <w:szCs w:val="24"/>
          <w:lang w:val="es-CO"/>
        </w:rPr>
        <w:t xml:space="preserve"> </w:t>
      </w:r>
      <w:r w:rsidRPr="00D9570B">
        <w:rPr>
          <w:rFonts w:ascii="Arial" w:hAnsi="Arial" w:cs="Arial"/>
          <w:noProof/>
          <w:sz w:val="24"/>
          <w:szCs w:val="24"/>
        </w:rPr>
        <w:t>C</w:t>
      </w:r>
      <w:r w:rsidR="00B82EDE" w:rsidRPr="00D9570B">
        <w:rPr>
          <w:rFonts w:ascii="Arial" w:hAnsi="Arial" w:cs="Arial"/>
          <w:noProof/>
          <w:sz w:val="24"/>
          <w:szCs w:val="24"/>
        </w:rPr>
        <w:t>onjunto de relaciones derivadas de la interacción de los seres humanos como consecuencia de vivir en sociedad.</w:t>
      </w:r>
    </w:p>
    <w:p w14:paraId="0D80ACFE" w14:textId="1F0A4037" w:rsidR="00915392" w:rsidRPr="0035006C" w:rsidRDefault="00915392" w:rsidP="0035006C">
      <w:pPr>
        <w:spacing w:line="240" w:lineRule="auto"/>
        <w:jc w:val="both"/>
        <w:rPr>
          <w:rFonts w:ascii="Arial" w:hAnsi="Arial" w:cs="Arial"/>
          <w:b w:val="0"/>
          <w:noProof/>
          <w:color w:val="auto"/>
          <w:sz w:val="24"/>
          <w:szCs w:val="24"/>
        </w:rPr>
      </w:pPr>
    </w:p>
    <w:p w14:paraId="674E4CE1" w14:textId="4D4F6CCE" w:rsidR="00915392" w:rsidRPr="00D9570B" w:rsidRDefault="00D9570B" w:rsidP="0035006C">
      <w:pPr>
        <w:pStyle w:val="Prrafodelista"/>
        <w:numPr>
          <w:ilvl w:val="0"/>
          <w:numId w:val="19"/>
        </w:numPr>
        <w:spacing w:line="240" w:lineRule="auto"/>
        <w:jc w:val="both"/>
        <w:rPr>
          <w:rFonts w:ascii="Arial" w:hAnsi="Arial" w:cs="Arial"/>
          <w:b/>
          <w:sz w:val="24"/>
          <w:szCs w:val="24"/>
        </w:rPr>
      </w:pPr>
      <w:r w:rsidRPr="00D9570B">
        <w:rPr>
          <w:rFonts w:ascii="Arial" w:hAnsi="Arial" w:cs="Arial"/>
          <w:b/>
          <w:noProof/>
          <w:sz w:val="24"/>
          <w:szCs w:val="24"/>
        </w:rPr>
        <w:t>PRINCIPIOS:</w:t>
      </w:r>
      <w:r w:rsidRPr="00D9570B">
        <w:rPr>
          <w:rFonts w:ascii="Arial" w:hAnsi="Arial" w:cs="Arial"/>
          <w:b/>
          <w:sz w:val="24"/>
          <w:szCs w:val="24"/>
        </w:rPr>
        <w:t xml:space="preserve"> </w:t>
      </w:r>
      <w:r w:rsidR="00BC2899" w:rsidRPr="00D9570B">
        <w:rPr>
          <w:rFonts w:ascii="Arial" w:hAnsi="Arial" w:cs="Arial"/>
          <w:noProof/>
          <w:sz w:val="24"/>
          <w:szCs w:val="24"/>
        </w:rPr>
        <w:t>conjunto de valores, creencias, normas, que orientan y regulan la vida de la organización.</w:t>
      </w:r>
    </w:p>
    <w:p w14:paraId="79F814B4" w14:textId="075DE7AE" w:rsidR="005C6019" w:rsidRPr="0035006C" w:rsidRDefault="005C6019" w:rsidP="0035006C">
      <w:pPr>
        <w:spacing w:line="240" w:lineRule="auto"/>
        <w:jc w:val="both"/>
        <w:rPr>
          <w:rFonts w:ascii="Arial" w:hAnsi="Arial" w:cs="Arial"/>
          <w:b w:val="0"/>
          <w:noProof/>
          <w:color w:val="auto"/>
          <w:sz w:val="24"/>
          <w:szCs w:val="24"/>
        </w:rPr>
      </w:pPr>
    </w:p>
    <w:p w14:paraId="3C9BDC23" w14:textId="60DAACC8" w:rsidR="000A7B63" w:rsidRPr="0035006C" w:rsidRDefault="000A7B63" w:rsidP="0035006C">
      <w:pPr>
        <w:spacing w:line="240" w:lineRule="auto"/>
        <w:jc w:val="both"/>
        <w:rPr>
          <w:rFonts w:ascii="Arial" w:hAnsi="Arial" w:cs="Arial"/>
          <w:b w:val="0"/>
          <w:noProof/>
          <w:color w:val="auto"/>
          <w:sz w:val="24"/>
          <w:szCs w:val="24"/>
        </w:rPr>
      </w:pPr>
    </w:p>
    <w:p w14:paraId="6337DAB0" w14:textId="55A95B5D" w:rsidR="00AB1615" w:rsidRPr="0035006C" w:rsidRDefault="000A7B63" w:rsidP="0035006C">
      <w:pPr>
        <w:pStyle w:val="Prrafodelista"/>
        <w:numPr>
          <w:ilvl w:val="0"/>
          <w:numId w:val="2"/>
        </w:numPr>
        <w:spacing w:line="240" w:lineRule="auto"/>
        <w:ind w:left="0"/>
        <w:jc w:val="both"/>
        <w:rPr>
          <w:rFonts w:ascii="Arial" w:hAnsi="Arial" w:cs="Arial"/>
          <w:b/>
          <w:noProof/>
          <w:sz w:val="24"/>
          <w:szCs w:val="24"/>
          <w:lang w:val="es-ES"/>
        </w:rPr>
      </w:pPr>
      <w:r w:rsidRPr="0035006C">
        <w:rPr>
          <w:rFonts w:ascii="Arial" w:hAnsi="Arial" w:cs="Arial"/>
          <w:b/>
          <w:noProof/>
          <w:sz w:val="24"/>
          <w:szCs w:val="24"/>
          <w:lang w:val="es-ES"/>
        </w:rPr>
        <w:t>IMPLEMENTACIÓN DE LA POLÍTICA:</w:t>
      </w:r>
    </w:p>
    <w:p w14:paraId="5D22E6A2" w14:textId="77D2E2DF" w:rsidR="00FC6430" w:rsidRPr="00282EC8" w:rsidRDefault="00FC6430" w:rsidP="0035006C">
      <w:pPr>
        <w:pStyle w:val="Prrafodelista"/>
        <w:spacing w:line="240" w:lineRule="auto"/>
        <w:ind w:left="0"/>
        <w:jc w:val="both"/>
        <w:rPr>
          <w:rFonts w:ascii="Arial" w:hAnsi="Arial" w:cs="Arial"/>
          <w:b/>
          <w:noProof/>
          <w:sz w:val="24"/>
          <w:szCs w:val="24"/>
          <w:lang w:val="es-ES"/>
        </w:rPr>
      </w:pPr>
    </w:p>
    <w:p w14:paraId="2CA73C26" w14:textId="368D7C36" w:rsidR="008F2FA1" w:rsidRPr="00282EC8" w:rsidRDefault="008F2FA1" w:rsidP="00282EC8">
      <w:pPr>
        <w:pStyle w:val="Prrafodelista"/>
        <w:numPr>
          <w:ilvl w:val="1"/>
          <w:numId w:val="2"/>
        </w:numPr>
        <w:jc w:val="both"/>
        <w:rPr>
          <w:rFonts w:ascii="Arial" w:hAnsi="Arial" w:cs="Arial"/>
          <w:b/>
          <w:noProof/>
          <w:color w:val="000000" w:themeColor="text1"/>
          <w:sz w:val="24"/>
          <w:szCs w:val="24"/>
        </w:rPr>
      </w:pPr>
      <w:r w:rsidRPr="00282EC8">
        <w:rPr>
          <w:rFonts w:ascii="Arial" w:hAnsi="Arial" w:cs="Arial"/>
          <w:b/>
          <w:noProof/>
          <w:color w:val="000000" w:themeColor="text1"/>
          <w:sz w:val="24"/>
          <w:szCs w:val="24"/>
        </w:rPr>
        <w:t>ESTRATEGIAS DESARROLLADAS PARA LA IMPLEMENTACIÓN DE LA POLÍTICA DE CONTROL INTERNO EN LA SSF:</w:t>
      </w:r>
    </w:p>
    <w:p w14:paraId="64CFDBBE" w14:textId="77777777" w:rsidR="00282EC8" w:rsidRPr="00282EC8" w:rsidRDefault="00282EC8" w:rsidP="00282EC8">
      <w:pPr>
        <w:pStyle w:val="Prrafodelista"/>
        <w:ind w:left="405"/>
        <w:jc w:val="both"/>
        <w:rPr>
          <w:rFonts w:ascii="Arial" w:hAnsi="Arial" w:cs="Arial"/>
          <w:noProof/>
          <w:color w:val="000000" w:themeColor="text1"/>
          <w:sz w:val="24"/>
          <w:szCs w:val="24"/>
        </w:rPr>
      </w:pPr>
    </w:p>
    <w:p w14:paraId="211A4860" w14:textId="74E4864C" w:rsidR="00765C19" w:rsidRDefault="00765C19" w:rsidP="00765C19">
      <w:pPr>
        <w:spacing w:line="240" w:lineRule="auto"/>
        <w:jc w:val="both"/>
        <w:rPr>
          <w:rFonts w:ascii="Arial" w:eastAsia="Calibri" w:hAnsi="Arial" w:cs="Arial"/>
          <w:b w:val="0"/>
          <w:noProof/>
          <w:color w:val="auto"/>
          <w:sz w:val="24"/>
          <w:szCs w:val="24"/>
          <w:lang w:eastAsia="x-none"/>
        </w:rPr>
      </w:pPr>
      <w:r w:rsidRPr="00765C19">
        <w:rPr>
          <w:rFonts w:ascii="Arial" w:eastAsia="Calibri" w:hAnsi="Arial" w:cs="Arial"/>
          <w:b w:val="0"/>
          <w:noProof/>
          <w:color w:val="auto"/>
          <w:sz w:val="24"/>
          <w:szCs w:val="24"/>
          <w:lang w:eastAsia="x-none"/>
        </w:rPr>
        <w:t>La política de Control interno en la superintendencia del subsidio familiar se relaciona con todas las dimensiones del Modelo Integrado de Planeación y Gestión – MIPG. Esta entidad promueve una cultura de autocontrol en todos los niveles liderada por el alta dirección, en donde la efectividad de la gestión se basa en evidencias. Ahora bien, las áreas de la entidad se articularon para realizar mesas de trabajo, con el fin de realizar la medición del desempeño institucional, mediante el reporte en línea del FURAG y el diligenciamiento de los autodiagnósticos.</w:t>
      </w:r>
    </w:p>
    <w:p w14:paraId="7E00F4F6" w14:textId="77777777" w:rsidR="0051129A" w:rsidRPr="00765C19" w:rsidRDefault="0051129A" w:rsidP="00765C19">
      <w:pPr>
        <w:spacing w:line="240" w:lineRule="auto"/>
        <w:jc w:val="both"/>
        <w:rPr>
          <w:rFonts w:ascii="Arial" w:eastAsia="Calibri" w:hAnsi="Arial" w:cs="Arial"/>
          <w:b w:val="0"/>
          <w:noProof/>
          <w:color w:val="auto"/>
          <w:sz w:val="24"/>
          <w:szCs w:val="24"/>
          <w:lang w:eastAsia="x-none"/>
        </w:rPr>
      </w:pPr>
    </w:p>
    <w:p w14:paraId="19508FB4" w14:textId="77777777" w:rsidR="001C2019" w:rsidRDefault="001C2019" w:rsidP="001C2019">
      <w:pPr>
        <w:pStyle w:val="Prrafodelista"/>
        <w:spacing w:line="240" w:lineRule="auto"/>
        <w:ind w:left="360"/>
        <w:jc w:val="both"/>
      </w:pPr>
    </w:p>
    <w:p w14:paraId="7786E854" w14:textId="77777777" w:rsidR="00E14C20" w:rsidRDefault="00E14C20" w:rsidP="00E14C20">
      <w:pPr>
        <w:pStyle w:val="Prrafodelista"/>
        <w:numPr>
          <w:ilvl w:val="0"/>
          <w:numId w:val="21"/>
        </w:numPr>
        <w:jc w:val="both"/>
        <w:rPr>
          <w:rFonts w:ascii="Arial" w:hAnsi="Arial" w:cs="Arial"/>
          <w:b/>
          <w:bCs/>
          <w:noProof/>
          <w:color w:val="000000" w:themeColor="text1"/>
          <w:sz w:val="24"/>
          <w:szCs w:val="24"/>
        </w:rPr>
      </w:pPr>
      <w:r w:rsidRPr="009A6E65">
        <w:rPr>
          <w:rFonts w:ascii="Arial" w:hAnsi="Arial" w:cs="Arial"/>
          <w:b/>
          <w:bCs/>
          <w:noProof/>
          <w:color w:val="000000" w:themeColor="text1"/>
          <w:sz w:val="24"/>
          <w:szCs w:val="24"/>
        </w:rPr>
        <w:lastRenderedPageBreak/>
        <w:t>CÓMO SE REALIZA EL SEGUIMIENTO Y MEDICIÓN DE LA POLÍTICA?</w:t>
      </w:r>
    </w:p>
    <w:p w14:paraId="05EC6804" w14:textId="77777777" w:rsidR="00E14C20" w:rsidRDefault="00E14C20" w:rsidP="00E14C20">
      <w:pPr>
        <w:jc w:val="both"/>
        <w:rPr>
          <w:rFonts w:ascii="Arial" w:hAnsi="Arial" w:cs="Arial"/>
          <w:b w:val="0"/>
          <w:noProof/>
          <w:color w:val="000000" w:themeColor="text1"/>
          <w:sz w:val="24"/>
          <w:szCs w:val="24"/>
        </w:rPr>
      </w:pPr>
      <w:r w:rsidRPr="008F2EFA">
        <w:rPr>
          <w:rFonts w:ascii="Arial" w:hAnsi="Arial" w:cs="Arial"/>
          <w:b w:val="0"/>
          <w:noProof/>
          <w:color w:val="000000" w:themeColor="text1"/>
          <w:sz w:val="24"/>
          <w:szCs w:val="24"/>
        </w:rPr>
        <w:t>A continuación se describirá como se realiza el seguimiento y medicion de la politica en la SSF.</w:t>
      </w:r>
    </w:p>
    <w:p w14:paraId="595F1D2B" w14:textId="77777777" w:rsidR="00E14C20" w:rsidRDefault="00E14C20" w:rsidP="00E14C20">
      <w:pPr>
        <w:jc w:val="both"/>
        <w:rPr>
          <w:rFonts w:ascii="Arial" w:hAnsi="Arial" w:cs="Arial"/>
          <w:b w:val="0"/>
          <w:noProof/>
          <w:color w:val="000000" w:themeColor="text1"/>
          <w:sz w:val="24"/>
          <w:szCs w:val="24"/>
        </w:rPr>
      </w:pPr>
    </w:p>
    <w:p w14:paraId="30EEF1E8" w14:textId="159581ED" w:rsidR="00E14C20" w:rsidRPr="0051129A" w:rsidRDefault="00E14C20" w:rsidP="00E14C20">
      <w:pPr>
        <w:pStyle w:val="Prrafodelista"/>
        <w:numPr>
          <w:ilvl w:val="0"/>
          <w:numId w:val="20"/>
        </w:numPr>
        <w:jc w:val="both"/>
        <w:rPr>
          <w:rFonts w:ascii="Arial" w:hAnsi="Arial" w:cs="Arial"/>
          <w:noProof/>
          <w:color w:val="000000" w:themeColor="text1"/>
          <w:sz w:val="24"/>
          <w:szCs w:val="24"/>
        </w:rPr>
      </w:pPr>
      <w:r w:rsidRPr="008F2EFA">
        <w:rPr>
          <w:rFonts w:ascii="Arial" w:hAnsi="Arial" w:cs="Arial"/>
          <w:b/>
          <w:bCs/>
          <w:noProof/>
          <w:color w:val="000000" w:themeColor="text1"/>
          <w:sz w:val="24"/>
          <w:szCs w:val="24"/>
        </w:rPr>
        <w:t>Formulario de autodiagnóstico:</w:t>
      </w:r>
      <w:r w:rsidRPr="008F2EFA">
        <w:rPr>
          <w:rFonts w:ascii="Arial" w:hAnsi="Arial" w:cs="Arial"/>
          <w:noProof/>
          <w:color w:val="000000" w:themeColor="text1"/>
          <w:sz w:val="24"/>
          <w:szCs w:val="24"/>
        </w:rPr>
        <w:t xml:space="preserve"> Este formulario es una herramienta de autoevaluación disponible por el Departamento Administrativo de la Función Pública, que busca a través de una lista de chequeo la identificación de un nivel de avance de acuerdo a la información consignada por las entidades. El autodiagnóstico evalúa tres componentes: Contexto Estratégico, Calidad de la Planeación y el Liderazgo Estratégico.</w:t>
      </w:r>
      <w:r w:rsidRPr="008F2EFA">
        <w:rPr>
          <w:rFonts w:ascii="Arial" w:hAnsi="Arial" w:cs="Arial"/>
          <w:noProof/>
          <w:color w:val="000000" w:themeColor="text1"/>
          <w:sz w:val="24"/>
          <w:szCs w:val="24"/>
          <w:lang w:val="es-CO"/>
        </w:rPr>
        <w:t xml:space="preserve"> Dicha herramienta se desarrolló en la SSF de la siguiente manera:</w:t>
      </w:r>
    </w:p>
    <w:p w14:paraId="23A61DDE" w14:textId="77777777" w:rsidR="0051129A" w:rsidRPr="008F2EFA" w:rsidRDefault="0051129A" w:rsidP="0051129A">
      <w:pPr>
        <w:pStyle w:val="Prrafodelista"/>
        <w:ind w:left="360"/>
        <w:jc w:val="both"/>
        <w:rPr>
          <w:rFonts w:ascii="Arial" w:hAnsi="Arial" w:cs="Arial"/>
          <w:noProof/>
          <w:color w:val="000000" w:themeColor="text1"/>
          <w:sz w:val="24"/>
          <w:szCs w:val="24"/>
        </w:rPr>
      </w:pPr>
    </w:p>
    <w:p w14:paraId="59C331B6" w14:textId="77777777" w:rsidR="00E14C20" w:rsidRPr="00822692" w:rsidRDefault="00E14C20" w:rsidP="00E14C20">
      <w:pPr>
        <w:pStyle w:val="Prrafodelista"/>
        <w:numPr>
          <w:ilvl w:val="0"/>
          <w:numId w:val="23"/>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evaluó la gestión mediante el Autodiagnostico que nos brinda el Departamento Administrativo de la Función Pública en su pagina web.</w:t>
      </w:r>
    </w:p>
    <w:p w14:paraId="30570A8E" w14:textId="77777777" w:rsidR="00E14C20" w:rsidRPr="00822692" w:rsidRDefault="00E14C20" w:rsidP="00E14C20">
      <w:pPr>
        <w:pStyle w:val="Prrafodelista"/>
        <w:numPr>
          <w:ilvl w:val="0"/>
          <w:numId w:val="23"/>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realizó un diagnostico de las actividades de gestión con un puntaje menor a 100.</w:t>
      </w:r>
    </w:p>
    <w:p w14:paraId="163CB198" w14:textId="77777777" w:rsidR="00E14C20" w:rsidRPr="00822692" w:rsidRDefault="00E14C20" w:rsidP="00E14C20">
      <w:pPr>
        <w:pStyle w:val="Prrafodelista"/>
        <w:numPr>
          <w:ilvl w:val="0"/>
          <w:numId w:val="23"/>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elaboró un plan de acción con las actividades de gestión a mejorar y las fechas de cumplimiento.</w:t>
      </w:r>
    </w:p>
    <w:p w14:paraId="3175DD0D" w14:textId="77777777" w:rsidR="00E14C20" w:rsidRPr="00822692" w:rsidRDefault="00E14C20" w:rsidP="00E14C20">
      <w:pPr>
        <w:pStyle w:val="Prrafodelista"/>
        <w:numPr>
          <w:ilvl w:val="0"/>
          <w:numId w:val="23"/>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implementó el plan de acción, con el fin de mejorar la gestión pública</w:t>
      </w:r>
    </w:p>
    <w:p w14:paraId="11AE047B" w14:textId="77777777" w:rsidR="00E14C20" w:rsidRPr="008F2EFA" w:rsidRDefault="00E14C20" w:rsidP="00E14C20">
      <w:pPr>
        <w:spacing w:line="240" w:lineRule="auto"/>
        <w:jc w:val="both"/>
        <w:rPr>
          <w:rFonts w:ascii="Arial" w:hAnsi="Arial" w:cs="Arial"/>
          <w:noProof/>
          <w:sz w:val="24"/>
          <w:szCs w:val="24"/>
          <w:lang w:val="es-ES"/>
        </w:rPr>
      </w:pPr>
    </w:p>
    <w:p w14:paraId="5BEEA478" w14:textId="77777777" w:rsidR="00E14C20" w:rsidRDefault="00E14C20" w:rsidP="00E14C20">
      <w:pPr>
        <w:pStyle w:val="Prrafodelista"/>
        <w:numPr>
          <w:ilvl w:val="0"/>
          <w:numId w:val="20"/>
        </w:numPr>
        <w:jc w:val="both"/>
        <w:rPr>
          <w:rFonts w:ascii="Arial" w:hAnsi="Arial" w:cs="Arial"/>
          <w:noProof/>
          <w:color w:val="000000" w:themeColor="text1"/>
          <w:sz w:val="24"/>
          <w:szCs w:val="24"/>
          <w:lang w:val="es-CO"/>
        </w:rPr>
      </w:pPr>
      <w:r w:rsidRPr="008F2EFA">
        <w:rPr>
          <w:rFonts w:ascii="Arial" w:hAnsi="Arial" w:cs="Arial"/>
          <w:b/>
          <w:noProof/>
          <w:color w:val="000000" w:themeColor="text1"/>
          <w:sz w:val="24"/>
          <w:szCs w:val="24"/>
        </w:rPr>
        <w:t xml:space="preserve">La </w:t>
      </w:r>
      <w:r w:rsidRPr="008F2EFA">
        <w:rPr>
          <w:rFonts w:ascii="Arial" w:hAnsi="Arial" w:cs="Arial"/>
          <w:b/>
          <w:noProof/>
          <w:sz w:val="24"/>
          <w:szCs w:val="24"/>
        </w:rPr>
        <w:t>Medición del Desempeño Institucional:</w:t>
      </w:r>
      <w:r w:rsidRPr="008F2EFA">
        <w:rPr>
          <w:rFonts w:ascii="Arial" w:hAnsi="Arial" w:cs="Arial"/>
          <w:noProof/>
          <w:sz w:val="24"/>
          <w:szCs w:val="24"/>
        </w:rPr>
        <w:t xml:space="preserve"> es una operación estadística que </w:t>
      </w:r>
      <w:r w:rsidRPr="008F2EFA">
        <w:rPr>
          <w:rFonts w:ascii="Arial" w:hAnsi="Arial" w:cs="Arial"/>
          <w:noProof/>
          <w:sz w:val="24"/>
          <w:szCs w:val="24"/>
          <w:lang w:val="es-ES"/>
        </w:rPr>
        <w:t xml:space="preserve">busca </w:t>
      </w:r>
      <w:r w:rsidRPr="008F2EFA">
        <w:rPr>
          <w:rFonts w:ascii="Arial" w:hAnsi="Arial" w:cs="Arial"/>
          <w:noProof/>
          <w:sz w:val="24"/>
          <w:szCs w:val="24"/>
        </w:rPr>
        <w:t>medir anualmente la gestión y desempeño de las entidades públicas del</w:t>
      </w:r>
      <w:r w:rsidRPr="008F2EFA">
        <w:rPr>
          <w:rFonts w:ascii="Arial" w:hAnsi="Arial" w:cs="Arial"/>
          <w:noProof/>
          <w:color w:val="000000" w:themeColor="text1"/>
          <w:sz w:val="24"/>
          <w:szCs w:val="24"/>
        </w:rPr>
        <w:t xml:space="preserve"> orden nacional y territorial bajo los criterios y estructura temática del Modelo Integrado de Planeación y Gestión – MIPG.</w:t>
      </w:r>
      <w:r>
        <w:rPr>
          <w:rStyle w:val="Refdenotaalpie"/>
          <w:rFonts w:ascii="Arial" w:hAnsi="Arial" w:cs="Arial"/>
          <w:b/>
          <w:noProof/>
          <w:color w:val="000000" w:themeColor="text1"/>
          <w:sz w:val="24"/>
          <w:szCs w:val="24"/>
        </w:rPr>
        <w:footnoteReference w:id="4"/>
      </w:r>
      <w:r w:rsidRPr="008F2EFA">
        <w:rPr>
          <w:rFonts w:ascii="Arial" w:hAnsi="Arial" w:cs="Arial"/>
          <w:noProof/>
          <w:color w:val="000000" w:themeColor="text1"/>
          <w:sz w:val="24"/>
          <w:szCs w:val="24"/>
          <w:lang w:val="es-CO"/>
        </w:rPr>
        <w:t xml:space="preserve"> </w:t>
      </w:r>
    </w:p>
    <w:p w14:paraId="6D287BDD" w14:textId="77777777" w:rsidR="00E14C20" w:rsidRDefault="00E14C20" w:rsidP="00E14C20">
      <w:pPr>
        <w:pStyle w:val="Prrafodelista"/>
        <w:ind w:left="360"/>
        <w:jc w:val="both"/>
        <w:rPr>
          <w:rFonts w:ascii="Arial" w:hAnsi="Arial" w:cs="Arial"/>
          <w:noProof/>
          <w:color w:val="000000" w:themeColor="text1"/>
          <w:sz w:val="24"/>
          <w:szCs w:val="24"/>
          <w:lang w:val="es-CO"/>
        </w:rPr>
      </w:pPr>
    </w:p>
    <w:p w14:paraId="4524B92F" w14:textId="77777777" w:rsidR="00E14C20" w:rsidRPr="008F2EFA" w:rsidRDefault="00E14C20" w:rsidP="00E14C20">
      <w:pPr>
        <w:pStyle w:val="Prrafodelista"/>
        <w:ind w:left="360"/>
        <w:jc w:val="both"/>
        <w:rPr>
          <w:rFonts w:ascii="Arial" w:hAnsi="Arial" w:cs="Arial"/>
          <w:noProof/>
          <w:color w:val="000000" w:themeColor="text1"/>
          <w:sz w:val="24"/>
          <w:szCs w:val="24"/>
          <w:lang w:val="es-CO"/>
        </w:rPr>
      </w:pPr>
      <w:r w:rsidRPr="008F2EFA">
        <w:rPr>
          <w:rFonts w:ascii="Arial" w:hAnsi="Arial" w:cs="Arial"/>
          <w:noProof/>
          <w:color w:val="000000" w:themeColor="text1"/>
          <w:sz w:val="24"/>
          <w:szCs w:val="24"/>
        </w:rPr>
        <w:t>Dicha medición se basa en el procesamiento y análisis de datos a partir de registros administrativos (conjunto de información recopilados por Función Pública) y se desarrolla en las siguientes etapas:</w:t>
      </w:r>
    </w:p>
    <w:p w14:paraId="2CE10921" w14:textId="77777777" w:rsidR="00E14C20" w:rsidRPr="005C2125" w:rsidRDefault="00E14C20" w:rsidP="00E14C20">
      <w:pPr>
        <w:jc w:val="both"/>
        <w:rPr>
          <w:rFonts w:ascii="Arial" w:hAnsi="Arial" w:cs="Arial"/>
          <w:b w:val="0"/>
          <w:noProof/>
          <w:color w:val="000000" w:themeColor="text1"/>
          <w:sz w:val="24"/>
          <w:szCs w:val="24"/>
        </w:rPr>
      </w:pPr>
    </w:p>
    <w:p w14:paraId="502814A6" w14:textId="13E931C2" w:rsidR="00E14C20" w:rsidRDefault="00E14C20" w:rsidP="00E14C20">
      <w:pPr>
        <w:pStyle w:val="Prrafodelista"/>
        <w:numPr>
          <w:ilvl w:val="0"/>
          <w:numId w:val="22"/>
        </w:numPr>
        <w:jc w:val="both"/>
        <w:rPr>
          <w:rFonts w:ascii="Arial" w:hAnsi="Arial" w:cs="Arial"/>
          <w:bCs/>
          <w:noProof/>
          <w:color w:val="000000" w:themeColor="text1"/>
          <w:sz w:val="24"/>
          <w:szCs w:val="24"/>
        </w:rPr>
      </w:pPr>
      <w:r w:rsidRPr="00EA6C75">
        <w:rPr>
          <w:rFonts w:ascii="Arial" w:hAnsi="Arial" w:cs="Arial"/>
          <w:bCs/>
          <w:noProof/>
          <w:color w:val="000000" w:themeColor="text1"/>
          <w:sz w:val="24"/>
          <w:szCs w:val="24"/>
        </w:rPr>
        <w:t>En primer lugar, se recolecta información de las entidades sobre la implementación de las</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políticas. La información se captura en línea a través del Formulario Único de Reporte y</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Avance de Gestión – FURAG. El formulario tiene como responsable para su diligenciamiento</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a los representantes legales de las entidades, quienes se apoyan en los jefes de planeación</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 xml:space="preserve">y de control interno (o </w:t>
      </w:r>
      <w:r w:rsidRPr="00EA6C75">
        <w:rPr>
          <w:rFonts w:ascii="Arial" w:hAnsi="Arial" w:cs="Arial"/>
          <w:bCs/>
          <w:noProof/>
          <w:color w:val="000000" w:themeColor="text1"/>
          <w:sz w:val="24"/>
          <w:szCs w:val="24"/>
        </w:rPr>
        <w:lastRenderedPageBreak/>
        <w:t>quienes hacen sus veces), el periodo de diligenciamiento para la</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vigencia 2021 fue del 21 de febrero al 25 de marzo de 2022.</w:t>
      </w:r>
    </w:p>
    <w:p w14:paraId="7426A24F" w14:textId="77777777" w:rsidR="0051129A" w:rsidRDefault="0051129A" w:rsidP="0051129A">
      <w:pPr>
        <w:pStyle w:val="Prrafodelista"/>
        <w:ind w:left="360"/>
        <w:jc w:val="both"/>
        <w:rPr>
          <w:rFonts w:ascii="Arial" w:hAnsi="Arial" w:cs="Arial"/>
          <w:bCs/>
          <w:noProof/>
          <w:color w:val="000000" w:themeColor="text1"/>
          <w:sz w:val="24"/>
          <w:szCs w:val="24"/>
        </w:rPr>
      </w:pPr>
    </w:p>
    <w:p w14:paraId="7FD603AB" w14:textId="2572D6A3" w:rsidR="0051129A" w:rsidRDefault="00E14C20" w:rsidP="0051129A">
      <w:pPr>
        <w:pStyle w:val="Prrafodelista"/>
        <w:numPr>
          <w:ilvl w:val="0"/>
          <w:numId w:val="22"/>
        </w:numPr>
        <w:jc w:val="both"/>
        <w:rPr>
          <w:rFonts w:ascii="Arial" w:hAnsi="Arial" w:cs="Arial"/>
          <w:bCs/>
          <w:noProof/>
          <w:color w:val="000000" w:themeColor="text1"/>
          <w:sz w:val="24"/>
          <w:szCs w:val="24"/>
        </w:rPr>
      </w:pPr>
      <w:r w:rsidRPr="006A6F44">
        <w:rPr>
          <w:rFonts w:ascii="Arial" w:hAnsi="Arial" w:cs="Arial"/>
          <w:bCs/>
          <w:noProof/>
          <w:color w:val="000000" w:themeColor="text1"/>
          <w:sz w:val="24"/>
          <w:szCs w:val="24"/>
        </w:rPr>
        <w:t>Luego se procesa esa información estadísticamente bajo una metodología diseñada para tal</w:t>
      </w:r>
      <w:r w:rsidRPr="006A6F44">
        <w:rPr>
          <w:rFonts w:ascii="Arial" w:hAnsi="Arial" w:cs="Arial"/>
          <w:bCs/>
          <w:noProof/>
          <w:color w:val="000000" w:themeColor="text1"/>
          <w:sz w:val="24"/>
          <w:szCs w:val="24"/>
          <w:lang w:val="es-CO"/>
        </w:rPr>
        <w:t xml:space="preserve"> </w:t>
      </w:r>
      <w:r w:rsidRPr="006A6F44">
        <w:rPr>
          <w:rFonts w:ascii="Arial" w:hAnsi="Arial" w:cs="Arial"/>
          <w:bCs/>
          <w:noProof/>
          <w:color w:val="000000" w:themeColor="text1"/>
          <w:sz w:val="24"/>
          <w:szCs w:val="24"/>
        </w:rPr>
        <w:t>fin y se generan los r</w:t>
      </w:r>
      <w:r w:rsidR="0051129A">
        <w:rPr>
          <w:rFonts w:ascii="Arial" w:hAnsi="Arial" w:cs="Arial"/>
          <w:bCs/>
          <w:noProof/>
          <w:color w:val="000000" w:themeColor="text1"/>
          <w:sz w:val="24"/>
          <w:szCs w:val="24"/>
        </w:rPr>
        <w:t>esultados detallados en índices.</w:t>
      </w:r>
    </w:p>
    <w:p w14:paraId="41A0E68F" w14:textId="058D1EF8" w:rsidR="0051129A" w:rsidRPr="0051129A" w:rsidRDefault="0051129A" w:rsidP="0051129A">
      <w:pPr>
        <w:jc w:val="both"/>
        <w:rPr>
          <w:rFonts w:ascii="Arial" w:hAnsi="Arial" w:cs="Arial"/>
          <w:bCs/>
          <w:noProof/>
          <w:color w:val="000000" w:themeColor="text1"/>
          <w:sz w:val="24"/>
          <w:szCs w:val="24"/>
        </w:rPr>
      </w:pPr>
    </w:p>
    <w:p w14:paraId="03E95FC1" w14:textId="77777777" w:rsidR="00E14C20" w:rsidRPr="00F90924" w:rsidRDefault="00E14C20" w:rsidP="00E14C20">
      <w:pPr>
        <w:pStyle w:val="Prrafodelista"/>
        <w:numPr>
          <w:ilvl w:val="0"/>
          <w:numId w:val="22"/>
        </w:numPr>
        <w:jc w:val="both"/>
        <w:rPr>
          <w:rFonts w:ascii="Arial" w:hAnsi="Arial" w:cs="Arial"/>
          <w:bCs/>
          <w:noProof/>
          <w:color w:val="000000" w:themeColor="text1"/>
          <w:sz w:val="24"/>
          <w:szCs w:val="24"/>
        </w:rPr>
      </w:pPr>
      <w:r w:rsidRPr="00F90924">
        <w:rPr>
          <w:rFonts w:ascii="Arial" w:hAnsi="Arial" w:cs="Arial"/>
          <w:bCs/>
          <w:noProof/>
          <w:color w:val="000000" w:themeColor="text1"/>
          <w:sz w:val="24"/>
          <w:szCs w:val="24"/>
        </w:rPr>
        <w:t>Finalmente, se consolidan gráficamente esos resultados</w:t>
      </w:r>
      <w:r w:rsidRPr="00F90924">
        <w:rPr>
          <w:rFonts w:ascii="Arial" w:hAnsi="Arial" w:cs="Arial"/>
          <w:bCs/>
          <w:noProof/>
          <w:color w:val="000000" w:themeColor="text1"/>
          <w:sz w:val="24"/>
          <w:szCs w:val="24"/>
          <w:lang w:val="es-CO"/>
        </w:rPr>
        <w:t xml:space="preserve"> para que las entidades los analicen y puedan utilizarlos como insumo para identificar posibles mejoras en la gestión y desempeño.</w:t>
      </w:r>
    </w:p>
    <w:p w14:paraId="2B0B2A15" w14:textId="77777777" w:rsidR="00E14C20" w:rsidRDefault="00E14C20" w:rsidP="00E14C20">
      <w:pPr>
        <w:pStyle w:val="Prrafodelista"/>
        <w:tabs>
          <w:tab w:val="left" w:pos="1605"/>
        </w:tabs>
        <w:spacing w:line="240" w:lineRule="auto"/>
        <w:ind w:left="360"/>
        <w:jc w:val="both"/>
        <w:rPr>
          <w:rFonts w:ascii="Arial" w:hAnsi="Arial" w:cs="Arial"/>
          <w:b/>
          <w:noProof/>
          <w:sz w:val="24"/>
          <w:szCs w:val="24"/>
          <w:lang w:val="es-ES"/>
        </w:rPr>
      </w:pPr>
      <w:r>
        <w:rPr>
          <w:rFonts w:ascii="Arial" w:hAnsi="Arial" w:cs="Arial"/>
          <w:b/>
          <w:noProof/>
          <w:sz w:val="24"/>
          <w:szCs w:val="24"/>
          <w:lang w:val="es-ES"/>
        </w:rPr>
        <w:tab/>
      </w:r>
    </w:p>
    <w:p w14:paraId="665A3F98" w14:textId="76CEBB04" w:rsidR="00E14C20" w:rsidRPr="00D61115" w:rsidRDefault="00E14C20" w:rsidP="00E14C20">
      <w:pPr>
        <w:jc w:val="both"/>
        <w:rPr>
          <w:rFonts w:ascii="Arial" w:hAnsi="Arial" w:cs="Arial"/>
          <w:b w:val="0"/>
          <w:noProof/>
          <w:color w:val="000000" w:themeColor="text1"/>
          <w:sz w:val="24"/>
          <w:szCs w:val="24"/>
        </w:rPr>
      </w:pPr>
      <w:r>
        <w:rPr>
          <w:rFonts w:ascii="Arial" w:hAnsi="Arial" w:cs="Arial"/>
          <w:bCs/>
          <w:noProof/>
          <w:color w:val="000000" w:themeColor="text1"/>
          <w:sz w:val="24"/>
          <w:szCs w:val="24"/>
        </w:rPr>
        <w:t xml:space="preserve">5.2 </w:t>
      </w:r>
      <w:r w:rsidRPr="006A6F44">
        <w:rPr>
          <w:rFonts w:ascii="Arial" w:hAnsi="Arial" w:cs="Arial"/>
          <w:bCs/>
          <w:noProof/>
          <w:color w:val="000000" w:themeColor="text1"/>
          <w:sz w:val="24"/>
          <w:szCs w:val="24"/>
        </w:rPr>
        <w:t xml:space="preserve">RESULTADO DE LA MEDICIÓN DEL DESEMPEÑO INSTITUCIONAL DE </w:t>
      </w:r>
      <w:r>
        <w:rPr>
          <w:rFonts w:ascii="Arial" w:hAnsi="Arial" w:cs="Arial"/>
          <w:bCs/>
          <w:noProof/>
          <w:color w:val="000000" w:themeColor="text1"/>
          <w:sz w:val="24"/>
          <w:szCs w:val="24"/>
        </w:rPr>
        <w:t>CONTROL INTERNO</w:t>
      </w:r>
      <w:r w:rsidRPr="006A6F44">
        <w:rPr>
          <w:rFonts w:ascii="Arial" w:hAnsi="Arial" w:cs="Arial"/>
          <w:bCs/>
          <w:noProof/>
          <w:color w:val="000000" w:themeColor="text1"/>
          <w:sz w:val="24"/>
          <w:szCs w:val="24"/>
        </w:rPr>
        <w:t xml:space="preserve"> PARA LA VIGENCIA 2021</w:t>
      </w:r>
      <w:r>
        <w:rPr>
          <w:rFonts w:ascii="Arial" w:hAnsi="Arial" w:cs="Arial"/>
          <w:b w:val="0"/>
          <w:bCs/>
          <w:noProof/>
          <w:color w:val="000000" w:themeColor="text1"/>
          <w:sz w:val="24"/>
          <w:szCs w:val="24"/>
        </w:rPr>
        <w:t>:</w:t>
      </w:r>
    </w:p>
    <w:p w14:paraId="51F29D77" w14:textId="766AC39C" w:rsidR="00E554E7" w:rsidRPr="0035006C" w:rsidRDefault="00E554E7" w:rsidP="0035006C">
      <w:pPr>
        <w:spacing w:line="240" w:lineRule="auto"/>
        <w:jc w:val="both"/>
        <w:rPr>
          <w:rFonts w:ascii="Arial" w:eastAsia="Calibri" w:hAnsi="Arial" w:cs="Arial"/>
          <w:b w:val="0"/>
          <w:noProof/>
          <w:color w:val="auto"/>
          <w:sz w:val="24"/>
          <w:szCs w:val="24"/>
          <w:lang w:eastAsia="x-none"/>
        </w:rPr>
      </w:pPr>
    </w:p>
    <w:p w14:paraId="613340E5" w14:textId="77777777" w:rsidR="002F4DB7" w:rsidRDefault="00E14C20" w:rsidP="00E14C20">
      <w:pPr>
        <w:pStyle w:val="Prrafodelista"/>
        <w:spacing w:line="240" w:lineRule="auto"/>
        <w:ind w:left="360"/>
        <w:jc w:val="both"/>
        <w:rPr>
          <w:rFonts w:ascii="Arial" w:hAnsi="Arial" w:cs="Arial"/>
          <w:noProof/>
          <w:sz w:val="24"/>
          <w:szCs w:val="24"/>
        </w:rPr>
      </w:pPr>
      <w:r>
        <w:rPr>
          <w:rFonts w:ascii="Arial" w:hAnsi="Arial" w:cs="Arial"/>
          <w:noProof/>
          <w:sz w:val="24"/>
          <w:szCs w:val="24"/>
        </w:rPr>
        <w:t xml:space="preserve">La superintendencia del subsidio familiar en el </w:t>
      </w:r>
      <w:r w:rsidRPr="009D2CA1">
        <w:rPr>
          <w:rFonts w:ascii="Arial" w:hAnsi="Arial" w:cs="Arial"/>
          <w:b/>
          <w:noProof/>
          <w:sz w:val="24"/>
          <w:szCs w:val="24"/>
        </w:rPr>
        <w:t>índice de desempeño institucional</w:t>
      </w:r>
      <w:r>
        <w:rPr>
          <w:rFonts w:ascii="Arial" w:hAnsi="Arial" w:cs="Arial"/>
          <w:noProof/>
          <w:sz w:val="24"/>
          <w:szCs w:val="24"/>
        </w:rPr>
        <w:t xml:space="preserve">  2021 obtuvo un puntaje de 94,7 lo que significa que incrementó en 7,5 respecto al año anterior 2020.</w:t>
      </w:r>
    </w:p>
    <w:p w14:paraId="3A9C9487" w14:textId="77777777" w:rsidR="002F4DB7" w:rsidRDefault="002F4DB7" w:rsidP="00E14C20">
      <w:pPr>
        <w:pStyle w:val="Prrafodelista"/>
        <w:spacing w:line="240" w:lineRule="auto"/>
        <w:ind w:left="360"/>
        <w:jc w:val="both"/>
        <w:rPr>
          <w:rFonts w:ascii="Arial" w:hAnsi="Arial" w:cs="Arial"/>
          <w:noProof/>
          <w:sz w:val="24"/>
          <w:szCs w:val="24"/>
        </w:rPr>
      </w:pPr>
    </w:p>
    <w:p w14:paraId="2D1D8FE6" w14:textId="77777777" w:rsidR="002F4DB7" w:rsidRDefault="00E14C20" w:rsidP="002F4DB7">
      <w:pPr>
        <w:pStyle w:val="Prrafodelista"/>
        <w:spacing w:line="240" w:lineRule="auto"/>
        <w:ind w:left="360"/>
        <w:jc w:val="both"/>
        <w:rPr>
          <w:rFonts w:ascii="Arial" w:hAnsi="Arial" w:cs="Arial"/>
          <w:noProof/>
          <w:sz w:val="24"/>
          <w:szCs w:val="24"/>
          <w:lang w:val="es-CO"/>
        </w:rPr>
      </w:pPr>
      <w:r>
        <w:rPr>
          <w:rFonts w:ascii="Arial" w:hAnsi="Arial" w:cs="Arial"/>
          <w:noProof/>
          <w:sz w:val="24"/>
          <w:szCs w:val="24"/>
        </w:rPr>
        <w:t xml:space="preserve"> Es importante resaltar que la entidad está por encima del promedio de las entidades evaluadas. Dicho promedio para el año 2021  es del 91,8, por lo tanto, podemos determinar que la entidad está arriba por una diferencia del 2,9.</w:t>
      </w:r>
      <w:r>
        <w:rPr>
          <w:rFonts w:ascii="Arial" w:hAnsi="Arial" w:cs="Arial"/>
          <w:noProof/>
          <w:sz w:val="24"/>
          <w:szCs w:val="24"/>
          <w:lang w:val="es-CO"/>
        </w:rPr>
        <w:t xml:space="preserve"> </w:t>
      </w:r>
    </w:p>
    <w:p w14:paraId="6CB58368" w14:textId="77777777" w:rsidR="002F4DB7" w:rsidRDefault="002F4DB7" w:rsidP="002F4DB7">
      <w:pPr>
        <w:pStyle w:val="Prrafodelista"/>
        <w:spacing w:line="240" w:lineRule="auto"/>
        <w:ind w:left="360"/>
        <w:jc w:val="both"/>
        <w:rPr>
          <w:rFonts w:ascii="Arial" w:hAnsi="Arial" w:cs="Arial"/>
          <w:noProof/>
          <w:sz w:val="24"/>
          <w:szCs w:val="24"/>
          <w:lang w:val="es-CO"/>
        </w:rPr>
      </w:pPr>
    </w:p>
    <w:p w14:paraId="7DF6987C" w14:textId="77777777" w:rsidR="002F4DB7" w:rsidRDefault="0016206E" w:rsidP="002F4DB7">
      <w:pPr>
        <w:pStyle w:val="Prrafodelista"/>
        <w:spacing w:line="240" w:lineRule="auto"/>
        <w:ind w:left="360"/>
        <w:jc w:val="both"/>
        <w:rPr>
          <w:rFonts w:ascii="Arial" w:hAnsi="Arial" w:cs="Arial"/>
          <w:noProof/>
          <w:sz w:val="24"/>
          <w:szCs w:val="24"/>
        </w:rPr>
      </w:pPr>
      <w:r w:rsidRPr="0035006C">
        <w:rPr>
          <w:rFonts w:ascii="Arial" w:hAnsi="Arial" w:cs="Arial"/>
          <w:noProof/>
          <w:sz w:val="24"/>
          <w:szCs w:val="24"/>
        </w:rPr>
        <w:t xml:space="preserve">Por otro lado, es importante observar y entender como se ha comportado la dimensión de control interno durante </w:t>
      </w:r>
      <w:r w:rsidR="00C22E2E" w:rsidRPr="00E070E6">
        <w:rPr>
          <w:rFonts w:ascii="Arial" w:hAnsi="Arial" w:cs="Arial"/>
          <w:noProof/>
          <w:sz w:val="24"/>
          <w:szCs w:val="24"/>
        </w:rPr>
        <w:t>los periodos</w:t>
      </w:r>
      <w:r w:rsidR="00C22E2E">
        <w:rPr>
          <w:rFonts w:ascii="Arial" w:hAnsi="Arial" w:cs="Arial"/>
          <w:noProof/>
          <w:sz w:val="24"/>
          <w:szCs w:val="24"/>
        </w:rPr>
        <w:t xml:space="preserve"> comprendidos entre  2018 </w:t>
      </w:r>
      <w:r w:rsidR="00C22E2E" w:rsidRPr="00E070E6">
        <w:rPr>
          <w:rFonts w:ascii="Arial" w:hAnsi="Arial" w:cs="Arial"/>
          <w:noProof/>
          <w:sz w:val="24"/>
          <w:szCs w:val="24"/>
        </w:rPr>
        <w:t>y 2021.</w:t>
      </w:r>
      <w:r w:rsidR="00C22E2E">
        <w:rPr>
          <w:rFonts w:ascii="Arial" w:hAnsi="Arial" w:cs="Arial"/>
          <w:noProof/>
          <w:sz w:val="24"/>
          <w:szCs w:val="24"/>
        </w:rPr>
        <w:t>(</w:t>
      </w:r>
      <w:r w:rsidR="00CF43E8">
        <w:rPr>
          <w:rFonts w:ascii="Arial" w:hAnsi="Arial" w:cs="Arial"/>
          <w:noProof/>
          <w:sz w:val="24"/>
          <w:szCs w:val="24"/>
        </w:rPr>
        <w:t>Ver G</w:t>
      </w:r>
      <w:r w:rsidR="002F4DB7">
        <w:rPr>
          <w:rFonts w:ascii="Arial" w:hAnsi="Arial" w:cs="Arial"/>
          <w:noProof/>
          <w:sz w:val="24"/>
          <w:szCs w:val="24"/>
        </w:rPr>
        <w:t>ráfico 1</w:t>
      </w:r>
      <w:r w:rsidR="00C22E2E">
        <w:rPr>
          <w:rFonts w:ascii="Arial" w:hAnsi="Arial" w:cs="Arial"/>
          <w:noProof/>
          <w:sz w:val="24"/>
          <w:szCs w:val="24"/>
        </w:rPr>
        <w:t xml:space="preserve">) </w:t>
      </w:r>
    </w:p>
    <w:p w14:paraId="471140FC" w14:textId="77777777" w:rsidR="002F4DB7" w:rsidRDefault="002F4DB7" w:rsidP="002F4DB7">
      <w:pPr>
        <w:pStyle w:val="Prrafodelista"/>
        <w:spacing w:line="240" w:lineRule="auto"/>
        <w:ind w:left="360"/>
        <w:jc w:val="both"/>
        <w:rPr>
          <w:rFonts w:ascii="Arial" w:hAnsi="Arial" w:cs="Arial"/>
          <w:noProof/>
          <w:sz w:val="24"/>
          <w:szCs w:val="24"/>
        </w:rPr>
      </w:pPr>
    </w:p>
    <w:p w14:paraId="790EACDD" w14:textId="547FD4BD" w:rsidR="001A628D" w:rsidRPr="002F4DB7" w:rsidRDefault="002F4DB7" w:rsidP="002F4DB7">
      <w:pPr>
        <w:pStyle w:val="Prrafodelista"/>
        <w:spacing w:line="240" w:lineRule="auto"/>
        <w:ind w:left="360"/>
        <w:jc w:val="both"/>
        <w:rPr>
          <w:rFonts w:ascii="Arial" w:hAnsi="Arial" w:cs="Arial"/>
          <w:noProof/>
          <w:sz w:val="24"/>
          <w:szCs w:val="24"/>
          <w:lang w:val="es-CO"/>
        </w:rPr>
      </w:pPr>
      <w:r w:rsidRPr="002F4DB7">
        <w:rPr>
          <w:rFonts w:ascii="Arial" w:hAnsi="Arial" w:cs="Arial"/>
          <w:noProof/>
          <w:sz w:val="24"/>
          <w:szCs w:val="24"/>
        </w:rPr>
        <w:t>En el gráfico 1</w:t>
      </w:r>
      <w:r w:rsidR="00C22E2E">
        <w:rPr>
          <w:rFonts w:ascii="Arial" w:hAnsi="Arial" w:cs="Arial"/>
          <w:noProof/>
          <w:sz w:val="24"/>
          <w:szCs w:val="24"/>
        </w:rPr>
        <w:t xml:space="preserve">  </w:t>
      </w:r>
      <w:r w:rsidR="001A628D" w:rsidRPr="0035006C">
        <w:rPr>
          <w:rFonts w:ascii="Arial" w:hAnsi="Arial" w:cs="Arial"/>
          <w:noProof/>
          <w:sz w:val="24"/>
          <w:szCs w:val="24"/>
        </w:rPr>
        <w:t>podemos identificar fácilmente como esta dimensión de control interno ha i</w:t>
      </w:r>
      <w:r w:rsidR="000856FF">
        <w:rPr>
          <w:rFonts w:ascii="Arial" w:hAnsi="Arial" w:cs="Arial"/>
          <w:noProof/>
          <w:sz w:val="24"/>
          <w:szCs w:val="24"/>
        </w:rPr>
        <w:t>do incrementando años tras años,</w:t>
      </w:r>
      <w:r w:rsidR="001A628D" w:rsidRPr="0035006C">
        <w:rPr>
          <w:rFonts w:ascii="Arial" w:hAnsi="Arial" w:cs="Arial"/>
          <w:noProof/>
          <w:sz w:val="24"/>
          <w:szCs w:val="24"/>
        </w:rPr>
        <w:t xml:space="preserve"> Para el  2018 inicia con un puntaje </w:t>
      </w:r>
      <w:r w:rsidR="0091275F" w:rsidRPr="0035006C">
        <w:rPr>
          <w:rFonts w:ascii="Arial" w:hAnsi="Arial" w:cs="Arial"/>
          <w:noProof/>
          <w:sz w:val="24"/>
          <w:szCs w:val="24"/>
        </w:rPr>
        <w:t>del 84,3</w:t>
      </w:r>
      <w:r w:rsidR="00D120F5" w:rsidRPr="0035006C">
        <w:rPr>
          <w:rFonts w:ascii="Arial" w:hAnsi="Arial" w:cs="Arial"/>
          <w:noProof/>
          <w:sz w:val="24"/>
          <w:szCs w:val="24"/>
        </w:rPr>
        <w:t xml:space="preserve">, </w:t>
      </w:r>
      <w:r w:rsidR="00BB205D" w:rsidRPr="0035006C">
        <w:rPr>
          <w:rFonts w:ascii="Arial" w:hAnsi="Arial" w:cs="Arial"/>
          <w:noProof/>
          <w:sz w:val="24"/>
          <w:szCs w:val="24"/>
        </w:rPr>
        <w:t>posteriormente</w:t>
      </w:r>
      <w:r w:rsidR="001A628D" w:rsidRPr="0035006C">
        <w:rPr>
          <w:rFonts w:ascii="Arial" w:hAnsi="Arial" w:cs="Arial"/>
          <w:noProof/>
          <w:sz w:val="24"/>
          <w:szCs w:val="24"/>
        </w:rPr>
        <w:t xml:space="preserve"> </w:t>
      </w:r>
      <w:r w:rsidR="00BB205D" w:rsidRPr="0035006C">
        <w:rPr>
          <w:rFonts w:ascii="Arial" w:hAnsi="Arial" w:cs="Arial"/>
          <w:noProof/>
          <w:sz w:val="24"/>
          <w:szCs w:val="24"/>
        </w:rPr>
        <w:t xml:space="preserve">en </w:t>
      </w:r>
      <w:r w:rsidR="001A628D" w:rsidRPr="0035006C">
        <w:rPr>
          <w:rFonts w:ascii="Arial" w:hAnsi="Arial" w:cs="Arial"/>
          <w:noProof/>
          <w:sz w:val="24"/>
          <w:szCs w:val="24"/>
        </w:rPr>
        <w:t>el</w:t>
      </w:r>
      <w:r w:rsidR="00FE5F82" w:rsidRPr="0035006C">
        <w:rPr>
          <w:rFonts w:ascii="Arial" w:hAnsi="Arial" w:cs="Arial"/>
          <w:noProof/>
          <w:sz w:val="24"/>
          <w:szCs w:val="24"/>
        </w:rPr>
        <w:t xml:space="preserve"> año</w:t>
      </w:r>
      <w:r w:rsidR="001A628D" w:rsidRPr="0035006C">
        <w:rPr>
          <w:rFonts w:ascii="Arial" w:hAnsi="Arial" w:cs="Arial"/>
          <w:noProof/>
          <w:sz w:val="24"/>
          <w:szCs w:val="24"/>
        </w:rPr>
        <w:t xml:space="preserve"> 2019 obtiene un puntaje de 84</w:t>
      </w:r>
      <w:r w:rsidR="000856FF">
        <w:rPr>
          <w:rFonts w:ascii="Arial" w:hAnsi="Arial" w:cs="Arial"/>
          <w:noProof/>
          <w:sz w:val="24"/>
          <w:szCs w:val="24"/>
        </w:rPr>
        <w:t>,4 incrementando a</w:t>
      </w:r>
      <w:r w:rsidR="00BB205D" w:rsidRPr="0035006C">
        <w:rPr>
          <w:rFonts w:ascii="Arial" w:hAnsi="Arial" w:cs="Arial"/>
          <w:noProof/>
          <w:sz w:val="24"/>
          <w:szCs w:val="24"/>
        </w:rPr>
        <w:t xml:space="preserve"> 0,1, luego en</w:t>
      </w:r>
      <w:r w:rsidR="001A628D" w:rsidRPr="0035006C">
        <w:rPr>
          <w:rFonts w:ascii="Arial" w:hAnsi="Arial" w:cs="Arial"/>
          <w:noProof/>
          <w:sz w:val="24"/>
          <w:szCs w:val="24"/>
        </w:rPr>
        <w:t xml:space="preserve"> el año  2020 obtuvo un puntaje de 84,8 y </w:t>
      </w:r>
      <w:r w:rsidR="009B3991" w:rsidRPr="0035006C">
        <w:rPr>
          <w:rFonts w:ascii="Arial" w:hAnsi="Arial" w:cs="Arial"/>
          <w:noProof/>
          <w:sz w:val="24"/>
          <w:szCs w:val="24"/>
        </w:rPr>
        <w:t>finalment</w:t>
      </w:r>
      <w:r w:rsidR="00FE5F82" w:rsidRPr="0035006C">
        <w:rPr>
          <w:rFonts w:ascii="Arial" w:hAnsi="Arial" w:cs="Arial"/>
          <w:noProof/>
          <w:sz w:val="24"/>
          <w:szCs w:val="24"/>
        </w:rPr>
        <w:t xml:space="preserve">en el año </w:t>
      </w:r>
      <w:r w:rsidR="001A628D" w:rsidRPr="0035006C">
        <w:rPr>
          <w:rFonts w:ascii="Arial" w:hAnsi="Arial" w:cs="Arial"/>
          <w:noProof/>
          <w:sz w:val="24"/>
          <w:szCs w:val="24"/>
        </w:rPr>
        <w:t xml:space="preserve">2021 un puntaje de  93,3 lo que significa que </w:t>
      </w:r>
      <w:r w:rsidR="00FE5F82" w:rsidRPr="0035006C">
        <w:rPr>
          <w:rFonts w:ascii="Arial" w:hAnsi="Arial" w:cs="Arial"/>
          <w:noProof/>
          <w:sz w:val="24"/>
          <w:szCs w:val="24"/>
        </w:rPr>
        <w:t xml:space="preserve">para este año logro su mayor incremento que fue del </w:t>
      </w:r>
      <w:r w:rsidR="001A628D" w:rsidRPr="0035006C">
        <w:rPr>
          <w:rFonts w:ascii="Arial" w:hAnsi="Arial" w:cs="Arial"/>
          <w:noProof/>
          <w:sz w:val="24"/>
          <w:szCs w:val="24"/>
        </w:rPr>
        <w:t>8,5.  </w:t>
      </w:r>
    </w:p>
    <w:p w14:paraId="0D7D4FC1" w14:textId="4BACBAF7" w:rsidR="001A628D" w:rsidRPr="0035006C" w:rsidRDefault="001A628D" w:rsidP="0035006C">
      <w:pPr>
        <w:spacing w:line="240" w:lineRule="auto"/>
        <w:jc w:val="both"/>
        <w:rPr>
          <w:rFonts w:ascii="Arial" w:eastAsia="Calibri" w:hAnsi="Arial" w:cs="Arial"/>
          <w:b w:val="0"/>
          <w:noProof/>
          <w:color w:val="auto"/>
          <w:sz w:val="24"/>
          <w:szCs w:val="24"/>
          <w:lang w:eastAsia="x-none"/>
        </w:rPr>
      </w:pPr>
    </w:p>
    <w:p w14:paraId="6B982C1C" w14:textId="087312FC" w:rsidR="00B936E5" w:rsidRPr="0035006C" w:rsidRDefault="00E16B5C" w:rsidP="0035006C">
      <w:pPr>
        <w:spacing w:line="240" w:lineRule="auto"/>
        <w:jc w:val="both"/>
        <w:rPr>
          <w:rFonts w:ascii="Arial" w:hAnsi="Arial" w:cs="Arial"/>
          <w:noProof/>
          <w:sz w:val="24"/>
          <w:szCs w:val="24"/>
        </w:rPr>
      </w:pPr>
      <w:r w:rsidRPr="0035006C">
        <w:rPr>
          <w:rFonts w:ascii="Arial" w:hAnsi="Arial" w:cs="Arial"/>
          <w:noProof/>
          <w:sz w:val="24"/>
          <w:szCs w:val="24"/>
          <w:lang w:eastAsia="es-CO"/>
        </w:rPr>
        <w:lastRenderedPageBreak/>
        <w:drawing>
          <wp:inline distT="0" distB="0" distL="0" distR="0" wp14:anchorId="244B8D6D" wp14:editId="6C8A780D">
            <wp:extent cx="5638800" cy="2819400"/>
            <wp:effectExtent l="19050" t="19050" r="19050" b="1905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38800" cy="2819400"/>
                    </a:xfrm>
                    <a:prstGeom prst="rect">
                      <a:avLst/>
                    </a:prstGeom>
                    <a:ln>
                      <a:solidFill>
                        <a:schemeClr val="tx1"/>
                      </a:solidFill>
                    </a:ln>
                  </pic:spPr>
                </pic:pic>
              </a:graphicData>
            </a:graphic>
          </wp:inline>
        </w:drawing>
      </w:r>
    </w:p>
    <w:p w14:paraId="713A8EC1" w14:textId="6F2999A7" w:rsidR="007E7B63" w:rsidRDefault="00CF43E8" w:rsidP="00C22E2E">
      <w:pPr>
        <w:spacing w:line="240" w:lineRule="auto"/>
        <w:jc w:val="center"/>
        <w:rPr>
          <w:rFonts w:ascii="Arial" w:eastAsia="Calibri" w:hAnsi="Arial" w:cs="Arial"/>
          <w:b w:val="0"/>
          <w:noProof/>
          <w:color w:val="auto"/>
          <w:sz w:val="24"/>
          <w:szCs w:val="24"/>
          <w:lang w:eastAsia="x-none"/>
        </w:rPr>
      </w:pPr>
      <w:r>
        <w:rPr>
          <w:rFonts w:ascii="Arial" w:eastAsia="Calibri" w:hAnsi="Arial" w:cs="Arial"/>
          <w:b w:val="0"/>
          <w:noProof/>
          <w:color w:val="auto"/>
          <w:sz w:val="24"/>
          <w:szCs w:val="24"/>
          <w:lang w:eastAsia="x-none"/>
        </w:rPr>
        <w:t>( G</w:t>
      </w:r>
      <w:r w:rsidR="002F4DB7">
        <w:rPr>
          <w:rFonts w:ascii="Arial" w:eastAsia="Calibri" w:hAnsi="Arial" w:cs="Arial"/>
          <w:b w:val="0"/>
          <w:noProof/>
          <w:color w:val="auto"/>
          <w:sz w:val="24"/>
          <w:szCs w:val="24"/>
          <w:lang w:eastAsia="x-none"/>
        </w:rPr>
        <w:t>ráfico 1</w:t>
      </w:r>
      <w:r w:rsidR="00C22E2E">
        <w:rPr>
          <w:rFonts w:ascii="Arial" w:eastAsia="Calibri" w:hAnsi="Arial" w:cs="Arial"/>
          <w:b w:val="0"/>
          <w:noProof/>
          <w:color w:val="auto"/>
          <w:sz w:val="24"/>
          <w:szCs w:val="24"/>
          <w:lang w:eastAsia="x-none"/>
        </w:rPr>
        <w:t>)</w:t>
      </w:r>
    </w:p>
    <w:p w14:paraId="6B75013C" w14:textId="77777777" w:rsidR="00C22E2E" w:rsidRPr="0035006C" w:rsidRDefault="00C22E2E" w:rsidP="00C22E2E">
      <w:pPr>
        <w:spacing w:line="240" w:lineRule="auto"/>
        <w:jc w:val="center"/>
        <w:rPr>
          <w:rFonts w:ascii="Arial" w:eastAsia="Calibri" w:hAnsi="Arial" w:cs="Arial"/>
          <w:b w:val="0"/>
          <w:noProof/>
          <w:color w:val="auto"/>
          <w:sz w:val="24"/>
          <w:szCs w:val="24"/>
          <w:lang w:eastAsia="x-none"/>
        </w:rPr>
      </w:pPr>
    </w:p>
    <w:p w14:paraId="3683D57A" w14:textId="2FA43C06" w:rsidR="001A628D" w:rsidRPr="0035006C" w:rsidRDefault="001A628D" w:rsidP="0035006C">
      <w:pPr>
        <w:spacing w:line="240" w:lineRule="auto"/>
        <w:jc w:val="both"/>
        <w:rPr>
          <w:rFonts w:ascii="Arial" w:eastAsia="Calibri" w:hAnsi="Arial" w:cs="Arial"/>
          <w:b w:val="0"/>
          <w:noProof/>
          <w:color w:val="auto"/>
          <w:sz w:val="24"/>
          <w:szCs w:val="24"/>
          <w:lang w:eastAsia="x-none"/>
        </w:rPr>
      </w:pPr>
      <w:r w:rsidRPr="0035006C">
        <w:rPr>
          <w:rFonts w:ascii="Arial" w:eastAsia="Calibri" w:hAnsi="Arial" w:cs="Arial"/>
          <w:b w:val="0"/>
          <w:noProof/>
          <w:color w:val="auto"/>
          <w:sz w:val="24"/>
          <w:szCs w:val="24"/>
          <w:lang w:eastAsia="x-none"/>
        </w:rPr>
        <w:t xml:space="preserve">Entre los periodos 2018, 2019, 2020 y 2021. La política de control interno ha venido aumentando de una forma progresiva, </w:t>
      </w:r>
      <w:r w:rsidR="00D120F5" w:rsidRPr="0035006C">
        <w:rPr>
          <w:rFonts w:ascii="Arial" w:eastAsia="Calibri" w:hAnsi="Arial" w:cs="Arial"/>
          <w:b w:val="0"/>
          <w:noProof/>
          <w:color w:val="auto"/>
          <w:sz w:val="24"/>
          <w:szCs w:val="24"/>
          <w:lang w:eastAsia="x-none"/>
        </w:rPr>
        <w:t xml:space="preserve">por ende </w:t>
      </w:r>
      <w:r w:rsidRPr="0035006C">
        <w:rPr>
          <w:rFonts w:ascii="Arial" w:eastAsia="Calibri" w:hAnsi="Arial" w:cs="Arial"/>
          <w:b w:val="0"/>
          <w:noProof/>
          <w:color w:val="auto"/>
          <w:sz w:val="24"/>
          <w:szCs w:val="24"/>
          <w:lang w:eastAsia="x-none"/>
        </w:rPr>
        <w:t>se puede ver evidenciada en la siguiente imagen.</w:t>
      </w:r>
      <w:r w:rsidR="00D02305">
        <w:rPr>
          <w:rFonts w:ascii="Arial" w:eastAsia="Calibri" w:hAnsi="Arial" w:cs="Arial"/>
          <w:b w:val="0"/>
          <w:noProof/>
          <w:color w:val="auto"/>
          <w:sz w:val="24"/>
          <w:szCs w:val="24"/>
          <w:lang w:eastAsia="x-none"/>
        </w:rPr>
        <w:t xml:space="preserve"> (ver Gráfico 2 y 3</w:t>
      </w:r>
      <w:r w:rsidR="00CF43E8">
        <w:rPr>
          <w:rFonts w:ascii="Arial" w:eastAsia="Calibri" w:hAnsi="Arial" w:cs="Arial"/>
          <w:b w:val="0"/>
          <w:noProof/>
          <w:color w:val="auto"/>
          <w:sz w:val="24"/>
          <w:szCs w:val="24"/>
          <w:lang w:eastAsia="x-none"/>
        </w:rPr>
        <w:t>)</w:t>
      </w:r>
    </w:p>
    <w:p w14:paraId="53B57C30" w14:textId="28D22EDE" w:rsidR="0052007E" w:rsidRPr="0035006C" w:rsidRDefault="0052007E" w:rsidP="0035006C">
      <w:pPr>
        <w:spacing w:line="240" w:lineRule="auto"/>
        <w:jc w:val="both"/>
        <w:rPr>
          <w:rFonts w:ascii="Arial" w:hAnsi="Arial" w:cs="Arial"/>
          <w:noProof/>
          <w:sz w:val="24"/>
          <w:szCs w:val="24"/>
        </w:rPr>
      </w:pPr>
    </w:p>
    <w:p w14:paraId="0AAE675B" w14:textId="3B9521A3" w:rsidR="0052007E" w:rsidRPr="0035006C" w:rsidRDefault="005B5F06" w:rsidP="0035006C">
      <w:pPr>
        <w:spacing w:line="240" w:lineRule="auto"/>
        <w:jc w:val="both"/>
        <w:rPr>
          <w:rFonts w:ascii="Arial" w:hAnsi="Arial" w:cs="Arial"/>
          <w:noProof/>
          <w:sz w:val="24"/>
          <w:szCs w:val="24"/>
        </w:rPr>
      </w:pPr>
      <w:r>
        <w:rPr>
          <w:noProof/>
          <w:lang w:eastAsia="es-CO"/>
        </w:rPr>
        <w:drawing>
          <wp:inline distT="0" distB="0" distL="0" distR="0" wp14:anchorId="63383B6F" wp14:editId="7F4D0DA0">
            <wp:extent cx="5553075" cy="305752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2E5BA5A" w14:textId="2FD2326C" w:rsidR="001A628D" w:rsidRPr="0035006C" w:rsidRDefault="00F4256A" w:rsidP="00CF43E8">
      <w:pPr>
        <w:spacing w:line="240" w:lineRule="auto"/>
        <w:jc w:val="center"/>
        <w:rPr>
          <w:rFonts w:ascii="Arial" w:hAnsi="Arial" w:cs="Arial"/>
          <w:noProof/>
          <w:sz w:val="24"/>
          <w:szCs w:val="24"/>
        </w:rPr>
      </w:pPr>
      <w:r>
        <w:rPr>
          <w:rFonts w:ascii="Arial" w:eastAsia="Calibri" w:hAnsi="Arial" w:cs="Arial"/>
          <w:b w:val="0"/>
          <w:noProof/>
          <w:color w:val="auto"/>
          <w:sz w:val="24"/>
          <w:szCs w:val="24"/>
          <w:lang w:eastAsia="x-none"/>
        </w:rPr>
        <w:t>(</w:t>
      </w:r>
      <w:r w:rsidR="00D02305">
        <w:rPr>
          <w:rFonts w:ascii="Arial" w:eastAsia="Calibri" w:hAnsi="Arial" w:cs="Arial"/>
          <w:b w:val="0"/>
          <w:noProof/>
          <w:color w:val="auto"/>
          <w:sz w:val="24"/>
          <w:szCs w:val="24"/>
          <w:lang w:eastAsia="x-none"/>
        </w:rPr>
        <w:t>Gráfico 2</w:t>
      </w:r>
      <w:r w:rsidR="00CF43E8">
        <w:rPr>
          <w:rFonts w:ascii="Arial" w:eastAsia="Calibri" w:hAnsi="Arial" w:cs="Arial"/>
          <w:b w:val="0"/>
          <w:noProof/>
          <w:color w:val="auto"/>
          <w:sz w:val="24"/>
          <w:szCs w:val="24"/>
          <w:lang w:eastAsia="x-none"/>
        </w:rPr>
        <w:t>)</w:t>
      </w:r>
    </w:p>
    <w:p w14:paraId="3821E0C5" w14:textId="6F07F306" w:rsidR="001A628D" w:rsidRDefault="001A628D" w:rsidP="0035006C">
      <w:pPr>
        <w:spacing w:line="240" w:lineRule="auto"/>
        <w:jc w:val="both"/>
        <w:rPr>
          <w:rFonts w:ascii="Arial" w:hAnsi="Arial" w:cs="Arial"/>
          <w:noProof/>
          <w:sz w:val="24"/>
          <w:szCs w:val="24"/>
        </w:rPr>
      </w:pPr>
    </w:p>
    <w:p w14:paraId="2F848023" w14:textId="34FA8995" w:rsidR="001A628D" w:rsidRDefault="001A628D" w:rsidP="0035006C">
      <w:pPr>
        <w:spacing w:line="240" w:lineRule="auto"/>
        <w:jc w:val="both"/>
        <w:rPr>
          <w:rFonts w:ascii="Arial" w:eastAsia="Calibri" w:hAnsi="Arial" w:cs="Arial"/>
          <w:b w:val="0"/>
          <w:noProof/>
          <w:color w:val="auto"/>
          <w:sz w:val="24"/>
          <w:szCs w:val="24"/>
          <w:lang w:eastAsia="x-none"/>
        </w:rPr>
      </w:pPr>
    </w:p>
    <w:p w14:paraId="0A7CDDC4" w14:textId="7004A912" w:rsidR="00F4256A" w:rsidRDefault="00F4256A" w:rsidP="0035006C">
      <w:pPr>
        <w:spacing w:line="240" w:lineRule="auto"/>
        <w:jc w:val="both"/>
        <w:rPr>
          <w:rFonts w:ascii="Arial" w:hAnsi="Arial" w:cs="Arial"/>
          <w:noProof/>
          <w:sz w:val="24"/>
          <w:szCs w:val="24"/>
        </w:rPr>
      </w:pPr>
      <w:r>
        <w:rPr>
          <w:noProof/>
          <w:lang w:eastAsia="es-CO"/>
        </w:rPr>
        <w:lastRenderedPageBreak/>
        <w:drawing>
          <wp:inline distT="0" distB="0" distL="0" distR="0" wp14:anchorId="616D03AA" wp14:editId="26053668">
            <wp:extent cx="5610225" cy="336232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56D36F" w14:textId="477B65D8" w:rsidR="00F4256A" w:rsidRPr="0035006C" w:rsidRDefault="00F4256A" w:rsidP="00F4256A">
      <w:pPr>
        <w:spacing w:line="240" w:lineRule="auto"/>
        <w:jc w:val="center"/>
        <w:rPr>
          <w:rFonts w:ascii="Arial" w:hAnsi="Arial" w:cs="Arial"/>
          <w:noProof/>
          <w:sz w:val="24"/>
          <w:szCs w:val="24"/>
        </w:rPr>
      </w:pPr>
      <w:r>
        <w:rPr>
          <w:rFonts w:ascii="Arial" w:eastAsia="Calibri" w:hAnsi="Arial" w:cs="Arial"/>
          <w:b w:val="0"/>
          <w:noProof/>
          <w:color w:val="auto"/>
          <w:sz w:val="24"/>
          <w:szCs w:val="24"/>
          <w:lang w:eastAsia="x-none"/>
        </w:rPr>
        <w:t>(Gráfico 3)</w:t>
      </w:r>
    </w:p>
    <w:p w14:paraId="7DD71351" w14:textId="77777777" w:rsidR="00F4256A" w:rsidRDefault="00F4256A" w:rsidP="0035006C">
      <w:pPr>
        <w:spacing w:line="240" w:lineRule="auto"/>
        <w:jc w:val="both"/>
        <w:rPr>
          <w:rFonts w:ascii="Arial" w:hAnsi="Arial" w:cs="Arial"/>
          <w:noProof/>
          <w:sz w:val="24"/>
          <w:szCs w:val="24"/>
        </w:rPr>
      </w:pPr>
    </w:p>
    <w:p w14:paraId="29308649" w14:textId="481F786C" w:rsidR="00F4256A" w:rsidRDefault="00F4256A" w:rsidP="0035006C">
      <w:pPr>
        <w:spacing w:line="240" w:lineRule="auto"/>
        <w:jc w:val="both"/>
        <w:rPr>
          <w:rFonts w:ascii="Arial" w:hAnsi="Arial" w:cs="Arial"/>
          <w:noProof/>
          <w:sz w:val="24"/>
          <w:szCs w:val="24"/>
        </w:rPr>
      </w:pPr>
    </w:p>
    <w:p w14:paraId="0144B319" w14:textId="77777777" w:rsidR="009824C2" w:rsidRDefault="009824C2" w:rsidP="009824C2">
      <w:pPr>
        <w:jc w:val="both"/>
        <w:rPr>
          <w:rFonts w:ascii="Arial" w:hAnsi="Arial" w:cs="Arial"/>
          <w:noProof/>
          <w:color w:val="000000" w:themeColor="text1"/>
          <w:sz w:val="24"/>
          <w:szCs w:val="24"/>
        </w:rPr>
      </w:pPr>
      <w:bookmarkStart w:id="0" w:name="_GoBack"/>
      <w:bookmarkEnd w:id="0"/>
      <w:r>
        <w:rPr>
          <w:rFonts w:ascii="Arial" w:hAnsi="Arial" w:cs="Arial"/>
          <w:noProof/>
          <w:color w:val="000000" w:themeColor="text1"/>
          <w:sz w:val="24"/>
          <w:szCs w:val="24"/>
        </w:rPr>
        <w:t xml:space="preserve">5.3 </w:t>
      </w:r>
      <w:r w:rsidRPr="007503F8">
        <w:rPr>
          <w:rFonts w:ascii="Arial" w:hAnsi="Arial" w:cs="Arial"/>
          <w:noProof/>
          <w:color w:val="000000" w:themeColor="text1"/>
          <w:sz w:val="24"/>
          <w:szCs w:val="24"/>
        </w:rPr>
        <w:t>RECOMENDACIONES DE ACCIONES DE MEJORA DE LOS RESULTADOS DE LA VIGENCIA 2021:</w:t>
      </w:r>
    </w:p>
    <w:p w14:paraId="0A6640E0" w14:textId="4C30EA03" w:rsidR="00BC1B88" w:rsidRPr="0035006C" w:rsidRDefault="00BC1B88" w:rsidP="0035006C">
      <w:pPr>
        <w:spacing w:line="240" w:lineRule="auto"/>
        <w:jc w:val="both"/>
        <w:rPr>
          <w:rFonts w:ascii="Arial" w:hAnsi="Arial" w:cs="Arial"/>
          <w:noProof/>
          <w:sz w:val="24"/>
          <w:szCs w:val="24"/>
        </w:rPr>
      </w:pPr>
    </w:p>
    <w:tbl>
      <w:tblPr>
        <w:tblStyle w:val="Tablaconcuadrcula4-nfasis5"/>
        <w:tblW w:w="8921" w:type="dxa"/>
        <w:tblLook w:val="04A0" w:firstRow="1" w:lastRow="0" w:firstColumn="1" w:lastColumn="0" w:noHBand="0" w:noVBand="1"/>
      </w:tblPr>
      <w:tblGrid>
        <w:gridCol w:w="8921"/>
      </w:tblGrid>
      <w:tr w:rsidR="00086EB5" w:rsidRPr="00086EB5" w14:paraId="0D61EA6F" w14:textId="77777777" w:rsidTr="003C5CD2">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921" w:type="dxa"/>
            <w:hideMark/>
          </w:tcPr>
          <w:p w14:paraId="6414CF4F" w14:textId="77777777" w:rsidR="00086EB5" w:rsidRPr="003C5CD2" w:rsidRDefault="00086EB5" w:rsidP="00086EB5">
            <w:pPr>
              <w:jc w:val="center"/>
              <w:rPr>
                <w:rFonts w:ascii="Arial" w:eastAsia="Times New Roman" w:hAnsi="Arial" w:cs="Arial"/>
                <w:bCs w:val="0"/>
                <w:color w:val="000000"/>
                <w:sz w:val="18"/>
                <w:szCs w:val="18"/>
                <w:lang w:eastAsia="es-CO"/>
              </w:rPr>
            </w:pPr>
            <w:r w:rsidRPr="003C5CD2">
              <w:rPr>
                <w:rFonts w:ascii="Arial" w:eastAsia="Times New Roman" w:hAnsi="Arial" w:cs="Arial"/>
                <w:color w:val="000000"/>
                <w:sz w:val="18"/>
                <w:szCs w:val="18"/>
                <w:lang w:eastAsia="es-CO"/>
              </w:rPr>
              <w:t>RECOMENDACIÓN</w:t>
            </w:r>
          </w:p>
        </w:tc>
      </w:tr>
      <w:tr w:rsidR="00086EB5" w:rsidRPr="00086EB5" w14:paraId="33F1242B" w14:textId="77777777" w:rsidTr="009C3E6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8921" w:type="dxa"/>
            <w:hideMark/>
          </w:tcPr>
          <w:p w14:paraId="006B6AE9" w14:textId="77777777" w:rsidR="00086EB5" w:rsidRPr="003C5CD2" w:rsidRDefault="00086EB5" w:rsidP="009C3E6F">
            <w:pPr>
              <w:jc w:val="center"/>
              <w:rPr>
                <w:rFonts w:ascii="Arial" w:eastAsia="Times New Roman" w:hAnsi="Arial" w:cs="Arial"/>
                <w:b/>
                <w:color w:val="000000"/>
                <w:sz w:val="18"/>
                <w:szCs w:val="18"/>
                <w:lang w:eastAsia="es-CO"/>
              </w:rPr>
            </w:pPr>
            <w:r w:rsidRPr="003C5CD2">
              <w:rPr>
                <w:rFonts w:ascii="Arial" w:eastAsia="Times New Roman" w:hAnsi="Arial" w:cs="Arial"/>
                <w:color w:val="000000"/>
                <w:sz w:val="18"/>
                <w:szCs w:val="18"/>
                <w:lang w:eastAsia="es-CO"/>
              </w:rPr>
              <w:t>Continuar trabajando para mantener los resultados alcanzados y propender por un mejoramiento continuo.</w:t>
            </w:r>
          </w:p>
        </w:tc>
      </w:tr>
    </w:tbl>
    <w:p w14:paraId="540C3009" w14:textId="79B4E34A" w:rsidR="00C260F7" w:rsidRPr="0035006C" w:rsidRDefault="00C260F7" w:rsidP="0035006C">
      <w:pPr>
        <w:spacing w:line="240" w:lineRule="auto"/>
        <w:jc w:val="both"/>
        <w:rPr>
          <w:rFonts w:ascii="Arial" w:hAnsi="Arial" w:cs="Arial"/>
          <w:b w:val="0"/>
          <w:noProof/>
          <w:color w:val="auto"/>
          <w:sz w:val="24"/>
          <w:szCs w:val="24"/>
        </w:rPr>
      </w:pPr>
    </w:p>
    <w:p w14:paraId="7C802C36" w14:textId="674608D9" w:rsidR="00C260F7" w:rsidRPr="0035006C" w:rsidRDefault="00C260F7" w:rsidP="0035006C">
      <w:pPr>
        <w:spacing w:line="240" w:lineRule="auto"/>
        <w:jc w:val="both"/>
        <w:rPr>
          <w:rFonts w:ascii="Arial" w:hAnsi="Arial" w:cs="Arial"/>
          <w:noProof/>
          <w:color w:val="auto"/>
          <w:sz w:val="24"/>
          <w:szCs w:val="24"/>
        </w:rPr>
      </w:pPr>
    </w:p>
    <w:p w14:paraId="5C2D1CF6" w14:textId="7F8C6737" w:rsidR="00C260F7" w:rsidRPr="0035006C" w:rsidRDefault="00C260F7" w:rsidP="0035006C">
      <w:pPr>
        <w:pStyle w:val="Prrafodelista"/>
        <w:numPr>
          <w:ilvl w:val="0"/>
          <w:numId w:val="2"/>
        </w:numPr>
        <w:spacing w:line="240" w:lineRule="auto"/>
        <w:ind w:left="0"/>
        <w:jc w:val="both"/>
        <w:rPr>
          <w:rFonts w:ascii="Arial" w:hAnsi="Arial" w:cs="Arial"/>
          <w:b/>
          <w:noProof/>
          <w:sz w:val="24"/>
          <w:szCs w:val="24"/>
        </w:rPr>
      </w:pPr>
      <w:r w:rsidRPr="0035006C">
        <w:rPr>
          <w:rFonts w:ascii="Arial" w:hAnsi="Arial" w:cs="Arial"/>
          <w:b/>
          <w:noProof/>
          <w:sz w:val="24"/>
          <w:szCs w:val="24"/>
        </w:rPr>
        <w:t>CIERRE DE BRECHAS</w:t>
      </w:r>
    </w:p>
    <w:p w14:paraId="0C564099" w14:textId="3C0858BB" w:rsidR="00FC6567" w:rsidRPr="0035006C" w:rsidRDefault="00FC6567" w:rsidP="0035006C">
      <w:pPr>
        <w:spacing w:line="240" w:lineRule="auto"/>
        <w:jc w:val="both"/>
        <w:rPr>
          <w:rFonts w:ascii="Arial" w:hAnsi="Arial" w:cs="Arial"/>
          <w:b w:val="0"/>
          <w:noProof/>
          <w:color w:val="000000" w:themeColor="text1"/>
          <w:sz w:val="24"/>
          <w:szCs w:val="24"/>
        </w:rPr>
      </w:pPr>
    </w:p>
    <w:p w14:paraId="6FE1C2FE" w14:textId="4ACA1661" w:rsidR="00FC6567" w:rsidRPr="009C3E6F" w:rsidRDefault="00FC6567" w:rsidP="0015125E">
      <w:pPr>
        <w:pStyle w:val="Prrafodelista"/>
        <w:numPr>
          <w:ilvl w:val="1"/>
          <w:numId w:val="2"/>
        </w:numPr>
        <w:spacing w:line="240" w:lineRule="auto"/>
        <w:jc w:val="both"/>
        <w:rPr>
          <w:rFonts w:ascii="Arial" w:hAnsi="Arial" w:cs="Arial"/>
          <w:b/>
          <w:noProof/>
          <w:color w:val="000000" w:themeColor="text1"/>
          <w:sz w:val="24"/>
          <w:szCs w:val="24"/>
        </w:rPr>
      </w:pPr>
      <w:r w:rsidRPr="009C3E6F">
        <w:rPr>
          <w:rFonts w:ascii="Arial" w:hAnsi="Arial" w:cs="Arial"/>
          <w:b/>
          <w:noProof/>
          <w:color w:val="000000" w:themeColor="text1"/>
          <w:sz w:val="24"/>
          <w:szCs w:val="24"/>
        </w:rPr>
        <w:t>Fortaleza:</w:t>
      </w:r>
    </w:p>
    <w:p w14:paraId="53539B38" w14:textId="77777777" w:rsidR="0015125E" w:rsidRPr="0015125E" w:rsidRDefault="0015125E" w:rsidP="0015125E">
      <w:pPr>
        <w:pStyle w:val="Prrafodelista"/>
        <w:spacing w:line="240" w:lineRule="auto"/>
        <w:ind w:left="405"/>
        <w:jc w:val="both"/>
        <w:rPr>
          <w:rFonts w:ascii="Arial" w:hAnsi="Arial" w:cs="Arial"/>
          <w:i/>
          <w:noProof/>
          <w:color w:val="000000" w:themeColor="text1"/>
          <w:sz w:val="24"/>
          <w:szCs w:val="24"/>
        </w:rPr>
      </w:pPr>
    </w:p>
    <w:p w14:paraId="1F887D12" w14:textId="17C17EC5" w:rsidR="00BE5A89" w:rsidRPr="0098409F" w:rsidRDefault="009545B3" w:rsidP="0098409F">
      <w:pPr>
        <w:pStyle w:val="Prrafodelista"/>
        <w:numPr>
          <w:ilvl w:val="0"/>
          <w:numId w:val="4"/>
        </w:numPr>
        <w:spacing w:line="240" w:lineRule="auto"/>
        <w:ind w:left="0"/>
        <w:jc w:val="both"/>
        <w:rPr>
          <w:rFonts w:ascii="Arial" w:hAnsi="Arial" w:cs="Arial"/>
          <w:noProof/>
          <w:color w:val="000000" w:themeColor="text1"/>
          <w:sz w:val="24"/>
          <w:szCs w:val="24"/>
        </w:rPr>
      </w:pPr>
      <w:r w:rsidRPr="0035006C">
        <w:rPr>
          <w:rFonts w:ascii="Arial" w:hAnsi="Arial" w:cs="Arial"/>
          <w:noProof/>
          <w:color w:val="000000" w:themeColor="text1"/>
          <w:sz w:val="24"/>
          <w:szCs w:val="24"/>
        </w:rPr>
        <w:t>E</w:t>
      </w:r>
      <w:r w:rsidRPr="0035006C">
        <w:rPr>
          <w:rFonts w:ascii="Arial" w:hAnsi="Arial" w:cs="Arial"/>
          <w:noProof/>
          <w:color w:val="000000" w:themeColor="text1"/>
          <w:sz w:val="24"/>
          <w:szCs w:val="24"/>
          <w:lang w:val="es-CO"/>
        </w:rPr>
        <w:t>s</w:t>
      </w:r>
      <w:r w:rsidR="00C259C4">
        <w:rPr>
          <w:rFonts w:ascii="Arial" w:hAnsi="Arial" w:cs="Arial"/>
          <w:noProof/>
          <w:color w:val="000000" w:themeColor="text1"/>
          <w:sz w:val="24"/>
          <w:szCs w:val="24"/>
        </w:rPr>
        <w:t>tablece</w:t>
      </w:r>
      <w:r w:rsidR="00BE5A89" w:rsidRPr="0035006C">
        <w:rPr>
          <w:rFonts w:ascii="Arial" w:hAnsi="Arial" w:cs="Arial"/>
          <w:noProof/>
          <w:color w:val="000000" w:themeColor="text1"/>
          <w:sz w:val="24"/>
          <w:szCs w:val="24"/>
        </w:rPr>
        <w:t xml:space="preserve"> los niveles de responsabilidad y autoridad apropiados para la consecución de los objetivos institucionales, por parte de la alta dirección</w:t>
      </w:r>
      <w:r w:rsidR="00BE5A89" w:rsidRPr="0035006C">
        <w:rPr>
          <w:rFonts w:ascii="Arial" w:hAnsi="Arial" w:cs="Arial"/>
          <w:noProof/>
          <w:color w:val="000000" w:themeColor="text1"/>
          <w:sz w:val="24"/>
          <w:szCs w:val="24"/>
          <w:lang w:val="es-CO"/>
        </w:rPr>
        <w:t>.</w:t>
      </w:r>
    </w:p>
    <w:p w14:paraId="75290DF3" w14:textId="77777777" w:rsidR="0098409F" w:rsidRPr="0035006C" w:rsidRDefault="0098409F" w:rsidP="0098409F">
      <w:pPr>
        <w:pStyle w:val="Prrafodelista"/>
        <w:spacing w:line="240" w:lineRule="auto"/>
        <w:ind w:left="0"/>
        <w:jc w:val="both"/>
        <w:rPr>
          <w:rFonts w:ascii="Arial" w:hAnsi="Arial" w:cs="Arial"/>
          <w:noProof/>
          <w:color w:val="000000" w:themeColor="text1"/>
          <w:sz w:val="24"/>
          <w:szCs w:val="24"/>
        </w:rPr>
      </w:pPr>
    </w:p>
    <w:p w14:paraId="5232E917" w14:textId="4FEF7EF7" w:rsidR="00BE5A89" w:rsidRPr="0098409F" w:rsidRDefault="00BE5A89" w:rsidP="0098409F">
      <w:pPr>
        <w:pStyle w:val="Prrafodelista"/>
        <w:numPr>
          <w:ilvl w:val="0"/>
          <w:numId w:val="4"/>
        </w:numPr>
        <w:spacing w:line="240" w:lineRule="auto"/>
        <w:ind w:left="0"/>
        <w:jc w:val="both"/>
        <w:rPr>
          <w:rFonts w:ascii="Arial" w:hAnsi="Arial" w:cs="Arial"/>
          <w:noProof/>
          <w:color w:val="000000" w:themeColor="text1"/>
          <w:sz w:val="24"/>
          <w:szCs w:val="24"/>
        </w:rPr>
      </w:pPr>
      <w:r w:rsidRPr="0035006C">
        <w:rPr>
          <w:rFonts w:ascii="Arial" w:hAnsi="Arial" w:cs="Arial"/>
          <w:noProof/>
          <w:color w:val="000000" w:themeColor="text1"/>
          <w:sz w:val="24"/>
          <w:szCs w:val="24"/>
        </w:rPr>
        <w:t>Permite dar car</w:t>
      </w:r>
      <w:r w:rsidRPr="0035006C">
        <w:rPr>
          <w:rFonts w:ascii="Arial" w:hAnsi="Arial" w:cs="Arial"/>
          <w:noProof/>
          <w:color w:val="000000" w:themeColor="text1"/>
          <w:sz w:val="24"/>
          <w:szCs w:val="24"/>
          <w:lang w:val="es-CO"/>
        </w:rPr>
        <w:t>ác</w:t>
      </w:r>
      <w:r w:rsidRPr="0035006C">
        <w:rPr>
          <w:rFonts w:ascii="Arial" w:hAnsi="Arial" w:cs="Arial"/>
          <w:noProof/>
          <w:color w:val="000000" w:themeColor="text1"/>
          <w:sz w:val="24"/>
          <w:szCs w:val="24"/>
        </w:rPr>
        <w:t>ter estratégico a la gestión de talento humano, de manera que todas sus actividades estén alineadas con los objetivos de la entidad</w:t>
      </w:r>
      <w:r w:rsidRPr="0035006C">
        <w:rPr>
          <w:rFonts w:ascii="Arial" w:hAnsi="Arial" w:cs="Arial"/>
          <w:noProof/>
          <w:color w:val="000000" w:themeColor="text1"/>
          <w:sz w:val="24"/>
          <w:szCs w:val="24"/>
          <w:lang w:val="es-CO"/>
        </w:rPr>
        <w:t>.</w:t>
      </w:r>
    </w:p>
    <w:p w14:paraId="60A7C8AC" w14:textId="77777777" w:rsidR="0098409F" w:rsidRPr="0098409F" w:rsidRDefault="0098409F" w:rsidP="0098409F">
      <w:pPr>
        <w:pStyle w:val="Prrafodelista"/>
        <w:rPr>
          <w:rFonts w:ascii="Arial" w:hAnsi="Arial" w:cs="Arial"/>
          <w:noProof/>
          <w:color w:val="000000" w:themeColor="text1"/>
          <w:sz w:val="24"/>
          <w:szCs w:val="24"/>
        </w:rPr>
      </w:pPr>
    </w:p>
    <w:p w14:paraId="31E6BBFF" w14:textId="77777777" w:rsidR="0098409F" w:rsidRPr="0035006C" w:rsidRDefault="0098409F" w:rsidP="0098409F">
      <w:pPr>
        <w:pStyle w:val="Prrafodelista"/>
        <w:spacing w:line="240" w:lineRule="auto"/>
        <w:ind w:left="0"/>
        <w:jc w:val="both"/>
        <w:rPr>
          <w:rFonts w:ascii="Arial" w:hAnsi="Arial" w:cs="Arial"/>
          <w:noProof/>
          <w:color w:val="000000" w:themeColor="text1"/>
          <w:sz w:val="24"/>
          <w:szCs w:val="24"/>
        </w:rPr>
      </w:pPr>
    </w:p>
    <w:p w14:paraId="0624F120" w14:textId="0FE495DB" w:rsidR="00BE5A89" w:rsidRPr="0098409F" w:rsidRDefault="00BE5A89" w:rsidP="0098409F">
      <w:pPr>
        <w:pStyle w:val="Prrafodelista"/>
        <w:numPr>
          <w:ilvl w:val="0"/>
          <w:numId w:val="4"/>
        </w:numPr>
        <w:spacing w:line="240" w:lineRule="auto"/>
        <w:ind w:left="0"/>
        <w:jc w:val="both"/>
        <w:rPr>
          <w:rFonts w:ascii="Arial" w:hAnsi="Arial" w:cs="Arial"/>
          <w:noProof/>
          <w:color w:val="000000" w:themeColor="text1"/>
          <w:sz w:val="24"/>
          <w:szCs w:val="24"/>
        </w:rPr>
      </w:pPr>
      <w:r w:rsidRPr="0035006C">
        <w:rPr>
          <w:rFonts w:ascii="Arial" w:hAnsi="Arial" w:cs="Arial"/>
          <w:noProof/>
          <w:color w:val="000000" w:themeColor="text1"/>
          <w:sz w:val="24"/>
          <w:szCs w:val="24"/>
        </w:rPr>
        <w:t>Orientar el Direccionamiento Estratégico y la Planeación Institucional</w:t>
      </w:r>
      <w:r w:rsidRPr="0035006C">
        <w:rPr>
          <w:rFonts w:ascii="Arial" w:hAnsi="Arial" w:cs="Arial"/>
          <w:noProof/>
          <w:color w:val="000000" w:themeColor="text1"/>
          <w:sz w:val="24"/>
          <w:szCs w:val="24"/>
          <w:lang w:val="es-CO"/>
        </w:rPr>
        <w:t>.</w:t>
      </w:r>
    </w:p>
    <w:p w14:paraId="4F55A642" w14:textId="77777777" w:rsidR="0098409F" w:rsidRPr="0035006C" w:rsidRDefault="0098409F" w:rsidP="0098409F">
      <w:pPr>
        <w:pStyle w:val="Prrafodelista"/>
        <w:spacing w:line="240" w:lineRule="auto"/>
        <w:ind w:left="0"/>
        <w:jc w:val="both"/>
        <w:rPr>
          <w:rFonts w:ascii="Arial" w:hAnsi="Arial" w:cs="Arial"/>
          <w:noProof/>
          <w:color w:val="000000" w:themeColor="text1"/>
          <w:sz w:val="24"/>
          <w:szCs w:val="24"/>
        </w:rPr>
      </w:pPr>
    </w:p>
    <w:p w14:paraId="5242FCF7" w14:textId="2ACFC15F" w:rsidR="00BE5A89" w:rsidRPr="0098409F" w:rsidRDefault="00BE5A89" w:rsidP="0098409F">
      <w:pPr>
        <w:pStyle w:val="Prrafodelista"/>
        <w:numPr>
          <w:ilvl w:val="0"/>
          <w:numId w:val="4"/>
        </w:numPr>
        <w:spacing w:line="240" w:lineRule="auto"/>
        <w:ind w:left="0"/>
        <w:jc w:val="both"/>
        <w:rPr>
          <w:rFonts w:ascii="Arial" w:hAnsi="Arial" w:cs="Arial"/>
          <w:noProof/>
          <w:color w:val="000000" w:themeColor="text1"/>
          <w:sz w:val="24"/>
          <w:szCs w:val="24"/>
        </w:rPr>
      </w:pPr>
      <w:r w:rsidRPr="0035006C">
        <w:rPr>
          <w:rFonts w:ascii="Arial" w:hAnsi="Arial" w:cs="Arial"/>
          <w:noProof/>
          <w:color w:val="000000" w:themeColor="text1"/>
          <w:sz w:val="24"/>
          <w:szCs w:val="24"/>
        </w:rPr>
        <w:lastRenderedPageBreak/>
        <w:t>Proveer información a la alta dirección sobre el funcionamiento de la entidad y el desempeño de los responsables en el cumplimiento de los objetivos</w:t>
      </w:r>
      <w:r w:rsidR="0098409F">
        <w:rPr>
          <w:rFonts w:ascii="Arial" w:hAnsi="Arial" w:cs="Arial"/>
          <w:noProof/>
          <w:color w:val="000000" w:themeColor="text1"/>
          <w:sz w:val="24"/>
          <w:szCs w:val="24"/>
          <w:lang w:val="es-CO"/>
        </w:rPr>
        <w:t>.</w:t>
      </w:r>
    </w:p>
    <w:p w14:paraId="7F3A19D6" w14:textId="1DCEADE9" w:rsidR="0098409F" w:rsidRPr="0035006C" w:rsidRDefault="0098409F" w:rsidP="0098409F">
      <w:pPr>
        <w:pStyle w:val="Prrafodelista"/>
        <w:spacing w:line="240" w:lineRule="auto"/>
        <w:ind w:left="0"/>
        <w:jc w:val="both"/>
        <w:rPr>
          <w:rFonts w:ascii="Arial" w:hAnsi="Arial" w:cs="Arial"/>
          <w:noProof/>
          <w:color w:val="000000" w:themeColor="text1"/>
          <w:sz w:val="24"/>
          <w:szCs w:val="24"/>
        </w:rPr>
      </w:pPr>
    </w:p>
    <w:p w14:paraId="6EEF6D3D" w14:textId="3B298DEC" w:rsidR="00BE5A89" w:rsidRPr="0098409F" w:rsidRDefault="00BE5A89" w:rsidP="0035006C">
      <w:pPr>
        <w:pStyle w:val="Prrafodelista"/>
        <w:numPr>
          <w:ilvl w:val="0"/>
          <w:numId w:val="4"/>
        </w:numPr>
        <w:spacing w:line="240" w:lineRule="auto"/>
        <w:ind w:left="0"/>
        <w:rPr>
          <w:rFonts w:ascii="Arial" w:hAnsi="Arial" w:cs="Arial"/>
          <w:noProof/>
          <w:color w:val="000000" w:themeColor="text1"/>
          <w:sz w:val="24"/>
          <w:szCs w:val="24"/>
        </w:rPr>
      </w:pPr>
      <w:r w:rsidRPr="0035006C">
        <w:rPr>
          <w:rFonts w:ascii="Arial" w:hAnsi="Arial" w:cs="Arial"/>
          <w:noProof/>
          <w:color w:val="000000" w:themeColor="text1"/>
          <w:sz w:val="24"/>
          <w:szCs w:val="24"/>
          <w:lang w:val="es-CO"/>
        </w:rPr>
        <w:t>Garantiza que las personas y actividades a su cargo, estén adecuadamente alineadas con la administración.</w:t>
      </w:r>
    </w:p>
    <w:p w14:paraId="44365945" w14:textId="011D1C2A" w:rsidR="0098409F" w:rsidRPr="0035006C" w:rsidRDefault="0098409F" w:rsidP="0098409F">
      <w:pPr>
        <w:pStyle w:val="Prrafodelista"/>
        <w:spacing w:line="240" w:lineRule="auto"/>
        <w:ind w:left="0"/>
        <w:rPr>
          <w:rFonts w:ascii="Arial" w:hAnsi="Arial" w:cs="Arial"/>
          <w:noProof/>
          <w:color w:val="000000" w:themeColor="text1"/>
          <w:sz w:val="24"/>
          <w:szCs w:val="24"/>
        </w:rPr>
      </w:pPr>
    </w:p>
    <w:p w14:paraId="723EB15F" w14:textId="033F4EEE" w:rsidR="00BE5A89" w:rsidRPr="0098409F" w:rsidRDefault="00C259C4" w:rsidP="0035006C">
      <w:pPr>
        <w:pStyle w:val="Prrafodelista"/>
        <w:numPr>
          <w:ilvl w:val="0"/>
          <w:numId w:val="4"/>
        </w:numPr>
        <w:spacing w:line="240" w:lineRule="auto"/>
        <w:ind w:left="0"/>
        <w:rPr>
          <w:rFonts w:ascii="Arial" w:hAnsi="Arial" w:cs="Arial"/>
          <w:noProof/>
          <w:color w:val="000000" w:themeColor="text1"/>
          <w:sz w:val="24"/>
          <w:szCs w:val="24"/>
        </w:rPr>
      </w:pPr>
      <w:r>
        <w:rPr>
          <w:rFonts w:ascii="Arial" w:hAnsi="Arial" w:cs="Arial"/>
          <w:noProof/>
          <w:color w:val="000000" w:themeColor="text1"/>
          <w:sz w:val="24"/>
          <w:szCs w:val="24"/>
        </w:rPr>
        <w:t>Evalua</w:t>
      </w:r>
      <w:r w:rsidR="00BE5A89" w:rsidRPr="0035006C">
        <w:rPr>
          <w:rFonts w:ascii="Arial" w:hAnsi="Arial" w:cs="Arial"/>
          <w:noProof/>
          <w:color w:val="000000" w:themeColor="text1"/>
          <w:sz w:val="24"/>
          <w:szCs w:val="24"/>
        </w:rPr>
        <w:t xml:space="preserve"> el diseño y efectividad de los controles</w:t>
      </w:r>
      <w:r w:rsidR="00BE5A89" w:rsidRPr="0035006C">
        <w:rPr>
          <w:rFonts w:ascii="Arial" w:hAnsi="Arial" w:cs="Arial"/>
          <w:noProof/>
          <w:color w:val="000000" w:themeColor="text1"/>
          <w:sz w:val="24"/>
          <w:szCs w:val="24"/>
          <w:lang w:val="es-CO"/>
        </w:rPr>
        <w:t xml:space="preserve"> en el sistema de riesgos.</w:t>
      </w:r>
    </w:p>
    <w:p w14:paraId="2EC3A1F5" w14:textId="6F14AA61" w:rsidR="0098409F" w:rsidRPr="0035006C" w:rsidRDefault="0098409F" w:rsidP="0098409F">
      <w:pPr>
        <w:pStyle w:val="Prrafodelista"/>
        <w:spacing w:line="240" w:lineRule="auto"/>
        <w:ind w:left="0"/>
        <w:rPr>
          <w:rFonts w:ascii="Arial" w:hAnsi="Arial" w:cs="Arial"/>
          <w:noProof/>
          <w:color w:val="000000" w:themeColor="text1"/>
          <w:sz w:val="24"/>
          <w:szCs w:val="24"/>
        </w:rPr>
      </w:pPr>
    </w:p>
    <w:p w14:paraId="6A277F39" w14:textId="5FEF4E5B" w:rsidR="00BE5A89" w:rsidRPr="0098409F" w:rsidRDefault="00C259C4" w:rsidP="0035006C">
      <w:pPr>
        <w:pStyle w:val="Prrafodelista"/>
        <w:numPr>
          <w:ilvl w:val="0"/>
          <w:numId w:val="4"/>
        </w:numPr>
        <w:spacing w:line="240" w:lineRule="auto"/>
        <w:ind w:left="0"/>
        <w:rPr>
          <w:rFonts w:ascii="Arial" w:hAnsi="Arial" w:cs="Arial"/>
          <w:noProof/>
          <w:color w:val="000000" w:themeColor="text1"/>
          <w:sz w:val="24"/>
          <w:szCs w:val="24"/>
        </w:rPr>
      </w:pPr>
      <w:r>
        <w:rPr>
          <w:rFonts w:ascii="Arial" w:hAnsi="Arial" w:cs="Arial"/>
          <w:noProof/>
          <w:color w:val="000000" w:themeColor="text1"/>
          <w:sz w:val="24"/>
          <w:szCs w:val="24"/>
          <w:lang w:val="es-CO"/>
        </w:rPr>
        <w:t>Realiza</w:t>
      </w:r>
      <w:r w:rsidR="00BE5A89" w:rsidRPr="0035006C">
        <w:rPr>
          <w:rFonts w:ascii="Arial" w:hAnsi="Arial" w:cs="Arial"/>
          <w:noProof/>
          <w:color w:val="000000" w:themeColor="text1"/>
          <w:sz w:val="24"/>
          <w:szCs w:val="24"/>
          <w:lang w:val="es-CO"/>
        </w:rPr>
        <w:t xml:space="preserve"> auditorias internas de manera técnica y acorde con las políticas y prácticas apropiadas.</w:t>
      </w:r>
    </w:p>
    <w:p w14:paraId="7A9DD9CA" w14:textId="4334D8EC" w:rsidR="0098409F" w:rsidRPr="0035006C" w:rsidRDefault="0098409F" w:rsidP="0098409F">
      <w:pPr>
        <w:pStyle w:val="Prrafodelista"/>
        <w:spacing w:line="240" w:lineRule="auto"/>
        <w:ind w:left="0"/>
        <w:rPr>
          <w:rFonts w:ascii="Arial" w:hAnsi="Arial" w:cs="Arial"/>
          <w:noProof/>
          <w:color w:val="000000" w:themeColor="text1"/>
          <w:sz w:val="24"/>
          <w:szCs w:val="24"/>
        </w:rPr>
      </w:pPr>
    </w:p>
    <w:p w14:paraId="08489556" w14:textId="6DC004EB" w:rsidR="00BE5A89" w:rsidRPr="0098409F" w:rsidRDefault="00BE5A89" w:rsidP="0035006C">
      <w:pPr>
        <w:pStyle w:val="Prrafodelista"/>
        <w:numPr>
          <w:ilvl w:val="0"/>
          <w:numId w:val="4"/>
        </w:numPr>
        <w:spacing w:line="240" w:lineRule="auto"/>
        <w:ind w:left="0"/>
        <w:rPr>
          <w:rFonts w:ascii="Arial" w:hAnsi="Arial" w:cs="Arial"/>
          <w:noProof/>
          <w:color w:val="000000" w:themeColor="text1"/>
          <w:sz w:val="24"/>
          <w:szCs w:val="24"/>
        </w:rPr>
      </w:pPr>
      <w:r w:rsidRPr="0035006C">
        <w:rPr>
          <w:rFonts w:ascii="Arial" w:hAnsi="Arial" w:cs="Arial"/>
          <w:noProof/>
          <w:color w:val="000000" w:themeColor="text1"/>
          <w:sz w:val="24"/>
          <w:szCs w:val="24"/>
        </w:rPr>
        <w:t>Alertar sobre la probabilidad de riesgo de fraude o corrupción en las áreas auditadas</w:t>
      </w:r>
      <w:r w:rsidRPr="0035006C">
        <w:rPr>
          <w:rFonts w:ascii="Arial" w:hAnsi="Arial" w:cs="Arial"/>
          <w:noProof/>
          <w:color w:val="000000" w:themeColor="text1"/>
          <w:sz w:val="24"/>
          <w:szCs w:val="24"/>
          <w:lang w:val="es-CO"/>
        </w:rPr>
        <w:t>.</w:t>
      </w:r>
    </w:p>
    <w:p w14:paraId="7A899F0F" w14:textId="76F350D7" w:rsidR="0098409F" w:rsidRPr="0035006C" w:rsidRDefault="0098409F" w:rsidP="0098409F">
      <w:pPr>
        <w:pStyle w:val="Prrafodelista"/>
        <w:spacing w:line="240" w:lineRule="auto"/>
        <w:ind w:left="0"/>
        <w:rPr>
          <w:rFonts w:ascii="Arial" w:hAnsi="Arial" w:cs="Arial"/>
          <w:noProof/>
          <w:color w:val="000000" w:themeColor="text1"/>
          <w:sz w:val="24"/>
          <w:szCs w:val="24"/>
        </w:rPr>
      </w:pPr>
    </w:p>
    <w:p w14:paraId="6395BFBC" w14:textId="150287A7" w:rsidR="00BE5A89" w:rsidRPr="0098409F" w:rsidRDefault="00BE5A89" w:rsidP="0035006C">
      <w:pPr>
        <w:pStyle w:val="Prrafodelista"/>
        <w:numPr>
          <w:ilvl w:val="0"/>
          <w:numId w:val="4"/>
        </w:numPr>
        <w:spacing w:line="240" w:lineRule="auto"/>
        <w:ind w:left="0"/>
        <w:rPr>
          <w:rFonts w:ascii="Arial" w:hAnsi="Arial" w:cs="Arial"/>
          <w:noProof/>
          <w:color w:val="000000" w:themeColor="text1"/>
          <w:sz w:val="24"/>
          <w:szCs w:val="24"/>
        </w:rPr>
      </w:pPr>
      <w:r w:rsidRPr="0035006C">
        <w:rPr>
          <w:rFonts w:ascii="Arial" w:hAnsi="Arial" w:cs="Arial"/>
          <w:noProof/>
          <w:color w:val="000000" w:themeColor="text1"/>
          <w:sz w:val="24"/>
          <w:szCs w:val="24"/>
        </w:rPr>
        <w:t>Asistir a la gerencia operativa en el desarrollo y comunicación de políticas y procedimientos</w:t>
      </w:r>
      <w:r w:rsidRPr="0035006C">
        <w:rPr>
          <w:rFonts w:ascii="Arial" w:hAnsi="Arial" w:cs="Arial"/>
          <w:noProof/>
          <w:color w:val="000000" w:themeColor="text1"/>
          <w:sz w:val="24"/>
          <w:szCs w:val="24"/>
          <w:lang w:val="es-CO"/>
        </w:rPr>
        <w:t>.</w:t>
      </w:r>
    </w:p>
    <w:p w14:paraId="1D1AC5AC" w14:textId="2FE8A35F" w:rsidR="0098409F" w:rsidRPr="0035006C" w:rsidRDefault="0098409F" w:rsidP="0098409F">
      <w:pPr>
        <w:pStyle w:val="Prrafodelista"/>
        <w:spacing w:line="240" w:lineRule="auto"/>
        <w:ind w:left="0"/>
        <w:rPr>
          <w:rFonts w:ascii="Arial" w:hAnsi="Arial" w:cs="Arial"/>
          <w:noProof/>
          <w:color w:val="000000" w:themeColor="text1"/>
          <w:sz w:val="24"/>
          <w:szCs w:val="24"/>
        </w:rPr>
      </w:pPr>
    </w:p>
    <w:p w14:paraId="02E971AF" w14:textId="5DC09197" w:rsidR="00BE5A89" w:rsidRDefault="00BE5A89" w:rsidP="0035006C">
      <w:pPr>
        <w:pStyle w:val="Prrafodelista"/>
        <w:numPr>
          <w:ilvl w:val="0"/>
          <w:numId w:val="4"/>
        </w:numPr>
        <w:spacing w:line="240" w:lineRule="auto"/>
        <w:ind w:left="0"/>
        <w:rPr>
          <w:rFonts w:ascii="Arial" w:hAnsi="Arial" w:cs="Arial"/>
          <w:noProof/>
          <w:color w:val="000000" w:themeColor="text1"/>
          <w:sz w:val="24"/>
          <w:szCs w:val="24"/>
        </w:rPr>
      </w:pPr>
      <w:r w:rsidRPr="0035006C">
        <w:rPr>
          <w:rFonts w:ascii="Arial" w:hAnsi="Arial" w:cs="Arial"/>
          <w:noProof/>
          <w:color w:val="000000" w:themeColor="text1"/>
          <w:sz w:val="24"/>
          <w:szCs w:val="24"/>
        </w:rPr>
        <w:t>Facilitar canales de comunicación.</w:t>
      </w:r>
    </w:p>
    <w:p w14:paraId="3F9E267F" w14:textId="10510AF6" w:rsidR="0098409F" w:rsidRPr="0035006C" w:rsidRDefault="0098409F" w:rsidP="0098409F">
      <w:pPr>
        <w:pStyle w:val="Prrafodelista"/>
        <w:spacing w:line="240" w:lineRule="auto"/>
        <w:ind w:left="0"/>
        <w:rPr>
          <w:rFonts w:ascii="Arial" w:hAnsi="Arial" w:cs="Arial"/>
          <w:noProof/>
          <w:color w:val="000000" w:themeColor="text1"/>
          <w:sz w:val="24"/>
          <w:szCs w:val="24"/>
        </w:rPr>
      </w:pPr>
    </w:p>
    <w:p w14:paraId="50BAE6A5" w14:textId="1C3EB902" w:rsidR="00BE5A89" w:rsidRPr="0098409F" w:rsidRDefault="00BE5A89" w:rsidP="0035006C">
      <w:pPr>
        <w:pStyle w:val="Prrafodelista"/>
        <w:numPr>
          <w:ilvl w:val="0"/>
          <w:numId w:val="4"/>
        </w:numPr>
        <w:spacing w:line="240" w:lineRule="auto"/>
        <w:ind w:left="0"/>
        <w:rPr>
          <w:rFonts w:ascii="Arial" w:hAnsi="Arial" w:cs="Arial"/>
          <w:noProof/>
          <w:color w:val="000000" w:themeColor="text1"/>
          <w:sz w:val="24"/>
          <w:szCs w:val="24"/>
        </w:rPr>
      </w:pPr>
      <w:r w:rsidRPr="0035006C">
        <w:rPr>
          <w:rFonts w:ascii="Arial" w:hAnsi="Arial" w:cs="Arial"/>
          <w:noProof/>
          <w:color w:val="000000" w:themeColor="text1"/>
          <w:sz w:val="24"/>
          <w:szCs w:val="24"/>
        </w:rPr>
        <w:t>Aprobar el Plan Anual de Auditoría propuesto por el jefe de control interno</w:t>
      </w:r>
      <w:r w:rsidRPr="0035006C">
        <w:rPr>
          <w:rFonts w:ascii="Arial" w:hAnsi="Arial" w:cs="Arial"/>
          <w:noProof/>
          <w:color w:val="000000" w:themeColor="text1"/>
          <w:sz w:val="24"/>
          <w:szCs w:val="24"/>
          <w:lang w:val="es-CO"/>
        </w:rPr>
        <w:t>.</w:t>
      </w:r>
    </w:p>
    <w:p w14:paraId="2D4C331B" w14:textId="37FA676F" w:rsidR="0098409F" w:rsidRPr="0035006C" w:rsidRDefault="0098409F" w:rsidP="0098409F">
      <w:pPr>
        <w:pStyle w:val="Prrafodelista"/>
        <w:spacing w:line="240" w:lineRule="auto"/>
        <w:ind w:left="0"/>
        <w:rPr>
          <w:rFonts w:ascii="Arial" w:hAnsi="Arial" w:cs="Arial"/>
          <w:noProof/>
          <w:color w:val="000000" w:themeColor="text1"/>
          <w:sz w:val="24"/>
          <w:szCs w:val="24"/>
        </w:rPr>
      </w:pPr>
    </w:p>
    <w:p w14:paraId="2D2F17E5" w14:textId="77777777" w:rsidR="00BE5A89" w:rsidRPr="0035006C" w:rsidRDefault="00BE5A89" w:rsidP="0035006C">
      <w:pPr>
        <w:pStyle w:val="Prrafodelista"/>
        <w:numPr>
          <w:ilvl w:val="0"/>
          <w:numId w:val="4"/>
        </w:numPr>
        <w:spacing w:line="240" w:lineRule="auto"/>
        <w:ind w:left="0"/>
        <w:rPr>
          <w:rFonts w:ascii="Arial" w:hAnsi="Arial" w:cs="Arial"/>
          <w:sz w:val="24"/>
          <w:szCs w:val="24"/>
        </w:rPr>
      </w:pPr>
      <w:r w:rsidRPr="0035006C">
        <w:rPr>
          <w:rFonts w:ascii="Arial" w:hAnsi="Arial" w:cs="Arial"/>
          <w:noProof/>
          <w:color w:val="000000" w:themeColor="text1"/>
          <w:sz w:val="24"/>
          <w:szCs w:val="24"/>
          <w:lang w:val="es-CO"/>
        </w:rPr>
        <w:t>Uso adecuado de la tecnología.</w:t>
      </w:r>
    </w:p>
    <w:p w14:paraId="6B76F1CD" w14:textId="63297C56" w:rsidR="00100E5E" w:rsidRPr="0035006C" w:rsidRDefault="00100E5E" w:rsidP="0035006C">
      <w:pPr>
        <w:spacing w:line="240" w:lineRule="auto"/>
        <w:rPr>
          <w:rFonts w:ascii="Arial" w:hAnsi="Arial" w:cs="Arial"/>
          <w:noProof/>
          <w:color w:val="000000" w:themeColor="text1"/>
          <w:sz w:val="24"/>
          <w:szCs w:val="24"/>
        </w:rPr>
      </w:pPr>
    </w:p>
    <w:p w14:paraId="070597D8" w14:textId="7F564921" w:rsidR="00100E5E" w:rsidRPr="0098409F" w:rsidRDefault="00100E5E" w:rsidP="0015125E">
      <w:pPr>
        <w:pStyle w:val="Prrafodelista"/>
        <w:numPr>
          <w:ilvl w:val="1"/>
          <w:numId w:val="2"/>
        </w:numPr>
        <w:spacing w:line="240" w:lineRule="auto"/>
        <w:jc w:val="both"/>
        <w:rPr>
          <w:rFonts w:ascii="Arial" w:hAnsi="Arial" w:cs="Arial"/>
          <w:b/>
          <w:noProof/>
          <w:color w:val="000000" w:themeColor="text1"/>
          <w:sz w:val="24"/>
          <w:szCs w:val="24"/>
        </w:rPr>
      </w:pPr>
      <w:r w:rsidRPr="0098409F">
        <w:rPr>
          <w:rFonts w:ascii="Arial" w:hAnsi="Arial" w:cs="Arial"/>
          <w:b/>
          <w:noProof/>
          <w:color w:val="000000" w:themeColor="text1"/>
          <w:sz w:val="24"/>
          <w:szCs w:val="24"/>
        </w:rPr>
        <w:t>Debilidades:</w:t>
      </w:r>
    </w:p>
    <w:p w14:paraId="7A1702B7" w14:textId="77777777" w:rsidR="0015125E" w:rsidRPr="0015125E" w:rsidRDefault="0015125E" w:rsidP="00404923">
      <w:pPr>
        <w:pStyle w:val="Prrafodelista"/>
        <w:spacing w:line="240" w:lineRule="auto"/>
        <w:ind w:left="405"/>
        <w:jc w:val="both"/>
        <w:rPr>
          <w:rFonts w:ascii="Arial" w:hAnsi="Arial" w:cs="Arial"/>
          <w:i/>
          <w:noProof/>
          <w:color w:val="000000" w:themeColor="text1"/>
          <w:sz w:val="24"/>
          <w:szCs w:val="24"/>
        </w:rPr>
      </w:pPr>
    </w:p>
    <w:p w14:paraId="3F149477" w14:textId="571AACD7" w:rsidR="00BE5A89" w:rsidRDefault="009545B3" w:rsidP="00404923">
      <w:pPr>
        <w:pStyle w:val="Prrafodelista"/>
        <w:numPr>
          <w:ilvl w:val="0"/>
          <w:numId w:val="5"/>
        </w:numPr>
        <w:spacing w:line="240" w:lineRule="auto"/>
        <w:ind w:left="0"/>
        <w:jc w:val="both"/>
        <w:rPr>
          <w:rFonts w:ascii="Arial" w:hAnsi="Arial" w:cs="Arial"/>
          <w:noProof/>
          <w:color w:val="000000" w:themeColor="text1"/>
          <w:sz w:val="24"/>
          <w:szCs w:val="24"/>
          <w:lang w:val="es-CO"/>
        </w:rPr>
      </w:pPr>
      <w:r w:rsidRPr="0035006C">
        <w:rPr>
          <w:rFonts w:ascii="Arial" w:hAnsi="Arial" w:cs="Arial"/>
          <w:noProof/>
          <w:color w:val="000000" w:themeColor="text1"/>
          <w:sz w:val="24"/>
          <w:szCs w:val="24"/>
          <w:lang w:val="es-CO"/>
        </w:rPr>
        <w:t>Poco a</w:t>
      </w:r>
      <w:r w:rsidR="00BE5A89" w:rsidRPr="0035006C">
        <w:rPr>
          <w:rFonts w:ascii="Arial" w:hAnsi="Arial" w:cs="Arial"/>
          <w:noProof/>
          <w:color w:val="000000" w:themeColor="text1"/>
          <w:sz w:val="24"/>
          <w:szCs w:val="24"/>
          <w:lang w:val="es-CO"/>
        </w:rPr>
        <w:t xml:space="preserve">poyo </w:t>
      </w:r>
      <w:r w:rsidRPr="0035006C">
        <w:rPr>
          <w:rFonts w:ascii="Arial" w:hAnsi="Arial" w:cs="Arial"/>
          <w:noProof/>
          <w:color w:val="000000" w:themeColor="text1"/>
          <w:sz w:val="24"/>
          <w:szCs w:val="24"/>
          <w:lang w:val="es-CO"/>
        </w:rPr>
        <w:t xml:space="preserve">desde </w:t>
      </w:r>
      <w:r w:rsidR="00BE5A89" w:rsidRPr="0035006C">
        <w:rPr>
          <w:rFonts w:ascii="Arial" w:hAnsi="Arial" w:cs="Arial"/>
          <w:noProof/>
          <w:color w:val="000000" w:themeColor="text1"/>
          <w:sz w:val="24"/>
          <w:szCs w:val="24"/>
          <w:lang w:val="es-CO"/>
        </w:rPr>
        <w:t>la alta dirección, los gerentes públicos y los líderes de proceso para un adecuado y efectivo ejercicio de la gestión de los riesgos que afectan el cumplimiento de los objetivos y metas organizacionales.</w:t>
      </w:r>
    </w:p>
    <w:p w14:paraId="3565A8D8" w14:textId="77777777" w:rsidR="00404923" w:rsidRPr="0035006C" w:rsidRDefault="00404923" w:rsidP="00404923">
      <w:pPr>
        <w:pStyle w:val="Prrafodelista"/>
        <w:spacing w:line="240" w:lineRule="auto"/>
        <w:ind w:left="0"/>
        <w:jc w:val="both"/>
        <w:rPr>
          <w:rFonts w:ascii="Arial" w:hAnsi="Arial" w:cs="Arial"/>
          <w:noProof/>
          <w:color w:val="000000" w:themeColor="text1"/>
          <w:sz w:val="24"/>
          <w:szCs w:val="24"/>
          <w:lang w:val="es-CO"/>
        </w:rPr>
      </w:pPr>
    </w:p>
    <w:p w14:paraId="139080B6" w14:textId="724CCB22" w:rsidR="00BE5A89" w:rsidRDefault="00BE5A89" w:rsidP="00404923">
      <w:pPr>
        <w:pStyle w:val="Prrafodelista"/>
        <w:numPr>
          <w:ilvl w:val="0"/>
          <w:numId w:val="5"/>
        </w:numPr>
        <w:spacing w:line="240" w:lineRule="auto"/>
        <w:ind w:left="0"/>
        <w:jc w:val="both"/>
        <w:rPr>
          <w:rFonts w:ascii="Arial" w:hAnsi="Arial" w:cs="Arial"/>
          <w:noProof/>
          <w:color w:val="000000" w:themeColor="text1"/>
          <w:sz w:val="24"/>
          <w:szCs w:val="24"/>
          <w:lang w:val="es-CO"/>
        </w:rPr>
      </w:pPr>
      <w:r w:rsidRPr="0035006C">
        <w:rPr>
          <w:rFonts w:ascii="Arial" w:hAnsi="Arial" w:cs="Arial"/>
          <w:noProof/>
          <w:color w:val="000000" w:themeColor="text1"/>
          <w:sz w:val="24"/>
          <w:szCs w:val="24"/>
          <w:lang w:val="es-CO"/>
        </w:rPr>
        <w:t>Poco trabajo con los directivos y demás responsables del cumplimiento de los objetivos de la entidad.</w:t>
      </w:r>
    </w:p>
    <w:p w14:paraId="0719D3A9" w14:textId="6A85AC70" w:rsidR="00404923" w:rsidRPr="0035006C" w:rsidRDefault="00404923" w:rsidP="00404923">
      <w:pPr>
        <w:pStyle w:val="Prrafodelista"/>
        <w:spacing w:line="240" w:lineRule="auto"/>
        <w:ind w:left="0"/>
        <w:jc w:val="both"/>
        <w:rPr>
          <w:rFonts w:ascii="Arial" w:hAnsi="Arial" w:cs="Arial"/>
          <w:noProof/>
          <w:color w:val="000000" w:themeColor="text1"/>
          <w:sz w:val="24"/>
          <w:szCs w:val="24"/>
          <w:lang w:val="es-CO"/>
        </w:rPr>
      </w:pPr>
    </w:p>
    <w:p w14:paraId="0D060F72" w14:textId="55F6DA65" w:rsidR="00C259C4" w:rsidRDefault="00C259C4" w:rsidP="00404923">
      <w:pPr>
        <w:pStyle w:val="Prrafodelista"/>
        <w:numPr>
          <w:ilvl w:val="0"/>
          <w:numId w:val="5"/>
        </w:numPr>
        <w:spacing w:line="240" w:lineRule="auto"/>
        <w:ind w:left="0"/>
        <w:jc w:val="both"/>
        <w:rPr>
          <w:rFonts w:ascii="Arial" w:hAnsi="Arial" w:cs="Arial"/>
          <w:noProof/>
          <w:color w:val="000000" w:themeColor="text1"/>
          <w:sz w:val="24"/>
          <w:szCs w:val="24"/>
          <w:lang w:val="es-CO"/>
        </w:rPr>
      </w:pPr>
      <w:r w:rsidRPr="00C259C4">
        <w:rPr>
          <w:rFonts w:ascii="Arial" w:hAnsi="Arial" w:cs="Arial"/>
          <w:noProof/>
          <w:color w:val="000000" w:themeColor="text1"/>
          <w:sz w:val="24"/>
          <w:szCs w:val="24"/>
          <w:lang w:val="es-CO"/>
        </w:rPr>
        <w:t>Poco monitoreo o supervisión al cumplimiento e impacto del plan d</w:t>
      </w:r>
      <w:r w:rsidR="00404923">
        <w:rPr>
          <w:rFonts w:ascii="Arial" w:hAnsi="Arial" w:cs="Arial"/>
          <w:noProof/>
          <w:color w:val="000000" w:themeColor="text1"/>
          <w:sz w:val="24"/>
          <w:szCs w:val="24"/>
          <w:lang w:val="es-CO"/>
        </w:rPr>
        <w:t>e desarrollo del talento humano.</w:t>
      </w:r>
    </w:p>
    <w:p w14:paraId="7A253B31" w14:textId="46D313EF" w:rsidR="00404923" w:rsidRPr="00C259C4" w:rsidRDefault="00404923" w:rsidP="00404923">
      <w:pPr>
        <w:pStyle w:val="Prrafodelista"/>
        <w:spacing w:line="240" w:lineRule="auto"/>
        <w:ind w:left="0"/>
        <w:jc w:val="both"/>
        <w:rPr>
          <w:rFonts w:ascii="Arial" w:hAnsi="Arial" w:cs="Arial"/>
          <w:noProof/>
          <w:color w:val="000000" w:themeColor="text1"/>
          <w:sz w:val="24"/>
          <w:szCs w:val="24"/>
          <w:lang w:val="es-CO"/>
        </w:rPr>
      </w:pPr>
    </w:p>
    <w:p w14:paraId="09279BB4" w14:textId="43AFC203" w:rsidR="00BE5A89" w:rsidRDefault="00C259C4" w:rsidP="00404923">
      <w:pPr>
        <w:pStyle w:val="Prrafodelista"/>
        <w:numPr>
          <w:ilvl w:val="0"/>
          <w:numId w:val="5"/>
        </w:numPr>
        <w:spacing w:line="240" w:lineRule="auto"/>
        <w:ind w:left="0"/>
        <w:jc w:val="both"/>
        <w:rPr>
          <w:rFonts w:ascii="Arial" w:hAnsi="Arial" w:cs="Arial"/>
          <w:noProof/>
          <w:color w:val="000000" w:themeColor="text1"/>
          <w:sz w:val="24"/>
          <w:szCs w:val="24"/>
          <w:lang w:val="es-CO"/>
        </w:rPr>
      </w:pPr>
      <w:r>
        <w:rPr>
          <w:rFonts w:ascii="Arial" w:hAnsi="Arial" w:cs="Arial"/>
          <w:noProof/>
          <w:color w:val="000000" w:themeColor="text1"/>
          <w:sz w:val="24"/>
          <w:szCs w:val="24"/>
          <w:lang w:val="es-CO"/>
        </w:rPr>
        <w:t>Muy p</w:t>
      </w:r>
      <w:r w:rsidR="00BE5A89" w:rsidRPr="0035006C">
        <w:rPr>
          <w:rFonts w:ascii="Arial" w:hAnsi="Arial" w:cs="Arial"/>
          <w:noProof/>
          <w:color w:val="000000" w:themeColor="text1"/>
          <w:sz w:val="24"/>
          <w:szCs w:val="24"/>
          <w:lang w:val="es-CO"/>
        </w:rPr>
        <w:t>oco cumplimiento al artículo 73 de la Ley 1474 de 2011, relacionado con la prevención de los riesgos de corrupción, - mapa de riesgos de corrupción.</w:t>
      </w:r>
    </w:p>
    <w:p w14:paraId="48B2B698" w14:textId="1A32688B" w:rsidR="00404923" w:rsidRPr="0035006C" w:rsidRDefault="00404923" w:rsidP="00404923">
      <w:pPr>
        <w:pStyle w:val="Prrafodelista"/>
        <w:spacing w:line="240" w:lineRule="auto"/>
        <w:ind w:left="0"/>
        <w:jc w:val="both"/>
        <w:rPr>
          <w:rFonts w:ascii="Arial" w:hAnsi="Arial" w:cs="Arial"/>
          <w:noProof/>
          <w:color w:val="000000" w:themeColor="text1"/>
          <w:sz w:val="24"/>
          <w:szCs w:val="24"/>
          <w:lang w:val="es-CO"/>
        </w:rPr>
      </w:pPr>
    </w:p>
    <w:p w14:paraId="5709BC4B" w14:textId="77777777" w:rsidR="00BE5A89" w:rsidRPr="0035006C" w:rsidRDefault="00BE5A89" w:rsidP="00404923">
      <w:pPr>
        <w:pStyle w:val="Prrafodelista"/>
        <w:numPr>
          <w:ilvl w:val="0"/>
          <w:numId w:val="5"/>
        </w:numPr>
        <w:spacing w:line="240" w:lineRule="auto"/>
        <w:ind w:left="0"/>
        <w:jc w:val="both"/>
        <w:rPr>
          <w:rFonts w:ascii="Arial" w:hAnsi="Arial" w:cs="Arial"/>
          <w:sz w:val="24"/>
          <w:szCs w:val="24"/>
        </w:rPr>
      </w:pPr>
      <w:r w:rsidRPr="0035006C">
        <w:rPr>
          <w:rFonts w:ascii="Arial" w:hAnsi="Arial" w:cs="Arial"/>
          <w:noProof/>
          <w:color w:val="000000" w:themeColor="text1"/>
          <w:sz w:val="24"/>
          <w:szCs w:val="24"/>
          <w:lang w:val="es-CO"/>
        </w:rPr>
        <w:t>Poco monitoreo de los riesgos y controles tecnológicos.</w:t>
      </w:r>
    </w:p>
    <w:p w14:paraId="013925CB" w14:textId="2BFDF77A" w:rsidR="00063CF1" w:rsidRPr="0035006C" w:rsidRDefault="00063CF1" w:rsidP="0035006C">
      <w:pPr>
        <w:pStyle w:val="Prrafodelista"/>
        <w:spacing w:line="240" w:lineRule="auto"/>
        <w:ind w:left="0"/>
        <w:rPr>
          <w:rFonts w:ascii="Arial" w:hAnsi="Arial" w:cs="Arial"/>
          <w:noProof/>
          <w:color w:val="000000" w:themeColor="text1"/>
          <w:sz w:val="24"/>
          <w:szCs w:val="24"/>
          <w:lang w:val="es-CO"/>
        </w:rPr>
      </w:pPr>
    </w:p>
    <w:p w14:paraId="490BE015" w14:textId="2866BB6B" w:rsidR="00AA04EF" w:rsidRPr="0035006C" w:rsidRDefault="00AA04EF" w:rsidP="0035006C">
      <w:pPr>
        <w:pStyle w:val="Prrafodelista"/>
        <w:spacing w:line="240" w:lineRule="auto"/>
        <w:ind w:left="0"/>
        <w:rPr>
          <w:rFonts w:ascii="Arial" w:hAnsi="Arial" w:cs="Arial"/>
          <w:noProof/>
          <w:color w:val="000000" w:themeColor="text1"/>
          <w:sz w:val="24"/>
          <w:szCs w:val="24"/>
          <w:lang w:val="es-CO"/>
        </w:rPr>
      </w:pPr>
    </w:p>
    <w:p w14:paraId="75CA87C7" w14:textId="77777777" w:rsidR="00AA04EF" w:rsidRPr="0035006C" w:rsidRDefault="00AA04EF" w:rsidP="0035006C">
      <w:pPr>
        <w:pStyle w:val="Prrafodelista"/>
        <w:spacing w:line="240" w:lineRule="auto"/>
        <w:ind w:left="0"/>
        <w:jc w:val="both"/>
        <w:rPr>
          <w:rFonts w:ascii="Arial" w:hAnsi="Arial" w:cs="Arial"/>
          <w:i/>
          <w:noProof/>
          <w:color w:val="000000" w:themeColor="text1"/>
          <w:sz w:val="24"/>
          <w:szCs w:val="24"/>
        </w:rPr>
      </w:pPr>
    </w:p>
    <w:p w14:paraId="0830CECB" w14:textId="77777777" w:rsidR="00AA04EF" w:rsidRPr="0035006C" w:rsidRDefault="00AA04EF" w:rsidP="0035006C">
      <w:pPr>
        <w:pStyle w:val="Prrafodelista"/>
        <w:spacing w:line="240" w:lineRule="auto"/>
        <w:ind w:left="0"/>
        <w:rPr>
          <w:rFonts w:ascii="Arial" w:hAnsi="Arial" w:cs="Arial"/>
          <w:sz w:val="24"/>
          <w:szCs w:val="24"/>
        </w:rPr>
      </w:pPr>
    </w:p>
    <w:sectPr w:rsidR="00AA04EF" w:rsidRPr="0035006C" w:rsidSect="0035006C">
      <w:type w:val="continuous"/>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575AF" w14:textId="77777777" w:rsidR="00B01998" w:rsidRDefault="00B01998">
      <w:r>
        <w:separator/>
      </w:r>
    </w:p>
    <w:p w14:paraId="38508F3E" w14:textId="77777777" w:rsidR="00B01998" w:rsidRDefault="00B01998"/>
  </w:endnote>
  <w:endnote w:type="continuationSeparator" w:id="0">
    <w:p w14:paraId="1EC6CBA6" w14:textId="77777777" w:rsidR="00B01998" w:rsidRDefault="00B01998">
      <w:r>
        <w:continuationSeparator/>
      </w:r>
    </w:p>
    <w:p w14:paraId="4B7F53AE" w14:textId="77777777" w:rsidR="00B01998" w:rsidRDefault="00B01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79795083"/>
      <w:docPartObj>
        <w:docPartGallery w:val="Page Numbers (Bottom of Page)"/>
        <w:docPartUnique/>
      </w:docPartObj>
    </w:sdtPr>
    <w:sdtEndPr>
      <w:rPr>
        <w:rStyle w:val="Nmerodepgina"/>
      </w:rPr>
    </w:sdtEndPr>
    <w:sdtContent>
      <w:p w14:paraId="3A4D589E" w14:textId="77777777" w:rsidR="00EF767C" w:rsidRDefault="00EF767C" w:rsidP="00125D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44D77AB" w14:textId="77777777" w:rsidR="00EF767C" w:rsidRDefault="00EF767C" w:rsidP="00125D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81638387"/>
      <w:docPartObj>
        <w:docPartGallery w:val="Page Numbers (Bottom of Page)"/>
        <w:docPartUnique/>
      </w:docPartObj>
    </w:sdtPr>
    <w:sdtEndPr>
      <w:rPr>
        <w:rStyle w:val="Nmerodepgina"/>
      </w:rPr>
    </w:sdtEndPr>
    <w:sdtContent>
      <w:p w14:paraId="4B58B5D0" w14:textId="5BAA4E07" w:rsidR="00EF767C" w:rsidRDefault="00EF767C" w:rsidP="00582532">
        <w:pPr>
          <w:pStyle w:val="Piedepgina"/>
          <w:framePr w:wrap="none" w:vAnchor="text" w:hAnchor="margin" w:xAlign="right"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986D4E">
          <w:rPr>
            <w:rStyle w:val="Nmerodepgina"/>
            <w:noProof/>
          </w:rPr>
          <w:t>14</w:t>
        </w:r>
        <w:r>
          <w:rPr>
            <w:rStyle w:val="Nmerodepgina"/>
          </w:rPr>
          <w:fldChar w:fldCharType="end"/>
        </w:r>
      </w:p>
    </w:sdtContent>
  </w:sdt>
  <w:p w14:paraId="2543BB50" w14:textId="77777777" w:rsidR="00EF767C" w:rsidRDefault="00EF767C">
    <w:pPr>
      <w:pStyle w:val="Piedepgina"/>
    </w:pPr>
  </w:p>
  <w:p w14:paraId="3275C23B" w14:textId="77777777" w:rsidR="00EF767C" w:rsidRDefault="00EF76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C2B7D" w14:textId="77777777" w:rsidR="00B01998" w:rsidRDefault="00B01998">
      <w:r>
        <w:separator/>
      </w:r>
    </w:p>
    <w:p w14:paraId="17BD0BDE" w14:textId="77777777" w:rsidR="00B01998" w:rsidRDefault="00B01998"/>
  </w:footnote>
  <w:footnote w:type="continuationSeparator" w:id="0">
    <w:p w14:paraId="3674E00F" w14:textId="77777777" w:rsidR="00B01998" w:rsidRDefault="00B01998">
      <w:r>
        <w:continuationSeparator/>
      </w:r>
    </w:p>
    <w:p w14:paraId="3CC4638F" w14:textId="77777777" w:rsidR="00B01998" w:rsidRDefault="00B01998"/>
  </w:footnote>
  <w:footnote w:id="1">
    <w:p w14:paraId="6526C811" w14:textId="1C10A29E" w:rsidR="00277158" w:rsidRPr="009238E1" w:rsidRDefault="00277158">
      <w:pPr>
        <w:pStyle w:val="Textonotapie"/>
        <w:rPr>
          <w:rFonts w:ascii="Arial" w:hAnsi="Arial" w:cs="Arial"/>
          <w:sz w:val="16"/>
          <w:szCs w:val="16"/>
        </w:rPr>
      </w:pPr>
      <w:r w:rsidRPr="009238E1">
        <w:rPr>
          <w:rStyle w:val="Refdenotaalpie"/>
          <w:rFonts w:ascii="Arial" w:hAnsi="Arial" w:cs="Arial"/>
          <w:sz w:val="16"/>
          <w:szCs w:val="16"/>
        </w:rPr>
        <w:footnoteRef/>
      </w:r>
      <w:r w:rsidRPr="009238E1">
        <w:rPr>
          <w:rFonts w:ascii="Arial" w:hAnsi="Arial" w:cs="Arial"/>
          <w:sz w:val="16"/>
          <w:szCs w:val="16"/>
        </w:rPr>
        <w:t xml:space="preserve"> </w:t>
      </w:r>
      <w:r w:rsidRPr="009238E1">
        <w:rPr>
          <w:rFonts w:ascii="Arial" w:hAnsi="Arial" w:cs="Arial"/>
          <w:noProof/>
          <w:sz w:val="16"/>
          <w:szCs w:val="16"/>
        </w:rPr>
        <w:t>https://www.funcionpublica.gov.co/web/mipg/como-opera-mipg</w:t>
      </w:r>
    </w:p>
  </w:footnote>
  <w:footnote w:id="2">
    <w:p w14:paraId="436A7AA1" w14:textId="4F96F211" w:rsidR="00491C75" w:rsidRPr="0051129A" w:rsidRDefault="00491C75" w:rsidP="000856FF">
      <w:pPr>
        <w:spacing w:line="240" w:lineRule="auto"/>
        <w:jc w:val="both"/>
        <w:rPr>
          <w:rFonts w:asciiTheme="majorHAnsi" w:hAnsiTheme="majorHAnsi" w:cstheme="majorHAnsi"/>
          <w:b w:val="0"/>
          <w:noProof/>
          <w:color w:val="auto"/>
          <w:sz w:val="16"/>
          <w:szCs w:val="16"/>
        </w:rPr>
      </w:pPr>
      <w:r w:rsidRPr="0051129A">
        <w:rPr>
          <w:rStyle w:val="Refdenotaalpie"/>
          <w:rFonts w:asciiTheme="majorHAnsi" w:hAnsiTheme="majorHAnsi" w:cstheme="majorHAnsi"/>
          <w:sz w:val="16"/>
          <w:szCs w:val="16"/>
        </w:rPr>
        <w:footnoteRef/>
      </w:r>
      <w:r w:rsidRPr="0051129A">
        <w:rPr>
          <w:rFonts w:asciiTheme="majorHAnsi" w:hAnsiTheme="majorHAnsi" w:cstheme="majorHAnsi"/>
          <w:b w:val="0"/>
          <w:noProof/>
          <w:color w:val="auto"/>
          <w:sz w:val="16"/>
          <w:szCs w:val="16"/>
        </w:rPr>
        <w:t>https://apps.contraloria.gob.pe/packanticorrupcion/control_interno.html</w:t>
      </w:r>
    </w:p>
  </w:footnote>
  <w:footnote w:id="3">
    <w:p w14:paraId="636ABD89" w14:textId="77777777" w:rsidR="004E2627" w:rsidRPr="0051129A" w:rsidRDefault="004E2627" w:rsidP="004E2627">
      <w:pPr>
        <w:spacing w:line="240" w:lineRule="auto"/>
        <w:rPr>
          <w:rFonts w:asciiTheme="majorHAnsi" w:hAnsiTheme="majorHAnsi" w:cstheme="majorHAnsi"/>
          <w:b w:val="0"/>
          <w:noProof/>
          <w:color w:val="auto"/>
          <w:sz w:val="16"/>
          <w:szCs w:val="16"/>
        </w:rPr>
      </w:pPr>
      <w:r w:rsidRPr="0051129A">
        <w:rPr>
          <w:rStyle w:val="Refdenotaalpie"/>
          <w:rFonts w:asciiTheme="majorHAnsi" w:hAnsiTheme="majorHAnsi" w:cstheme="majorHAnsi"/>
          <w:sz w:val="16"/>
          <w:szCs w:val="16"/>
        </w:rPr>
        <w:footnoteRef/>
      </w:r>
      <w:r w:rsidRPr="0051129A">
        <w:rPr>
          <w:rFonts w:asciiTheme="majorHAnsi" w:hAnsiTheme="majorHAnsi" w:cstheme="majorHAnsi"/>
          <w:sz w:val="16"/>
          <w:szCs w:val="16"/>
        </w:rPr>
        <w:t xml:space="preserve"> </w:t>
      </w:r>
      <w:r w:rsidRPr="0051129A">
        <w:rPr>
          <w:rFonts w:asciiTheme="majorHAnsi" w:hAnsiTheme="majorHAnsi" w:cstheme="majorHAnsi"/>
          <w:b w:val="0"/>
          <w:noProof/>
          <w:color w:val="auto"/>
          <w:sz w:val="16"/>
          <w:szCs w:val="16"/>
        </w:rPr>
        <w:t>https://www.eird.org/cd/toolkit08/material/proteccion-infraestructura/gestion_de_riesgo_de_amenaza/8_gestion_de_riesgo.pdf</w:t>
      </w:r>
    </w:p>
    <w:p w14:paraId="162D67D0" w14:textId="4838CBBB" w:rsidR="004E2627" w:rsidRDefault="004E2627">
      <w:pPr>
        <w:pStyle w:val="Textonotapie"/>
      </w:pPr>
    </w:p>
  </w:footnote>
  <w:footnote w:id="4">
    <w:p w14:paraId="40AF34D4" w14:textId="77777777" w:rsidR="00E14C20" w:rsidRPr="0051129A" w:rsidRDefault="00E14C20" w:rsidP="00E14C20">
      <w:pPr>
        <w:pStyle w:val="Textonotapie"/>
        <w:rPr>
          <w:rFonts w:asciiTheme="majorHAnsi" w:hAnsiTheme="majorHAnsi" w:cstheme="majorHAnsi"/>
          <w:sz w:val="16"/>
          <w:szCs w:val="16"/>
        </w:rPr>
      </w:pPr>
      <w:r w:rsidRPr="0051129A">
        <w:rPr>
          <w:rStyle w:val="Refdenotaalpie"/>
          <w:rFonts w:asciiTheme="majorHAnsi" w:hAnsiTheme="majorHAnsi" w:cstheme="majorHAnsi"/>
          <w:sz w:val="16"/>
          <w:szCs w:val="16"/>
        </w:rPr>
        <w:footnoteRef/>
      </w:r>
      <w:r w:rsidRPr="0051129A">
        <w:rPr>
          <w:rFonts w:asciiTheme="majorHAnsi" w:hAnsiTheme="majorHAnsi" w:cstheme="majorHAnsi"/>
          <w:sz w:val="16"/>
          <w:szCs w:val="16"/>
        </w:rPr>
        <w:t xml:space="preserve"> </w:t>
      </w:r>
      <w:r w:rsidRPr="0051129A">
        <w:rPr>
          <w:rFonts w:asciiTheme="majorHAnsi" w:eastAsiaTheme="minorEastAsia" w:hAnsiTheme="majorHAnsi" w:cstheme="majorHAnsi"/>
          <w:sz w:val="16"/>
          <w:szCs w:val="16"/>
          <w:shd w:val="clear" w:color="auto" w:fill="FFFFFF"/>
          <w:lang w:val="es-ES" w:eastAsia="en-US"/>
        </w:rPr>
        <w:t>https://www.funcionpublica.gov.co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4BBE" w14:textId="77777777" w:rsidR="00EF767C" w:rsidRDefault="00EF767C">
    <w:pPr>
      <w:pStyle w:val="Encabezado"/>
    </w:pPr>
    <w:r>
      <w:rPr>
        <w:noProof/>
        <w:lang w:eastAsia="es-CO"/>
      </w:rPr>
      <mc:AlternateContent>
        <mc:Choice Requires="wps">
          <w:drawing>
            <wp:anchor distT="0" distB="0" distL="114300" distR="114300" simplePos="0" relativeHeight="251660288" behindDoc="0" locked="0" layoutInCell="1" allowOverlap="1" wp14:anchorId="24E0372E" wp14:editId="48B19848">
              <wp:simplePos x="0" y="0"/>
              <wp:positionH relativeFrom="margin">
                <wp:posOffset>-66881</wp:posOffset>
              </wp:positionH>
              <wp:positionV relativeFrom="paragraph">
                <wp:posOffset>193315</wp:posOffset>
              </wp:positionV>
              <wp:extent cx="5647724" cy="0"/>
              <wp:effectExtent l="0" t="0" r="0" b="0"/>
              <wp:wrapNone/>
              <wp:docPr id="33" name="Conector recto 33"/>
              <wp:cNvGraphicFramePr/>
              <a:graphic xmlns:a="http://schemas.openxmlformats.org/drawingml/2006/main">
                <a:graphicData uri="http://schemas.microsoft.com/office/word/2010/wordprocessingShape">
                  <wps:wsp>
                    <wps:cNvCnPr/>
                    <wps:spPr>
                      <a:xfrm>
                        <a:off x="0" y="0"/>
                        <a:ext cx="564772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971A39D" id="Conector recto 3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5.2pt" to="439.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" strokecolor="#00b0f0" strokeweight="1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356"/>
    <w:multiLevelType w:val="multilevel"/>
    <w:tmpl w:val="AFAA80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8F6B5F"/>
    <w:multiLevelType w:val="multilevel"/>
    <w:tmpl w:val="2FE60540"/>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B55FFF"/>
    <w:multiLevelType w:val="hybridMultilevel"/>
    <w:tmpl w:val="0F14BFB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62C4BD4"/>
    <w:multiLevelType w:val="hybridMultilevel"/>
    <w:tmpl w:val="B6A684F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6CF2A7D"/>
    <w:multiLevelType w:val="hybridMultilevel"/>
    <w:tmpl w:val="CE00561A"/>
    <w:lvl w:ilvl="0" w:tplc="240A0013">
      <w:start w:val="1"/>
      <w:numFmt w:val="upperRoman"/>
      <w:lvlText w:val="%1."/>
      <w:lvlJc w:val="right"/>
      <w:pPr>
        <w:ind w:left="360" w:hanging="360"/>
      </w:pPr>
      <w:rPr>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9C97A68"/>
    <w:multiLevelType w:val="hybridMultilevel"/>
    <w:tmpl w:val="892037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5957AA"/>
    <w:multiLevelType w:val="hybridMultilevel"/>
    <w:tmpl w:val="1F6A68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9456654"/>
    <w:multiLevelType w:val="hybridMultilevel"/>
    <w:tmpl w:val="6B4005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8" w15:restartNumberingAfterBreak="0">
    <w:nsid w:val="2B771F7C"/>
    <w:multiLevelType w:val="hybridMultilevel"/>
    <w:tmpl w:val="1C065A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315459"/>
    <w:multiLevelType w:val="hybridMultilevel"/>
    <w:tmpl w:val="8C286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F0170F"/>
    <w:multiLevelType w:val="hybridMultilevel"/>
    <w:tmpl w:val="B9DE086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6C3438"/>
    <w:multiLevelType w:val="hybridMultilevel"/>
    <w:tmpl w:val="58065B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23E5387"/>
    <w:multiLevelType w:val="hybridMultilevel"/>
    <w:tmpl w:val="696CCBD8"/>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2B543A0"/>
    <w:multiLevelType w:val="hybridMultilevel"/>
    <w:tmpl w:val="462EC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AB52E11"/>
    <w:multiLevelType w:val="hybridMultilevel"/>
    <w:tmpl w:val="A8B832DC"/>
    <w:lvl w:ilvl="0" w:tplc="AAD8D158">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638358F4"/>
    <w:multiLevelType w:val="multilevel"/>
    <w:tmpl w:val="84985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AA569A"/>
    <w:multiLevelType w:val="hybridMultilevel"/>
    <w:tmpl w:val="CEBA67E2"/>
    <w:lvl w:ilvl="0" w:tplc="C3D0BC9A">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5B1594B"/>
    <w:multiLevelType w:val="hybridMultilevel"/>
    <w:tmpl w:val="A23E9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6126B23"/>
    <w:multiLevelType w:val="hybridMultilevel"/>
    <w:tmpl w:val="4DFC25BE"/>
    <w:lvl w:ilvl="0" w:tplc="2DD47DF0">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B996E8F"/>
    <w:multiLevelType w:val="hybridMultilevel"/>
    <w:tmpl w:val="7D3A98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7C3711FF"/>
    <w:multiLevelType w:val="hybridMultilevel"/>
    <w:tmpl w:val="24C04786"/>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C3D0EA7"/>
    <w:multiLevelType w:val="hybridMultilevel"/>
    <w:tmpl w:val="A65A52C6"/>
    <w:lvl w:ilvl="0" w:tplc="240A0017">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2"/>
  </w:num>
  <w:num w:numId="2">
    <w:abstractNumId w:val="1"/>
  </w:num>
  <w:num w:numId="3">
    <w:abstractNumId w:val="16"/>
  </w:num>
  <w:num w:numId="4">
    <w:abstractNumId w:val="5"/>
  </w:num>
  <w:num w:numId="5">
    <w:abstractNumId w:val="13"/>
  </w:num>
  <w:num w:numId="6">
    <w:abstractNumId w:val="7"/>
  </w:num>
  <w:num w:numId="7">
    <w:abstractNumId w:val="11"/>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5"/>
  </w:num>
  <w:num w:numId="13">
    <w:abstractNumId w:val="20"/>
  </w:num>
  <w:num w:numId="14">
    <w:abstractNumId w:val="0"/>
  </w:num>
  <w:num w:numId="15">
    <w:abstractNumId w:val="19"/>
  </w:num>
  <w:num w:numId="16">
    <w:abstractNumId w:val="17"/>
  </w:num>
  <w:num w:numId="17">
    <w:abstractNumId w:val="3"/>
  </w:num>
  <w:num w:numId="18">
    <w:abstractNumId w:val="6"/>
  </w:num>
  <w:num w:numId="19">
    <w:abstractNumId w:val="2"/>
  </w:num>
  <w:num w:numId="20">
    <w:abstractNumId w:val="14"/>
  </w:num>
  <w:num w:numId="21">
    <w:abstractNumId w:val="8"/>
  </w:num>
  <w:num w:numId="22">
    <w:abstractNumId w:val="4"/>
  </w:num>
  <w:num w:numId="2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41"/>
    <w:rsid w:val="000012FE"/>
    <w:rsid w:val="00005DE4"/>
    <w:rsid w:val="00015C24"/>
    <w:rsid w:val="00020384"/>
    <w:rsid w:val="0002482E"/>
    <w:rsid w:val="00024E64"/>
    <w:rsid w:val="0003089E"/>
    <w:rsid w:val="00036B50"/>
    <w:rsid w:val="00050324"/>
    <w:rsid w:val="00050D69"/>
    <w:rsid w:val="0005382A"/>
    <w:rsid w:val="00054A3E"/>
    <w:rsid w:val="00063CF1"/>
    <w:rsid w:val="00065868"/>
    <w:rsid w:val="000661A8"/>
    <w:rsid w:val="00073F68"/>
    <w:rsid w:val="000747A0"/>
    <w:rsid w:val="00082A1D"/>
    <w:rsid w:val="00084FE3"/>
    <w:rsid w:val="000856FF"/>
    <w:rsid w:val="00086EB5"/>
    <w:rsid w:val="000924E7"/>
    <w:rsid w:val="00093600"/>
    <w:rsid w:val="00093F4D"/>
    <w:rsid w:val="00094681"/>
    <w:rsid w:val="0009749D"/>
    <w:rsid w:val="000A0150"/>
    <w:rsid w:val="000A0A38"/>
    <w:rsid w:val="000A255F"/>
    <w:rsid w:val="000A5E4E"/>
    <w:rsid w:val="000A7B63"/>
    <w:rsid w:val="000B09A0"/>
    <w:rsid w:val="000B0E16"/>
    <w:rsid w:val="000B2AC1"/>
    <w:rsid w:val="000B2FF2"/>
    <w:rsid w:val="000B534A"/>
    <w:rsid w:val="000C0635"/>
    <w:rsid w:val="000D124D"/>
    <w:rsid w:val="000E0465"/>
    <w:rsid w:val="000E2CE0"/>
    <w:rsid w:val="000E63C9"/>
    <w:rsid w:val="000F41D1"/>
    <w:rsid w:val="00100E5E"/>
    <w:rsid w:val="001102C0"/>
    <w:rsid w:val="00110EB1"/>
    <w:rsid w:val="00111DCB"/>
    <w:rsid w:val="0011639D"/>
    <w:rsid w:val="001232E1"/>
    <w:rsid w:val="001246C5"/>
    <w:rsid w:val="00125D54"/>
    <w:rsid w:val="00130E9D"/>
    <w:rsid w:val="00134CE2"/>
    <w:rsid w:val="00140159"/>
    <w:rsid w:val="001430D0"/>
    <w:rsid w:val="00143BD7"/>
    <w:rsid w:val="00146A52"/>
    <w:rsid w:val="00147DEE"/>
    <w:rsid w:val="00150006"/>
    <w:rsid w:val="00150475"/>
    <w:rsid w:val="00150A6D"/>
    <w:rsid w:val="0015125E"/>
    <w:rsid w:val="00154677"/>
    <w:rsid w:val="001560FF"/>
    <w:rsid w:val="0016206E"/>
    <w:rsid w:val="001713E4"/>
    <w:rsid w:val="00171CEE"/>
    <w:rsid w:val="001721FE"/>
    <w:rsid w:val="00174935"/>
    <w:rsid w:val="00176A96"/>
    <w:rsid w:val="0018194F"/>
    <w:rsid w:val="00183C1C"/>
    <w:rsid w:val="00185B35"/>
    <w:rsid w:val="0018660D"/>
    <w:rsid w:val="001932BC"/>
    <w:rsid w:val="00195522"/>
    <w:rsid w:val="00197336"/>
    <w:rsid w:val="001A1D8A"/>
    <w:rsid w:val="001A628D"/>
    <w:rsid w:val="001C057E"/>
    <w:rsid w:val="001C0974"/>
    <w:rsid w:val="001C2019"/>
    <w:rsid w:val="001D0CD4"/>
    <w:rsid w:val="001D1FA4"/>
    <w:rsid w:val="001E3837"/>
    <w:rsid w:val="001E43CA"/>
    <w:rsid w:val="001E56FB"/>
    <w:rsid w:val="001E5D12"/>
    <w:rsid w:val="001E7DA0"/>
    <w:rsid w:val="001F13F7"/>
    <w:rsid w:val="001F2BC8"/>
    <w:rsid w:val="001F5F6B"/>
    <w:rsid w:val="00214ED5"/>
    <w:rsid w:val="002155CD"/>
    <w:rsid w:val="002211BD"/>
    <w:rsid w:val="00226DA7"/>
    <w:rsid w:val="00243EBC"/>
    <w:rsid w:val="00245FC2"/>
    <w:rsid w:val="00246A35"/>
    <w:rsid w:val="00250412"/>
    <w:rsid w:val="00255195"/>
    <w:rsid w:val="002558B8"/>
    <w:rsid w:val="002577C8"/>
    <w:rsid w:val="002637A3"/>
    <w:rsid w:val="00265556"/>
    <w:rsid w:val="00273469"/>
    <w:rsid w:val="002753E4"/>
    <w:rsid w:val="00275B44"/>
    <w:rsid w:val="00277158"/>
    <w:rsid w:val="00282EC8"/>
    <w:rsid w:val="00284348"/>
    <w:rsid w:val="0028616A"/>
    <w:rsid w:val="002B5BD9"/>
    <w:rsid w:val="002D0B2F"/>
    <w:rsid w:val="002D1B1E"/>
    <w:rsid w:val="002E134F"/>
    <w:rsid w:val="002E5E3D"/>
    <w:rsid w:val="002F3121"/>
    <w:rsid w:val="002F4DB7"/>
    <w:rsid w:val="002F51F5"/>
    <w:rsid w:val="00306F1B"/>
    <w:rsid w:val="00312137"/>
    <w:rsid w:val="003130D6"/>
    <w:rsid w:val="00313C92"/>
    <w:rsid w:val="003171D4"/>
    <w:rsid w:val="00321CDD"/>
    <w:rsid w:val="0032205B"/>
    <w:rsid w:val="00322228"/>
    <w:rsid w:val="00327269"/>
    <w:rsid w:val="00330359"/>
    <w:rsid w:val="00337556"/>
    <w:rsid w:val="0033762F"/>
    <w:rsid w:val="0035006C"/>
    <w:rsid w:val="003517A0"/>
    <w:rsid w:val="0035702B"/>
    <w:rsid w:val="00360494"/>
    <w:rsid w:val="00360C0D"/>
    <w:rsid w:val="003630CB"/>
    <w:rsid w:val="00364128"/>
    <w:rsid w:val="00366C7E"/>
    <w:rsid w:val="00374100"/>
    <w:rsid w:val="0038052E"/>
    <w:rsid w:val="00384EA3"/>
    <w:rsid w:val="003853D4"/>
    <w:rsid w:val="003859EC"/>
    <w:rsid w:val="00390244"/>
    <w:rsid w:val="00393493"/>
    <w:rsid w:val="00393899"/>
    <w:rsid w:val="00396C87"/>
    <w:rsid w:val="003970D1"/>
    <w:rsid w:val="003A39A1"/>
    <w:rsid w:val="003C1E00"/>
    <w:rsid w:val="003C2191"/>
    <w:rsid w:val="003C3A25"/>
    <w:rsid w:val="003C3E9E"/>
    <w:rsid w:val="003C5CD2"/>
    <w:rsid w:val="003D3863"/>
    <w:rsid w:val="003D39B0"/>
    <w:rsid w:val="003D3E93"/>
    <w:rsid w:val="003D5D5E"/>
    <w:rsid w:val="003E46F9"/>
    <w:rsid w:val="003E6489"/>
    <w:rsid w:val="003F3770"/>
    <w:rsid w:val="004025FB"/>
    <w:rsid w:val="00404923"/>
    <w:rsid w:val="004110DE"/>
    <w:rsid w:val="004256B2"/>
    <w:rsid w:val="00426964"/>
    <w:rsid w:val="00431873"/>
    <w:rsid w:val="00436F5E"/>
    <w:rsid w:val="0044085A"/>
    <w:rsid w:val="00441AB0"/>
    <w:rsid w:val="004533DC"/>
    <w:rsid w:val="004537D7"/>
    <w:rsid w:val="00454F2B"/>
    <w:rsid w:val="004560EA"/>
    <w:rsid w:val="00461B3C"/>
    <w:rsid w:val="004721C7"/>
    <w:rsid w:val="004802C8"/>
    <w:rsid w:val="00480C5C"/>
    <w:rsid w:val="004830FC"/>
    <w:rsid w:val="0048386D"/>
    <w:rsid w:val="00484504"/>
    <w:rsid w:val="00491C75"/>
    <w:rsid w:val="0049293D"/>
    <w:rsid w:val="004935DA"/>
    <w:rsid w:val="00495212"/>
    <w:rsid w:val="004A02C8"/>
    <w:rsid w:val="004B0243"/>
    <w:rsid w:val="004B21A5"/>
    <w:rsid w:val="004C7BD4"/>
    <w:rsid w:val="004E2627"/>
    <w:rsid w:val="004E4576"/>
    <w:rsid w:val="004E5FEE"/>
    <w:rsid w:val="004F2F19"/>
    <w:rsid w:val="004F6FE7"/>
    <w:rsid w:val="004F7897"/>
    <w:rsid w:val="004F7B42"/>
    <w:rsid w:val="00501014"/>
    <w:rsid w:val="005037F0"/>
    <w:rsid w:val="00504C70"/>
    <w:rsid w:val="005102BC"/>
    <w:rsid w:val="0051129A"/>
    <w:rsid w:val="00512651"/>
    <w:rsid w:val="00513B35"/>
    <w:rsid w:val="00516A86"/>
    <w:rsid w:val="0052007E"/>
    <w:rsid w:val="005202F2"/>
    <w:rsid w:val="005275F6"/>
    <w:rsid w:val="00530C6B"/>
    <w:rsid w:val="00533A52"/>
    <w:rsid w:val="0054436C"/>
    <w:rsid w:val="0054798C"/>
    <w:rsid w:val="00551FE8"/>
    <w:rsid w:val="005522D0"/>
    <w:rsid w:val="00555626"/>
    <w:rsid w:val="00561CD2"/>
    <w:rsid w:val="005623FD"/>
    <w:rsid w:val="00563406"/>
    <w:rsid w:val="00572102"/>
    <w:rsid w:val="00575B33"/>
    <w:rsid w:val="00582532"/>
    <w:rsid w:val="005A0E8A"/>
    <w:rsid w:val="005A12B6"/>
    <w:rsid w:val="005A1B49"/>
    <w:rsid w:val="005B5F06"/>
    <w:rsid w:val="005C3314"/>
    <w:rsid w:val="005C6019"/>
    <w:rsid w:val="005D3DAC"/>
    <w:rsid w:val="005D4986"/>
    <w:rsid w:val="005E0E46"/>
    <w:rsid w:val="005F0A45"/>
    <w:rsid w:val="005F1BB0"/>
    <w:rsid w:val="00611AE2"/>
    <w:rsid w:val="00615F0D"/>
    <w:rsid w:val="00616229"/>
    <w:rsid w:val="00617090"/>
    <w:rsid w:val="0062411C"/>
    <w:rsid w:val="0062586C"/>
    <w:rsid w:val="0063058D"/>
    <w:rsid w:val="00636217"/>
    <w:rsid w:val="006447FA"/>
    <w:rsid w:val="0065221C"/>
    <w:rsid w:val="0065402A"/>
    <w:rsid w:val="00656BEC"/>
    <w:rsid w:val="00656C4D"/>
    <w:rsid w:val="00664627"/>
    <w:rsid w:val="00667741"/>
    <w:rsid w:val="0067298D"/>
    <w:rsid w:val="006761C0"/>
    <w:rsid w:val="0067644E"/>
    <w:rsid w:val="0068011D"/>
    <w:rsid w:val="00692894"/>
    <w:rsid w:val="0069571D"/>
    <w:rsid w:val="006A3541"/>
    <w:rsid w:val="006B4A31"/>
    <w:rsid w:val="006C6130"/>
    <w:rsid w:val="006D00BA"/>
    <w:rsid w:val="006D60BB"/>
    <w:rsid w:val="006E5716"/>
    <w:rsid w:val="006E5E2E"/>
    <w:rsid w:val="006F4A5E"/>
    <w:rsid w:val="006F4DCF"/>
    <w:rsid w:val="00703858"/>
    <w:rsid w:val="00704B41"/>
    <w:rsid w:val="00706F5D"/>
    <w:rsid w:val="007070A0"/>
    <w:rsid w:val="00710DCD"/>
    <w:rsid w:val="007302B3"/>
    <w:rsid w:val="00730733"/>
    <w:rsid w:val="007309A6"/>
    <w:rsid w:val="00730E3A"/>
    <w:rsid w:val="00736AAF"/>
    <w:rsid w:val="00744086"/>
    <w:rsid w:val="00747D9E"/>
    <w:rsid w:val="007556F8"/>
    <w:rsid w:val="00763195"/>
    <w:rsid w:val="00765B2A"/>
    <w:rsid w:val="00765C19"/>
    <w:rsid w:val="00765C38"/>
    <w:rsid w:val="00770D6A"/>
    <w:rsid w:val="007726C4"/>
    <w:rsid w:val="007800AF"/>
    <w:rsid w:val="00783A34"/>
    <w:rsid w:val="00787D72"/>
    <w:rsid w:val="00790781"/>
    <w:rsid w:val="007A40BB"/>
    <w:rsid w:val="007B4DEA"/>
    <w:rsid w:val="007C3B69"/>
    <w:rsid w:val="007C4BA3"/>
    <w:rsid w:val="007C6B52"/>
    <w:rsid w:val="007D16C5"/>
    <w:rsid w:val="007D455E"/>
    <w:rsid w:val="007E1DEE"/>
    <w:rsid w:val="007E7B63"/>
    <w:rsid w:val="007F07AC"/>
    <w:rsid w:val="007F23AE"/>
    <w:rsid w:val="007F40C6"/>
    <w:rsid w:val="007F59A2"/>
    <w:rsid w:val="007F71AE"/>
    <w:rsid w:val="0081471B"/>
    <w:rsid w:val="00827AEB"/>
    <w:rsid w:val="00831660"/>
    <w:rsid w:val="0083390B"/>
    <w:rsid w:val="00840A8A"/>
    <w:rsid w:val="00862FE4"/>
    <w:rsid w:val="0086389A"/>
    <w:rsid w:val="00874C71"/>
    <w:rsid w:val="0087605E"/>
    <w:rsid w:val="0087674D"/>
    <w:rsid w:val="00882978"/>
    <w:rsid w:val="00882987"/>
    <w:rsid w:val="00883F3E"/>
    <w:rsid w:val="008857DB"/>
    <w:rsid w:val="00892930"/>
    <w:rsid w:val="008941AE"/>
    <w:rsid w:val="008A0012"/>
    <w:rsid w:val="008A2AC7"/>
    <w:rsid w:val="008B1FEE"/>
    <w:rsid w:val="008B5E67"/>
    <w:rsid w:val="008B7395"/>
    <w:rsid w:val="008D57A7"/>
    <w:rsid w:val="008D6F4A"/>
    <w:rsid w:val="008E65FA"/>
    <w:rsid w:val="008F2E8D"/>
    <w:rsid w:val="008F2EE2"/>
    <w:rsid w:val="008F2FA1"/>
    <w:rsid w:val="008F32EA"/>
    <w:rsid w:val="0090172C"/>
    <w:rsid w:val="00903C32"/>
    <w:rsid w:val="0091275F"/>
    <w:rsid w:val="00915392"/>
    <w:rsid w:val="009169BF"/>
    <w:rsid w:val="00916B16"/>
    <w:rsid w:val="009173B9"/>
    <w:rsid w:val="00922CBD"/>
    <w:rsid w:val="009238E1"/>
    <w:rsid w:val="00925B2A"/>
    <w:rsid w:val="00925D03"/>
    <w:rsid w:val="00925EEF"/>
    <w:rsid w:val="009319F9"/>
    <w:rsid w:val="00931C81"/>
    <w:rsid w:val="0093335D"/>
    <w:rsid w:val="00935197"/>
    <w:rsid w:val="0093613E"/>
    <w:rsid w:val="0093643A"/>
    <w:rsid w:val="00943026"/>
    <w:rsid w:val="0095306E"/>
    <w:rsid w:val="009545B3"/>
    <w:rsid w:val="00966B81"/>
    <w:rsid w:val="0097029A"/>
    <w:rsid w:val="00977E9C"/>
    <w:rsid w:val="00977F79"/>
    <w:rsid w:val="009824C2"/>
    <w:rsid w:val="0098409F"/>
    <w:rsid w:val="00986D4E"/>
    <w:rsid w:val="00992AFD"/>
    <w:rsid w:val="009A425B"/>
    <w:rsid w:val="009A5EFA"/>
    <w:rsid w:val="009B380A"/>
    <w:rsid w:val="009B3991"/>
    <w:rsid w:val="009C0BEF"/>
    <w:rsid w:val="009C3E6F"/>
    <w:rsid w:val="009C666F"/>
    <w:rsid w:val="009C7720"/>
    <w:rsid w:val="009D2BD8"/>
    <w:rsid w:val="009D421B"/>
    <w:rsid w:val="009E39DF"/>
    <w:rsid w:val="009F1159"/>
    <w:rsid w:val="009F2CB9"/>
    <w:rsid w:val="009F4C90"/>
    <w:rsid w:val="00A00790"/>
    <w:rsid w:val="00A00910"/>
    <w:rsid w:val="00A009E0"/>
    <w:rsid w:val="00A062DE"/>
    <w:rsid w:val="00A11791"/>
    <w:rsid w:val="00A122D8"/>
    <w:rsid w:val="00A12D85"/>
    <w:rsid w:val="00A140AA"/>
    <w:rsid w:val="00A1440F"/>
    <w:rsid w:val="00A1602B"/>
    <w:rsid w:val="00A23AFA"/>
    <w:rsid w:val="00A31B3E"/>
    <w:rsid w:val="00A35C56"/>
    <w:rsid w:val="00A532F3"/>
    <w:rsid w:val="00A556EB"/>
    <w:rsid w:val="00A60C0D"/>
    <w:rsid w:val="00A6254C"/>
    <w:rsid w:val="00A66103"/>
    <w:rsid w:val="00A66F1C"/>
    <w:rsid w:val="00A73FDE"/>
    <w:rsid w:val="00A831A3"/>
    <w:rsid w:val="00A8489E"/>
    <w:rsid w:val="00A90AA5"/>
    <w:rsid w:val="00A9621D"/>
    <w:rsid w:val="00AA04EF"/>
    <w:rsid w:val="00AB02A7"/>
    <w:rsid w:val="00AB1062"/>
    <w:rsid w:val="00AB1615"/>
    <w:rsid w:val="00AB7239"/>
    <w:rsid w:val="00AC29F3"/>
    <w:rsid w:val="00AC586C"/>
    <w:rsid w:val="00AD4FC6"/>
    <w:rsid w:val="00B01998"/>
    <w:rsid w:val="00B02415"/>
    <w:rsid w:val="00B046DC"/>
    <w:rsid w:val="00B04D3E"/>
    <w:rsid w:val="00B218AF"/>
    <w:rsid w:val="00B231E5"/>
    <w:rsid w:val="00B23A7D"/>
    <w:rsid w:val="00B24324"/>
    <w:rsid w:val="00B27851"/>
    <w:rsid w:val="00B4040C"/>
    <w:rsid w:val="00B445E2"/>
    <w:rsid w:val="00B45196"/>
    <w:rsid w:val="00B5048A"/>
    <w:rsid w:val="00B5629F"/>
    <w:rsid w:val="00B607EF"/>
    <w:rsid w:val="00B77D20"/>
    <w:rsid w:val="00B82EDE"/>
    <w:rsid w:val="00B936E5"/>
    <w:rsid w:val="00B96732"/>
    <w:rsid w:val="00B96D4F"/>
    <w:rsid w:val="00BB205D"/>
    <w:rsid w:val="00BC1B88"/>
    <w:rsid w:val="00BC2899"/>
    <w:rsid w:val="00BC4D02"/>
    <w:rsid w:val="00BD0132"/>
    <w:rsid w:val="00BD2F31"/>
    <w:rsid w:val="00BD70FA"/>
    <w:rsid w:val="00BE1AA2"/>
    <w:rsid w:val="00BE4944"/>
    <w:rsid w:val="00BE5A89"/>
    <w:rsid w:val="00BF0ECB"/>
    <w:rsid w:val="00C01BA6"/>
    <w:rsid w:val="00C02B87"/>
    <w:rsid w:val="00C11281"/>
    <w:rsid w:val="00C160FD"/>
    <w:rsid w:val="00C20633"/>
    <w:rsid w:val="00C22E2E"/>
    <w:rsid w:val="00C259C4"/>
    <w:rsid w:val="00C25B91"/>
    <w:rsid w:val="00C260F7"/>
    <w:rsid w:val="00C316A3"/>
    <w:rsid w:val="00C4086D"/>
    <w:rsid w:val="00C5207E"/>
    <w:rsid w:val="00C5692F"/>
    <w:rsid w:val="00C575FA"/>
    <w:rsid w:val="00C577EE"/>
    <w:rsid w:val="00C57DDE"/>
    <w:rsid w:val="00C6172D"/>
    <w:rsid w:val="00C7581D"/>
    <w:rsid w:val="00C822E9"/>
    <w:rsid w:val="00C8674C"/>
    <w:rsid w:val="00C90368"/>
    <w:rsid w:val="00C93553"/>
    <w:rsid w:val="00CA118F"/>
    <w:rsid w:val="00CA1896"/>
    <w:rsid w:val="00CB34B0"/>
    <w:rsid w:val="00CB5B28"/>
    <w:rsid w:val="00CC2DAB"/>
    <w:rsid w:val="00CD2291"/>
    <w:rsid w:val="00CD2420"/>
    <w:rsid w:val="00CE2463"/>
    <w:rsid w:val="00CE3985"/>
    <w:rsid w:val="00CE4FEB"/>
    <w:rsid w:val="00CF1671"/>
    <w:rsid w:val="00CF43E8"/>
    <w:rsid w:val="00CF5371"/>
    <w:rsid w:val="00D02305"/>
    <w:rsid w:val="00D0323A"/>
    <w:rsid w:val="00D053A8"/>
    <w:rsid w:val="00D053C2"/>
    <w:rsid w:val="00D0559F"/>
    <w:rsid w:val="00D064B5"/>
    <w:rsid w:val="00D077E9"/>
    <w:rsid w:val="00D120F5"/>
    <w:rsid w:val="00D22026"/>
    <w:rsid w:val="00D3312D"/>
    <w:rsid w:val="00D401E9"/>
    <w:rsid w:val="00D42CB7"/>
    <w:rsid w:val="00D47EE4"/>
    <w:rsid w:val="00D51BCE"/>
    <w:rsid w:val="00D539CC"/>
    <w:rsid w:val="00D5413D"/>
    <w:rsid w:val="00D56A3A"/>
    <w:rsid w:val="00D570A9"/>
    <w:rsid w:val="00D60FF9"/>
    <w:rsid w:val="00D616EC"/>
    <w:rsid w:val="00D70D02"/>
    <w:rsid w:val="00D711BB"/>
    <w:rsid w:val="00D770C7"/>
    <w:rsid w:val="00D80DBC"/>
    <w:rsid w:val="00D86945"/>
    <w:rsid w:val="00D90290"/>
    <w:rsid w:val="00D9570B"/>
    <w:rsid w:val="00DA0217"/>
    <w:rsid w:val="00DA461F"/>
    <w:rsid w:val="00DA4BB1"/>
    <w:rsid w:val="00DB5D30"/>
    <w:rsid w:val="00DC706A"/>
    <w:rsid w:val="00DD152F"/>
    <w:rsid w:val="00DD28EB"/>
    <w:rsid w:val="00DE1D10"/>
    <w:rsid w:val="00DE213F"/>
    <w:rsid w:val="00DF027C"/>
    <w:rsid w:val="00E00A32"/>
    <w:rsid w:val="00E015DE"/>
    <w:rsid w:val="00E14C20"/>
    <w:rsid w:val="00E16B5C"/>
    <w:rsid w:val="00E16BD5"/>
    <w:rsid w:val="00E17258"/>
    <w:rsid w:val="00E22ACD"/>
    <w:rsid w:val="00E243FD"/>
    <w:rsid w:val="00E3050B"/>
    <w:rsid w:val="00E43DC1"/>
    <w:rsid w:val="00E45A15"/>
    <w:rsid w:val="00E554E7"/>
    <w:rsid w:val="00E576A5"/>
    <w:rsid w:val="00E620B0"/>
    <w:rsid w:val="00E62D6C"/>
    <w:rsid w:val="00E6413F"/>
    <w:rsid w:val="00E70E98"/>
    <w:rsid w:val="00E71586"/>
    <w:rsid w:val="00E76094"/>
    <w:rsid w:val="00E81B40"/>
    <w:rsid w:val="00E94F4D"/>
    <w:rsid w:val="00EA2484"/>
    <w:rsid w:val="00EA4647"/>
    <w:rsid w:val="00EA7188"/>
    <w:rsid w:val="00EB03FE"/>
    <w:rsid w:val="00EB7104"/>
    <w:rsid w:val="00EC0748"/>
    <w:rsid w:val="00EC2C59"/>
    <w:rsid w:val="00EC63B6"/>
    <w:rsid w:val="00ED4C52"/>
    <w:rsid w:val="00ED5374"/>
    <w:rsid w:val="00ED606E"/>
    <w:rsid w:val="00EE001E"/>
    <w:rsid w:val="00EF2E46"/>
    <w:rsid w:val="00EF32A8"/>
    <w:rsid w:val="00EF555B"/>
    <w:rsid w:val="00EF767C"/>
    <w:rsid w:val="00F027BB"/>
    <w:rsid w:val="00F03631"/>
    <w:rsid w:val="00F11DCF"/>
    <w:rsid w:val="00F15818"/>
    <w:rsid w:val="00F162EA"/>
    <w:rsid w:val="00F2419A"/>
    <w:rsid w:val="00F25D34"/>
    <w:rsid w:val="00F260DC"/>
    <w:rsid w:val="00F4256A"/>
    <w:rsid w:val="00F52D27"/>
    <w:rsid w:val="00F57EFB"/>
    <w:rsid w:val="00F6124D"/>
    <w:rsid w:val="00F75B58"/>
    <w:rsid w:val="00F83527"/>
    <w:rsid w:val="00F96FAF"/>
    <w:rsid w:val="00FA1721"/>
    <w:rsid w:val="00FA2302"/>
    <w:rsid w:val="00FA5A29"/>
    <w:rsid w:val="00FC1A5C"/>
    <w:rsid w:val="00FC5618"/>
    <w:rsid w:val="00FC6430"/>
    <w:rsid w:val="00FC6567"/>
    <w:rsid w:val="00FC7353"/>
    <w:rsid w:val="00FD583F"/>
    <w:rsid w:val="00FD7005"/>
    <w:rsid w:val="00FD7488"/>
    <w:rsid w:val="00FE0BDA"/>
    <w:rsid w:val="00FE5F82"/>
    <w:rsid w:val="00FE76A4"/>
    <w:rsid w:val="00FE7B7F"/>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92D57"/>
  <w15:docId w15:val="{6C38BA0C-6C59-446B-97DE-31D8E514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455F51" w:themeColor="text2"/>
      <w:sz w:val="28"/>
      <w:szCs w:val="22"/>
      <w:lang w:val="es-CO"/>
    </w:rPr>
  </w:style>
  <w:style w:type="paragraph" w:styleId="Ttulo1">
    <w:name w:val="heading 1"/>
    <w:basedOn w:val="Normal"/>
    <w:link w:val="Ttulo1Car"/>
    <w:uiPriority w:val="9"/>
    <w:qFormat/>
    <w:rsid w:val="00D077E9"/>
    <w:pPr>
      <w:keepNext/>
      <w:spacing w:before="240" w:after="60"/>
      <w:outlineLvl w:val="0"/>
    </w:pPr>
    <w:rPr>
      <w:rFonts w:asciiTheme="majorHAnsi" w:eastAsiaTheme="majorEastAsia" w:hAnsiTheme="majorHAnsi" w:cstheme="majorBidi"/>
      <w:color w:val="33473C" w:themeColor="text2" w:themeShade="BF"/>
      <w:kern w:val="28"/>
      <w:sz w:val="52"/>
      <w:szCs w:val="32"/>
    </w:rPr>
  </w:style>
  <w:style w:type="paragraph" w:styleId="Ttulo2">
    <w:name w:val="heading 2"/>
    <w:basedOn w:val="Normal"/>
    <w:next w:val="Normal"/>
    <w:link w:val="Ttulo2Car"/>
    <w:uiPriority w:val="9"/>
    <w:qFormat/>
    <w:rsid w:val="00DF027C"/>
    <w:pPr>
      <w:keepNext/>
      <w:spacing w:after="240" w:line="240" w:lineRule="auto"/>
      <w:outlineLvl w:val="1"/>
    </w:pPr>
    <w:rPr>
      <w:rFonts w:eastAsiaTheme="majorEastAsia" w:cstheme="majorBidi"/>
      <w:b w:val="0"/>
      <w:sz w:val="36"/>
      <w:szCs w:val="26"/>
    </w:rPr>
  </w:style>
  <w:style w:type="paragraph" w:styleId="Ttulo3">
    <w:name w:val="heading 3"/>
    <w:basedOn w:val="Normal"/>
    <w:next w:val="Normal"/>
    <w:link w:val="Ttulo3Car"/>
    <w:uiPriority w:val="9"/>
    <w:unhideWhenUsed/>
    <w:qFormat/>
    <w:rsid w:val="0083390B"/>
    <w:pPr>
      <w:keepNext/>
      <w:keepLines/>
      <w:spacing w:before="200" w:line="240" w:lineRule="auto"/>
      <w:jc w:val="both"/>
      <w:outlineLvl w:val="2"/>
    </w:pPr>
    <w:rPr>
      <w:rFonts w:ascii="Cambria" w:eastAsia="Times New Roman" w:hAnsi="Cambria" w:cs="Times New Roman"/>
      <w:bCs/>
      <w:color w:val="4F81BD"/>
      <w:sz w:val="20"/>
      <w:szCs w:val="24"/>
      <w:lang w:val="x-none" w:eastAsia="es-ES"/>
    </w:rPr>
  </w:style>
  <w:style w:type="paragraph" w:styleId="Ttulo4">
    <w:name w:val="heading 4"/>
    <w:basedOn w:val="Normal"/>
    <w:next w:val="Normal"/>
    <w:link w:val="Ttulo4Car"/>
    <w:uiPriority w:val="9"/>
    <w:unhideWhenUsed/>
    <w:qFormat/>
    <w:rsid w:val="0083390B"/>
    <w:pPr>
      <w:keepNext/>
      <w:keepLines/>
      <w:spacing w:before="200"/>
      <w:outlineLvl w:val="3"/>
    </w:pPr>
    <w:rPr>
      <w:rFonts w:ascii="Cambria" w:eastAsia="Times New Roman" w:hAnsi="Cambria" w:cs="Times New Roman"/>
      <w:bCs/>
      <w:i/>
      <w:iCs/>
      <w:color w:val="4F81BD"/>
      <w:sz w:val="20"/>
      <w:szCs w:val="20"/>
      <w:lang w:val="x-none" w:eastAsia="x-none"/>
    </w:rPr>
  </w:style>
  <w:style w:type="paragraph" w:styleId="Ttulo5">
    <w:name w:val="heading 5"/>
    <w:basedOn w:val="Normal"/>
    <w:next w:val="Normal"/>
    <w:link w:val="Ttulo5Car"/>
    <w:uiPriority w:val="9"/>
    <w:unhideWhenUsed/>
    <w:qFormat/>
    <w:rsid w:val="0083390B"/>
    <w:pPr>
      <w:spacing w:before="240" w:after="60"/>
      <w:outlineLvl w:val="4"/>
    </w:pPr>
    <w:rPr>
      <w:rFonts w:ascii="Calibri" w:eastAsia="Times New Roman" w:hAnsi="Calibri" w:cs="Times New Roman"/>
      <w:bCs/>
      <w:i/>
      <w:iCs/>
      <w:color w:val="auto"/>
      <w:sz w:val="26"/>
      <w:szCs w:val="26"/>
      <w:lang w:val="x-none"/>
    </w:rPr>
  </w:style>
  <w:style w:type="paragraph" w:styleId="Ttulo7">
    <w:name w:val="heading 7"/>
    <w:basedOn w:val="Normal"/>
    <w:next w:val="Normal"/>
    <w:link w:val="Ttulo7Car"/>
    <w:uiPriority w:val="9"/>
    <w:semiHidden/>
    <w:unhideWhenUsed/>
    <w:qFormat/>
    <w:rsid w:val="0083390B"/>
    <w:pPr>
      <w:keepNext/>
      <w:keepLines/>
      <w:spacing w:before="200"/>
      <w:outlineLvl w:val="6"/>
    </w:pPr>
    <w:rPr>
      <w:rFonts w:ascii="Cambria" w:eastAsia="Times New Roman" w:hAnsi="Cambria" w:cs="Times New Roman"/>
      <w:b w:val="0"/>
      <w:i/>
      <w:iCs/>
      <w:color w:val="40404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rsid w:val="00D86945"/>
    <w:rPr>
      <w:rFonts w:asciiTheme="majorHAnsi" w:eastAsiaTheme="majorEastAsia" w:hAnsiTheme="majorHAnsi" w:cstheme="majorBidi"/>
      <w:b/>
      <w:bCs/>
      <w:color w:val="455F51" w:themeColor="text2"/>
      <w:sz w:val="72"/>
      <w:szCs w:val="52"/>
    </w:rPr>
  </w:style>
  <w:style w:type="paragraph" w:styleId="Subttulo">
    <w:name w:val="Subtitle"/>
    <w:basedOn w:val="Normal"/>
    <w:link w:val="SubttuloCar"/>
    <w:uiPriority w:val="11"/>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11"/>
    <w:rsid w:val="00D86945"/>
    <w:rPr>
      <w:rFonts w:eastAsiaTheme="minorEastAsia"/>
      <w:caps/>
      <w:color w:val="455F51" w:themeColor="text2"/>
      <w:spacing w:val="20"/>
      <w:sz w:val="32"/>
      <w:szCs w:val="22"/>
    </w:rPr>
  </w:style>
  <w:style w:type="character" w:customStyle="1" w:styleId="Ttulo1Car">
    <w:name w:val="Título 1 Car"/>
    <w:basedOn w:val="Fuentedeprrafopredeter"/>
    <w:link w:val="Ttulo1"/>
    <w:uiPriority w:val="9"/>
    <w:rsid w:val="00D077E9"/>
    <w:rPr>
      <w:rFonts w:asciiTheme="majorHAnsi" w:eastAsiaTheme="majorEastAsia" w:hAnsiTheme="majorHAnsi" w:cstheme="majorBidi"/>
      <w:b/>
      <w:color w:val="33473C" w:themeColor="text2" w:themeShade="BF"/>
      <w:kern w:val="28"/>
      <w:sz w:val="52"/>
      <w:szCs w:val="32"/>
    </w:rPr>
  </w:style>
  <w:style w:type="paragraph" w:styleId="Encabezado">
    <w:name w:val="header"/>
    <w:basedOn w:val="Normal"/>
    <w:link w:val="EncabezadoCar"/>
    <w:uiPriority w:val="99"/>
    <w:unhideWhenUsed/>
    <w:rsid w:val="005037F0"/>
  </w:style>
  <w:style w:type="character" w:customStyle="1" w:styleId="EncabezadoCar">
    <w:name w:val="Encabezado Car"/>
    <w:basedOn w:val="Fuentedeprrafopredeter"/>
    <w:link w:val="Encabezado"/>
    <w:uiPriority w:val="99"/>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9"/>
    <w:rsid w:val="00DF027C"/>
    <w:rPr>
      <w:rFonts w:eastAsiaTheme="majorEastAsia" w:cstheme="majorBidi"/>
      <w:color w:val="455F51" w:themeColor="text2"/>
      <w:sz w:val="36"/>
      <w:szCs w:val="26"/>
    </w:rPr>
  </w:style>
  <w:style w:type="table" w:styleId="Tablaconcuadrcula">
    <w:name w:val="Table Grid"/>
    <w:basedOn w:val="Tabla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455F51"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455F51" w:themeColor="text2"/>
      <w:sz w:val="28"/>
      <w:szCs w:val="22"/>
    </w:rPr>
  </w:style>
  <w:style w:type="character" w:styleId="Hipervnculo">
    <w:name w:val="Hyperlink"/>
    <w:uiPriority w:val="99"/>
    <w:rsid w:val="00667741"/>
    <w:rPr>
      <w:color w:val="0000FF"/>
      <w:u w:val="single"/>
    </w:rPr>
  </w:style>
  <w:style w:type="paragraph" w:styleId="Sinespaciado">
    <w:name w:val="No Spacing"/>
    <w:link w:val="SinespaciadoCar"/>
    <w:uiPriority w:val="1"/>
    <w:qFormat/>
    <w:rsid w:val="00667741"/>
    <w:pPr>
      <w:spacing w:after="0" w:line="240" w:lineRule="auto"/>
    </w:pPr>
    <w:rPr>
      <w:rFonts w:ascii="Calibri" w:eastAsia="Calibri" w:hAnsi="Calibri" w:cs="Times New Roman"/>
      <w:sz w:val="22"/>
      <w:szCs w:val="22"/>
      <w:lang w:val="es-CO"/>
    </w:rPr>
  </w:style>
  <w:style w:type="character" w:customStyle="1" w:styleId="SinespaciadoCar">
    <w:name w:val="Sin espaciado Car"/>
    <w:link w:val="Sinespaciado"/>
    <w:uiPriority w:val="1"/>
    <w:rsid w:val="00667741"/>
    <w:rPr>
      <w:rFonts w:ascii="Calibri" w:eastAsia="Calibri" w:hAnsi="Calibri" w:cs="Times New Roman"/>
      <w:sz w:val="22"/>
      <w:szCs w:val="22"/>
      <w:lang w:val="es-CO"/>
    </w:rPr>
  </w:style>
  <w:style w:type="character" w:customStyle="1" w:styleId="Ttulo3Car">
    <w:name w:val="Título 3 Car"/>
    <w:basedOn w:val="Fuentedeprrafopredeter"/>
    <w:link w:val="Ttulo3"/>
    <w:uiPriority w:val="9"/>
    <w:rsid w:val="0083390B"/>
    <w:rPr>
      <w:rFonts w:ascii="Cambria" w:eastAsia="Times New Roman" w:hAnsi="Cambria" w:cs="Times New Roman"/>
      <w:b/>
      <w:bCs/>
      <w:color w:val="4F81BD"/>
      <w:sz w:val="20"/>
      <w:lang w:val="x-none" w:eastAsia="es-ES"/>
    </w:rPr>
  </w:style>
  <w:style w:type="character" w:customStyle="1" w:styleId="Ttulo4Car">
    <w:name w:val="Título 4 Car"/>
    <w:basedOn w:val="Fuentedeprrafopredeter"/>
    <w:link w:val="Ttulo4"/>
    <w:uiPriority w:val="9"/>
    <w:rsid w:val="0083390B"/>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83390B"/>
    <w:rPr>
      <w:rFonts w:ascii="Calibri" w:eastAsia="Times New Roman" w:hAnsi="Calibri" w:cs="Times New Roman"/>
      <w:b/>
      <w:bCs/>
      <w:i/>
      <w:iCs/>
      <w:sz w:val="26"/>
      <w:szCs w:val="26"/>
      <w:lang w:val="x-none"/>
    </w:rPr>
  </w:style>
  <w:style w:type="character" w:customStyle="1" w:styleId="Ttulo7Car">
    <w:name w:val="Título 7 Car"/>
    <w:basedOn w:val="Fuentedeprrafopredeter"/>
    <w:link w:val="Ttulo7"/>
    <w:uiPriority w:val="9"/>
    <w:semiHidden/>
    <w:rsid w:val="0083390B"/>
    <w:rPr>
      <w:rFonts w:ascii="Cambria" w:eastAsia="Times New Roman" w:hAnsi="Cambria" w:cs="Times New Roman"/>
      <w:i/>
      <w:iCs/>
      <w:color w:val="404040"/>
      <w:sz w:val="22"/>
      <w:szCs w:val="22"/>
      <w:lang w:val="es-CO"/>
    </w:rPr>
  </w:style>
  <w:style w:type="character" w:styleId="Nmerodepgina">
    <w:name w:val="page number"/>
    <w:uiPriority w:val="99"/>
    <w:unhideWhenUsed/>
    <w:rsid w:val="0083390B"/>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83390B"/>
    <w:pPr>
      <w:spacing w:after="200"/>
      <w:ind w:left="720"/>
      <w:contextualSpacing/>
    </w:pPr>
    <w:rPr>
      <w:rFonts w:ascii="Calibri" w:eastAsia="Calibri" w:hAnsi="Calibri" w:cs="Times New Roman"/>
      <w:b w:val="0"/>
      <w:color w:val="auto"/>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rsid w:val="0083390B"/>
    <w:rPr>
      <w:rFonts w:ascii="Calibri" w:eastAsia="Calibri" w:hAnsi="Calibri" w:cs="Times New Roman"/>
      <w:sz w:val="20"/>
      <w:szCs w:val="20"/>
      <w:lang w:val="x-none" w:eastAsia="x-none"/>
    </w:rPr>
  </w:style>
  <w:style w:type="character" w:styleId="Refdenotaalpie">
    <w:name w:val="footnote reference"/>
    <w:aliases w:val="referencia nota al pie,Texto de nota al pie,Nota de pie,Texto nota al pie,Appel note de bas de page"/>
    <w:uiPriority w:val="99"/>
    <w:unhideWhenUsed/>
    <w:rsid w:val="0083390B"/>
    <w:rPr>
      <w:vertAlign w:val="superscript"/>
    </w:rPr>
  </w:style>
  <w:style w:type="paragraph" w:styleId="Mapadeldocumento">
    <w:name w:val="Document Map"/>
    <w:basedOn w:val="Normal"/>
    <w:link w:val="MapadeldocumentoCar"/>
    <w:uiPriority w:val="99"/>
    <w:semiHidden/>
    <w:unhideWhenUsed/>
    <w:rsid w:val="0083390B"/>
    <w:pPr>
      <w:spacing w:line="240" w:lineRule="auto"/>
      <w:jc w:val="both"/>
    </w:pPr>
    <w:rPr>
      <w:rFonts w:ascii="Tahoma" w:eastAsia="Times New Roman" w:hAnsi="Tahoma" w:cs="Times New Roman"/>
      <w:b w:val="0"/>
      <w:color w:val="auto"/>
      <w:sz w:val="16"/>
      <w:szCs w:val="16"/>
      <w:lang w:val="x-none" w:eastAsia="es-ES"/>
    </w:rPr>
  </w:style>
  <w:style w:type="character" w:customStyle="1" w:styleId="MapadeldocumentoCar">
    <w:name w:val="Mapa del documento Car"/>
    <w:basedOn w:val="Fuentedeprrafopredeter"/>
    <w:link w:val="Mapadeldocumento"/>
    <w:uiPriority w:val="99"/>
    <w:semiHidden/>
    <w:rsid w:val="0083390B"/>
    <w:rPr>
      <w:rFonts w:ascii="Tahoma" w:eastAsia="Times New Roman" w:hAnsi="Tahoma" w:cs="Times New Roman"/>
      <w:sz w:val="16"/>
      <w:szCs w:val="16"/>
      <w:lang w:val="x-none" w:eastAsia="es-ES"/>
    </w:rPr>
  </w:style>
  <w:style w:type="character" w:styleId="Refdecomentario">
    <w:name w:val="annotation reference"/>
    <w:uiPriority w:val="99"/>
    <w:semiHidden/>
    <w:unhideWhenUsed/>
    <w:rsid w:val="0083390B"/>
    <w:rPr>
      <w:sz w:val="16"/>
      <w:szCs w:val="16"/>
    </w:rPr>
  </w:style>
  <w:style w:type="paragraph" w:styleId="Textocomentario">
    <w:name w:val="annotation text"/>
    <w:basedOn w:val="Normal"/>
    <w:link w:val="TextocomentarioCar"/>
    <w:uiPriority w:val="99"/>
    <w:semiHidden/>
    <w:unhideWhenUsed/>
    <w:rsid w:val="0083390B"/>
    <w:pPr>
      <w:spacing w:after="200" w:line="240" w:lineRule="auto"/>
    </w:pPr>
    <w:rPr>
      <w:rFonts w:ascii="Calibri" w:eastAsia="Calibri" w:hAnsi="Calibri" w:cs="Times New Roman"/>
      <w:b w:val="0"/>
      <w:color w:val="auto"/>
      <w:sz w:val="20"/>
      <w:szCs w:val="20"/>
      <w:lang w:val="x-none" w:eastAsia="x-none"/>
    </w:rPr>
  </w:style>
  <w:style w:type="character" w:customStyle="1" w:styleId="TextocomentarioCar">
    <w:name w:val="Texto comentario Car"/>
    <w:basedOn w:val="Fuentedeprrafopredeter"/>
    <w:link w:val="Textocomentario"/>
    <w:uiPriority w:val="99"/>
    <w:semiHidden/>
    <w:rsid w:val="0083390B"/>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3390B"/>
    <w:rPr>
      <w:b/>
      <w:bCs/>
    </w:rPr>
  </w:style>
  <w:style w:type="character" w:customStyle="1" w:styleId="AsuntodelcomentarioCar">
    <w:name w:val="Asunto del comentario Car"/>
    <w:basedOn w:val="TextocomentarioCar"/>
    <w:link w:val="Asuntodelcomentario"/>
    <w:uiPriority w:val="99"/>
    <w:semiHidden/>
    <w:rsid w:val="0083390B"/>
    <w:rPr>
      <w:rFonts w:ascii="Calibri" w:eastAsia="Calibri" w:hAnsi="Calibri" w:cs="Times New Roman"/>
      <w:b/>
      <w:bCs/>
      <w:sz w:val="20"/>
      <w:szCs w:val="20"/>
      <w:lang w:val="x-none" w:eastAsia="x-none"/>
    </w:rPr>
  </w:style>
  <w:style w:type="paragraph" w:customStyle="1" w:styleId="Default">
    <w:name w:val="Default"/>
    <w:rsid w:val="0083390B"/>
    <w:pPr>
      <w:autoSpaceDE w:val="0"/>
      <w:autoSpaceDN w:val="0"/>
      <w:adjustRightInd w:val="0"/>
      <w:spacing w:after="0" w:line="240" w:lineRule="auto"/>
    </w:pPr>
    <w:rPr>
      <w:rFonts w:ascii="Arial" w:eastAsia="Calibri" w:hAnsi="Arial" w:cs="Arial"/>
      <w:color w:val="000000"/>
      <w:lang w:val="es-CO"/>
    </w:rPr>
  </w:style>
  <w:style w:type="character" w:customStyle="1" w:styleId="Cuerpodeltexto">
    <w:name w:val="Cuerpo del texto_"/>
    <w:link w:val="Cuerpodeltexto0"/>
    <w:rsid w:val="0083390B"/>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83390B"/>
    <w:pPr>
      <w:widowControl w:val="0"/>
      <w:shd w:val="clear" w:color="auto" w:fill="FFFFFF"/>
      <w:spacing w:line="259" w:lineRule="exact"/>
    </w:pPr>
    <w:rPr>
      <w:rFonts w:ascii="Tahoma" w:eastAsia="Tahoma" w:hAnsi="Tahoma" w:cs="Tahoma"/>
      <w:b w:val="0"/>
      <w:color w:val="auto"/>
      <w:spacing w:val="-5"/>
      <w:sz w:val="21"/>
      <w:szCs w:val="21"/>
    </w:rPr>
  </w:style>
  <w:style w:type="paragraph" w:customStyle="1" w:styleId="Prrafodelista1">
    <w:name w:val="Párrafo de lista1"/>
    <w:basedOn w:val="Normal"/>
    <w:qFormat/>
    <w:rsid w:val="0083390B"/>
    <w:pPr>
      <w:spacing w:line="240" w:lineRule="auto"/>
      <w:ind w:left="708"/>
    </w:pPr>
    <w:rPr>
      <w:rFonts w:ascii="Times New Roman" w:eastAsia="Times New Roman" w:hAnsi="Times New Roman" w:cs="Times New Roman"/>
      <w:b w:val="0"/>
      <w:color w:val="auto"/>
      <w:sz w:val="24"/>
      <w:szCs w:val="24"/>
      <w:lang w:eastAsia="es-ES"/>
    </w:rPr>
  </w:style>
  <w:style w:type="paragraph" w:styleId="NormalWeb">
    <w:name w:val="Normal (Web)"/>
    <w:basedOn w:val="Normal"/>
    <w:uiPriority w:val="99"/>
    <w:unhideWhenUsed/>
    <w:rsid w:val="0083390B"/>
    <w:pPr>
      <w:spacing w:before="100" w:beforeAutospacing="1" w:after="100" w:afterAutospacing="1" w:line="240" w:lineRule="auto"/>
    </w:pPr>
    <w:rPr>
      <w:rFonts w:ascii="Times New Roman" w:eastAsia="Times New Roman" w:hAnsi="Times New Roman" w:cs="Times New Roman"/>
      <w:b w:val="0"/>
      <w:color w:val="auto"/>
      <w:sz w:val="24"/>
      <w:szCs w:val="24"/>
      <w:lang w:eastAsia="es-CO"/>
    </w:rPr>
  </w:style>
  <w:style w:type="paragraph" w:styleId="Textoindependiente3">
    <w:name w:val="Body Text 3"/>
    <w:basedOn w:val="Normal"/>
    <w:link w:val="Textoindependiente3Car"/>
    <w:semiHidden/>
    <w:rsid w:val="0083390B"/>
    <w:pPr>
      <w:spacing w:line="240" w:lineRule="auto"/>
      <w:jc w:val="both"/>
    </w:pPr>
    <w:rPr>
      <w:rFonts w:ascii="Arial" w:eastAsia="Times New Roman" w:hAnsi="Arial" w:cs="Times New Roman"/>
      <w:b w:val="0"/>
      <w:color w:val="auto"/>
      <w:sz w:val="24"/>
      <w:szCs w:val="20"/>
      <w:lang w:val="es-MX" w:eastAsia="es-ES"/>
    </w:rPr>
  </w:style>
  <w:style w:type="character" w:customStyle="1" w:styleId="Textoindependiente3Car">
    <w:name w:val="Texto independiente 3 Car"/>
    <w:basedOn w:val="Fuentedeprrafopredeter"/>
    <w:link w:val="Textoindependiente3"/>
    <w:semiHidden/>
    <w:rsid w:val="0083390B"/>
    <w:rPr>
      <w:rFonts w:ascii="Arial" w:eastAsia="Times New Roman" w:hAnsi="Arial" w:cs="Times New Roman"/>
      <w:szCs w:val="20"/>
      <w:lang w:val="es-MX" w:eastAsia="es-ES"/>
    </w:rPr>
  </w:style>
  <w:style w:type="paragraph" w:styleId="TtuloTDC">
    <w:name w:val="TOC Heading"/>
    <w:basedOn w:val="Ttulo1"/>
    <w:next w:val="Normal"/>
    <w:uiPriority w:val="39"/>
    <w:unhideWhenUsed/>
    <w:qFormat/>
    <w:rsid w:val="0083390B"/>
    <w:pPr>
      <w:keepLines/>
      <w:spacing w:after="0" w:line="259" w:lineRule="auto"/>
      <w:outlineLvl w:val="9"/>
    </w:pPr>
    <w:rPr>
      <w:rFonts w:ascii="Calibri Light" w:eastAsia="Times New Roman" w:hAnsi="Calibri Light" w:cs="Times New Roman"/>
      <w:b w:val="0"/>
      <w:color w:val="2E74B5"/>
      <w:kern w:val="0"/>
      <w:sz w:val="32"/>
      <w:lang w:val="x-none" w:eastAsia="es-CO"/>
    </w:rPr>
  </w:style>
  <w:style w:type="paragraph" w:styleId="TDC1">
    <w:name w:val="toc 1"/>
    <w:basedOn w:val="Normal"/>
    <w:next w:val="Normal"/>
    <w:autoRedefine/>
    <w:uiPriority w:val="39"/>
    <w:unhideWhenUsed/>
    <w:rsid w:val="0083390B"/>
    <w:pPr>
      <w:tabs>
        <w:tab w:val="left" w:pos="142"/>
        <w:tab w:val="left" w:pos="440"/>
        <w:tab w:val="right" w:leader="dot" w:pos="8828"/>
      </w:tabs>
      <w:spacing w:after="200"/>
    </w:pPr>
    <w:rPr>
      <w:rFonts w:ascii="Calibri" w:eastAsia="Calibri" w:hAnsi="Calibri" w:cs="Times New Roman"/>
      <w:b w:val="0"/>
      <w:color w:val="auto"/>
      <w:sz w:val="22"/>
    </w:rPr>
  </w:style>
  <w:style w:type="paragraph" w:styleId="TDC2">
    <w:name w:val="toc 2"/>
    <w:basedOn w:val="Normal"/>
    <w:next w:val="Normal"/>
    <w:autoRedefine/>
    <w:uiPriority w:val="39"/>
    <w:unhideWhenUsed/>
    <w:rsid w:val="0083390B"/>
    <w:pPr>
      <w:tabs>
        <w:tab w:val="left" w:pos="993"/>
        <w:tab w:val="right" w:leader="dot" w:pos="8828"/>
      </w:tabs>
      <w:ind w:left="851" w:hanging="425"/>
    </w:pPr>
    <w:rPr>
      <w:rFonts w:ascii="Calibri" w:eastAsia="Calibri" w:hAnsi="Calibri" w:cs="Times New Roman"/>
      <w:b w:val="0"/>
      <w:color w:val="auto"/>
      <w:sz w:val="22"/>
    </w:rPr>
  </w:style>
  <w:style w:type="paragraph" w:styleId="TDC3">
    <w:name w:val="toc 3"/>
    <w:basedOn w:val="Normal"/>
    <w:next w:val="Normal"/>
    <w:autoRedefine/>
    <w:uiPriority w:val="39"/>
    <w:unhideWhenUsed/>
    <w:rsid w:val="0083390B"/>
    <w:pPr>
      <w:tabs>
        <w:tab w:val="left" w:pos="1276"/>
        <w:tab w:val="right" w:leader="dot" w:pos="8828"/>
      </w:tabs>
      <w:ind w:left="1418" w:hanging="709"/>
    </w:pPr>
    <w:rPr>
      <w:rFonts w:ascii="Calibri" w:eastAsia="Calibri" w:hAnsi="Calibri" w:cs="Times New Roman"/>
      <w:b w:val="0"/>
      <w:color w:val="auto"/>
      <w:sz w:val="22"/>
    </w:rPr>
  </w:style>
  <w:style w:type="paragraph" w:styleId="Textoindependiente2">
    <w:name w:val="Body Text 2"/>
    <w:basedOn w:val="Normal"/>
    <w:link w:val="Textoindependiente2Car"/>
    <w:uiPriority w:val="99"/>
    <w:semiHidden/>
    <w:unhideWhenUsed/>
    <w:rsid w:val="0083390B"/>
    <w:pPr>
      <w:spacing w:after="120" w:line="480" w:lineRule="auto"/>
    </w:pPr>
    <w:rPr>
      <w:rFonts w:ascii="Calibri" w:eastAsia="Calibri" w:hAnsi="Calibri" w:cs="Times New Roman"/>
      <w:b w:val="0"/>
      <w:color w:val="auto"/>
      <w:sz w:val="22"/>
      <w:lang w:val="x-none"/>
    </w:rPr>
  </w:style>
  <w:style w:type="character" w:customStyle="1" w:styleId="Textoindependiente2Car">
    <w:name w:val="Texto independiente 2 Car"/>
    <w:basedOn w:val="Fuentedeprrafopredeter"/>
    <w:link w:val="Textoindependiente2"/>
    <w:uiPriority w:val="99"/>
    <w:semiHidden/>
    <w:rsid w:val="0083390B"/>
    <w:rPr>
      <w:rFonts w:ascii="Calibri" w:eastAsia="Calibri" w:hAnsi="Calibri" w:cs="Times New Roman"/>
      <w:sz w:val="22"/>
      <w:szCs w:val="22"/>
      <w:lang w:val="x-none"/>
    </w:rPr>
  </w:style>
  <w:style w:type="paragraph" w:styleId="Textoindependiente">
    <w:name w:val="Body Text"/>
    <w:basedOn w:val="Normal"/>
    <w:link w:val="TextoindependienteCar"/>
    <w:uiPriority w:val="99"/>
    <w:semiHidden/>
    <w:unhideWhenUsed/>
    <w:rsid w:val="0083390B"/>
    <w:pPr>
      <w:spacing w:after="120"/>
    </w:pPr>
    <w:rPr>
      <w:rFonts w:ascii="Calibri" w:eastAsia="Calibri" w:hAnsi="Calibri" w:cs="Times New Roman"/>
      <w:b w:val="0"/>
      <w:color w:val="auto"/>
      <w:sz w:val="22"/>
      <w:lang w:val="x-none"/>
    </w:rPr>
  </w:style>
  <w:style w:type="character" w:customStyle="1" w:styleId="TextoindependienteCar">
    <w:name w:val="Texto independiente Car"/>
    <w:basedOn w:val="Fuentedeprrafopredeter"/>
    <w:link w:val="Textoindependiente"/>
    <w:uiPriority w:val="99"/>
    <w:semiHidden/>
    <w:rsid w:val="0083390B"/>
    <w:rPr>
      <w:rFonts w:ascii="Calibri" w:eastAsia="Calibri" w:hAnsi="Calibri" w:cs="Times New Roman"/>
      <w:sz w:val="22"/>
      <w:szCs w:val="22"/>
      <w:lang w:val="x-none"/>
    </w:rPr>
  </w:style>
  <w:style w:type="paragraph" w:styleId="Sangradetextonormal">
    <w:name w:val="Body Text Indent"/>
    <w:basedOn w:val="Normal"/>
    <w:link w:val="SangradetextonormalCar"/>
    <w:uiPriority w:val="99"/>
    <w:semiHidden/>
    <w:unhideWhenUsed/>
    <w:rsid w:val="0083390B"/>
    <w:pPr>
      <w:spacing w:after="120"/>
      <w:ind w:left="283"/>
    </w:pPr>
    <w:rPr>
      <w:rFonts w:ascii="Calibri" w:eastAsia="Calibri" w:hAnsi="Calibri" w:cs="Times New Roman"/>
      <w:b w:val="0"/>
      <w:color w:val="auto"/>
      <w:sz w:val="22"/>
      <w:lang w:val="x-none"/>
    </w:rPr>
  </w:style>
  <w:style w:type="character" w:customStyle="1" w:styleId="SangradetextonormalCar">
    <w:name w:val="Sangría de texto normal Car"/>
    <w:basedOn w:val="Fuentedeprrafopredeter"/>
    <w:link w:val="Sangradetextonormal"/>
    <w:uiPriority w:val="99"/>
    <w:semiHidden/>
    <w:rsid w:val="0083390B"/>
    <w:rPr>
      <w:rFonts w:ascii="Calibri" w:eastAsia="Calibri" w:hAnsi="Calibri" w:cs="Times New Roman"/>
      <w:sz w:val="22"/>
      <w:szCs w:val="22"/>
      <w:lang w:val="x-none"/>
    </w:rPr>
  </w:style>
  <w:style w:type="character" w:customStyle="1" w:styleId="apple-converted-space">
    <w:name w:val="apple-converted-space"/>
    <w:rsid w:val="0083390B"/>
  </w:style>
  <w:style w:type="paragraph" w:customStyle="1" w:styleId="Estilo">
    <w:name w:val="Estilo"/>
    <w:rsid w:val="0083390B"/>
    <w:pPr>
      <w:widowControl w:val="0"/>
      <w:autoSpaceDE w:val="0"/>
      <w:autoSpaceDN w:val="0"/>
      <w:adjustRightInd w:val="0"/>
      <w:spacing w:after="0" w:line="240" w:lineRule="auto"/>
    </w:pPr>
    <w:rPr>
      <w:rFonts w:ascii="Arial" w:eastAsia="Times New Roman" w:hAnsi="Arial" w:cs="Arial"/>
      <w:lang w:val="es-CO" w:eastAsia="es-CO"/>
    </w:rPr>
  </w:style>
  <w:style w:type="numbering" w:customStyle="1" w:styleId="Sinlista1">
    <w:name w:val="Sin lista1"/>
    <w:next w:val="Sinlista"/>
    <w:uiPriority w:val="99"/>
    <w:semiHidden/>
    <w:unhideWhenUsed/>
    <w:rsid w:val="0083390B"/>
  </w:style>
  <w:style w:type="paragraph" w:styleId="Descripcin">
    <w:name w:val="caption"/>
    <w:basedOn w:val="Normal"/>
    <w:next w:val="Normal"/>
    <w:unhideWhenUsed/>
    <w:qFormat/>
    <w:rsid w:val="0083390B"/>
    <w:pPr>
      <w:spacing w:after="200"/>
    </w:pPr>
    <w:rPr>
      <w:rFonts w:ascii="Calibri" w:eastAsia="Calibri" w:hAnsi="Calibri" w:cs="Times New Roman"/>
      <w:bCs/>
      <w:color w:val="auto"/>
      <w:sz w:val="20"/>
      <w:szCs w:val="20"/>
    </w:rPr>
  </w:style>
  <w:style w:type="paragraph" w:styleId="Textonotapie">
    <w:name w:val="footnote text"/>
    <w:basedOn w:val="Normal"/>
    <w:link w:val="TextonotapieCar"/>
    <w:uiPriority w:val="99"/>
    <w:semiHidden/>
    <w:unhideWhenUsed/>
    <w:rsid w:val="0083390B"/>
    <w:pPr>
      <w:spacing w:line="240" w:lineRule="auto"/>
    </w:pPr>
    <w:rPr>
      <w:rFonts w:ascii="Calibri" w:eastAsia="Calibri" w:hAnsi="Calibri" w:cs="Times New Roman"/>
      <w:b w:val="0"/>
      <w:color w:val="auto"/>
      <w:sz w:val="20"/>
      <w:szCs w:val="20"/>
      <w:lang w:eastAsia="x-none"/>
    </w:rPr>
  </w:style>
  <w:style w:type="character" w:customStyle="1" w:styleId="TextonotapieCar">
    <w:name w:val="Texto nota pie Car"/>
    <w:basedOn w:val="Fuentedeprrafopredeter"/>
    <w:link w:val="Textonotapie"/>
    <w:uiPriority w:val="99"/>
    <w:semiHidden/>
    <w:rsid w:val="0083390B"/>
    <w:rPr>
      <w:rFonts w:ascii="Calibri" w:eastAsia="Calibri" w:hAnsi="Calibri" w:cs="Times New Roman"/>
      <w:sz w:val="20"/>
      <w:szCs w:val="20"/>
      <w:lang w:val="es-CO" w:eastAsia="x-none"/>
    </w:rPr>
  </w:style>
  <w:style w:type="paragraph" w:customStyle="1" w:styleId="1">
    <w:name w:val="1"/>
    <w:basedOn w:val="Normal"/>
    <w:next w:val="Normal"/>
    <w:uiPriority w:val="35"/>
    <w:unhideWhenUsed/>
    <w:qFormat/>
    <w:rsid w:val="0083390B"/>
    <w:pPr>
      <w:spacing w:after="200"/>
    </w:pPr>
    <w:rPr>
      <w:rFonts w:ascii="Calibri" w:eastAsia="Calibri" w:hAnsi="Calibri" w:cs="Times New Roman"/>
      <w:bCs/>
      <w:color w:val="auto"/>
      <w:sz w:val="20"/>
      <w:szCs w:val="20"/>
    </w:rPr>
  </w:style>
  <w:style w:type="character" w:styleId="Hipervnculovisitado">
    <w:name w:val="FollowedHyperlink"/>
    <w:basedOn w:val="Fuentedeprrafopredeter"/>
    <w:uiPriority w:val="99"/>
    <w:semiHidden/>
    <w:unhideWhenUsed/>
    <w:rsid w:val="0083390B"/>
    <w:rPr>
      <w:color w:val="977B2D" w:themeColor="followedHyperlink"/>
      <w:u w:val="single"/>
    </w:rPr>
  </w:style>
  <w:style w:type="paragraph" w:customStyle="1" w:styleId="Pa11">
    <w:name w:val="Pa11"/>
    <w:basedOn w:val="Default"/>
    <w:next w:val="Default"/>
    <w:rsid w:val="0083390B"/>
    <w:pPr>
      <w:spacing w:before="80" w:line="201" w:lineRule="atLeast"/>
    </w:pPr>
    <w:rPr>
      <w:rFonts w:ascii="Humanst521 XBdCn BT" w:eastAsia="Times New Roman" w:hAnsi="Humanst521 XBdCn BT" w:cs="Times New Roman"/>
      <w:color w:val="auto"/>
      <w:lang w:val="es-ES" w:eastAsia="es-ES"/>
    </w:rPr>
  </w:style>
  <w:style w:type="table" w:styleId="Tablaconcuadrcula4-nfasis2">
    <w:name w:val="Grid Table 4 Accent 2"/>
    <w:basedOn w:val="Tablanormal"/>
    <w:uiPriority w:val="49"/>
    <w:rsid w:val="0083390B"/>
    <w:pPr>
      <w:spacing w:after="0" w:line="240" w:lineRule="auto"/>
    </w:pPr>
    <w:rPr>
      <w:lang w:val="es-CO"/>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4-nfasis5">
    <w:name w:val="Grid Table 4 Accent 5"/>
    <w:basedOn w:val="Tablanormal"/>
    <w:uiPriority w:val="49"/>
    <w:rsid w:val="0083390B"/>
    <w:pPr>
      <w:spacing w:after="0" w:line="240" w:lineRule="auto"/>
    </w:pPr>
    <w:rPr>
      <w:lang w:val="es-CO"/>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customStyle="1" w:styleId="Tablaconcuadrcula1">
    <w:name w:val="Tabla con cuadrícula1"/>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45A15"/>
    <w:rPr>
      <w:color w:val="605E5C"/>
      <w:shd w:val="clear" w:color="auto" w:fill="E1DFDD"/>
    </w:rPr>
  </w:style>
  <w:style w:type="paragraph" w:styleId="TDC4">
    <w:name w:val="toc 4"/>
    <w:basedOn w:val="Normal"/>
    <w:next w:val="Normal"/>
    <w:autoRedefine/>
    <w:uiPriority w:val="39"/>
    <w:unhideWhenUsed/>
    <w:rsid w:val="00DA4BB1"/>
    <w:pPr>
      <w:spacing w:after="100" w:line="259" w:lineRule="auto"/>
      <w:ind w:left="660"/>
    </w:pPr>
    <w:rPr>
      <w:b w:val="0"/>
      <w:color w:val="auto"/>
      <w:sz w:val="22"/>
      <w:lang w:eastAsia="es-CO"/>
    </w:rPr>
  </w:style>
  <w:style w:type="paragraph" w:styleId="TDC5">
    <w:name w:val="toc 5"/>
    <w:basedOn w:val="Normal"/>
    <w:next w:val="Normal"/>
    <w:autoRedefine/>
    <w:uiPriority w:val="39"/>
    <w:unhideWhenUsed/>
    <w:rsid w:val="00DA4BB1"/>
    <w:pPr>
      <w:spacing w:after="100" w:line="259" w:lineRule="auto"/>
      <w:ind w:left="880"/>
    </w:pPr>
    <w:rPr>
      <w:b w:val="0"/>
      <w:color w:val="auto"/>
      <w:sz w:val="22"/>
      <w:lang w:eastAsia="es-CO"/>
    </w:rPr>
  </w:style>
  <w:style w:type="paragraph" w:styleId="TDC6">
    <w:name w:val="toc 6"/>
    <w:basedOn w:val="Normal"/>
    <w:next w:val="Normal"/>
    <w:autoRedefine/>
    <w:uiPriority w:val="39"/>
    <w:unhideWhenUsed/>
    <w:rsid w:val="00DA4BB1"/>
    <w:pPr>
      <w:spacing w:after="100" w:line="259" w:lineRule="auto"/>
      <w:ind w:left="1100"/>
    </w:pPr>
    <w:rPr>
      <w:b w:val="0"/>
      <w:color w:val="auto"/>
      <w:sz w:val="22"/>
      <w:lang w:eastAsia="es-CO"/>
    </w:rPr>
  </w:style>
  <w:style w:type="paragraph" w:styleId="TDC7">
    <w:name w:val="toc 7"/>
    <w:basedOn w:val="Normal"/>
    <w:next w:val="Normal"/>
    <w:autoRedefine/>
    <w:uiPriority w:val="39"/>
    <w:unhideWhenUsed/>
    <w:rsid w:val="00DA4BB1"/>
    <w:pPr>
      <w:spacing w:after="100" w:line="259" w:lineRule="auto"/>
      <w:ind w:left="1320"/>
    </w:pPr>
    <w:rPr>
      <w:b w:val="0"/>
      <w:color w:val="auto"/>
      <w:sz w:val="22"/>
      <w:lang w:eastAsia="es-CO"/>
    </w:rPr>
  </w:style>
  <w:style w:type="paragraph" w:styleId="TDC8">
    <w:name w:val="toc 8"/>
    <w:basedOn w:val="Normal"/>
    <w:next w:val="Normal"/>
    <w:autoRedefine/>
    <w:uiPriority w:val="39"/>
    <w:unhideWhenUsed/>
    <w:rsid w:val="00DA4BB1"/>
    <w:pPr>
      <w:spacing w:after="100" w:line="259" w:lineRule="auto"/>
      <w:ind w:left="1540"/>
    </w:pPr>
    <w:rPr>
      <w:b w:val="0"/>
      <w:color w:val="auto"/>
      <w:sz w:val="22"/>
      <w:lang w:eastAsia="es-CO"/>
    </w:rPr>
  </w:style>
  <w:style w:type="paragraph" w:styleId="TDC9">
    <w:name w:val="toc 9"/>
    <w:basedOn w:val="Normal"/>
    <w:next w:val="Normal"/>
    <w:autoRedefine/>
    <w:uiPriority w:val="39"/>
    <w:unhideWhenUsed/>
    <w:rsid w:val="00DA4BB1"/>
    <w:pPr>
      <w:spacing w:after="100" w:line="259" w:lineRule="auto"/>
      <w:ind w:left="1760"/>
    </w:pPr>
    <w:rPr>
      <w:b w:val="0"/>
      <w:color w:val="auto"/>
      <w:sz w:val="22"/>
      <w:lang w:eastAsia="es-CO"/>
    </w:rPr>
  </w:style>
  <w:style w:type="paragraph" w:customStyle="1" w:styleId="EndNoteBibliography">
    <w:name w:val="EndNote Bibliography"/>
    <w:basedOn w:val="Normal"/>
    <w:link w:val="EndNoteBibliographyCar"/>
    <w:rsid w:val="00390244"/>
    <w:pPr>
      <w:spacing w:after="120" w:line="240" w:lineRule="auto"/>
      <w:jc w:val="both"/>
    </w:pPr>
    <w:rPr>
      <w:rFonts w:ascii="Garamond" w:eastAsia="Times New Roman" w:hAnsi="Garamond" w:cs="Times New Roman"/>
      <w:b w:val="0"/>
      <w:noProof/>
      <w:color w:val="auto"/>
      <w:sz w:val="22"/>
      <w:szCs w:val="24"/>
      <w:lang w:eastAsia="es-ES"/>
    </w:rPr>
  </w:style>
  <w:style w:type="character" w:customStyle="1" w:styleId="EndNoteBibliographyCar">
    <w:name w:val="EndNote Bibliography Car"/>
    <w:link w:val="EndNoteBibliography"/>
    <w:rsid w:val="00390244"/>
    <w:rPr>
      <w:rFonts w:ascii="Garamond" w:eastAsia="Times New Roman" w:hAnsi="Garamond" w:cs="Times New Roman"/>
      <w:noProof/>
      <w:sz w:val="22"/>
      <w:lang w:eastAsia="es-ES"/>
    </w:rPr>
  </w:style>
  <w:style w:type="character" w:styleId="Textoennegrita">
    <w:name w:val="Strong"/>
    <w:basedOn w:val="Fuentedeprrafopredeter"/>
    <w:uiPriority w:val="22"/>
    <w:qFormat/>
    <w:rsid w:val="00915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643">
      <w:bodyDiv w:val="1"/>
      <w:marLeft w:val="0"/>
      <w:marRight w:val="0"/>
      <w:marTop w:val="0"/>
      <w:marBottom w:val="0"/>
      <w:divBdr>
        <w:top w:val="none" w:sz="0" w:space="0" w:color="auto"/>
        <w:left w:val="none" w:sz="0" w:space="0" w:color="auto"/>
        <w:bottom w:val="none" w:sz="0" w:space="0" w:color="auto"/>
        <w:right w:val="none" w:sz="0" w:space="0" w:color="auto"/>
      </w:divBdr>
    </w:div>
    <w:div w:id="3827571">
      <w:bodyDiv w:val="1"/>
      <w:marLeft w:val="0"/>
      <w:marRight w:val="0"/>
      <w:marTop w:val="0"/>
      <w:marBottom w:val="0"/>
      <w:divBdr>
        <w:top w:val="none" w:sz="0" w:space="0" w:color="auto"/>
        <w:left w:val="none" w:sz="0" w:space="0" w:color="auto"/>
        <w:bottom w:val="none" w:sz="0" w:space="0" w:color="auto"/>
        <w:right w:val="none" w:sz="0" w:space="0" w:color="auto"/>
      </w:divBdr>
    </w:div>
    <w:div w:id="62800208">
      <w:bodyDiv w:val="1"/>
      <w:marLeft w:val="0"/>
      <w:marRight w:val="0"/>
      <w:marTop w:val="0"/>
      <w:marBottom w:val="0"/>
      <w:divBdr>
        <w:top w:val="none" w:sz="0" w:space="0" w:color="auto"/>
        <w:left w:val="none" w:sz="0" w:space="0" w:color="auto"/>
        <w:bottom w:val="none" w:sz="0" w:space="0" w:color="auto"/>
        <w:right w:val="none" w:sz="0" w:space="0" w:color="auto"/>
      </w:divBdr>
    </w:div>
    <w:div w:id="224880618">
      <w:bodyDiv w:val="1"/>
      <w:marLeft w:val="0"/>
      <w:marRight w:val="0"/>
      <w:marTop w:val="0"/>
      <w:marBottom w:val="0"/>
      <w:divBdr>
        <w:top w:val="none" w:sz="0" w:space="0" w:color="auto"/>
        <w:left w:val="none" w:sz="0" w:space="0" w:color="auto"/>
        <w:bottom w:val="none" w:sz="0" w:space="0" w:color="auto"/>
        <w:right w:val="none" w:sz="0" w:space="0" w:color="auto"/>
      </w:divBdr>
    </w:div>
    <w:div w:id="225845152">
      <w:bodyDiv w:val="1"/>
      <w:marLeft w:val="0"/>
      <w:marRight w:val="0"/>
      <w:marTop w:val="0"/>
      <w:marBottom w:val="0"/>
      <w:divBdr>
        <w:top w:val="none" w:sz="0" w:space="0" w:color="auto"/>
        <w:left w:val="none" w:sz="0" w:space="0" w:color="auto"/>
        <w:bottom w:val="none" w:sz="0" w:space="0" w:color="auto"/>
        <w:right w:val="none" w:sz="0" w:space="0" w:color="auto"/>
      </w:divBdr>
    </w:div>
    <w:div w:id="281301409">
      <w:bodyDiv w:val="1"/>
      <w:marLeft w:val="0"/>
      <w:marRight w:val="0"/>
      <w:marTop w:val="0"/>
      <w:marBottom w:val="0"/>
      <w:divBdr>
        <w:top w:val="none" w:sz="0" w:space="0" w:color="auto"/>
        <w:left w:val="none" w:sz="0" w:space="0" w:color="auto"/>
        <w:bottom w:val="none" w:sz="0" w:space="0" w:color="auto"/>
        <w:right w:val="none" w:sz="0" w:space="0" w:color="auto"/>
      </w:divBdr>
    </w:div>
    <w:div w:id="303127092">
      <w:bodyDiv w:val="1"/>
      <w:marLeft w:val="0"/>
      <w:marRight w:val="0"/>
      <w:marTop w:val="0"/>
      <w:marBottom w:val="0"/>
      <w:divBdr>
        <w:top w:val="none" w:sz="0" w:space="0" w:color="auto"/>
        <w:left w:val="none" w:sz="0" w:space="0" w:color="auto"/>
        <w:bottom w:val="none" w:sz="0" w:space="0" w:color="auto"/>
        <w:right w:val="none" w:sz="0" w:space="0" w:color="auto"/>
      </w:divBdr>
    </w:div>
    <w:div w:id="423847469">
      <w:bodyDiv w:val="1"/>
      <w:marLeft w:val="0"/>
      <w:marRight w:val="0"/>
      <w:marTop w:val="0"/>
      <w:marBottom w:val="0"/>
      <w:divBdr>
        <w:top w:val="none" w:sz="0" w:space="0" w:color="auto"/>
        <w:left w:val="none" w:sz="0" w:space="0" w:color="auto"/>
        <w:bottom w:val="none" w:sz="0" w:space="0" w:color="auto"/>
        <w:right w:val="none" w:sz="0" w:space="0" w:color="auto"/>
      </w:divBdr>
    </w:div>
    <w:div w:id="547036205">
      <w:bodyDiv w:val="1"/>
      <w:marLeft w:val="0"/>
      <w:marRight w:val="0"/>
      <w:marTop w:val="0"/>
      <w:marBottom w:val="0"/>
      <w:divBdr>
        <w:top w:val="none" w:sz="0" w:space="0" w:color="auto"/>
        <w:left w:val="none" w:sz="0" w:space="0" w:color="auto"/>
        <w:bottom w:val="none" w:sz="0" w:space="0" w:color="auto"/>
        <w:right w:val="none" w:sz="0" w:space="0" w:color="auto"/>
      </w:divBdr>
    </w:div>
    <w:div w:id="557978261">
      <w:bodyDiv w:val="1"/>
      <w:marLeft w:val="0"/>
      <w:marRight w:val="0"/>
      <w:marTop w:val="0"/>
      <w:marBottom w:val="0"/>
      <w:divBdr>
        <w:top w:val="none" w:sz="0" w:space="0" w:color="auto"/>
        <w:left w:val="none" w:sz="0" w:space="0" w:color="auto"/>
        <w:bottom w:val="none" w:sz="0" w:space="0" w:color="auto"/>
        <w:right w:val="none" w:sz="0" w:space="0" w:color="auto"/>
      </w:divBdr>
    </w:div>
    <w:div w:id="570501445">
      <w:bodyDiv w:val="1"/>
      <w:marLeft w:val="0"/>
      <w:marRight w:val="0"/>
      <w:marTop w:val="0"/>
      <w:marBottom w:val="0"/>
      <w:divBdr>
        <w:top w:val="none" w:sz="0" w:space="0" w:color="auto"/>
        <w:left w:val="none" w:sz="0" w:space="0" w:color="auto"/>
        <w:bottom w:val="none" w:sz="0" w:space="0" w:color="auto"/>
        <w:right w:val="none" w:sz="0" w:space="0" w:color="auto"/>
      </w:divBdr>
    </w:div>
    <w:div w:id="622729495">
      <w:bodyDiv w:val="1"/>
      <w:marLeft w:val="0"/>
      <w:marRight w:val="0"/>
      <w:marTop w:val="0"/>
      <w:marBottom w:val="0"/>
      <w:divBdr>
        <w:top w:val="none" w:sz="0" w:space="0" w:color="auto"/>
        <w:left w:val="none" w:sz="0" w:space="0" w:color="auto"/>
        <w:bottom w:val="none" w:sz="0" w:space="0" w:color="auto"/>
        <w:right w:val="none" w:sz="0" w:space="0" w:color="auto"/>
      </w:divBdr>
    </w:div>
    <w:div w:id="627442941">
      <w:bodyDiv w:val="1"/>
      <w:marLeft w:val="0"/>
      <w:marRight w:val="0"/>
      <w:marTop w:val="0"/>
      <w:marBottom w:val="0"/>
      <w:divBdr>
        <w:top w:val="none" w:sz="0" w:space="0" w:color="auto"/>
        <w:left w:val="none" w:sz="0" w:space="0" w:color="auto"/>
        <w:bottom w:val="none" w:sz="0" w:space="0" w:color="auto"/>
        <w:right w:val="none" w:sz="0" w:space="0" w:color="auto"/>
      </w:divBdr>
    </w:div>
    <w:div w:id="681050901">
      <w:bodyDiv w:val="1"/>
      <w:marLeft w:val="0"/>
      <w:marRight w:val="0"/>
      <w:marTop w:val="0"/>
      <w:marBottom w:val="0"/>
      <w:divBdr>
        <w:top w:val="none" w:sz="0" w:space="0" w:color="auto"/>
        <w:left w:val="none" w:sz="0" w:space="0" w:color="auto"/>
        <w:bottom w:val="none" w:sz="0" w:space="0" w:color="auto"/>
        <w:right w:val="none" w:sz="0" w:space="0" w:color="auto"/>
      </w:divBdr>
    </w:div>
    <w:div w:id="688289302">
      <w:bodyDiv w:val="1"/>
      <w:marLeft w:val="0"/>
      <w:marRight w:val="0"/>
      <w:marTop w:val="0"/>
      <w:marBottom w:val="0"/>
      <w:divBdr>
        <w:top w:val="none" w:sz="0" w:space="0" w:color="auto"/>
        <w:left w:val="none" w:sz="0" w:space="0" w:color="auto"/>
        <w:bottom w:val="none" w:sz="0" w:space="0" w:color="auto"/>
        <w:right w:val="none" w:sz="0" w:space="0" w:color="auto"/>
      </w:divBdr>
    </w:div>
    <w:div w:id="755178234">
      <w:bodyDiv w:val="1"/>
      <w:marLeft w:val="0"/>
      <w:marRight w:val="0"/>
      <w:marTop w:val="0"/>
      <w:marBottom w:val="0"/>
      <w:divBdr>
        <w:top w:val="none" w:sz="0" w:space="0" w:color="auto"/>
        <w:left w:val="none" w:sz="0" w:space="0" w:color="auto"/>
        <w:bottom w:val="none" w:sz="0" w:space="0" w:color="auto"/>
        <w:right w:val="none" w:sz="0" w:space="0" w:color="auto"/>
      </w:divBdr>
    </w:div>
    <w:div w:id="785780885">
      <w:bodyDiv w:val="1"/>
      <w:marLeft w:val="0"/>
      <w:marRight w:val="0"/>
      <w:marTop w:val="0"/>
      <w:marBottom w:val="0"/>
      <w:divBdr>
        <w:top w:val="none" w:sz="0" w:space="0" w:color="auto"/>
        <w:left w:val="none" w:sz="0" w:space="0" w:color="auto"/>
        <w:bottom w:val="none" w:sz="0" w:space="0" w:color="auto"/>
        <w:right w:val="none" w:sz="0" w:space="0" w:color="auto"/>
      </w:divBdr>
    </w:div>
    <w:div w:id="821501831">
      <w:bodyDiv w:val="1"/>
      <w:marLeft w:val="0"/>
      <w:marRight w:val="0"/>
      <w:marTop w:val="0"/>
      <w:marBottom w:val="0"/>
      <w:divBdr>
        <w:top w:val="none" w:sz="0" w:space="0" w:color="auto"/>
        <w:left w:val="none" w:sz="0" w:space="0" w:color="auto"/>
        <w:bottom w:val="none" w:sz="0" w:space="0" w:color="auto"/>
        <w:right w:val="none" w:sz="0" w:space="0" w:color="auto"/>
      </w:divBdr>
    </w:div>
    <w:div w:id="837381086">
      <w:bodyDiv w:val="1"/>
      <w:marLeft w:val="0"/>
      <w:marRight w:val="0"/>
      <w:marTop w:val="0"/>
      <w:marBottom w:val="0"/>
      <w:divBdr>
        <w:top w:val="none" w:sz="0" w:space="0" w:color="auto"/>
        <w:left w:val="none" w:sz="0" w:space="0" w:color="auto"/>
        <w:bottom w:val="none" w:sz="0" w:space="0" w:color="auto"/>
        <w:right w:val="none" w:sz="0" w:space="0" w:color="auto"/>
      </w:divBdr>
    </w:div>
    <w:div w:id="921720543">
      <w:bodyDiv w:val="1"/>
      <w:marLeft w:val="0"/>
      <w:marRight w:val="0"/>
      <w:marTop w:val="0"/>
      <w:marBottom w:val="0"/>
      <w:divBdr>
        <w:top w:val="none" w:sz="0" w:space="0" w:color="auto"/>
        <w:left w:val="none" w:sz="0" w:space="0" w:color="auto"/>
        <w:bottom w:val="none" w:sz="0" w:space="0" w:color="auto"/>
        <w:right w:val="none" w:sz="0" w:space="0" w:color="auto"/>
      </w:divBdr>
    </w:div>
    <w:div w:id="959536028">
      <w:bodyDiv w:val="1"/>
      <w:marLeft w:val="0"/>
      <w:marRight w:val="0"/>
      <w:marTop w:val="0"/>
      <w:marBottom w:val="0"/>
      <w:divBdr>
        <w:top w:val="none" w:sz="0" w:space="0" w:color="auto"/>
        <w:left w:val="none" w:sz="0" w:space="0" w:color="auto"/>
        <w:bottom w:val="none" w:sz="0" w:space="0" w:color="auto"/>
        <w:right w:val="none" w:sz="0" w:space="0" w:color="auto"/>
      </w:divBdr>
    </w:div>
    <w:div w:id="1054156977">
      <w:bodyDiv w:val="1"/>
      <w:marLeft w:val="0"/>
      <w:marRight w:val="0"/>
      <w:marTop w:val="0"/>
      <w:marBottom w:val="0"/>
      <w:divBdr>
        <w:top w:val="none" w:sz="0" w:space="0" w:color="auto"/>
        <w:left w:val="none" w:sz="0" w:space="0" w:color="auto"/>
        <w:bottom w:val="none" w:sz="0" w:space="0" w:color="auto"/>
        <w:right w:val="none" w:sz="0" w:space="0" w:color="auto"/>
      </w:divBdr>
    </w:div>
    <w:div w:id="1071925197">
      <w:bodyDiv w:val="1"/>
      <w:marLeft w:val="0"/>
      <w:marRight w:val="0"/>
      <w:marTop w:val="0"/>
      <w:marBottom w:val="0"/>
      <w:divBdr>
        <w:top w:val="none" w:sz="0" w:space="0" w:color="auto"/>
        <w:left w:val="none" w:sz="0" w:space="0" w:color="auto"/>
        <w:bottom w:val="none" w:sz="0" w:space="0" w:color="auto"/>
        <w:right w:val="none" w:sz="0" w:space="0" w:color="auto"/>
      </w:divBdr>
    </w:div>
    <w:div w:id="1188526665">
      <w:bodyDiv w:val="1"/>
      <w:marLeft w:val="0"/>
      <w:marRight w:val="0"/>
      <w:marTop w:val="0"/>
      <w:marBottom w:val="0"/>
      <w:divBdr>
        <w:top w:val="none" w:sz="0" w:space="0" w:color="auto"/>
        <w:left w:val="none" w:sz="0" w:space="0" w:color="auto"/>
        <w:bottom w:val="none" w:sz="0" w:space="0" w:color="auto"/>
        <w:right w:val="none" w:sz="0" w:space="0" w:color="auto"/>
      </w:divBdr>
    </w:div>
    <w:div w:id="1272516225">
      <w:bodyDiv w:val="1"/>
      <w:marLeft w:val="0"/>
      <w:marRight w:val="0"/>
      <w:marTop w:val="0"/>
      <w:marBottom w:val="0"/>
      <w:divBdr>
        <w:top w:val="none" w:sz="0" w:space="0" w:color="auto"/>
        <w:left w:val="none" w:sz="0" w:space="0" w:color="auto"/>
        <w:bottom w:val="none" w:sz="0" w:space="0" w:color="auto"/>
        <w:right w:val="none" w:sz="0" w:space="0" w:color="auto"/>
      </w:divBdr>
    </w:div>
    <w:div w:id="1283804915">
      <w:bodyDiv w:val="1"/>
      <w:marLeft w:val="0"/>
      <w:marRight w:val="0"/>
      <w:marTop w:val="0"/>
      <w:marBottom w:val="0"/>
      <w:divBdr>
        <w:top w:val="none" w:sz="0" w:space="0" w:color="auto"/>
        <w:left w:val="none" w:sz="0" w:space="0" w:color="auto"/>
        <w:bottom w:val="none" w:sz="0" w:space="0" w:color="auto"/>
        <w:right w:val="none" w:sz="0" w:space="0" w:color="auto"/>
      </w:divBdr>
    </w:div>
    <w:div w:id="1456218590">
      <w:bodyDiv w:val="1"/>
      <w:marLeft w:val="0"/>
      <w:marRight w:val="0"/>
      <w:marTop w:val="0"/>
      <w:marBottom w:val="0"/>
      <w:divBdr>
        <w:top w:val="none" w:sz="0" w:space="0" w:color="auto"/>
        <w:left w:val="none" w:sz="0" w:space="0" w:color="auto"/>
        <w:bottom w:val="none" w:sz="0" w:space="0" w:color="auto"/>
        <w:right w:val="none" w:sz="0" w:space="0" w:color="auto"/>
      </w:divBdr>
    </w:div>
    <w:div w:id="1593004380">
      <w:bodyDiv w:val="1"/>
      <w:marLeft w:val="0"/>
      <w:marRight w:val="0"/>
      <w:marTop w:val="0"/>
      <w:marBottom w:val="0"/>
      <w:divBdr>
        <w:top w:val="none" w:sz="0" w:space="0" w:color="auto"/>
        <w:left w:val="none" w:sz="0" w:space="0" w:color="auto"/>
        <w:bottom w:val="none" w:sz="0" w:space="0" w:color="auto"/>
        <w:right w:val="none" w:sz="0" w:space="0" w:color="auto"/>
      </w:divBdr>
    </w:div>
    <w:div w:id="1660227683">
      <w:bodyDiv w:val="1"/>
      <w:marLeft w:val="0"/>
      <w:marRight w:val="0"/>
      <w:marTop w:val="0"/>
      <w:marBottom w:val="0"/>
      <w:divBdr>
        <w:top w:val="none" w:sz="0" w:space="0" w:color="auto"/>
        <w:left w:val="none" w:sz="0" w:space="0" w:color="auto"/>
        <w:bottom w:val="none" w:sz="0" w:space="0" w:color="auto"/>
        <w:right w:val="none" w:sz="0" w:space="0" w:color="auto"/>
      </w:divBdr>
    </w:div>
    <w:div w:id="18438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hyperlink" Target="mailto:ssf@ssf.gov.co" TargetMode="External"/><Relationship Id="rId2" Type="http://schemas.openxmlformats.org/officeDocument/2006/relationships/customXml" Target="../customXml/item2.xml"/><Relationship Id="rId16" Type="http://schemas.openxmlformats.org/officeDocument/2006/relationships/hyperlink" Target="mailto:ssf@ssf.gov.co"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Informe%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VIER%20RAMOS\Desktop\CUENTAS%20DE%20COBRO%202022%20SSF\Documentos%20Septiembre\GRAFICAS%20CORRESPONDIENTES%20A%20LAS%20GUIAS%20%20POLITICAS%20ASIGNAD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VIER%20RAMOS\Desktop\CUENTAS%20DE%20COBRO%202022%20SSF\Documentos%20Noviembre\GRAFICAS%20CORRESPONDIENTES%20A%20LAS%20GUIAS%20%20POLITICAS%20ASIGNAD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Hoja1!$D$18</c:f>
              <c:strCache>
                <c:ptCount val="1"/>
                <c:pt idx="0">
                  <c:v>2018</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Hoja1!$D$19:$D$34</c:f>
              <c:numCache>
                <c:formatCode>#,##0.0</c:formatCode>
                <c:ptCount val="16"/>
                <c:pt idx="0">
                  <c:v>81.099999999999994</c:v>
                </c:pt>
                <c:pt idx="1">
                  <c:v>81.5</c:v>
                </c:pt>
                <c:pt idx="2">
                  <c:v>83</c:v>
                </c:pt>
                <c:pt idx="3">
                  <c:v>73.900000000000006</c:v>
                </c:pt>
                <c:pt idx="4">
                  <c:v>83.1</c:v>
                </c:pt>
                <c:pt idx="5">
                  <c:v>82.6</c:v>
                </c:pt>
                <c:pt idx="6">
                  <c:v>81.599999999999994</c:v>
                </c:pt>
                <c:pt idx="7">
                  <c:v>81.2</c:v>
                </c:pt>
                <c:pt idx="8">
                  <c:v>79.8</c:v>
                </c:pt>
                <c:pt idx="9">
                  <c:v>77</c:v>
                </c:pt>
                <c:pt idx="10">
                  <c:v>72.900000000000006</c:v>
                </c:pt>
                <c:pt idx="11">
                  <c:v>82</c:v>
                </c:pt>
                <c:pt idx="12">
                  <c:v>77.3</c:v>
                </c:pt>
                <c:pt idx="13">
                  <c:v>77.900000000000006</c:v>
                </c:pt>
                <c:pt idx="14">
                  <c:v>77.3</c:v>
                </c:pt>
                <c:pt idx="15">
                  <c:v>84.3</c:v>
                </c:pt>
              </c:numCache>
            </c:numRef>
          </c:val>
          <c:extLst>
            <c:ext xmlns:c16="http://schemas.microsoft.com/office/drawing/2014/chart" uri="{C3380CC4-5D6E-409C-BE32-E72D297353CC}">
              <c16:uniqueId val="{00000000-420B-4D2B-8106-2D298646CFBC}"/>
            </c:ext>
          </c:extLst>
        </c:ser>
        <c:ser>
          <c:idx val="1"/>
          <c:order val="1"/>
          <c:tx>
            <c:strRef>
              <c:f>Hoja1!$E$18</c:f>
              <c:strCache>
                <c:ptCount val="1"/>
                <c:pt idx="0">
                  <c:v>2019</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Hoja1!$E$19:$E$34</c:f>
              <c:numCache>
                <c:formatCode>#,##0.0</c:formatCode>
                <c:ptCount val="16"/>
                <c:pt idx="0">
                  <c:v>77.900000000000006</c:v>
                </c:pt>
                <c:pt idx="1">
                  <c:v>75.2</c:v>
                </c:pt>
                <c:pt idx="2">
                  <c:v>85.2</c:v>
                </c:pt>
                <c:pt idx="3">
                  <c:v>75.7</c:v>
                </c:pt>
                <c:pt idx="4">
                  <c:v>82</c:v>
                </c:pt>
                <c:pt idx="5">
                  <c:v>84.4</c:v>
                </c:pt>
                <c:pt idx="6">
                  <c:v>78.599999999999994</c:v>
                </c:pt>
                <c:pt idx="7">
                  <c:v>83.7</c:v>
                </c:pt>
                <c:pt idx="8">
                  <c:v>82.2</c:v>
                </c:pt>
                <c:pt idx="9">
                  <c:v>79</c:v>
                </c:pt>
                <c:pt idx="10">
                  <c:v>76.099999999999994</c:v>
                </c:pt>
                <c:pt idx="11">
                  <c:v>90</c:v>
                </c:pt>
                <c:pt idx="12">
                  <c:v>83.5</c:v>
                </c:pt>
                <c:pt idx="13">
                  <c:v>83.4</c:v>
                </c:pt>
                <c:pt idx="14">
                  <c:v>75.3</c:v>
                </c:pt>
                <c:pt idx="15">
                  <c:v>84.4</c:v>
                </c:pt>
              </c:numCache>
            </c:numRef>
          </c:val>
          <c:extLst>
            <c:ext xmlns:c16="http://schemas.microsoft.com/office/drawing/2014/chart" uri="{C3380CC4-5D6E-409C-BE32-E72D297353CC}">
              <c16:uniqueId val="{00000001-420B-4D2B-8106-2D298646CFBC}"/>
            </c:ext>
          </c:extLst>
        </c:ser>
        <c:ser>
          <c:idx val="2"/>
          <c:order val="2"/>
          <c:tx>
            <c:strRef>
              <c:f>Hoja1!$F$18</c:f>
              <c:strCache>
                <c:ptCount val="1"/>
                <c:pt idx="0">
                  <c:v>2020</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Hoja1!$F$19:$F$34</c:f>
              <c:numCache>
                <c:formatCode>#,##0.0</c:formatCode>
                <c:ptCount val="16"/>
                <c:pt idx="0">
                  <c:v>96.3</c:v>
                </c:pt>
                <c:pt idx="1">
                  <c:v>83.8</c:v>
                </c:pt>
                <c:pt idx="2">
                  <c:v>87.9</c:v>
                </c:pt>
                <c:pt idx="3">
                  <c:v>75.599999999999994</c:v>
                </c:pt>
                <c:pt idx="4">
                  <c:v>90</c:v>
                </c:pt>
                <c:pt idx="5">
                  <c:v>85</c:v>
                </c:pt>
                <c:pt idx="6">
                  <c:v>78.5</c:v>
                </c:pt>
                <c:pt idx="7">
                  <c:v>87.7</c:v>
                </c:pt>
                <c:pt idx="8">
                  <c:v>81.8</c:v>
                </c:pt>
                <c:pt idx="9">
                  <c:v>78.7</c:v>
                </c:pt>
                <c:pt idx="10">
                  <c:v>81</c:v>
                </c:pt>
                <c:pt idx="11">
                  <c:v>91.8</c:v>
                </c:pt>
                <c:pt idx="12">
                  <c:v>84</c:v>
                </c:pt>
                <c:pt idx="13">
                  <c:v>85.8</c:v>
                </c:pt>
                <c:pt idx="14">
                  <c:v>98.5</c:v>
                </c:pt>
                <c:pt idx="15">
                  <c:v>84.8</c:v>
                </c:pt>
              </c:numCache>
            </c:numRef>
          </c:val>
          <c:extLst>
            <c:ext xmlns:c16="http://schemas.microsoft.com/office/drawing/2014/chart" uri="{C3380CC4-5D6E-409C-BE32-E72D297353CC}">
              <c16:uniqueId val="{00000002-420B-4D2B-8106-2D298646CFBC}"/>
            </c:ext>
          </c:extLst>
        </c:ser>
        <c:ser>
          <c:idx val="3"/>
          <c:order val="3"/>
          <c:tx>
            <c:strRef>
              <c:f>Hoja1!$G$18</c:f>
              <c:strCache>
                <c:ptCount val="1"/>
                <c:pt idx="0">
                  <c:v>2021</c:v>
                </c:pt>
              </c:strCache>
            </c:strRef>
          </c:tx>
          <c:spPr>
            <a:solidFill>
              <a:schemeClr val="accent6">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Hoja1!$G$19:$G$34</c:f>
              <c:numCache>
                <c:formatCode>#,##0.0</c:formatCode>
                <c:ptCount val="16"/>
                <c:pt idx="0">
                  <c:v>97.9</c:v>
                </c:pt>
                <c:pt idx="1">
                  <c:v>86.3</c:v>
                </c:pt>
                <c:pt idx="2">
                  <c:v>89.3</c:v>
                </c:pt>
                <c:pt idx="3">
                  <c:v>82.3</c:v>
                </c:pt>
                <c:pt idx="4">
                  <c:v>89.5</c:v>
                </c:pt>
                <c:pt idx="5">
                  <c:v>92.1</c:v>
                </c:pt>
                <c:pt idx="6">
                  <c:v>84.9</c:v>
                </c:pt>
                <c:pt idx="7">
                  <c:v>87.3</c:v>
                </c:pt>
                <c:pt idx="8">
                  <c:v>88.3</c:v>
                </c:pt>
                <c:pt idx="9">
                  <c:v>83</c:v>
                </c:pt>
                <c:pt idx="10">
                  <c:v>89</c:v>
                </c:pt>
                <c:pt idx="11">
                  <c:v>93.5</c:v>
                </c:pt>
                <c:pt idx="12">
                  <c:v>86.1</c:v>
                </c:pt>
                <c:pt idx="13">
                  <c:v>94.2</c:v>
                </c:pt>
                <c:pt idx="14">
                  <c:v>99.3</c:v>
                </c:pt>
                <c:pt idx="15">
                  <c:v>93.3</c:v>
                </c:pt>
              </c:numCache>
            </c:numRef>
          </c:val>
          <c:extLst>
            <c:ext xmlns:c16="http://schemas.microsoft.com/office/drawing/2014/chart" uri="{C3380CC4-5D6E-409C-BE32-E72D297353CC}">
              <c16:uniqueId val="{00000003-420B-4D2B-8106-2D298646CFBC}"/>
            </c:ext>
          </c:extLst>
        </c:ser>
        <c:dLbls>
          <c:dLblPos val="ctr"/>
          <c:showLegendKey val="0"/>
          <c:showVal val="1"/>
          <c:showCatName val="0"/>
          <c:showSerName val="0"/>
          <c:showPercent val="0"/>
          <c:showBubbleSize val="0"/>
        </c:dLbls>
        <c:gapWidth val="50"/>
        <c:overlap val="100"/>
        <c:axId val="71234768"/>
        <c:axId val="71235600"/>
      </c:barChart>
      <c:catAx>
        <c:axId val="71234768"/>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1235600"/>
        <c:crosses val="autoZero"/>
        <c:auto val="1"/>
        <c:lblAlgn val="ctr"/>
        <c:lblOffset val="100"/>
        <c:noMultiLvlLbl val="0"/>
      </c:catAx>
      <c:valAx>
        <c:axId val="71235600"/>
        <c:scaling>
          <c:orientation val="minMax"/>
        </c:scaling>
        <c:delete val="1"/>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0" sourceLinked="1"/>
        <c:majorTickMark val="none"/>
        <c:minorTickMark val="none"/>
        <c:tickLblPos val="nextTo"/>
        <c:crossAx val="7123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Control Interno</a:t>
            </a:r>
          </a:p>
        </c:rich>
      </c:tx>
      <c:layout>
        <c:manualLayout>
          <c:xMode val="edge"/>
          <c:yMode val="edge"/>
          <c:x val="0.35412489063867014"/>
          <c:y val="2.777777777777777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4.6708108854814204E-2"/>
          <c:y val="0.12224279330522778"/>
          <c:w val="0.93888888888888888"/>
          <c:h val="0.72088764946048411"/>
        </c:manualLayout>
      </c:layout>
      <c:barChart>
        <c:barDir val="col"/>
        <c:grouping val="clustered"/>
        <c:varyColors val="0"/>
        <c:ser>
          <c:idx val="0"/>
          <c:order val="0"/>
          <c:spPr>
            <a:solidFill>
              <a:schemeClr val="accent6">
                <a:tint val="100000"/>
                <a:shade val="100000"/>
                <a:satMod val="10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Hoja1!$E$118:$E$121</c:f>
              <c:numCache>
                <c:formatCode>General</c:formatCode>
                <c:ptCount val="4"/>
                <c:pt idx="0">
                  <c:v>2018</c:v>
                </c:pt>
                <c:pt idx="1">
                  <c:v>2019</c:v>
                </c:pt>
                <c:pt idx="2">
                  <c:v>2020</c:v>
                </c:pt>
                <c:pt idx="3">
                  <c:v>2021</c:v>
                </c:pt>
              </c:numCache>
            </c:numRef>
          </c:cat>
          <c:val>
            <c:numRef>
              <c:f>Hoja1!$F$118:$F$121</c:f>
              <c:numCache>
                <c:formatCode>#,##0.0</c:formatCode>
                <c:ptCount val="4"/>
                <c:pt idx="0">
                  <c:v>84.3</c:v>
                </c:pt>
                <c:pt idx="1">
                  <c:v>84.4</c:v>
                </c:pt>
                <c:pt idx="2">
                  <c:v>84.8</c:v>
                </c:pt>
                <c:pt idx="3">
                  <c:v>93.3</c:v>
                </c:pt>
              </c:numCache>
            </c:numRef>
          </c:val>
          <c:extLst>
            <c:ext xmlns:c16="http://schemas.microsoft.com/office/drawing/2014/chart" uri="{C3380CC4-5D6E-409C-BE32-E72D297353CC}">
              <c16:uniqueId val="{00000000-6167-429F-9DF1-B041D0280AD7}"/>
            </c:ext>
          </c:extLst>
        </c:ser>
        <c:dLbls>
          <c:showLegendKey val="0"/>
          <c:showVal val="0"/>
          <c:showCatName val="0"/>
          <c:showSerName val="0"/>
          <c:showPercent val="0"/>
          <c:showBubbleSize val="0"/>
        </c:dLbls>
        <c:gapWidth val="219"/>
        <c:overlap val="-27"/>
        <c:axId val="241446815"/>
        <c:axId val="241448895"/>
      </c:barChart>
      <c:catAx>
        <c:axId val="241446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41448895"/>
        <c:crosses val="autoZero"/>
        <c:auto val="1"/>
        <c:lblAlgn val="ctr"/>
        <c:lblOffset val="100"/>
        <c:noMultiLvlLbl val="0"/>
      </c:catAx>
      <c:valAx>
        <c:axId val="241448895"/>
        <c:scaling>
          <c:orientation val="minMax"/>
        </c:scaling>
        <c:delete val="1"/>
        <c:axPos val="l"/>
        <c:numFmt formatCode="#,##0.0" sourceLinked="1"/>
        <c:majorTickMark val="none"/>
        <c:minorTickMark val="none"/>
        <c:tickLblPos val="nextTo"/>
        <c:crossAx val="2414468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2723B27E7941E2B53A81529DE41D91"/>
        <w:category>
          <w:name w:val="General"/>
          <w:gallery w:val="placeholder"/>
        </w:category>
        <w:types>
          <w:type w:val="bbPlcHdr"/>
        </w:types>
        <w:behaviors>
          <w:behavior w:val="content"/>
        </w:behaviors>
        <w:guid w:val="{E6C7F559-9A91-47B8-9439-28340564CFF3}"/>
      </w:docPartPr>
      <w:docPartBody>
        <w:p w:rsidR="00B76277" w:rsidRDefault="00B76277" w:rsidP="00B76277">
          <w:pPr>
            <w:pStyle w:val="8A2723B27E7941E2B53A81529DE41D91"/>
          </w:pPr>
          <w:r>
            <w:rPr>
              <w:noProof/>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77"/>
    <w:rsid w:val="000C6E8C"/>
    <w:rsid w:val="000E0460"/>
    <w:rsid w:val="00190233"/>
    <w:rsid w:val="001C1C96"/>
    <w:rsid w:val="002A3AE0"/>
    <w:rsid w:val="0034411D"/>
    <w:rsid w:val="00367285"/>
    <w:rsid w:val="003A03CF"/>
    <w:rsid w:val="00463FCB"/>
    <w:rsid w:val="00484561"/>
    <w:rsid w:val="00557DD2"/>
    <w:rsid w:val="00590C53"/>
    <w:rsid w:val="005A58FD"/>
    <w:rsid w:val="00690E0D"/>
    <w:rsid w:val="0079498B"/>
    <w:rsid w:val="007F7477"/>
    <w:rsid w:val="00803AA6"/>
    <w:rsid w:val="008255A4"/>
    <w:rsid w:val="008B7913"/>
    <w:rsid w:val="00A74645"/>
    <w:rsid w:val="00A94043"/>
    <w:rsid w:val="00AB64AF"/>
    <w:rsid w:val="00B2174B"/>
    <w:rsid w:val="00B219A0"/>
    <w:rsid w:val="00B76277"/>
    <w:rsid w:val="00BC663F"/>
    <w:rsid w:val="00C14A21"/>
    <w:rsid w:val="00CE12AE"/>
    <w:rsid w:val="00D3059F"/>
    <w:rsid w:val="00D57DEB"/>
    <w:rsid w:val="00DB0084"/>
    <w:rsid w:val="00E472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 w:type="paragraph" w:customStyle="1" w:styleId="8A2723B27E7941E2B53A81529DE41D91">
    <w:name w:val="8A2723B27E7941E2B53A81529DE41D91"/>
    <w:rsid w:val="00B76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Oficina Asesora de Planeación</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270B6A-B41D-4D78-A890-B7A1F724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0</TotalTime>
  <Pages>13</Pages>
  <Words>2471</Words>
  <Characters>13591</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Sandra Milena Bernal Salazar</cp:lastModifiedBy>
  <cp:revision>2</cp:revision>
  <cp:lastPrinted>2022-03-07T17:17:00Z</cp:lastPrinted>
  <dcterms:created xsi:type="dcterms:W3CDTF">2022-12-12T16:16:00Z</dcterms:created>
  <dcterms:modified xsi:type="dcterms:W3CDTF">2022-12-12T16:16:00Z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