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56A2" w14:textId="77777777" w:rsidR="004C5FAE" w:rsidRPr="00D27177" w:rsidRDefault="0004140C" w:rsidP="004C5FAE">
      <w:bookmarkStart w:id="0" w:name="_Toc330995018"/>
      <w:r w:rsidRPr="00E437E5">
        <w:rPr>
          <w:noProof/>
          <w:lang w:val="en-US"/>
        </w:rPr>
        <mc:AlternateContent>
          <mc:Choice Requires="wpg">
            <w:drawing>
              <wp:anchor distT="0" distB="0" distL="114300" distR="114300" simplePos="0" relativeHeight="251659264" behindDoc="0" locked="0" layoutInCell="0" allowOverlap="1" wp14:anchorId="2B714E75" wp14:editId="34DBB965">
                <wp:simplePos x="0" y="0"/>
                <wp:positionH relativeFrom="page">
                  <wp:align>right</wp:align>
                </wp:positionH>
                <wp:positionV relativeFrom="page">
                  <wp:posOffset>-226060</wp:posOffset>
                </wp:positionV>
                <wp:extent cx="3108960" cy="10203180"/>
                <wp:effectExtent l="0" t="0" r="0" b="7620"/>
                <wp:wrapNone/>
                <wp:docPr id="14"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203180"/>
                          <a:chOff x="7329" y="0"/>
                          <a:chExt cx="4911" cy="15840"/>
                        </a:xfrm>
                      </wpg:grpSpPr>
                      <wpg:grpSp>
                        <wpg:cNvPr id="18" name="Group 364"/>
                        <wpg:cNvGrpSpPr>
                          <a:grpSpLocks/>
                        </wpg:cNvGrpSpPr>
                        <wpg:grpSpPr bwMode="auto">
                          <a:xfrm>
                            <a:off x="7344" y="0"/>
                            <a:ext cx="4896" cy="15840"/>
                            <a:chOff x="7560" y="0"/>
                            <a:chExt cx="4700" cy="15840"/>
                          </a:xfrm>
                        </wpg:grpSpPr>
                        <wps:wsp>
                          <wps:cNvPr id="1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D8D8D8"/>
                                  </a:solidFill>
                                  <a:miter lim="800000"/>
                                  <a:headEnd/>
                                  <a:tailEnd/>
                                </a14:hiddenLine>
                              </a:ext>
                            </a:extLst>
                          </wps:spPr>
                          <wps:bodyPr rot="0" vert="horz" wrap="square" lIns="91440" tIns="45720" rIns="91440" bIns="45720" anchor="t" anchorCtr="0" upright="1">
                            <a:noAutofit/>
                          </wps:bodyPr>
                        </wps:wsp>
                        <wps:wsp>
                          <wps:cNvPr id="2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1"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alpha val="79999"/>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Lst>
                        </wps:spPr>
                        <wps:txbx>
                          <w:txbxContent>
                            <w:p w14:paraId="4C9E4CDB" w14:textId="77777777" w:rsidR="0017696E" w:rsidRPr="00E437E5" w:rsidRDefault="0017696E" w:rsidP="004C5FAE">
                              <w:pPr>
                                <w:pStyle w:val="Sinespaciado"/>
                                <w:rPr>
                                  <w:rFonts w:ascii="Arial" w:hAnsi="Arial" w:cs="Arial"/>
                                  <w:b/>
                                  <w:color w:val="FFFFFF" w:themeColor="background1"/>
                                  <w:sz w:val="20"/>
                                  <w:szCs w:val="20"/>
                                </w:rPr>
                              </w:pPr>
                              <w:r w:rsidRPr="00E437E5">
                                <w:rPr>
                                  <w:rFonts w:ascii="Arial" w:hAnsi="Arial" w:cs="Arial"/>
                                  <w:b/>
                                  <w:color w:val="FFFFFF" w:themeColor="background1"/>
                                  <w:sz w:val="20"/>
                                  <w:szCs w:val="20"/>
                                </w:rPr>
                                <w:t>OFICINA DE CONTROL INTERNO</w:t>
                              </w:r>
                            </w:p>
                            <w:p w14:paraId="6FF748BE" w14:textId="77777777" w:rsidR="0017696E" w:rsidRPr="00E437E5" w:rsidRDefault="0017696E" w:rsidP="004C5FAE">
                              <w:pPr>
                                <w:pStyle w:val="Sinespaciado"/>
                                <w:rPr>
                                  <w:rFonts w:ascii="Arial" w:hAnsi="Arial" w:cs="Arial"/>
                                  <w:color w:val="FFFFFF" w:themeColor="background1"/>
                                  <w:sz w:val="20"/>
                                  <w:szCs w:val="20"/>
                                </w:rPr>
                              </w:pPr>
                            </w:p>
                            <w:p w14:paraId="7CAEA365" w14:textId="77777777" w:rsidR="0017696E" w:rsidRPr="00E437E5" w:rsidRDefault="0017696E" w:rsidP="004C5FAE">
                              <w:pPr>
                                <w:pStyle w:val="Sinespaciado"/>
                                <w:rPr>
                                  <w:rFonts w:ascii="Arial" w:hAnsi="Arial" w:cs="Arial"/>
                                  <w:color w:val="FFFFFF" w:themeColor="background1"/>
                                  <w:sz w:val="20"/>
                                  <w:szCs w:val="20"/>
                                </w:rPr>
                              </w:pPr>
                            </w:p>
                            <w:p w14:paraId="52BF5BFE"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 xml:space="preserve">Sede Principal: Edificio </w:t>
                              </w:r>
                              <w:proofErr w:type="spellStart"/>
                              <w:r w:rsidRPr="00E437E5">
                                <w:rPr>
                                  <w:rFonts w:ascii="Arial" w:hAnsi="Arial" w:cs="Arial"/>
                                  <w:color w:val="FFFFFF" w:themeColor="background1"/>
                                  <w:sz w:val="20"/>
                                  <w:szCs w:val="20"/>
                                </w:rPr>
                                <w:t>World</w:t>
                              </w:r>
                              <w:proofErr w:type="spellEnd"/>
                              <w:r w:rsidRPr="00E437E5">
                                <w:rPr>
                                  <w:rFonts w:ascii="Arial" w:hAnsi="Arial" w:cs="Arial"/>
                                  <w:color w:val="FFFFFF" w:themeColor="background1"/>
                                  <w:sz w:val="20"/>
                                  <w:szCs w:val="20"/>
                                </w:rPr>
                                <w:t xml:space="preserve"> Business Port</w:t>
                              </w:r>
                            </w:p>
                            <w:p w14:paraId="1238F45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Carrera 69 B</w:t>
                              </w:r>
                              <w:r>
                                <w:rPr>
                                  <w:rFonts w:ascii="Arial" w:hAnsi="Arial" w:cs="Arial"/>
                                  <w:color w:val="FFFFFF" w:themeColor="background1"/>
                                  <w:sz w:val="20"/>
                                  <w:szCs w:val="20"/>
                                </w:rPr>
                                <w:t xml:space="preserve"> </w:t>
                              </w:r>
                              <w:r w:rsidRPr="00E437E5">
                                <w:rPr>
                                  <w:rFonts w:ascii="Arial" w:hAnsi="Arial" w:cs="Arial"/>
                                  <w:color w:val="FFFFFF" w:themeColor="background1"/>
                                  <w:sz w:val="20"/>
                                  <w:szCs w:val="20"/>
                                </w:rPr>
                                <w:t>No. 24-10   Piso 7º.</w:t>
                              </w:r>
                            </w:p>
                            <w:p w14:paraId="2E01A77C" w14:textId="77777777" w:rsidR="0017696E" w:rsidRPr="00E437E5" w:rsidRDefault="0017696E" w:rsidP="004C5FAE">
                              <w:pPr>
                                <w:pStyle w:val="Sinespaciado"/>
                                <w:rPr>
                                  <w:rFonts w:ascii="Arial" w:hAnsi="Arial" w:cs="Arial"/>
                                  <w:color w:val="FFFFFF" w:themeColor="background1"/>
                                  <w:sz w:val="20"/>
                                  <w:szCs w:val="20"/>
                                </w:rPr>
                              </w:pPr>
                            </w:p>
                            <w:p w14:paraId="108314A5" w14:textId="77777777" w:rsidR="0017696E" w:rsidRPr="00E437E5" w:rsidRDefault="0017696E" w:rsidP="004C5FAE">
                              <w:pPr>
                                <w:jc w:val="left"/>
                                <w:rPr>
                                  <w:color w:val="FFFFFF" w:themeColor="background1"/>
                                  <w:sz w:val="20"/>
                                  <w:szCs w:val="20"/>
                                </w:rPr>
                              </w:pPr>
                              <w:r w:rsidRPr="00E437E5">
                                <w:rPr>
                                  <w:color w:val="FFFFFF" w:themeColor="background1"/>
                                  <w:sz w:val="20"/>
                                  <w:szCs w:val="20"/>
                                </w:rPr>
                                <w:t>Sede Administrativa: Calle 26 No. 57-83 Torre 8 Pisos 15 y 16</w:t>
                              </w:r>
                            </w:p>
                            <w:p w14:paraId="0FBBB431"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Teléfonos: 3487777 - PBX: 3487800</w:t>
                              </w:r>
                            </w:p>
                            <w:p w14:paraId="2EFC82C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Fax 3487804</w:t>
                              </w:r>
                            </w:p>
                            <w:p w14:paraId="283126D8"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 xml:space="preserve">www.ssf.gov.co - e-mail: </w:t>
                              </w:r>
                              <w:hyperlink r:id="rId8" w:history="1">
                                <w:r w:rsidRPr="00E437E5">
                                  <w:rPr>
                                    <w:rStyle w:val="Hipervnculo"/>
                                    <w:rFonts w:ascii="Arial" w:hAnsi="Arial" w:cs="Arial"/>
                                    <w:color w:val="FFFFFF" w:themeColor="background1"/>
                                    <w:sz w:val="20"/>
                                    <w:szCs w:val="20"/>
                                  </w:rPr>
                                  <w:t>ssf@ssf.gov.co</w:t>
                                </w:r>
                              </w:hyperlink>
                            </w:p>
                            <w:p w14:paraId="00ABE23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Bogotá D.C, Colombia</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2B714E75" id="Grupo 17" o:spid="_x0000_s1026" style="position:absolute;left:0;text-align:left;margin-left:193.6pt;margin-top:-17.8pt;width:244.8pt;height:803.4pt;z-index:251659264;mso-width-percent:400;mso-position-horizontal:right;mso-position-horizontal-relative:page;mso-position-vertical-relative:page;mso-width-percent:4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" fillcolor="#1b8bd4" stroked="f"/>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" fillcolor="#1b8bd4" stroked="f">
                    <v:fill r:id="rId9" o:title="" opacity="52428f" o:opacity2="52428f" type="pattern"/>
                  </v:rect>
                </v:group>
                <v:rect id="Rectangle 9" o:spid="_x0000_s1030"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" filled="f" stroked="f">
                  <v:textbox inset="28.8pt,14.4pt,14.4pt,14.4pt">
                    <w:txbxContent>
                      <w:p w14:paraId="4C9E4CDB" w14:textId="77777777" w:rsidR="0017696E" w:rsidRPr="00E437E5" w:rsidRDefault="0017696E" w:rsidP="004C5FAE">
                        <w:pPr>
                          <w:pStyle w:val="Sinespaciado"/>
                          <w:rPr>
                            <w:rFonts w:ascii="Arial" w:hAnsi="Arial" w:cs="Arial"/>
                            <w:b/>
                            <w:color w:val="FFFFFF" w:themeColor="background1"/>
                            <w:sz w:val="20"/>
                            <w:szCs w:val="20"/>
                          </w:rPr>
                        </w:pPr>
                        <w:r w:rsidRPr="00E437E5">
                          <w:rPr>
                            <w:rFonts w:ascii="Arial" w:hAnsi="Arial" w:cs="Arial"/>
                            <w:b/>
                            <w:color w:val="FFFFFF" w:themeColor="background1"/>
                            <w:sz w:val="20"/>
                            <w:szCs w:val="20"/>
                          </w:rPr>
                          <w:t>OFICINA DE CONTROL INTERNO</w:t>
                        </w:r>
                      </w:p>
                      <w:p w14:paraId="6FF748BE" w14:textId="77777777" w:rsidR="0017696E" w:rsidRPr="00E437E5" w:rsidRDefault="0017696E" w:rsidP="004C5FAE">
                        <w:pPr>
                          <w:pStyle w:val="Sinespaciado"/>
                          <w:rPr>
                            <w:rFonts w:ascii="Arial" w:hAnsi="Arial" w:cs="Arial"/>
                            <w:color w:val="FFFFFF" w:themeColor="background1"/>
                            <w:sz w:val="20"/>
                            <w:szCs w:val="20"/>
                          </w:rPr>
                        </w:pPr>
                      </w:p>
                      <w:p w14:paraId="7CAEA365" w14:textId="77777777" w:rsidR="0017696E" w:rsidRPr="00E437E5" w:rsidRDefault="0017696E" w:rsidP="004C5FAE">
                        <w:pPr>
                          <w:pStyle w:val="Sinespaciado"/>
                          <w:rPr>
                            <w:rFonts w:ascii="Arial" w:hAnsi="Arial" w:cs="Arial"/>
                            <w:color w:val="FFFFFF" w:themeColor="background1"/>
                            <w:sz w:val="20"/>
                            <w:szCs w:val="20"/>
                          </w:rPr>
                        </w:pPr>
                      </w:p>
                      <w:p w14:paraId="52BF5BFE"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 xml:space="preserve">Sede Principal: Edificio </w:t>
                        </w:r>
                        <w:proofErr w:type="spellStart"/>
                        <w:r w:rsidRPr="00E437E5">
                          <w:rPr>
                            <w:rFonts w:ascii="Arial" w:hAnsi="Arial" w:cs="Arial"/>
                            <w:color w:val="FFFFFF" w:themeColor="background1"/>
                            <w:sz w:val="20"/>
                            <w:szCs w:val="20"/>
                          </w:rPr>
                          <w:t>World</w:t>
                        </w:r>
                        <w:proofErr w:type="spellEnd"/>
                        <w:r w:rsidRPr="00E437E5">
                          <w:rPr>
                            <w:rFonts w:ascii="Arial" w:hAnsi="Arial" w:cs="Arial"/>
                            <w:color w:val="FFFFFF" w:themeColor="background1"/>
                            <w:sz w:val="20"/>
                            <w:szCs w:val="20"/>
                          </w:rPr>
                          <w:t xml:space="preserve"> Business Port</w:t>
                        </w:r>
                      </w:p>
                      <w:p w14:paraId="1238F45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Carrera 69 B</w:t>
                        </w:r>
                        <w:r>
                          <w:rPr>
                            <w:rFonts w:ascii="Arial" w:hAnsi="Arial" w:cs="Arial"/>
                            <w:color w:val="FFFFFF" w:themeColor="background1"/>
                            <w:sz w:val="20"/>
                            <w:szCs w:val="20"/>
                          </w:rPr>
                          <w:t xml:space="preserve"> </w:t>
                        </w:r>
                        <w:r w:rsidRPr="00E437E5">
                          <w:rPr>
                            <w:rFonts w:ascii="Arial" w:hAnsi="Arial" w:cs="Arial"/>
                            <w:color w:val="FFFFFF" w:themeColor="background1"/>
                            <w:sz w:val="20"/>
                            <w:szCs w:val="20"/>
                          </w:rPr>
                          <w:t>No. 24-10   Piso 7º.</w:t>
                        </w:r>
                      </w:p>
                      <w:p w14:paraId="2E01A77C" w14:textId="77777777" w:rsidR="0017696E" w:rsidRPr="00E437E5" w:rsidRDefault="0017696E" w:rsidP="004C5FAE">
                        <w:pPr>
                          <w:pStyle w:val="Sinespaciado"/>
                          <w:rPr>
                            <w:rFonts w:ascii="Arial" w:hAnsi="Arial" w:cs="Arial"/>
                            <w:color w:val="FFFFFF" w:themeColor="background1"/>
                            <w:sz w:val="20"/>
                            <w:szCs w:val="20"/>
                          </w:rPr>
                        </w:pPr>
                      </w:p>
                      <w:p w14:paraId="108314A5" w14:textId="77777777" w:rsidR="0017696E" w:rsidRPr="00E437E5" w:rsidRDefault="0017696E" w:rsidP="004C5FAE">
                        <w:pPr>
                          <w:jc w:val="left"/>
                          <w:rPr>
                            <w:color w:val="FFFFFF" w:themeColor="background1"/>
                            <w:sz w:val="20"/>
                            <w:szCs w:val="20"/>
                          </w:rPr>
                        </w:pPr>
                        <w:r w:rsidRPr="00E437E5">
                          <w:rPr>
                            <w:color w:val="FFFFFF" w:themeColor="background1"/>
                            <w:sz w:val="20"/>
                            <w:szCs w:val="20"/>
                          </w:rPr>
                          <w:t>Sede Administrativa: Calle 26 No. 57-83 Torre 8 Pisos 15 y 16</w:t>
                        </w:r>
                      </w:p>
                      <w:p w14:paraId="0FBBB431"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Teléfonos: 3487777 - PBX: 3487800</w:t>
                        </w:r>
                      </w:p>
                      <w:p w14:paraId="2EFC82C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Fax 3487804</w:t>
                        </w:r>
                      </w:p>
                      <w:p w14:paraId="283126D8"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 xml:space="preserve">www.ssf.gov.co - e-mail: </w:t>
                        </w:r>
                        <w:hyperlink r:id="rId10" w:history="1">
                          <w:r w:rsidRPr="00E437E5">
                            <w:rPr>
                              <w:rStyle w:val="Hipervnculo"/>
                              <w:rFonts w:ascii="Arial" w:hAnsi="Arial" w:cs="Arial"/>
                              <w:color w:val="FFFFFF" w:themeColor="background1"/>
                              <w:sz w:val="20"/>
                              <w:szCs w:val="20"/>
                            </w:rPr>
                            <w:t>ssf@ssf.gov.co</w:t>
                          </w:r>
                        </w:hyperlink>
                      </w:p>
                      <w:p w14:paraId="00ABE232" w14:textId="77777777" w:rsidR="0017696E" w:rsidRPr="00E437E5" w:rsidRDefault="0017696E" w:rsidP="004C5FAE">
                        <w:pPr>
                          <w:pStyle w:val="Sinespaciado"/>
                          <w:rPr>
                            <w:rFonts w:ascii="Arial" w:hAnsi="Arial" w:cs="Arial"/>
                            <w:color w:val="FFFFFF" w:themeColor="background1"/>
                            <w:sz w:val="20"/>
                            <w:szCs w:val="20"/>
                          </w:rPr>
                        </w:pPr>
                        <w:r w:rsidRPr="00E437E5">
                          <w:rPr>
                            <w:rFonts w:ascii="Arial" w:hAnsi="Arial" w:cs="Arial"/>
                            <w:color w:val="FFFFFF" w:themeColor="background1"/>
                            <w:sz w:val="20"/>
                            <w:szCs w:val="20"/>
                          </w:rPr>
                          <w:t>Bogotá D.C, Colombia</w:t>
                        </w:r>
                      </w:p>
                    </w:txbxContent>
                  </v:textbox>
                </v:rect>
                <w10:wrap anchorx="page" anchory="page"/>
              </v:group>
            </w:pict>
          </mc:Fallback>
        </mc:AlternateContent>
      </w:r>
      <w:r w:rsidR="007C5AC3">
        <w:rPr>
          <w:noProof/>
          <w:lang w:val="en-US"/>
        </w:rPr>
        <mc:AlternateContent>
          <mc:Choice Requires="wpg">
            <w:drawing>
              <wp:anchor distT="0" distB="0" distL="114300" distR="114300" simplePos="0" relativeHeight="251656704" behindDoc="0" locked="0" layoutInCell="0" allowOverlap="1" wp14:anchorId="6C6417D4" wp14:editId="56F30C70">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CEB7499" w14:textId="77777777" w:rsidR="0017696E" w:rsidRPr="00DB1BCD" w:rsidRDefault="0017696E"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43918AA0" w14:textId="77777777" w:rsidR="0017696E" w:rsidRPr="00386178" w:rsidRDefault="0017696E" w:rsidP="00F677B9">
                              <w:pPr>
                                <w:pStyle w:val="Sinespaciado"/>
                                <w:spacing w:line="360" w:lineRule="auto"/>
                                <w:rPr>
                                  <w:b/>
                                </w:rPr>
                              </w:pPr>
                              <w:r w:rsidRPr="00386178">
                                <w:rPr>
                                  <w:b/>
                                </w:rPr>
                                <w:t xml:space="preserve">OFICINA </w:t>
                              </w:r>
                              <w:r>
                                <w:rPr>
                                  <w:b/>
                                </w:rPr>
                                <w:t xml:space="preserve">DE </w:t>
                              </w:r>
                              <w:r w:rsidRPr="00386178">
                                <w:rPr>
                                  <w:b/>
                                </w:rPr>
                                <w:t>CONTROL INTERNO</w:t>
                              </w:r>
                            </w:p>
                            <w:p w14:paraId="41800074" w14:textId="77777777" w:rsidR="0017696E" w:rsidRPr="00CF771D" w:rsidRDefault="0017696E" w:rsidP="00F677B9">
                              <w:pPr>
                                <w:pStyle w:val="Sinespaciado"/>
                                <w:spacing w:line="360" w:lineRule="auto"/>
                                <w:rPr>
                                  <w:sz w:val="20"/>
                                  <w:szCs w:val="20"/>
                                </w:rPr>
                              </w:pPr>
                              <w:r w:rsidRPr="00CF771D">
                                <w:rPr>
                                  <w:sz w:val="20"/>
                                  <w:szCs w:val="20"/>
                                </w:rPr>
                                <w:t>Superintendencia del Subsidio Familiar</w:t>
                              </w:r>
                            </w:p>
                            <w:p w14:paraId="669E444B" w14:textId="77777777" w:rsidR="0017696E" w:rsidRPr="00CF771D" w:rsidRDefault="0017696E" w:rsidP="00F677B9">
                              <w:pPr>
                                <w:pStyle w:val="Sinespaciado"/>
                                <w:rPr>
                                  <w:sz w:val="20"/>
                                  <w:szCs w:val="20"/>
                                </w:rPr>
                              </w:pPr>
                              <w:r w:rsidRPr="00CF771D">
                                <w:rPr>
                                  <w:sz w:val="20"/>
                                  <w:szCs w:val="20"/>
                                </w:rPr>
                                <w:t>PRINCIPAL</w:t>
                              </w:r>
                            </w:p>
                            <w:p w14:paraId="60AEEF80" w14:textId="77777777" w:rsidR="0017696E" w:rsidRPr="00CF771D" w:rsidRDefault="0017696E" w:rsidP="00F677B9">
                              <w:pPr>
                                <w:pStyle w:val="Sinespaciado"/>
                                <w:rPr>
                                  <w:sz w:val="20"/>
                                  <w:szCs w:val="20"/>
                                </w:rPr>
                              </w:pPr>
                              <w:r w:rsidRPr="00CF771D">
                                <w:rPr>
                                  <w:sz w:val="20"/>
                                  <w:szCs w:val="20"/>
                                </w:rPr>
                                <w:t>Carrera 69 No. 25B - 44</w:t>
                              </w:r>
                            </w:p>
                            <w:p w14:paraId="3226DDD0" w14:textId="77777777" w:rsidR="0017696E" w:rsidRPr="00CF771D" w:rsidRDefault="0017696E" w:rsidP="00F677B9">
                              <w:pPr>
                                <w:pStyle w:val="Sinespaciado"/>
                                <w:rPr>
                                  <w:sz w:val="20"/>
                                  <w:szCs w:val="20"/>
                                </w:rPr>
                              </w:pPr>
                              <w:r w:rsidRPr="00CF771D">
                                <w:rPr>
                                  <w:sz w:val="20"/>
                                  <w:szCs w:val="20"/>
                                </w:rPr>
                                <w:t xml:space="preserve">Calle 45A No. 9 - 46, Bogotá </w:t>
                              </w:r>
                            </w:p>
                            <w:p w14:paraId="18184603" w14:textId="77777777" w:rsidR="0017696E" w:rsidRPr="00CF771D" w:rsidRDefault="0017696E" w:rsidP="00F677B9">
                              <w:pPr>
                                <w:pStyle w:val="Sinespaciado"/>
                                <w:rPr>
                                  <w:sz w:val="20"/>
                                  <w:szCs w:val="20"/>
                                </w:rPr>
                              </w:pPr>
                              <w:r w:rsidRPr="00CF771D">
                                <w:rPr>
                                  <w:sz w:val="20"/>
                                  <w:szCs w:val="20"/>
                                </w:rPr>
                                <w:t xml:space="preserve">PBX: +57 (1) 348 78 00 FAX: +57 (1) 348 78 04 </w:t>
                              </w:r>
                            </w:p>
                            <w:p w14:paraId="7642A592" w14:textId="77777777" w:rsidR="0017696E" w:rsidRPr="00CF771D" w:rsidRDefault="0017696E" w:rsidP="00F677B9">
                              <w:pPr>
                                <w:pStyle w:val="Sinespaciado"/>
                                <w:ind w:right="-99"/>
                                <w:rPr>
                                  <w:sz w:val="20"/>
                                  <w:szCs w:val="20"/>
                                </w:rPr>
                              </w:pPr>
                              <w:r w:rsidRPr="00CF771D">
                                <w:rPr>
                                  <w:sz w:val="20"/>
                                  <w:szCs w:val="20"/>
                                </w:rPr>
                                <w:t xml:space="preserve">Línea de atención al ciudadano: +57 (1) 348 </w:t>
                              </w:r>
                              <w:proofErr w:type="gramStart"/>
                              <w:r w:rsidRPr="00CF771D">
                                <w:rPr>
                                  <w:sz w:val="20"/>
                                  <w:szCs w:val="20"/>
                                </w:rPr>
                                <w:t xml:space="preserve">77 </w:t>
                              </w:r>
                              <w:r>
                                <w:rPr>
                                  <w:sz w:val="20"/>
                                  <w:szCs w:val="20"/>
                                </w:rPr>
                                <w:t xml:space="preserve"> 7</w:t>
                              </w:r>
                              <w:r w:rsidRPr="00CF771D">
                                <w:rPr>
                                  <w:sz w:val="20"/>
                                  <w:szCs w:val="20"/>
                                </w:rPr>
                                <w:t>7</w:t>
                              </w:r>
                              <w:proofErr w:type="gramEnd"/>
                              <w:r w:rsidRPr="00CF771D">
                                <w:rPr>
                                  <w:sz w:val="20"/>
                                  <w:szCs w:val="20"/>
                                </w:rPr>
                                <w:t xml:space="preserve"> </w:t>
                              </w:r>
                            </w:p>
                            <w:p w14:paraId="75D6D2FD" w14:textId="77777777" w:rsidR="0017696E" w:rsidRPr="00CF771D" w:rsidRDefault="0017696E" w:rsidP="00F677B9">
                              <w:pPr>
                                <w:pStyle w:val="Sinespaciado"/>
                                <w:rPr>
                                  <w:sz w:val="20"/>
                                  <w:szCs w:val="20"/>
                                </w:rPr>
                              </w:pPr>
                              <w:r w:rsidRPr="00CF771D">
                                <w:rPr>
                                  <w:sz w:val="20"/>
                                  <w:szCs w:val="20"/>
                                </w:rPr>
                                <w:t>Línea gratuita nacional: 018000 910 110</w:t>
                              </w:r>
                            </w:p>
                            <w:p w14:paraId="4D6924FA" w14:textId="77777777" w:rsidR="0017696E" w:rsidRPr="00CF771D" w:rsidRDefault="0017696E" w:rsidP="00F677B9">
                              <w:pPr>
                                <w:pStyle w:val="Sinespaciado"/>
                                <w:rPr>
                                  <w:sz w:val="20"/>
                                  <w:szCs w:val="20"/>
                                </w:rPr>
                              </w:pPr>
                              <w:r w:rsidRPr="00CF771D">
                                <w:rPr>
                                  <w:sz w:val="20"/>
                                  <w:szCs w:val="20"/>
                                </w:rPr>
                                <w:t xml:space="preserve">www.ssf.gov.co - e-mail: </w:t>
                              </w:r>
                              <w:hyperlink r:id="rId11" w:history="1">
                                <w:r w:rsidRPr="00CF771D">
                                  <w:rPr>
                                    <w:rStyle w:val="Hipervnculo"/>
                                    <w:sz w:val="20"/>
                                    <w:szCs w:val="20"/>
                                  </w:rPr>
                                  <w:t>ssf@ssf.gov.co</w:t>
                                </w:r>
                              </w:hyperlink>
                            </w:p>
                            <w:p w14:paraId="55BC6868" w14:textId="77777777" w:rsidR="0017696E" w:rsidRDefault="0017696E" w:rsidP="00F677B9">
                              <w:pPr>
                                <w:pStyle w:val="Sinespaciado"/>
                                <w:rPr>
                                  <w:sz w:val="20"/>
                                  <w:szCs w:val="20"/>
                                </w:rPr>
                              </w:pPr>
                            </w:p>
                            <w:p w14:paraId="37FE329A" w14:textId="77777777" w:rsidR="0017696E" w:rsidRPr="00952A80" w:rsidRDefault="0017696E" w:rsidP="00F677B9">
                              <w:pPr>
                                <w:pStyle w:val="Sinespaciado"/>
                                <w:rPr>
                                  <w:color w:val="FFFFFF"/>
                                </w:rPr>
                              </w:pPr>
                              <w:r w:rsidRPr="00CF771D">
                                <w:rPr>
                                  <w:sz w:val="20"/>
                                  <w:szCs w:val="20"/>
                                </w:rPr>
                                <w:t xml:space="preserve">Bogotá D.C., Colombia                                                                                             </w:t>
                              </w:r>
                            </w:p>
                            <w:p w14:paraId="2DE8091A" w14:textId="77777777" w:rsidR="0017696E" w:rsidRPr="00952A80" w:rsidRDefault="0017696E" w:rsidP="00D8400C">
                              <w:pPr>
                                <w:pStyle w:val="Sinespaciado"/>
                                <w:spacing w:line="360" w:lineRule="auto"/>
                                <w:rPr>
                                  <w:color w:val="FFFFFF"/>
                                </w:rPr>
                              </w:pPr>
                            </w:p>
                            <w:p w14:paraId="39B1E50A" w14:textId="77777777" w:rsidR="0017696E" w:rsidRPr="00952A80" w:rsidRDefault="0017696E"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C6417D4" id="_x0000_s1031"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" o:allowincell="f">
                <v:group id="Group 364" o:spid="_x0000_s1032"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33"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34"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" fillcolor="#1b8bd4" stroked="f" strokecolor="white" strokeweight="1pt">
                    <v:fill r:id="rId9" o:title="" opacity="52428f" o:opacity2="52428f" type="pattern"/>
                    <v:shadow color="#d8d8d8" offset="3pt,3pt"/>
                  </v:rect>
                </v:group>
                <v:rect id="Rectangle 367" o:spid="_x0000_s1035"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14:paraId="7CEB7499" w14:textId="77777777" w:rsidR="0017696E" w:rsidRPr="00DB1BCD" w:rsidRDefault="0017696E" w:rsidP="00ED2C01">
                        <w:pPr>
                          <w:pStyle w:val="Sinespaciado"/>
                          <w:rPr>
                            <w:rFonts w:ascii="Cambria" w:eastAsia="Times New Roman" w:hAnsi="Cambria"/>
                            <w:b/>
                            <w:bCs/>
                            <w:color w:val="FFFFFF"/>
                            <w:sz w:val="72"/>
                            <w:szCs w:val="72"/>
                          </w:rPr>
                        </w:pPr>
                      </w:p>
                    </w:txbxContent>
                  </v:textbox>
                </v:rect>
                <v:rect id="Rectangle 9" o:spid="_x0000_s1036"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43918AA0" w14:textId="77777777" w:rsidR="0017696E" w:rsidRPr="00386178" w:rsidRDefault="0017696E" w:rsidP="00F677B9">
                        <w:pPr>
                          <w:pStyle w:val="Sinespaciado"/>
                          <w:spacing w:line="360" w:lineRule="auto"/>
                          <w:rPr>
                            <w:b/>
                          </w:rPr>
                        </w:pPr>
                        <w:r w:rsidRPr="00386178">
                          <w:rPr>
                            <w:b/>
                          </w:rPr>
                          <w:t xml:space="preserve">OFICINA </w:t>
                        </w:r>
                        <w:r>
                          <w:rPr>
                            <w:b/>
                          </w:rPr>
                          <w:t xml:space="preserve">DE </w:t>
                        </w:r>
                        <w:r w:rsidRPr="00386178">
                          <w:rPr>
                            <w:b/>
                          </w:rPr>
                          <w:t>CONTROL INTERNO</w:t>
                        </w:r>
                      </w:p>
                      <w:p w14:paraId="41800074" w14:textId="77777777" w:rsidR="0017696E" w:rsidRPr="00CF771D" w:rsidRDefault="0017696E" w:rsidP="00F677B9">
                        <w:pPr>
                          <w:pStyle w:val="Sinespaciado"/>
                          <w:spacing w:line="360" w:lineRule="auto"/>
                          <w:rPr>
                            <w:sz w:val="20"/>
                            <w:szCs w:val="20"/>
                          </w:rPr>
                        </w:pPr>
                        <w:r w:rsidRPr="00CF771D">
                          <w:rPr>
                            <w:sz w:val="20"/>
                            <w:szCs w:val="20"/>
                          </w:rPr>
                          <w:t>Superintendencia del Subsidio Familiar</w:t>
                        </w:r>
                      </w:p>
                      <w:p w14:paraId="669E444B" w14:textId="77777777" w:rsidR="0017696E" w:rsidRPr="00CF771D" w:rsidRDefault="0017696E" w:rsidP="00F677B9">
                        <w:pPr>
                          <w:pStyle w:val="Sinespaciado"/>
                          <w:rPr>
                            <w:sz w:val="20"/>
                            <w:szCs w:val="20"/>
                          </w:rPr>
                        </w:pPr>
                        <w:r w:rsidRPr="00CF771D">
                          <w:rPr>
                            <w:sz w:val="20"/>
                            <w:szCs w:val="20"/>
                          </w:rPr>
                          <w:t>PRINCIPAL</w:t>
                        </w:r>
                      </w:p>
                      <w:p w14:paraId="60AEEF80" w14:textId="77777777" w:rsidR="0017696E" w:rsidRPr="00CF771D" w:rsidRDefault="0017696E" w:rsidP="00F677B9">
                        <w:pPr>
                          <w:pStyle w:val="Sinespaciado"/>
                          <w:rPr>
                            <w:sz w:val="20"/>
                            <w:szCs w:val="20"/>
                          </w:rPr>
                        </w:pPr>
                        <w:r w:rsidRPr="00CF771D">
                          <w:rPr>
                            <w:sz w:val="20"/>
                            <w:szCs w:val="20"/>
                          </w:rPr>
                          <w:t>Carrera 69 No. 25B - 44</w:t>
                        </w:r>
                      </w:p>
                      <w:p w14:paraId="3226DDD0" w14:textId="77777777" w:rsidR="0017696E" w:rsidRPr="00CF771D" w:rsidRDefault="0017696E" w:rsidP="00F677B9">
                        <w:pPr>
                          <w:pStyle w:val="Sinespaciado"/>
                          <w:rPr>
                            <w:sz w:val="20"/>
                            <w:szCs w:val="20"/>
                          </w:rPr>
                        </w:pPr>
                        <w:r w:rsidRPr="00CF771D">
                          <w:rPr>
                            <w:sz w:val="20"/>
                            <w:szCs w:val="20"/>
                          </w:rPr>
                          <w:t xml:space="preserve">Calle 45A No. 9 - 46, Bogotá </w:t>
                        </w:r>
                      </w:p>
                      <w:p w14:paraId="18184603" w14:textId="77777777" w:rsidR="0017696E" w:rsidRPr="00CF771D" w:rsidRDefault="0017696E" w:rsidP="00F677B9">
                        <w:pPr>
                          <w:pStyle w:val="Sinespaciado"/>
                          <w:rPr>
                            <w:sz w:val="20"/>
                            <w:szCs w:val="20"/>
                          </w:rPr>
                        </w:pPr>
                        <w:r w:rsidRPr="00CF771D">
                          <w:rPr>
                            <w:sz w:val="20"/>
                            <w:szCs w:val="20"/>
                          </w:rPr>
                          <w:t xml:space="preserve">PBX: +57 (1) 348 78 00 FAX: +57 (1) 348 78 04 </w:t>
                        </w:r>
                      </w:p>
                      <w:p w14:paraId="7642A592" w14:textId="77777777" w:rsidR="0017696E" w:rsidRPr="00CF771D" w:rsidRDefault="0017696E" w:rsidP="00F677B9">
                        <w:pPr>
                          <w:pStyle w:val="Sinespaciado"/>
                          <w:ind w:right="-99"/>
                          <w:rPr>
                            <w:sz w:val="20"/>
                            <w:szCs w:val="20"/>
                          </w:rPr>
                        </w:pPr>
                        <w:r w:rsidRPr="00CF771D">
                          <w:rPr>
                            <w:sz w:val="20"/>
                            <w:szCs w:val="20"/>
                          </w:rPr>
                          <w:t xml:space="preserve">Línea de atención al ciudadano: +57 (1) 348 </w:t>
                        </w:r>
                        <w:proofErr w:type="gramStart"/>
                        <w:r w:rsidRPr="00CF771D">
                          <w:rPr>
                            <w:sz w:val="20"/>
                            <w:szCs w:val="20"/>
                          </w:rPr>
                          <w:t xml:space="preserve">77 </w:t>
                        </w:r>
                        <w:r>
                          <w:rPr>
                            <w:sz w:val="20"/>
                            <w:szCs w:val="20"/>
                          </w:rPr>
                          <w:t xml:space="preserve"> 7</w:t>
                        </w:r>
                        <w:r w:rsidRPr="00CF771D">
                          <w:rPr>
                            <w:sz w:val="20"/>
                            <w:szCs w:val="20"/>
                          </w:rPr>
                          <w:t>7</w:t>
                        </w:r>
                        <w:proofErr w:type="gramEnd"/>
                        <w:r w:rsidRPr="00CF771D">
                          <w:rPr>
                            <w:sz w:val="20"/>
                            <w:szCs w:val="20"/>
                          </w:rPr>
                          <w:t xml:space="preserve"> </w:t>
                        </w:r>
                      </w:p>
                      <w:p w14:paraId="75D6D2FD" w14:textId="77777777" w:rsidR="0017696E" w:rsidRPr="00CF771D" w:rsidRDefault="0017696E" w:rsidP="00F677B9">
                        <w:pPr>
                          <w:pStyle w:val="Sinespaciado"/>
                          <w:rPr>
                            <w:sz w:val="20"/>
                            <w:szCs w:val="20"/>
                          </w:rPr>
                        </w:pPr>
                        <w:r w:rsidRPr="00CF771D">
                          <w:rPr>
                            <w:sz w:val="20"/>
                            <w:szCs w:val="20"/>
                          </w:rPr>
                          <w:t>Línea gratuita nacional: 018000 910 110</w:t>
                        </w:r>
                      </w:p>
                      <w:p w14:paraId="4D6924FA" w14:textId="77777777" w:rsidR="0017696E" w:rsidRPr="00CF771D" w:rsidRDefault="0017696E" w:rsidP="00F677B9">
                        <w:pPr>
                          <w:pStyle w:val="Sinespaciado"/>
                          <w:rPr>
                            <w:sz w:val="20"/>
                            <w:szCs w:val="20"/>
                          </w:rPr>
                        </w:pPr>
                        <w:r w:rsidRPr="00CF771D">
                          <w:rPr>
                            <w:sz w:val="20"/>
                            <w:szCs w:val="20"/>
                          </w:rPr>
                          <w:t xml:space="preserve">www.ssf.gov.co - e-mail: </w:t>
                        </w:r>
                        <w:hyperlink r:id="rId12" w:history="1">
                          <w:r w:rsidRPr="00CF771D">
                            <w:rPr>
                              <w:rStyle w:val="Hipervnculo"/>
                              <w:sz w:val="20"/>
                              <w:szCs w:val="20"/>
                            </w:rPr>
                            <w:t>ssf@ssf.gov.co</w:t>
                          </w:r>
                        </w:hyperlink>
                      </w:p>
                      <w:p w14:paraId="55BC6868" w14:textId="77777777" w:rsidR="0017696E" w:rsidRDefault="0017696E" w:rsidP="00F677B9">
                        <w:pPr>
                          <w:pStyle w:val="Sinespaciado"/>
                          <w:rPr>
                            <w:sz w:val="20"/>
                            <w:szCs w:val="20"/>
                          </w:rPr>
                        </w:pPr>
                      </w:p>
                      <w:p w14:paraId="37FE329A" w14:textId="77777777" w:rsidR="0017696E" w:rsidRPr="00952A80" w:rsidRDefault="0017696E" w:rsidP="00F677B9">
                        <w:pPr>
                          <w:pStyle w:val="Sinespaciado"/>
                          <w:rPr>
                            <w:color w:val="FFFFFF"/>
                          </w:rPr>
                        </w:pPr>
                        <w:r w:rsidRPr="00CF771D">
                          <w:rPr>
                            <w:sz w:val="20"/>
                            <w:szCs w:val="20"/>
                          </w:rPr>
                          <w:t xml:space="preserve">Bogotá D.C., Colombia                                                                                             </w:t>
                        </w:r>
                      </w:p>
                      <w:p w14:paraId="2DE8091A" w14:textId="77777777" w:rsidR="0017696E" w:rsidRPr="00952A80" w:rsidRDefault="0017696E" w:rsidP="00D8400C">
                        <w:pPr>
                          <w:pStyle w:val="Sinespaciado"/>
                          <w:spacing w:line="360" w:lineRule="auto"/>
                          <w:rPr>
                            <w:color w:val="FFFFFF"/>
                          </w:rPr>
                        </w:pPr>
                      </w:p>
                      <w:p w14:paraId="39B1E50A" w14:textId="77777777" w:rsidR="0017696E" w:rsidRPr="00952A80" w:rsidRDefault="0017696E" w:rsidP="00ED2C01">
                        <w:pPr>
                          <w:pStyle w:val="Sinespaciado"/>
                          <w:spacing w:line="360" w:lineRule="auto"/>
                          <w:rPr>
                            <w:color w:val="FFFFFF"/>
                          </w:rPr>
                        </w:pPr>
                      </w:p>
                    </w:txbxContent>
                  </v:textbox>
                </v:rect>
                <w10:wrap anchorx="page" anchory="page"/>
              </v:group>
            </w:pict>
          </mc:Fallback>
        </mc:AlternateContent>
      </w:r>
      <w:r w:rsidR="004C5FAE" w:rsidRPr="00E437E5">
        <w:rPr>
          <w:noProof/>
          <w:lang w:val="en-US"/>
        </w:rPr>
        <mc:AlternateContent>
          <mc:Choice Requires="wps">
            <w:drawing>
              <wp:anchor distT="0" distB="0" distL="114300" distR="114300" simplePos="0" relativeHeight="251660288" behindDoc="0" locked="0" layoutInCell="0" allowOverlap="1" wp14:anchorId="4530F83C" wp14:editId="02AFDD95">
                <wp:simplePos x="0" y="0"/>
                <wp:positionH relativeFrom="page">
                  <wp:posOffset>279400</wp:posOffset>
                </wp:positionH>
                <wp:positionV relativeFrom="page">
                  <wp:posOffset>4715933</wp:posOffset>
                </wp:positionV>
                <wp:extent cx="7192010" cy="990600"/>
                <wp:effectExtent l="0" t="0" r="27940" b="1905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990600"/>
                        </a:xfrm>
                        <a:prstGeom prst="rect">
                          <a:avLst/>
                        </a:prstGeom>
                        <a:solidFill>
                          <a:srgbClr val="1B8BD4"/>
                        </a:solidFill>
                        <a:ln w="12700">
                          <a:solidFill>
                            <a:srgbClr val="FFFFFF"/>
                          </a:solidFill>
                          <a:miter lim="800000"/>
                          <a:headEnd/>
                          <a:tailEnd/>
                        </a:ln>
                      </wps:spPr>
                      <wps:txbx>
                        <w:txbxContent>
                          <w:p w14:paraId="0E8852C9" w14:textId="77777777" w:rsidR="0017696E" w:rsidRDefault="0017696E" w:rsidP="004C5FAE">
                            <w:pPr>
                              <w:jc w:val="center"/>
                              <w:rPr>
                                <w:b/>
                                <w:color w:val="FFFFFF" w:themeColor="background1"/>
                              </w:rPr>
                            </w:pPr>
                            <w:r w:rsidRPr="00E437E5">
                              <w:rPr>
                                <w:b/>
                                <w:color w:val="FFFFFF" w:themeColor="background1"/>
                              </w:rPr>
                              <w:t>INFORME DE AUSTERIDAD Y EFICIENCIA DEL GASTO PÚ</w:t>
                            </w:r>
                            <w:r>
                              <w:rPr>
                                <w:b/>
                                <w:color w:val="FFFFFF" w:themeColor="background1"/>
                              </w:rPr>
                              <w:t>BLICO</w:t>
                            </w:r>
                          </w:p>
                          <w:p w14:paraId="1EDCB47A" w14:textId="0F54D14F" w:rsidR="0017696E" w:rsidRPr="00E437E5" w:rsidRDefault="00F50976" w:rsidP="004C5FAE">
                            <w:pPr>
                              <w:jc w:val="center"/>
                              <w:rPr>
                                <w:b/>
                                <w:color w:val="FFFFFF" w:themeColor="background1"/>
                              </w:rPr>
                            </w:pPr>
                            <w:r>
                              <w:rPr>
                                <w:b/>
                                <w:color w:val="FFFFFF" w:themeColor="background1"/>
                              </w:rPr>
                              <w:t>I TRIMESTRE DE 2022</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30F83C" id="Rectángulo 23" o:spid="_x0000_s1037" style="position:absolute;left:0;text-align:left;margin-left:22pt;margin-top:371.35pt;width:566.3pt;height: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" o:allowincell="f" fillcolor="#1b8bd4" strokecolor="white" strokeweight="1pt">
                <v:textbox inset="14.4pt,,14.4pt">
                  <w:txbxContent>
                    <w:p w14:paraId="0E8852C9" w14:textId="77777777" w:rsidR="0017696E" w:rsidRDefault="0017696E" w:rsidP="004C5FAE">
                      <w:pPr>
                        <w:jc w:val="center"/>
                        <w:rPr>
                          <w:b/>
                          <w:color w:val="FFFFFF" w:themeColor="background1"/>
                        </w:rPr>
                      </w:pPr>
                      <w:r w:rsidRPr="00E437E5">
                        <w:rPr>
                          <w:b/>
                          <w:color w:val="FFFFFF" w:themeColor="background1"/>
                        </w:rPr>
                        <w:t>INFORME DE AUSTERIDAD Y EFICIENCIA DEL GASTO PÚ</w:t>
                      </w:r>
                      <w:r>
                        <w:rPr>
                          <w:b/>
                          <w:color w:val="FFFFFF" w:themeColor="background1"/>
                        </w:rPr>
                        <w:t>BLICO</w:t>
                      </w:r>
                    </w:p>
                    <w:p w14:paraId="1EDCB47A" w14:textId="0F54D14F" w:rsidR="0017696E" w:rsidRPr="00E437E5" w:rsidRDefault="00F50976" w:rsidP="004C5FAE">
                      <w:pPr>
                        <w:jc w:val="center"/>
                        <w:rPr>
                          <w:b/>
                          <w:color w:val="FFFFFF" w:themeColor="background1"/>
                        </w:rPr>
                      </w:pPr>
                      <w:r>
                        <w:rPr>
                          <w:b/>
                          <w:color w:val="FFFFFF" w:themeColor="background1"/>
                        </w:rPr>
                        <w:t>I TRIMESTRE DE 2022</w:t>
                      </w:r>
                    </w:p>
                  </w:txbxContent>
                </v:textbox>
                <w10:wrap anchorx="page" anchory="page"/>
              </v:rect>
            </w:pict>
          </mc:Fallback>
        </mc:AlternateContent>
      </w:r>
      <w:r w:rsidR="004C5FAE" w:rsidRPr="00E437E5">
        <w:rPr>
          <w:noProof/>
          <w:lang w:val="en-US"/>
        </w:rPr>
        <w:drawing>
          <wp:anchor distT="0" distB="0" distL="114300" distR="114300" simplePos="0" relativeHeight="251661312" behindDoc="1" locked="0" layoutInCell="1" allowOverlap="1" wp14:anchorId="2FD4510E" wp14:editId="7F365B34">
            <wp:simplePos x="0" y="0"/>
            <wp:positionH relativeFrom="column">
              <wp:posOffset>-532130</wp:posOffset>
            </wp:positionH>
            <wp:positionV relativeFrom="paragraph">
              <wp:posOffset>614680</wp:posOffset>
            </wp:positionV>
            <wp:extent cx="3928745" cy="975995"/>
            <wp:effectExtent l="0" t="0" r="0" b="0"/>
            <wp:wrapTight wrapText="bothSides">
              <wp:wrapPolygon edited="0">
                <wp:start x="0" y="0"/>
                <wp:lineTo x="0" y="21080"/>
                <wp:lineTo x="21471" y="21080"/>
                <wp:lineTo x="21471" y="0"/>
                <wp:lineTo x="0"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8745" cy="975995"/>
                    </a:xfrm>
                    <a:prstGeom prst="rect">
                      <a:avLst/>
                    </a:prstGeom>
                    <a:noFill/>
                  </pic:spPr>
                </pic:pic>
              </a:graphicData>
            </a:graphic>
            <wp14:sizeRelH relativeFrom="page">
              <wp14:pctWidth>0</wp14:pctWidth>
            </wp14:sizeRelH>
            <wp14:sizeRelV relativeFrom="page">
              <wp14:pctHeight>0</wp14:pctHeight>
            </wp14:sizeRelV>
          </wp:anchor>
        </w:drawing>
      </w:r>
      <w:r w:rsidR="004C5FAE" w:rsidRPr="00E437E5">
        <w:br w:type="page"/>
      </w:r>
    </w:p>
    <w:p w14:paraId="702C66B4" w14:textId="67621671" w:rsidR="006D0621" w:rsidRDefault="006D0621" w:rsidP="000152CA">
      <w:pPr>
        <w:ind w:left="652" w:hanging="652"/>
      </w:pPr>
      <w:r>
        <w:rPr>
          <w:noProof/>
        </w:rPr>
        <w:lastRenderedPageBreak/>
        <w:drawing>
          <wp:anchor distT="0" distB="0" distL="114300" distR="114300" simplePos="0" relativeHeight="251663360" behindDoc="0" locked="0" layoutInCell="1" allowOverlap="1" wp14:anchorId="3E010741" wp14:editId="1B8DFF9C">
            <wp:simplePos x="0" y="0"/>
            <wp:positionH relativeFrom="column">
              <wp:posOffset>-740410</wp:posOffset>
            </wp:positionH>
            <wp:positionV relativeFrom="paragraph">
              <wp:posOffset>0</wp:posOffset>
            </wp:positionV>
            <wp:extent cx="6877685" cy="7463790"/>
            <wp:effectExtent l="0" t="0" r="0" b="381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1260" t="21230" r="33121" b="3963"/>
                    <a:stretch/>
                  </pic:blipFill>
                  <pic:spPr bwMode="auto">
                    <a:xfrm>
                      <a:off x="0" y="0"/>
                      <a:ext cx="6877685" cy="7463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E38BC5" w14:textId="11FB0E59" w:rsidR="006D0621" w:rsidRDefault="006D6913" w:rsidP="006D0621">
      <w:pPr>
        <w:ind w:left="652" w:hanging="652"/>
      </w:pPr>
      <w:r>
        <w:lastRenderedPageBreak/>
        <w:t xml:space="preserve">La </w:t>
      </w:r>
      <w:r w:rsidR="004C5FAE" w:rsidRPr="006A3A5C">
        <w:t>Oficina de Control Interno, dando cumplimient</w:t>
      </w:r>
      <w:r w:rsidR="00E11C55" w:rsidRPr="006A3A5C">
        <w:t xml:space="preserve">o al marco legal en materia de </w:t>
      </w:r>
    </w:p>
    <w:p w14:paraId="2D12850E" w14:textId="1A2078EE" w:rsidR="004C5FAE" w:rsidRPr="006A3A5C" w:rsidRDefault="00E11C55" w:rsidP="006D0621">
      <w:r w:rsidRPr="006A3A5C">
        <w:t>Austeridad y Eficiencia del Gasto P</w:t>
      </w:r>
      <w:r w:rsidR="004C5FAE" w:rsidRPr="006A3A5C">
        <w:t>úblico y en atención a su rol de seguimiento y</w:t>
      </w:r>
      <w:r w:rsidR="006D0621">
        <w:t xml:space="preserve"> </w:t>
      </w:r>
      <w:r w:rsidR="004C5FAE" w:rsidRPr="006A3A5C">
        <w:t xml:space="preserve">evaluación, presenta el siguiente Informe de Seguimiento al Plan de Austeridad y Eficiencia del Gasto Público, </w:t>
      </w:r>
      <w:r w:rsidR="00864EA8" w:rsidRPr="006A3A5C">
        <w:t>correspondiente</w:t>
      </w:r>
      <w:r w:rsidR="004C5FAE" w:rsidRPr="006A3A5C">
        <w:t xml:space="preserve"> al </w:t>
      </w:r>
      <w:r w:rsidR="002E13DE">
        <w:t xml:space="preserve">primer </w:t>
      </w:r>
      <w:r w:rsidR="0047613E" w:rsidRPr="006A3A5C">
        <w:t xml:space="preserve">trimestre </w:t>
      </w:r>
      <w:r w:rsidR="00646831" w:rsidRPr="006A3A5C">
        <w:t>del año 20</w:t>
      </w:r>
      <w:r w:rsidR="00597B71">
        <w:t>2</w:t>
      </w:r>
      <w:r w:rsidR="00F50976">
        <w:t>2</w:t>
      </w:r>
      <w:r w:rsidR="00646831" w:rsidRPr="006A3A5C">
        <w:t xml:space="preserve"> </w:t>
      </w:r>
      <w:r w:rsidR="004C5FAE" w:rsidRPr="006A3A5C">
        <w:t>comparado con el mismo periodo del año 20</w:t>
      </w:r>
      <w:r w:rsidR="00F50976">
        <w:t>21</w:t>
      </w:r>
      <w:r w:rsidR="004C5FAE" w:rsidRPr="006A3A5C">
        <w:t>.</w:t>
      </w:r>
    </w:p>
    <w:p w14:paraId="3A873BD5" w14:textId="77777777" w:rsidR="004C5FAE" w:rsidRPr="007152A3" w:rsidRDefault="004C5FAE" w:rsidP="00331F26">
      <w:pPr>
        <w:rPr>
          <w:b/>
        </w:rPr>
      </w:pPr>
    </w:p>
    <w:p w14:paraId="0E1659C0" w14:textId="77777777" w:rsidR="006D0621" w:rsidRDefault="006D0621" w:rsidP="00331F26">
      <w:pPr>
        <w:rPr>
          <w:b/>
        </w:rPr>
      </w:pPr>
    </w:p>
    <w:p w14:paraId="710F3ABC" w14:textId="3193CC6E" w:rsidR="004C5FAE" w:rsidRPr="007152A3" w:rsidRDefault="004C5FAE" w:rsidP="00331F26">
      <w:pPr>
        <w:rPr>
          <w:b/>
        </w:rPr>
      </w:pPr>
      <w:r w:rsidRPr="007152A3">
        <w:rPr>
          <w:b/>
        </w:rPr>
        <w:t>OBJETIVO</w:t>
      </w:r>
    </w:p>
    <w:p w14:paraId="704D2EC3" w14:textId="77777777" w:rsidR="004C5FAE" w:rsidRPr="006A3A5C" w:rsidRDefault="004C5FAE" w:rsidP="00331F26"/>
    <w:p w14:paraId="5C07E167" w14:textId="77777777" w:rsidR="004C5FAE" w:rsidRPr="006A3A5C" w:rsidRDefault="004C5FAE" w:rsidP="00474FE3">
      <w:r w:rsidRPr="006A3A5C">
        <w:t xml:space="preserve">Verificar el cumplimiento razonable de la normatividad y las políticas, en el marco del plan de </w:t>
      </w:r>
      <w:r w:rsidR="00E11C55" w:rsidRPr="006A3A5C">
        <w:t>Austeridad y Eficiencia en el Gasto P</w:t>
      </w:r>
      <w:r w:rsidRPr="006A3A5C">
        <w:t xml:space="preserve">úblico direccionado por el Gobierno Nacional. Asimismo, analizar el comportamiento del gasto público y las medidas de austeridad aplicadas por la </w:t>
      </w:r>
      <w:r w:rsidR="00864EA8" w:rsidRPr="00835065">
        <w:rPr>
          <w:b/>
        </w:rPr>
        <w:t>SUPERINTENDENCIA DE</w:t>
      </w:r>
      <w:r w:rsidR="00B15787" w:rsidRPr="00835065">
        <w:rPr>
          <w:b/>
        </w:rPr>
        <w:t>L</w:t>
      </w:r>
      <w:r w:rsidR="00864EA8" w:rsidRPr="00835065">
        <w:rPr>
          <w:b/>
        </w:rPr>
        <w:t xml:space="preserve"> SUBSIDIO FAMILIAR</w:t>
      </w:r>
      <w:r w:rsidR="00864EA8" w:rsidRPr="006A3A5C">
        <w:t xml:space="preserve"> </w:t>
      </w:r>
      <w:r w:rsidRPr="006A3A5C">
        <w:t>y como resultado, exponer situaciones y hechos, que puedan servir como base para la toma de decisiones y efectuar las respectivas recomendaciones a que haya lugar. Lo anterior, en cumplimiento de lo establecido en el artículo 2.8.4.8.2 del Decreto1068 de 2015.</w:t>
      </w:r>
    </w:p>
    <w:p w14:paraId="355F2248" w14:textId="77777777" w:rsidR="002C07C9" w:rsidRDefault="002C07C9" w:rsidP="00331F26"/>
    <w:p w14:paraId="1DB2F348" w14:textId="77777777" w:rsidR="004C5FAE" w:rsidRPr="007152A3" w:rsidRDefault="004C5FAE" w:rsidP="00331F26">
      <w:pPr>
        <w:rPr>
          <w:b/>
        </w:rPr>
      </w:pPr>
      <w:r w:rsidRPr="007152A3">
        <w:rPr>
          <w:b/>
        </w:rPr>
        <w:t>ALCANCE</w:t>
      </w:r>
    </w:p>
    <w:p w14:paraId="752BE3CD" w14:textId="77777777" w:rsidR="004C5FAE" w:rsidRPr="006A3A5C" w:rsidRDefault="004C5FAE" w:rsidP="00331F26"/>
    <w:p w14:paraId="7AD5AB1A" w14:textId="538499BC" w:rsidR="002E13DE" w:rsidRPr="006A3A5C" w:rsidRDefault="000F58B4" w:rsidP="002E13DE">
      <w:r w:rsidRPr="0030165F">
        <w:t xml:space="preserve">El presente informe tendrá como alcance el análisis y comparación de las medidas de Austeridad del Gasto Público señaladas en la </w:t>
      </w:r>
      <w:r w:rsidRPr="0030165F">
        <w:rPr>
          <w:bCs/>
          <w:color w:val="000000"/>
        </w:rPr>
        <w:t>Decreto 1793 de 202</w:t>
      </w:r>
      <w:r>
        <w:rPr>
          <w:bCs/>
          <w:color w:val="000000"/>
        </w:rPr>
        <w:t>1</w:t>
      </w:r>
      <w:r w:rsidRPr="0030165F">
        <w:rPr>
          <w:bCs/>
          <w:color w:val="000000"/>
        </w:rPr>
        <w:t xml:space="preserve"> </w:t>
      </w:r>
      <w:r w:rsidRPr="0030165F">
        <w:rPr>
          <w:color w:val="000000"/>
        </w:rPr>
        <w:t>(diciembre 21),</w:t>
      </w:r>
      <w:r w:rsidRPr="0030165F">
        <w:rPr>
          <w:bCs/>
          <w:color w:val="000000"/>
        </w:rPr>
        <w:t xml:space="preserve"> </w:t>
      </w:r>
      <w:r w:rsidRPr="0030165F">
        <w:rPr>
          <w:color w:val="343A40"/>
          <w:shd w:val="clear" w:color="auto" w:fill="FFFFFF"/>
        </w:rPr>
        <w:t>Por el cual se liquida el Presupuesto General de la Nación para la vigencia fiscal de 2022, se detallan las apropiaciones y se clasifican y definen los gastos</w:t>
      </w:r>
      <w:r w:rsidRPr="00F301A7">
        <w:rPr>
          <w:bCs/>
          <w:color w:val="000000"/>
        </w:rPr>
        <w:t>,</w:t>
      </w:r>
      <w:r>
        <w:t xml:space="preserve"> </w:t>
      </w:r>
      <w:r w:rsidRPr="007152A3">
        <w:rPr>
          <w:bCs/>
          <w:color w:val="000000"/>
        </w:rPr>
        <w:t>Decreto</w:t>
      </w:r>
      <w:r>
        <w:rPr>
          <w:bCs/>
          <w:color w:val="000000"/>
        </w:rPr>
        <w:t xml:space="preserve"> 397 2022 (17 marzo), </w:t>
      </w:r>
      <w:r w:rsidR="002E13DE" w:rsidRPr="00F301A7">
        <w:t>y Circular Interna</w:t>
      </w:r>
      <w:r w:rsidR="002E13DE">
        <w:t xml:space="preserve"> </w:t>
      </w:r>
      <w:r w:rsidR="002E13DE" w:rsidRPr="00F301A7">
        <w:t xml:space="preserve">No. 2015-00004 de la </w:t>
      </w:r>
      <w:r w:rsidR="002E13DE" w:rsidRPr="00F301A7">
        <w:rPr>
          <w:b/>
        </w:rPr>
        <w:t>SUPERINTENDENCIA DEL SUBSIDIO FAMILIAR (SSF)</w:t>
      </w:r>
      <w:r w:rsidR="002E13DE" w:rsidRPr="00F301A7">
        <w:t xml:space="preserve"> sobre plan de austeridad, correspondiente </w:t>
      </w:r>
      <w:r w:rsidR="002E13DE" w:rsidRPr="006A3A5C">
        <w:t xml:space="preserve">al </w:t>
      </w:r>
      <w:r w:rsidR="002E13DE">
        <w:t xml:space="preserve">primer </w:t>
      </w:r>
      <w:r w:rsidR="002E13DE" w:rsidRPr="006A3A5C">
        <w:t>trimestre del año 20</w:t>
      </w:r>
      <w:r w:rsidR="002E13DE">
        <w:t>2</w:t>
      </w:r>
      <w:r w:rsidR="00B7666D">
        <w:t>2,</w:t>
      </w:r>
      <w:r w:rsidR="002E13DE" w:rsidRPr="006A3A5C">
        <w:t xml:space="preserve"> comparado con el mismo periodo del año 20</w:t>
      </w:r>
      <w:r w:rsidR="002E13DE">
        <w:t>2</w:t>
      </w:r>
      <w:r w:rsidR="00B7666D">
        <w:t>1</w:t>
      </w:r>
      <w:r w:rsidR="002E13DE" w:rsidRPr="006A3A5C">
        <w:t>.</w:t>
      </w:r>
    </w:p>
    <w:p w14:paraId="36A79CBC" w14:textId="7569A82D" w:rsidR="004C5FAE" w:rsidRPr="006A3A5C" w:rsidRDefault="004C5FAE" w:rsidP="00474FE3"/>
    <w:p w14:paraId="5734B6DB" w14:textId="77777777" w:rsidR="004C5FAE" w:rsidRPr="007152A3" w:rsidRDefault="004C5FAE" w:rsidP="00331F26">
      <w:pPr>
        <w:rPr>
          <w:b/>
        </w:rPr>
      </w:pPr>
      <w:bookmarkStart w:id="1" w:name="_Toc5029742"/>
      <w:r w:rsidRPr="007152A3">
        <w:rPr>
          <w:b/>
        </w:rPr>
        <w:t>MARCO NORMATIVO</w:t>
      </w:r>
      <w:bookmarkEnd w:id="1"/>
    </w:p>
    <w:p w14:paraId="1C57D23E" w14:textId="77777777" w:rsidR="004C5FAE" w:rsidRPr="00474FE3" w:rsidRDefault="004C5FAE" w:rsidP="00474FE3"/>
    <w:p w14:paraId="70295077" w14:textId="7D8111EA" w:rsidR="004C5FAE" w:rsidRDefault="004C5FAE" w:rsidP="00474FE3">
      <w:r w:rsidRPr="00474FE3">
        <w:t>Uno de los objetivos del Sistema de Control Interno, establecido en el artículo 2, literal b de la Ley 87 de 1993, lo constituye el “garantizar la eficacia, la eficiencia y economía en todas las operaciones promoviendo y facilitando la correcta ejecución de las funciones y actividades definidas para el logro de la misión institucional”.</w:t>
      </w:r>
    </w:p>
    <w:p w14:paraId="5B9931B2" w14:textId="77777777" w:rsidR="00A35BB5" w:rsidRPr="00474FE3" w:rsidRDefault="00A35BB5" w:rsidP="00474FE3"/>
    <w:p w14:paraId="3376351F" w14:textId="272D342D" w:rsidR="0089075A" w:rsidRPr="00FD2990" w:rsidRDefault="0089075A" w:rsidP="0089075A">
      <w:pPr>
        <w:autoSpaceDE w:val="0"/>
        <w:autoSpaceDN w:val="0"/>
        <w:adjustRightInd w:val="0"/>
        <w:rPr>
          <w:i/>
          <w:iCs/>
          <w:color w:val="000000"/>
          <w:lang w:eastAsia="es-CO"/>
        </w:rPr>
      </w:pPr>
      <w:r w:rsidRPr="0045742A">
        <w:rPr>
          <w:b/>
          <w:bCs/>
          <w:i/>
          <w:iCs/>
          <w:color w:val="000000"/>
          <w:lang w:eastAsia="es-CO"/>
        </w:rPr>
        <w:lastRenderedPageBreak/>
        <w:t>Constitución Política de Colombia. Artículo 189.</w:t>
      </w:r>
      <w:r w:rsidRPr="0045742A">
        <w:rPr>
          <w:i/>
          <w:iCs/>
          <w:color w:val="000000"/>
          <w:lang w:eastAsia="es-CO"/>
        </w:rPr>
        <w:t xml:space="preserve"> “Corresponde al </w:t>
      </w:r>
      <w:r w:rsidRPr="00FD2990">
        <w:rPr>
          <w:i/>
          <w:iCs/>
          <w:color w:val="000000"/>
          <w:lang w:eastAsia="es-CO"/>
        </w:rPr>
        <w:t>presidente</w:t>
      </w:r>
      <w:r w:rsidRPr="0045742A">
        <w:rPr>
          <w:i/>
          <w:iCs/>
          <w:color w:val="000000"/>
          <w:lang w:eastAsia="es-CO"/>
        </w:rPr>
        <w:t xml:space="preserve"> de la República como </w:t>
      </w:r>
      <w:proofErr w:type="gramStart"/>
      <w:r w:rsidR="0085233B">
        <w:rPr>
          <w:i/>
          <w:iCs/>
          <w:color w:val="000000"/>
          <w:lang w:eastAsia="es-CO"/>
        </w:rPr>
        <w:t>J</w:t>
      </w:r>
      <w:r w:rsidR="00C5739B" w:rsidRPr="0045742A">
        <w:rPr>
          <w:i/>
          <w:iCs/>
          <w:color w:val="000000"/>
          <w:lang w:eastAsia="es-CO"/>
        </w:rPr>
        <w:t>efe</w:t>
      </w:r>
      <w:proofErr w:type="gramEnd"/>
      <w:r w:rsidRPr="0045742A">
        <w:rPr>
          <w:i/>
          <w:iCs/>
          <w:color w:val="000000"/>
          <w:lang w:eastAsia="es-CO"/>
        </w:rPr>
        <w:t xml:space="preserve"> de Estado, </w:t>
      </w:r>
      <w:r w:rsidRPr="00FD2990">
        <w:rPr>
          <w:i/>
          <w:iCs/>
          <w:color w:val="000000"/>
          <w:lang w:eastAsia="es-CO"/>
        </w:rPr>
        <w:t>jefe</w:t>
      </w:r>
      <w:r w:rsidRPr="0045742A">
        <w:rPr>
          <w:i/>
          <w:iCs/>
          <w:color w:val="000000"/>
          <w:lang w:eastAsia="es-CO"/>
        </w:rPr>
        <w:t xml:space="preserve"> del Gobierno y Suprema Autoridad Administrativa: (…) 11. Ejercer la potestad reglamentaria, mediante la expedición de los decretos, resoluciones y órdenes necesarios para la cumplida ejecución de las leyes”. (…) 20. Velar por la estricta recaudación y administración de las rentas y caudales públicos y decretar su inversión de acuerdo con las leyes.</w:t>
      </w:r>
    </w:p>
    <w:p w14:paraId="58E0B4DC" w14:textId="77777777" w:rsidR="0089075A" w:rsidRDefault="0089075A" w:rsidP="0089075A">
      <w:pPr>
        <w:autoSpaceDE w:val="0"/>
        <w:autoSpaceDN w:val="0"/>
        <w:adjustRightInd w:val="0"/>
        <w:rPr>
          <w:b/>
          <w:bCs/>
          <w:i/>
          <w:iCs/>
          <w:color w:val="000000"/>
          <w:lang w:eastAsia="es-CO"/>
        </w:rPr>
      </w:pPr>
    </w:p>
    <w:p w14:paraId="3F874A84" w14:textId="77777777" w:rsidR="0089075A" w:rsidRPr="00F1542E" w:rsidRDefault="0089075A" w:rsidP="0089075A">
      <w:pPr>
        <w:autoSpaceDE w:val="0"/>
        <w:autoSpaceDN w:val="0"/>
        <w:adjustRightInd w:val="0"/>
        <w:rPr>
          <w:i/>
          <w:iCs/>
          <w:color w:val="000000"/>
          <w:lang w:eastAsia="es-CO"/>
        </w:rPr>
      </w:pPr>
      <w:r w:rsidRPr="00F1542E">
        <w:rPr>
          <w:b/>
          <w:bCs/>
          <w:i/>
          <w:iCs/>
          <w:color w:val="000000"/>
          <w:lang w:eastAsia="es-CO"/>
        </w:rPr>
        <w:t>Artículo 209 de la constitución Política</w:t>
      </w:r>
      <w:r w:rsidRPr="00F1542E">
        <w:rPr>
          <w:i/>
          <w:iCs/>
          <w:color w:val="000000"/>
          <w:lang w:eastAsia="es-CO"/>
        </w:rPr>
        <w:t>: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14:paraId="444287B0" w14:textId="77777777" w:rsidR="0089075A" w:rsidRDefault="0089075A" w:rsidP="0089075A">
      <w:pPr>
        <w:autoSpaceDE w:val="0"/>
        <w:autoSpaceDN w:val="0"/>
        <w:adjustRightInd w:val="0"/>
        <w:rPr>
          <w:b/>
          <w:bCs/>
          <w:i/>
          <w:iCs/>
          <w:color w:val="000000"/>
          <w:lang w:eastAsia="es-CO"/>
        </w:rPr>
      </w:pPr>
    </w:p>
    <w:p w14:paraId="475C4DB1" w14:textId="77777777" w:rsidR="0089075A" w:rsidRPr="00F1542E" w:rsidRDefault="0089075A" w:rsidP="0089075A">
      <w:pPr>
        <w:autoSpaceDE w:val="0"/>
        <w:autoSpaceDN w:val="0"/>
        <w:adjustRightInd w:val="0"/>
        <w:rPr>
          <w:i/>
          <w:iCs/>
          <w:color w:val="000000"/>
          <w:lang w:eastAsia="es-CO"/>
        </w:rPr>
      </w:pPr>
      <w:r w:rsidRPr="00F1542E">
        <w:rPr>
          <w:b/>
          <w:bCs/>
          <w:i/>
          <w:iCs/>
          <w:color w:val="000000"/>
          <w:lang w:eastAsia="es-CO"/>
        </w:rPr>
        <w:t>Artículo 9° de la Ley 87 de 1993</w:t>
      </w:r>
      <w:r w:rsidRPr="00F1542E">
        <w:rPr>
          <w:i/>
          <w:iCs/>
          <w:color w:val="000000"/>
          <w:lang w:eastAsia="es-CO"/>
        </w:rPr>
        <w:t xml:space="preserve">: “Definición de la unidad u oficina de coordinación del control interno. Es uno de los componentes del Sistema de Control Interno, de nivel gerencial o directivo, encargado de medir y evaluar la eficiencia, eficacia y economía de los demás controles, asesorando a la dirección en la continuidad del proceso administrativo, la reevaluación de los planes establecidos y en la introducción de los correctivos necesarios para el cumplimiento de las metas u objetivos previstos”. Modelo Estándar de Control Interno – MECI: El artículo 1° del Decreto Nacional 943 del 21 de mayo de 2014, "Por el cual se actualiza el Modelo Estándar de Control Interno (MECI)", compilado por el Decreto Único Reglamentario del Sector de la Función Pública 1083 de 2015 en el numeral 2.2.21.6.1, “adopta la actualización del Modelo Estándar de Control Interno para el Estado Colombiano MECI, en el cual se determinan las generalidades y estructura necesaria para establecer, implementar y fortalecer un Sistema de Control Interno en las entidades y organismos obligados a su implementación, de acuerdo con lo dispuesto en el artículo 5° de la Ley 87 de 1993. El Modelo se implementará a través del Manual Técnico del Modelo Estándar de Control Interno, el cual hace parte integral del Decreto, y es de obligatorio cumplimiento y aplicación para las entidades del Estado” </w:t>
      </w:r>
    </w:p>
    <w:p w14:paraId="3B1D6893" w14:textId="77777777" w:rsidR="0089075A" w:rsidRPr="00FD2990" w:rsidRDefault="0089075A" w:rsidP="0089075A">
      <w:pPr>
        <w:rPr>
          <w:rStyle w:val="Textoennegrita"/>
          <w:b w:val="0"/>
          <w:i/>
          <w:iCs/>
          <w:shd w:val="clear" w:color="auto" w:fill="FFFFFF"/>
        </w:rPr>
      </w:pPr>
      <w:r w:rsidRPr="00FD2990">
        <w:rPr>
          <w:b/>
          <w:bCs/>
          <w:i/>
          <w:iCs/>
        </w:rPr>
        <w:t>Ley 2063 de 28 de noviembre 2020</w:t>
      </w:r>
      <w:r w:rsidRPr="00FD2990">
        <w:rPr>
          <w:i/>
          <w:iCs/>
        </w:rPr>
        <w:t xml:space="preserve">. </w:t>
      </w:r>
      <w:r w:rsidRPr="00FD2990">
        <w:rPr>
          <w:rStyle w:val="Textoennegrita"/>
          <w:b w:val="0"/>
          <w:i/>
          <w:iCs/>
          <w:shd w:val="clear" w:color="auto" w:fill="FFFFFF"/>
        </w:rPr>
        <w:t>Por la cual se decreta el presupuesto de rentas y recursos de capital y ley de apropiaciones para la vigencia fiscal del 1o. de enero al 31 de diciembre de 2021</w:t>
      </w:r>
    </w:p>
    <w:p w14:paraId="7241B11B" w14:textId="77777777" w:rsidR="0089075A" w:rsidRPr="00FD2990" w:rsidRDefault="0089075A" w:rsidP="0089075A">
      <w:pPr>
        <w:rPr>
          <w:i/>
          <w:iCs/>
        </w:rPr>
      </w:pPr>
      <w:r w:rsidRPr="00FD2990">
        <w:rPr>
          <w:b/>
          <w:bCs/>
          <w:i/>
          <w:iCs/>
        </w:rPr>
        <w:t>Ley 1873 de fecha 20</w:t>
      </w:r>
      <w:r w:rsidRPr="00FD2990">
        <w:rPr>
          <w:i/>
          <w:iCs/>
        </w:rPr>
        <w:t xml:space="preserve"> de diciembre de 2017, articulo 86.</w:t>
      </w:r>
    </w:p>
    <w:p w14:paraId="5D34539D" w14:textId="77777777" w:rsidR="0089075A" w:rsidRPr="00FD2990" w:rsidRDefault="0089075A" w:rsidP="0089075A">
      <w:pPr>
        <w:rPr>
          <w:i/>
          <w:iCs/>
        </w:rPr>
      </w:pPr>
      <w:r w:rsidRPr="00FD2990">
        <w:rPr>
          <w:b/>
          <w:bCs/>
          <w:i/>
          <w:iCs/>
        </w:rPr>
        <w:lastRenderedPageBreak/>
        <w:t>Ley 1474 de julio de 2011</w:t>
      </w:r>
      <w:r w:rsidRPr="00FD2990">
        <w:rPr>
          <w:i/>
          <w:iCs/>
        </w:rPr>
        <w:t>, "Por la cual se dictan normas orientadas a fortalecer los mecanismos de prevención, investigación y sanción de actos de corrupción y la efectividad del control de la gestión pública."</w:t>
      </w:r>
    </w:p>
    <w:p w14:paraId="3B78A326" w14:textId="77777777" w:rsidR="0089075A" w:rsidRPr="00FD2990" w:rsidRDefault="0089075A" w:rsidP="0089075A">
      <w:pPr>
        <w:rPr>
          <w:i/>
          <w:iCs/>
        </w:rPr>
      </w:pPr>
      <w:r w:rsidRPr="00FD2990">
        <w:rPr>
          <w:b/>
          <w:i/>
          <w:iCs/>
          <w:color w:val="000000"/>
        </w:rPr>
        <w:t>Decreto 371 2021</w:t>
      </w:r>
      <w:r w:rsidRPr="00FD2990">
        <w:rPr>
          <w:bCs/>
          <w:i/>
          <w:iCs/>
          <w:color w:val="000000"/>
        </w:rPr>
        <w:t xml:space="preserve"> (08 abril), </w:t>
      </w:r>
      <w:r w:rsidRPr="00FD2990">
        <w:rPr>
          <w:i/>
          <w:iCs/>
        </w:rPr>
        <w:t>Por el cual se establece el Plan de Austeridad del Gasto Publico vigencia 2021.</w:t>
      </w:r>
    </w:p>
    <w:p w14:paraId="1E17BEFA" w14:textId="77777777" w:rsidR="0089075A" w:rsidRPr="00FD2990" w:rsidRDefault="0089075A" w:rsidP="0089075A">
      <w:pPr>
        <w:rPr>
          <w:bCs/>
          <w:i/>
          <w:iCs/>
          <w:color w:val="000000"/>
        </w:rPr>
      </w:pPr>
      <w:r w:rsidRPr="00FD2990">
        <w:rPr>
          <w:b/>
          <w:i/>
          <w:iCs/>
          <w:color w:val="000000"/>
        </w:rPr>
        <w:t>Decreto 1805 de 2020</w:t>
      </w:r>
      <w:r w:rsidRPr="00FD2990">
        <w:rPr>
          <w:bCs/>
          <w:i/>
          <w:iCs/>
          <w:color w:val="000000"/>
        </w:rPr>
        <w:t xml:space="preserve"> </w:t>
      </w:r>
      <w:r w:rsidRPr="00FD2990">
        <w:rPr>
          <w:i/>
          <w:iCs/>
          <w:color w:val="000000"/>
        </w:rPr>
        <w:t>(diciembre 31)</w:t>
      </w:r>
      <w:r w:rsidRPr="00FD2990">
        <w:rPr>
          <w:bCs/>
          <w:i/>
          <w:iCs/>
          <w:color w:val="000000"/>
        </w:rPr>
        <w:t xml:space="preserve"> por el cual se liquida el Presupuesto General de la Nación para la vigencia fiscal de 2021, se detallan las apropiaciones y se clasifican y definen los gastos.</w:t>
      </w:r>
    </w:p>
    <w:p w14:paraId="10062BF4" w14:textId="77777777" w:rsidR="0089075A" w:rsidRPr="00FD2990" w:rsidRDefault="0089075A" w:rsidP="0089075A">
      <w:pPr>
        <w:rPr>
          <w:i/>
          <w:iCs/>
        </w:rPr>
      </w:pPr>
      <w:r w:rsidRPr="00FD2990">
        <w:rPr>
          <w:b/>
          <w:bCs/>
          <w:i/>
          <w:iCs/>
        </w:rPr>
        <w:t>Decreto 1737 de 1998.</w:t>
      </w:r>
      <w:r w:rsidRPr="00FD2990">
        <w:rPr>
          <w:i/>
          <w:iCs/>
        </w:rPr>
        <w:t xml:space="preserve"> "Por el cual se expiden medidas de austeridad y eficiencia y se someten a condiciones especiales la asunción de compromisos por parte de las entidades públicas que manejan recursos del Tesoro Público."</w:t>
      </w:r>
    </w:p>
    <w:p w14:paraId="57D0ECC8" w14:textId="77777777" w:rsidR="0089075A" w:rsidRPr="00FD2990" w:rsidRDefault="0089075A" w:rsidP="0089075A">
      <w:pPr>
        <w:rPr>
          <w:i/>
          <w:iCs/>
        </w:rPr>
      </w:pPr>
      <w:r w:rsidRPr="00FD2990">
        <w:rPr>
          <w:i/>
          <w:iCs/>
        </w:rPr>
        <w:t>Decreto 0984 del 14 de mayo de 2012. "Modificación artículo 22 del Decreto 1737 de 1998." en el cual indica.</w:t>
      </w:r>
    </w:p>
    <w:p w14:paraId="051896E4" w14:textId="77777777" w:rsidR="0089075A" w:rsidRPr="00FD2990" w:rsidRDefault="0089075A" w:rsidP="0089075A">
      <w:pPr>
        <w:rPr>
          <w:i/>
          <w:iCs/>
        </w:rPr>
      </w:pPr>
      <w:r w:rsidRPr="00FD2990">
        <w:rPr>
          <w:b/>
          <w:bCs/>
          <w:i/>
          <w:iCs/>
        </w:rPr>
        <w:t>Decreto 26 de 1998</w:t>
      </w:r>
      <w:r w:rsidRPr="00FD2990">
        <w:rPr>
          <w:i/>
          <w:iCs/>
        </w:rPr>
        <w:t>. "Por el cual se dictan normas de austeridad en el gasto público".</w:t>
      </w:r>
    </w:p>
    <w:p w14:paraId="77EB6F7D" w14:textId="77777777" w:rsidR="00A35BB5" w:rsidRPr="00993ED9" w:rsidRDefault="00A35BB5" w:rsidP="00A35BB5">
      <w:pPr>
        <w:rPr>
          <w:b/>
          <w:i/>
          <w:iCs/>
        </w:rPr>
      </w:pPr>
      <w:r w:rsidRPr="00993ED9">
        <w:rPr>
          <w:b/>
          <w:i/>
          <w:iCs/>
          <w:color w:val="000000"/>
        </w:rPr>
        <w:t xml:space="preserve">Decreto 397 2022 (17 marzo). </w:t>
      </w:r>
      <w:r w:rsidRPr="00754ECF">
        <w:rPr>
          <w:bCs/>
          <w:i/>
          <w:iCs/>
          <w:color w:val="000000"/>
        </w:rPr>
        <w:t xml:space="preserve">Por el cual se establece el Plan </w:t>
      </w:r>
      <w:r w:rsidRPr="00754ECF">
        <w:rPr>
          <w:bCs/>
          <w:i/>
          <w:iCs/>
        </w:rPr>
        <w:t>austeridad en el gasto público 2022, para los órganos que hacen parte del Presupuesto</w:t>
      </w:r>
      <w:r w:rsidRPr="00993ED9">
        <w:rPr>
          <w:i/>
          <w:iCs/>
        </w:rPr>
        <w:t xml:space="preserve"> de la Nación. </w:t>
      </w:r>
    </w:p>
    <w:p w14:paraId="1E21171F" w14:textId="77777777" w:rsidR="00A35BB5" w:rsidRPr="00993ED9" w:rsidRDefault="00A35BB5" w:rsidP="00A35BB5">
      <w:pPr>
        <w:autoSpaceDE w:val="0"/>
        <w:adjustRightInd w:val="0"/>
        <w:rPr>
          <w:i/>
          <w:iCs/>
          <w:color w:val="000000"/>
        </w:rPr>
      </w:pPr>
      <w:r w:rsidRPr="00993ED9">
        <w:rPr>
          <w:b/>
          <w:bCs/>
          <w:i/>
          <w:iCs/>
          <w:color w:val="000000"/>
        </w:rPr>
        <w:t>Circular Interna 004 de 2014</w:t>
      </w:r>
      <w:r w:rsidRPr="00993ED9">
        <w:rPr>
          <w:i/>
          <w:iCs/>
          <w:color w:val="000000"/>
        </w:rPr>
        <w:t xml:space="preserve"> del Departamento Administrativo de la Función Pública, en la cual se imparten lineamientos en los siguientes aspectos: vacaciones, permisos, licencias, comisiones y horarios. </w:t>
      </w:r>
    </w:p>
    <w:p w14:paraId="7680B023" w14:textId="77777777" w:rsidR="00A35BB5" w:rsidRPr="00993ED9" w:rsidRDefault="00A35BB5" w:rsidP="00A35BB5">
      <w:pPr>
        <w:rPr>
          <w:i/>
          <w:iCs/>
        </w:rPr>
      </w:pPr>
      <w:r w:rsidRPr="00993ED9">
        <w:rPr>
          <w:i/>
          <w:iCs/>
        </w:rPr>
        <w:t>Circular Interna No. 2015-00004 de la SSF sobre plan de austeridad.</w:t>
      </w:r>
    </w:p>
    <w:p w14:paraId="50827691" w14:textId="04B9B2A6" w:rsidR="00331F26" w:rsidRDefault="00331F26" w:rsidP="00474FE3">
      <w:pPr>
        <w:rPr>
          <w:color w:val="000000"/>
        </w:rPr>
      </w:pPr>
    </w:p>
    <w:p w14:paraId="630741E6" w14:textId="77777777" w:rsidR="0089075A" w:rsidRPr="00474FE3" w:rsidRDefault="0089075A" w:rsidP="00474FE3">
      <w:pPr>
        <w:rPr>
          <w:color w:val="000000"/>
        </w:rPr>
      </w:pPr>
    </w:p>
    <w:p w14:paraId="380B6BEC" w14:textId="77777777" w:rsidR="004C5FAE" w:rsidRPr="00474FE3" w:rsidRDefault="004C5FAE" w:rsidP="00474FE3">
      <w:pPr>
        <w:rPr>
          <w:b/>
        </w:rPr>
      </w:pPr>
      <w:r w:rsidRPr="00474FE3">
        <w:rPr>
          <w:b/>
        </w:rPr>
        <w:t>FUENTES DE INFORMACIÓN</w:t>
      </w:r>
    </w:p>
    <w:p w14:paraId="29380F02" w14:textId="77777777" w:rsidR="004C5FAE" w:rsidRPr="00474FE3" w:rsidRDefault="004C5FAE" w:rsidP="00474FE3">
      <w:pPr>
        <w:rPr>
          <w:color w:val="000000"/>
        </w:rPr>
      </w:pPr>
    </w:p>
    <w:p w14:paraId="66A48422" w14:textId="7622F86B" w:rsidR="00D9715F" w:rsidRPr="00474FE3" w:rsidRDefault="00BB3152" w:rsidP="00474FE3">
      <w:r w:rsidRPr="007D1133">
        <w:t>Para el desarrollo del presente informe, se procedió a revisar y analizar los conceptos de gastos de funcionamiento</w:t>
      </w:r>
      <w:r>
        <w:t xml:space="preserve"> y de inversión</w:t>
      </w:r>
      <w:r w:rsidRPr="007D1133">
        <w:t xml:space="preserve">, señalados en </w:t>
      </w:r>
      <w:r>
        <w:t>e</w:t>
      </w:r>
      <w:r w:rsidRPr="007D1133">
        <w:t xml:space="preserve">l </w:t>
      </w:r>
      <w:r w:rsidRPr="007152A3">
        <w:rPr>
          <w:bCs/>
          <w:color w:val="000000"/>
        </w:rPr>
        <w:t>Decreto</w:t>
      </w:r>
      <w:r>
        <w:rPr>
          <w:bCs/>
          <w:color w:val="000000"/>
        </w:rPr>
        <w:t xml:space="preserve"> 397 2022 (17 marzo), </w:t>
      </w:r>
      <w:r w:rsidR="00632053" w:rsidRPr="00474FE3">
        <w:t>p</w:t>
      </w:r>
      <w:r w:rsidR="00880A79" w:rsidRPr="00474FE3">
        <w:t xml:space="preserve">or el cual se establece el Plan de Austeridad del Gasto Publico, </w:t>
      </w:r>
      <w:r w:rsidR="004C5FAE" w:rsidRPr="00474FE3">
        <w:t>tomand</w:t>
      </w:r>
      <w:r w:rsidR="00646831" w:rsidRPr="00474FE3">
        <w:t xml:space="preserve">o como fuente de información </w:t>
      </w:r>
      <w:r w:rsidR="004C5ED9" w:rsidRPr="00474FE3">
        <w:rPr>
          <w:color w:val="222222"/>
          <w:shd w:val="clear" w:color="auto" w:fill="FFFFFF"/>
        </w:rPr>
        <w:t>el</w:t>
      </w:r>
      <w:r w:rsidR="00646831" w:rsidRPr="00474FE3">
        <w:rPr>
          <w:color w:val="222222"/>
          <w:shd w:val="clear" w:color="auto" w:fill="FFFFFF"/>
        </w:rPr>
        <w:t xml:space="preserve"> Sistema Integrado de Información Financiera –</w:t>
      </w:r>
      <w:r w:rsidR="001F252C" w:rsidRPr="00474FE3">
        <w:rPr>
          <w:color w:val="222222"/>
          <w:shd w:val="clear" w:color="auto" w:fill="FFFFFF"/>
        </w:rPr>
        <w:t xml:space="preserve"> </w:t>
      </w:r>
      <w:r w:rsidR="00646831" w:rsidRPr="00474FE3">
        <w:rPr>
          <w:b/>
          <w:bCs/>
          <w:color w:val="222222"/>
          <w:shd w:val="clear" w:color="auto" w:fill="FFFFFF"/>
        </w:rPr>
        <w:t>SIIF</w:t>
      </w:r>
      <w:r w:rsidR="007152A3" w:rsidRPr="00474FE3">
        <w:rPr>
          <w:color w:val="222222"/>
          <w:shd w:val="clear" w:color="auto" w:fill="FFFFFF"/>
        </w:rPr>
        <w:t xml:space="preserve"> </w:t>
      </w:r>
      <w:r w:rsidR="00646831" w:rsidRPr="00474FE3">
        <w:rPr>
          <w:color w:val="222222"/>
          <w:shd w:val="clear" w:color="auto" w:fill="FFFFFF"/>
        </w:rPr>
        <w:t>Nación</w:t>
      </w:r>
      <w:r w:rsidR="007152A3" w:rsidRPr="00474FE3">
        <w:t xml:space="preserve">. </w:t>
      </w:r>
      <w:r w:rsidR="006D4467">
        <w:t>Determinando además que la Oficina</w:t>
      </w:r>
      <w:r w:rsidR="004C5FAE" w:rsidRPr="00474FE3">
        <w:t xml:space="preserve"> de Control Interno veri</w:t>
      </w:r>
      <w:r w:rsidR="006D4467">
        <w:t>ficará</w:t>
      </w:r>
      <w:r w:rsidR="004C5FAE" w:rsidRPr="00474FE3">
        <w:t xml:space="preserve"> en forma </w:t>
      </w:r>
      <w:r w:rsidR="00646831" w:rsidRPr="00474FE3">
        <w:t xml:space="preserve">mensual </w:t>
      </w:r>
      <w:r w:rsidR="001F252C" w:rsidRPr="00474FE3">
        <w:t xml:space="preserve">y trimestral </w:t>
      </w:r>
      <w:r w:rsidR="00646831" w:rsidRPr="00474FE3">
        <w:t xml:space="preserve">el cumplimiento </w:t>
      </w:r>
      <w:r w:rsidR="004C5FAE" w:rsidRPr="00474FE3">
        <w:t xml:space="preserve">de estas prohibiciones, elabora y presenta el informe </w:t>
      </w:r>
      <w:r w:rsidR="00646831" w:rsidRPr="00474FE3">
        <w:t xml:space="preserve">trimestral </w:t>
      </w:r>
      <w:r w:rsidR="004C5FAE" w:rsidRPr="00474FE3">
        <w:t xml:space="preserve">de </w:t>
      </w:r>
      <w:r w:rsidR="00632053" w:rsidRPr="00474FE3">
        <w:t>Austeridad y Eficiencia del Gasto P</w:t>
      </w:r>
      <w:r w:rsidR="004C5FAE" w:rsidRPr="00474FE3">
        <w:t>úblico, relacionadas con las comisiones a otras ciudades, la contratación administrativa, la administración de personal, la contratación de servicios personales, la publicidad y los servicios administrativos, siendo responsabilidad de la Secretaría General velar por el estricto cumplimiento de estas medidas.</w:t>
      </w:r>
    </w:p>
    <w:p w14:paraId="506E0656" w14:textId="77777777" w:rsidR="0069707D" w:rsidRPr="00474FE3" w:rsidRDefault="0069707D" w:rsidP="00474FE3"/>
    <w:p w14:paraId="1E9EE971" w14:textId="77777777" w:rsidR="004C5FAE" w:rsidRPr="00474FE3" w:rsidRDefault="004C5FAE" w:rsidP="00474FE3">
      <w:pPr>
        <w:rPr>
          <w:b/>
        </w:rPr>
      </w:pPr>
      <w:bookmarkStart w:id="2" w:name="_Toc5029744"/>
      <w:r w:rsidRPr="00474FE3">
        <w:rPr>
          <w:b/>
        </w:rPr>
        <w:lastRenderedPageBreak/>
        <w:t>METODOLOGÍA</w:t>
      </w:r>
      <w:bookmarkEnd w:id="2"/>
      <w:r w:rsidRPr="00474FE3">
        <w:rPr>
          <w:b/>
        </w:rPr>
        <w:t xml:space="preserve"> </w:t>
      </w:r>
    </w:p>
    <w:p w14:paraId="516E698B" w14:textId="77777777" w:rsidR="004C5FAE" w:rsidRPr="00474FE3" w:rsidRDefault="004C5FAE" w:rsidP="00474FE3"/>
    <w:p w14:paraId="13D3DD01" w14:textId="77777777" w:rsidR="004C5FAE" w:rsidRPr="00474FE3" w:rsidRDefault="004C5FAE" w:rsidP="00474FE3">
      <w:r w:rsidRPr="00474FE3">
        <w:t>Se aplican los lineamientos de verificación y evaluación contemplados en los principios de integridad, presentación imparcial, confidencialidad e independencia los cuales se encuentran sustentados en el enfoque basado en evidencias.</w:t>
      </w:r>
    </w:p>
    <w:p w14:paraId="41D22B3B" w14:textId="77777777" w:rsidR="00843ACC" w:rsidRPr="00474FE3" w:rsidRDefault="00843ACC" w:rsidP="00474FE3"/>
    <w:p w14:paraId="36D1554B" w14:textId="77777777" w:rsidR="00843ACC" w:rsidRPr="00474FE3" w:rsidRDefault="00843ACC" w:rsidP="00474FE3">
      <w:pPr>
        <w:rPr>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pPr>
    </w:p>
    <w:p w14:paraId="17C1F671" w14:textId="38D15EA7" w:rsidR="00843ACC" w:rsidRPr="006D4467" w:rsidRDefault="000446BD" w:rsidP="00474FE3">
      <w:pPr>
        <w:rPr>
          <w:b/>
          <w:color w:val="0070C0"/>
          <w:sz w:val="28"/>
          <w:szCs w:val="28"/>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pPr>
      <w:r w:rsidRPr="006D4467">
        <w:rPr>
          <w:b/>
          <w:color w:val="0070C0"/>
          <w:sz w:val="28"/>
          <w:szCs w:val="28"/>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t>RUBRO DE FUNCIONAMIENTO.</w:t>
      </w:r>
    </w:p>
    <w:p w14:paraId="0717F883" w14:textId="77777777" w:rsidR="00843ACC" w:rsidRPr="00474FE3" w:rsidRDefault="00843ACC" w:rsidP="00474FE3"/>
    <w:p w14:paraId="3DA57A8E" w14:textId="77777777" w:rsidR="000304C5" w:rsidRPr="00474FE3" w:rsidRDefault="000304C5" w:rsidP="00474FE3"/>
    <w:p w14:paraId="105B5F92" w14:textId="77777777" w:rsidR="004C5FAE" w:rsidRPr="00474FE3" w:rsidRDefault="004C5FAE" w:rsidP="00F63F16">
      <w:pPr>
        <w:pStyle w:val="Default"/>
        <w:numPr>
          <w:ilvl w:val="0"/>
          <w:numId w:val="2"/>
        </w:numPr>
        <w:suppressAutoHyphens/>
        <w:adjustRightInd/>
        <w:ind w:left="426" w:hanging="426"/>
      </w:pPr>
      <w:r w:rsidRPr="00474FE3">
        <w:rPr>
          <w:b/>
          <w:bCs/>
        </w:rPr>
        <w:t xml:space="preserve">MODIFICACIÓN DE LAS PLANTAS DE PERSONAL, ESTRUCTURAS ADMINISTRATIVAS Y GASTOS DE PERSONAL </w:t>
      </w:r>
    </w:p>
    <w:p w14:paraId="1C6E308B" w14:textId="77777777" w:rsidR="004C5FAE" w:rsidRPr="00474FE3" w:rsidRDefault="004C5FAE" w:rsidP="00474FE3">
      <w:pPr>
        <w:pStyle w:val="Default"/>
        <w:suppressAutoHyphens/>
        <w:adjustRightInd/>
        <w:ind w:left="426"/>
      </w:pPr>
    </w:p>
    <w:p w14:paraId="4A49096E" w14:textId="005353A4" w:rsidR="00CB5454" w:rsidRPr="00474FE3" w:rsidRDefault="00321FE7" w:rsidP="00474FE3">
      <w:pPr>
        <w:pStyle w:val="Default"/>
      </w:pPr>
      <w:r w:rsidRPr="00474FE3">
        <w:t xml:space="preserve">En este punto </w:t>
      </w:r>
      <w:r w:rsidR="004C5FAE" w:rsidRPr="00474FE3">
        <w:t xml:space="preserve">se analizaron las variaciones de los </w:t>
      </w:r>
      <w:r w:rsidR="004C5ED9" w:rsidRPr="00474FE3">
        <w:t>gasto</w:t>
      </w:r>
      <w:r w:rsidR="00C06F79" w:rsidRPr="00474FE3">
        <w:t>s</w:t>
      </w:r>
      <w:r w:rsidR="004C5ED9" w:rsidRPr="00474FE3">
        <w:t xml:space="preserve"> de personal</w:t>
      </w:r>
      <w:r w:rsidRPr="00474FE3">
        <w:t xml:space="preserve"> en lo concerniente a</w:t>
      </w:r>
      <w:r w:rsidR="00C06F79" w:rsidRPr="00474FE3">
        <w:t xml:space="preserve"> las obligaciones del concepto</w:t>
      </w:r>
      <w:r w:rsidR="001F65E8" w:rsidRPr="00474FE3">
        <w:t xml:space="preserve"> </w:t>
      </w:r>
      <w:r w:rsidRPr="00474FE3">
        <w:t>horas extras</w:t>
      </w:r>
      <w:r w:rsidR="00E777CE" w:rsidRPr="00474FE3">
        <w:t xml:space="preserve"> e</w:t>
      </w:r>
      <w:r w:rsidR="001F65E8" w:rsidRPr="00474FE3">
        <w:t xml:space="preserve"> indemnización por vacaciones</w:t>
      </w:r>
      <w:r w:rsidR="004C5ED9" w:rsidRPr="00474FE3">
        <w:t xml:space="preserve">, </w:t>
      </w:r>
      <w:r w:rsidR="00843ACC" w:rsidRPr="00474FE3">
        <w:t xml:space="preserve">durante el </w:t>
      </w:r>
      <w:r w:rsidR="002E13DE">
        <w:t xml:space="preserve">primer </w:t>
      </w:r>
      <w:r w:rsidR="00843ACC" w:rsidRPr="00474FE3">
        <w:t>trimestre de las vigencias 20</w:t>
      </w:r>
      <w:r w:rsidR="006F078E">
        <w:t>2</w:t>
      </w:r>
      <w:r w:rsidR="006E209B">
        <w:t>2</w:t>
      </w:r>
      <w:r w:rsidR="00843ACC" w:rsidRPr="00474FE3">
        <w:t xml:space="preserve"> y 202</w:t>
      </w:r>
      <w:r w:rsidR="006E209B">
        <w:t>1</w:t>
      </w:r>
      <w:r w:rsidR="00843ACC" w:rsidRPr="00474FE3">
        <w:t xml:space="preserve">, </w:t>
      </w:r>
      <w:r w:rsidR="004C5ED9" w:rsidRPr="00474FE3">
        <w:t>t</w:t>
      </w:r>
      <w:r w:rsidR="004C5FAE" w:rsidRPr="00474FE3">
        <w:t xml:space="preserve">omando como fuente de información </w:t>
      </w:r>
      <w:r w:rsidR="004C5ED9" w:rsidRPr="00474FE3">
        <w:rPr>
          <w:color w:val="222222"/>
          <w:shd w:val="clear" w:color="auto" w:fill="FFFFFF"/>
        </w:rPr>
        <w:t xml:space="preserve">Sistema Integrado de Información Financiera – </w:t>
      </w:r>
      <w:r w:rsidR="004C5ED9" w:rsidRPr="00474FE3">
        <w:rPr>
          <w:b/>
          <w:bCs/>
          <w:color w:val="222222"/>
          <w:shd w:val="clear" w:color="auto" w:fill="FFFFFF"/>
        </w:rPr>
        <w:t>SIIF</w:t>
      </w:r>
      <w:r w:rsidR="00D9715F" w:rsidRPr="00474FE3">
        <w:rPr>
          <w:color w:val="222222"/>
          <w:shd w:val="clear" w:color="auto" w:fill="FFFFFF"/>
        </w:rPr>
        <w:t xml:space="preserve"> </w:t>
      </w:r>
      <w:r w:rsidR="004C5ED9" w:rsidRPr="00474FE3">
        <w:rPr>
          <w:color w:val="222222"/>
          <w:shd w:val="clear" w:color="auto" w:fill="FFFFFF"/>
        </w:rPr>
        <w:t>Nación</w:t>
      </w:r>
      <w:r w:rsidRPr="00474FE3">
        <w:t>.</w:t>
      </w:r>
    </w:p>
    <w:p w14:paraId="6EFB9EFE" w14:textId="77777777" w:rsidR="00D13AB0" w:rsidRPr="00474FE3" w:rsidRDefault="00D13AB0" w:rsidP="00474FE3">
      <w:pPr>
        <w:pStyle w:val="Default"/>
      </w:pPr>
    </w:p>
    <w:p w14:paraId="460F74E7" w14:textId="77777777" w:rsidR="004E0223" w:rsidRPr="00474FE3" w:rsidRDefault="00D13AB0" w:rsidP="00474FE3">
      <w:pPr>
        <w:rPr>
          <w:b/>
        </w:rPr>
      </w:pPr>
      <w:r w:rsidRPr="00474FE3">
        <w:rPr>
          <w:b/>
        </w:rPr>
        <w:t>HORAS EXTRAS</w:t>
      </w:r>
    </w:p>
    <w:p w14:paraId="2649C6F1" w14:textId="77777777" w:rsidR="002E13DE" w:rsidRDefault="002E13DE" w:rsidP="00474FE3"/>
    <w:p w14:paraId="5A049ADB" w14:textId="4373CBB4" w:rsidR="006D4467" w:rsidRPr="006D4467" w:rsidRDefault="004E0223" w:rsidP="00474FE3">
      <w:r w:rsidRPr="00474FE3">
        <w:t xml:space="preserve">A </w:t>
      </w:r>
      <w:r w:rsidR="002D31DB" w:rsidRPr="00474FE3">
        <w:t>continuación,</w:t>
      </w:r>
      <w:r w:rsidRPr="00474FE3">
        <w:t xml:space="preserve"> podemos observar </w:t>
      </w:r>
      <w:r w:rsidR="00BB4D0C" w:rsidRPr="00474FE3">
        <w:t xml:space="preserve">los rubros afectados en </w:t>
      </w:r>
      <w:r w:rsidR="00362891" w:rsidRPr="00474FE3">
        <w:t xml:space="preserve">el </w:t>
      </w:r>
      <w:r w:rsidR="005753F6">
        <w:t xml:space="preserve">primer </w:t>
      </w:r>
      <w:r w:rsidR="00362891" w:rsidRPr="00474FE3">
        <w:t xml:space="preserve">trimestre </w:t>
      </w:r>
    </w:p>
    <w:p w14:paraId="7DB5B4B2" w14:textId="77777777" w:rsidR="006D4467" w:rsidRPr="006D4467" w:rsidRDefault="006D4467" w:rsidP="006D4467">
      <w:pPr>
        <w:rPr>
          <w:sz w:val="20"/>
          <w:szCs w:val="20"/>
        </w:rPr>
      </w:pPr>
    </w:p>
    <w:p w14:paraId="0EFCDC0A" w14:textId="4189378A" w:rsidR="005C4C75" w:rsidRDefault="004E0223" w:rsidP="002D31DB">
      <w:pPr>
        <w:jc w:val="left"/>
        <w:rPr>
          <w:b/>
          <w:noProof/>
          <w:lang w:eastAsia="es-CO"/>
        </w:rPr>
      </w:pPr>
      <w:r w:rsidRPr="006D4467">
        <w:rPr>
          <w:b/>
          <w:sz w:val="20"/>
          <w:szCs w:val="20"/>
        </w:rPr>
        <w:t>TABLA RESUMEN EN VALOR MONETARIOS DE LAS HORAS EXTRAS</w:t>
      </w:r>
    </w:p>
    <w:p w14:paraId="22589FFE" w14:textId="49E45926" w:rsidR="005C4C75" w:rsidRDefault="0001417D" w:rsidP="002D31DB">
      <w:pPr>
        <w:jc w:val="left"/>
        <w:rPr>
          <w:b/>
          <w:noProof/>
          <w:lang w:eastAsia="es-CO"/>
        </w:rPr>
      </w:pPr>
      <w:r w:rsidRPr="0001417D">
        <w:rPr>
          <w:noProof/>
        </w:rPr>
        <w:drawing>
          <wp:inline distT="0" distB="0" distL="0" distR="0" wp14:anchorId="1DE2415A" wp14:editId="5D1199DB">
            <wp:extent cx="5611340" cy="1850065"/>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6726" cy="1861732"/>
                    </a:xfrm>
                    <a:prstGeom prst="rect">
                      <a:avLst/>
                    </a:prstGeom>
                    <a:noFill/>
                    <a:ln>
                      <a:noFill/>
                    </a:ln>
                  </pic:spPr>
                </pic:pic>
              </a:graphicData>
            </a:graphic>
          </wp:inline>
        </w:drawing>
      </w:r>
    </w:p>
    <w:p w14:paraId="3EE21B82" w14:textId="15922315" w:rsidR="002C07C9" w:rsidRPr="006D4467" w:rsidRDefault="004E0223" w:rsidP="002D31DB">
      <w:pPr>
        <w:jc w:val="left"/>
        <w:rPr>
          <w:b/>
          <w:sz w:val="20"/>
          <w:szCs w:val="20"/>
        </w:rPr>
      </w:pPr>
      <w:r w:rsidRPr="006D4467">
        <w:rPr>
          <w:sz w:val="20"/>
          <w:szCs w:val="20"/>
        </w:rPr>
        <w:t>Fuente: reporte SIIF</w:t>
      </w:r>
    </w:p>
    <w:p w14:paraId="4DBA53B0" w14:textId="77777777" w:rsidR="006F078E" w:rsidRDefault="006F078E" w:rsidP="002C07C9"/>
    <w:p w14:paraId="03461409" w14:textId="18A76492" w:rsidR="000808EC" w:rsidRPr="00474FE3" w:rsidRDefault="00D13AB0" w:rsidP="002C07C9">
      <w:r w:rsidRPr="00474FE3">
        <w:t xml:space="preserve">Con base a la información </w:t>
      </w:r>
      <w:r w:rsidR="00362891" w:rsidRPr="00474FE3">
        <w:t xml:space="preserve">recolectada en </w:t>
      </w:r>
      <w:r w:rsidRPr="00474FE3">
        <w:t xml:space="preserve">el </w:t>
      </w:r>
      <w:r w:rsidRPr="00474FE3">
        <w:rPr>
          <w:color w:val="222222"/>
          <w:shd w:val="clear" w:color="auto" w:fill="FFFFFF"/>
        </w:rPr>
        <w:t xml:space="preserve">Sistema Integrado de Información Financiera – </w:t>
      </w:r>
      <w:r w:rsidRPr="00474FE3">
        <w:rPr>
          <w:b/>
          <w:bCs/>
          <w:color w:val="222222"/>
          <w:shd w:val="clear" w:color="auto" w:fill="FFFFFF"/>
        </w:rPr>
        <w:t>SIIF</w:t>
      </w:r>
      <w:r w:rsidRPr="00474FE3">
        <w:rPr>
          <w:color w:val="222222"/>
          <w:shd w:val="clear" w:color="auto" w:fill="FFFFFF"/>
        </w:rPr>
        <w:t xml:space="preserve"> Nación</w:t>
      </w:r>
      <w:r w:rsidRPr="00474FE3">
        <w:t xml:space="preserve">, se comparó el valor total de las horas extras pagadas </w:t>
      </w:r>
      <w:r w:rsidR="00C70E71">
        <w:t xml:space="preserve">en el </w:t>
      </w:r>
      <w:r w:rsidR="000B4A99">
        <w:t xml:space="preserve">primer </w:t>
      </w:r>
      <w:r w:rsidRPr="00474FE3">
        <w:t>trimestre del año 202</w:t>
      </w:r>
      <w:r w:rsidR="0001417D">
        <w:t>2</w:t>
      </w:r>
      <w:r w:rsidR="000B4A99">
        <w:t>,</w:t>
      </w:r>
      <w:r w:rsidRPr="00474FE3">
        <w:t xml:space="preserve"> frente a iguales periodo de la vigencia 20</w:t>
      </w:r>
      <w:r w:rsidR="000B4A99">
        <w:t>2</w:t>
      </w:r>
      <w:r w:rsidR="0001417D">
        <w:t>1</w:t>
      </w:r>
      <w:r w:rsidRPr="00474FE3">
        <w:t xml:space="preserve">, los </w:t>
      </w:r>
      <w:r w:rsidRPr="00474FE3">
        <w:lastRenderedPageBreak/>
        <w:t xml:space="preserve">resultados los podemos </w:t>
      </w:r>
      <w:r w:rsidR="00BB4D0C" w:rsidRPr="00474FE3">
        <w:t xml:space="preserve">observar </w:t>
      </w:r>
      <w:r w:rsidRPr="00474FE3">
        <w:t xml:space="preserve">en la </w:t>
      </w:r>
      <w:r w:rsidR="00BB4D0C" w:rsidRPr="00474FE3">
        <w:t xml:space="preserve">anterior </w:t>
      </w:r>
      <w:r w:rsidRPr="00474FE3">
        <w:t>tabla y</w:t>
      </w:r>
      <w:r w:rsidR="00BB4D0C" w:rsidRPr="00474FE3">
        <w:t xml:space="preserve"> se</w:t>
      </w:r>
      <w:r w:rsidRPr="00474FE3">
        <w:t xml:space="preserve"> detalla</w:t>
      </w:r>
      <w:r w:rsidR="00B51F79" w:rsidRPr="00474FE3">
        <w:t>n</w:t>
      </w:r>
      <w:r w:rsidR="00BB4D0C" w:rsidRPr="00474FE3">
        <w:t xml:space="preserve"> </w:t>
      </w:r>
      <w:r w:rsidRPr="00474FE3">
        <w:t>que para el</w:t>
      </w:r>
      <w:r w:rsidR="00146F41" w:rsidRPr="00474FE3">
        <w:t xml:space="preserve"> </w:t>
      </w:r>
      <w:r w:rsidR="000B4A99">
        <w:t xml:space="preserve">primer </w:t>
      </w:r>
      <w:r w:rsidRPr="00474FE3">
        <w:t>trimestre del 202</w:t>
      </w:r>
      <w:r w:rsidR="0001417D">
        <w:t>2</w:t>
      </w:r>
      <w:r w:rsidR="000B4A99">
        <w:t>,</w:t>
      </w:r>
      <w:r w:rsidRPr="00474FE3">
        <w:t xml:space="preserve"> se </w:t>
      </w:r>
      <w:r w:rsidR="00362891" w:rsidRPr="00474FE3">
        <w:t>observa un</w:t>
      </w:r>
      <w:r w:rsidR="0001417D">
        <w:t xml:space="preserve"> </w:t>
      </w:r>
      <w:r w:rsidR="000B4A99">
        <w:t>crecimiento</w:t>
      </w:r>
      <w:r w:rsidR="00362891" w:rsidRPr="00474FE3">
        <w:t>, podemos decir que hay</w:t>
      </w:r>
      <w:r w:rsidRPr="00474FE3">
        <w:t xml:space="preserve"> una </w:t>
      </w:r>
      <w:r w:rsidR="00146F41" w:rsidRPr="00474FE3">
        <w:t xml:space="preserve">variación </w:t>
      </w:r>
      <w:r w:rsidRPr="00474FE3">
        <w:t>relativa en un total del</w:t>
      </w:r>
      <w:r w:rsidR="00677EAF">
        <w:t xml:space="preserve"> </w:t>
      </w:r>
      <w:r w:rsidR="00677EAF" w:rsidRPr="00677EAF">
        <w:rPr>
          <w:b/>
          <w:bCs/>
        </w:rPr>
        <w:t>60,98</w:t>
      </w:r>
      <w:r w:rsidRPr="00677EAF">
        <w:rPr>
          <w:b/>
          <w:bCs/>
        </w:rPr>
        <w:t>%</w:t>
      </w:r>
      <w:r w:rsidRPr="000B4A99">
        <w:rPr>
          <w:color w:val="FF0000"/>
        </w:rPr>
        <w:t xml:space="preserve">, </w:t>
      </w:r>
      <w:r w:rsidRPr="00474FE3">
        <w:t xml:space="preserve">que en valores monetarios se puede traducir que son aproximadamente </w:t>
      </w:r>
      <w:r w:rsidRPr="00677EAF">
        <w:rPr>
          <w:b/>
          <w:bCs/>
        </w:rPr>
        <w:t>$</w:t>
      </w:r>
      <w:r w:rsidR="00677EAF" w:rsidRPr="00677EAF">
        <w:rPr>
          <w:b/>
          <w:bCs/>
        </w:rPr>
        <w:t>3.714.214</w:t>
      </w:r>
      <w:r w:rsidR="000808EC" w:rsidRPr="00677EAF">
        <w:rPr>
          <w:b/>
          <w:bCs/>
        </w:rPr>
        <w:t>.</w:t>
      </w:r>
    </w:p>
    <w:p w14:paraId="327B4D86" w14:textId="77777777" w:rsidR="000304C5" w:rsidRPr="00474FE3" w:rsidRDefault="000304C5" w:rsidP="002C07C9"/>
    <w:p w14:paraId="76F1438A" w14:textId="137F1A7E" w:rsidR="002D509B" w:rsidRPr="00474FE3" w:rsidRDefault="00D13AB0" w:rsidP="00E6002B">
      <w:r w:rsidRPr="00474FE3">
        <w:t xml:space="preserve">A </w:t>
      </w:r>
      <w:r w:rsidR="00E6002B" w:rsidRPr="00474FE3">
        <w:t>continuación,</w:t>
      </w:r>
      <w:r w:rsidRPr="00474FE3">
        <w:t xml:space="preserve"> se realiza el análisis comparativo </w:t>
      </w:r>
      <w:r w:rsidR="008A30E2" w:rsidRPr="00474FE3">
        <w:t xml:space="preserve">de cada uno de los meses del </w:t>
      </w:r>
      <w:r w:rsidR="000B4A99">
        <w:t xml:space="preserve">primer </w:t>
      </w:r>
      <w:r w:rsidR="008A30E2" w:rsidRPr="00474FE3">
        <w:t xml:space="preserve">trimestre </w:t>
      </w:r>
      <w:r w:rsidRPr="00474FE3">
        <w:t>de cada vigencia (20</w:t>
      </w:r>
      <w:r w:rsidR="000B4A99">
        <w:t>2</w:t>
      </w:r>
      <w:r w:rsidR="00BB32BF">
        <w:t>2</w:t>
      </w:r>
      <w:r w:rsidRPr="00474FE3">
        <w:t xml:space="preserve"> -</w:t>
      </w:r>
      <w:r w:rsidR="000B4A99">
        <w:t xml:space="preserve"> </w:t>
      </w:r>
      <w:r w:rsidRPr="00474FE3">
        <w:t>202</w:t>
      </w:r>
      <w:r w:rsidR="00BB32BF">
        <w:t>1</w:t>
      </w:r>
      <w:r w:rsidRPr="00474FE3">
        <w:t>)</w:t>
      </w:r>
      <w:r w:rsidR="00E6002B">
        <w:t>. P</w:t>
      </w:r>
      <w:r w:rsidRPr="00474FE3">
        <w:t xml:space="preserve">odemos detallar </w:t>
      </w:r>
      <w:r w:rsidR="008A30E2" w:rsidRPr="00474FE3">
        <w:t xml:space="preserve">para el </w:t>
      </w:r>
      <w:r w:rsidRPr="00474FE3">
        <w:t xml:space="preserve">mes de </w:t>
      </w:r>
      <w:r w:rsidR="00E6002B">
        <w:t>enero las cifras se mantuvieron en ceros, para el mes de febrero, para la vigencia 202</w:t>
      </w:r>
      <w:r w:rsidR="00BB32BF">
        <w:t>2,</w:t>
      </w:r>
      <w:r w:rsidR="00E6002B">
        <w:t xml:space="preserve"> se observó un crecimiento del </w:t>
      </w:r>
      <w:r w:rsidR="00BB32BF" w:rsidRPr="00BB32BF">
        <w:rPr>
          <w:b/>
          <w:bCs/>
        </w:rPr>
        <w:t>65.65</w:t>
      </w:r>
      <w:r w:rsidR="00E6002B" w:rsidRPr="00BB32BF">
        <w:rPr>
          <w:b/>
          <w:bCs/>
        </w:rPr>
        <w:t>%</w:t>
      </w:r>
      <w:r w:rsidR="00E6002B">
        <w:t xml:space="preserve">, dejando así un crecimiento en relación absoluta de </w:t>
      </w:r>
      <w:r w:rsidR="00E6002B" w:rsidRPr="00E6002B">
        <w:rPr>
          <w:b/>
          <w:bCs/>
        </w:rPr>
        <w:t>$</w:t>
      </w:r>
      <w:r w:rsidR="00F73902">
        <w:rPr>
          <w:b/>
          <w:bCs/>
        </w:rPr>
        <w:t xml:space="preserve">1.827.085, </w:t>
      </w:r>
      <w:r w:rsidR="00E6002B">
        <w:t>y para el mes de marzo de las dos vigencias se observa un crecimiento para la vigencia 202</w:t>
      </w:r>
      <w:r w:rsidR="00F73902">
        <w:t>2</w:t>
      </w:r>
      <w:r w:rsidR="00E6002B">
        <w:t xml:space="preserve">, dejando una </w:t>
      </w:r>
      <w:r w:rsidR="00F73902">
        <w:t xml:space="preserve">variación relativa del </w:t>
      </w:r>
      <w:r w:rsidR="00F73902" w:rsidRPr="00F73902">
        <w:rPr>
          <w:b/>
          <w:bCs/>
        </w:rPr>
        <w:t>57,05</w:t>
      </w:r>
      <w:r w:rsidR="00E6002B" w:rsidRPr="00F73902">
        <w:rPr>
          <w:b/>
          <w:bCs/>
        </w:rPr>
        <w:t>%,</w:t>
      </w:r>
      <w:r w:rsidR="00E6002B" w:rsidRPr="00F73902">
        <w:t xml:space="preserve"> </w:t>
      </w:r>
      <w:r w:rsidR="00E6002B" w:rsidRPr="00E6002B">
        <w:t>lo cual indica que dicho</w:t>
      </w:r>
      <w:r w:rsidR="00F73902">
        <w:t xml:space="preserve"> incremento es de </w:t>
      </w:r>
      <w:r w:rsidR="00E6002B" w:rsidRPr="00E6002B">
        <w:rPr>
          <w:b/>
          <w:bCs/>
        </w:rPr>
        <w:t>$</w:t>
      </w:r>
      <w:r w:rsidR="00F73902">
        <w:rPr>
          <w:b/>
          <w:bCs/>
        </w:rPr>
        <w:t>1.887.129.</w:t>
      </w:r>
    </w:p>
    <w:p w14:paraId="20B906E9" w14:textId="6877D21B" w:rsidR="00D13AB0" w:rsidRDefault="00D13AB0" w:rsidP="006D4467">
      <w:pPr>
        <w:suppressAutoHyphens/>
        <w:autoSpaceDN w:val="0"/>
        <w:spacing w:after="100" w:afterAutospacing="1"/>
        <w:contextualSpacing/>
        <w:jc w:val="left"/>
      </w:pPr>
      <w:r w:rsidRPr="00474FE3">
        <w:t xml:space="preserve">A </w:t>
      </w:r>
      <w:r w:rsidR="00E6002B" w:rsidRPr="00474FE3">
        <w:t>continuación,</w:t>
      </w:r>
      <w:r w:rsidRPr="00474FE3">
        <w:t xml:space="preserve"> la tabla grafica </w:t>
      </w:r>
      <w:r w:rsidR="00E6002B" w:rsidRPr="00474FE3">
        <w:t>de los movimientos</w:t>
      </w:r>
      <w:r w:rsidRPr="00474FE3">
        <w:t xml:space="preserve"> del trimestre.</w:t>
      </w:r>
    </w:p>
    <w:p w14:paraId="66388897" w14:textId="21DCE7A4" w:rsidR="00E6002B" w:rsidRDefault="00E6002B" w:rsidP="006D4467">
      <w:pPr>
        <w:suppressAutoHyphens/>
        <w:autoSpaceDN w:val="0"/>
        <w:spacing w:after="100" w:afterAutospacing="1"/>
        <w:contextualSpacing/>
        <w:jc w:val="left"/>
      </w:pPr>
    </w:p>
    <w:p w14:paraId="32AF4FCD" w14:textId="439EB331" w:rsidR="00E6002B" w:rsidRDefault="00BB32BF" w:rsidP="006D4467">
      <w:pPr>
        <w:suppressAutoHyphens/>
        <w:autoSpaceDN w:val="0"/>
        <w:spacing w:after="100" w:afterAutospacing="1"/>
        <w:contextualSpacing/>
        <w:jc w:val="left"/>
      </w:pPr>
      <w:r w:rsidRPr="00BB32BF">
        <w:rPr>
          <w:noProof/>
        </w:rPr>
        <w:drawing>
          <wp:inline distT="0" distB="0" distL="0" distR="0" wp14:anchorId="528A7C3F" wp14:editId="2956ED27">
            <wp:extent cx="5751830" cy="2583712"/>
            <wp:effectExtent l="0" t="0" r="127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4608" cy="2598436"/>
                    </a:xfrm>
                    <a:prstGeom prst="rect">
                      <a:avLst/>
                    </a:prstGeom>
                    <a:noFill/>
                    <a:ln>
                      <a:noFill/>
                    </a:ln>
                  </pic:spPr>
                </pic:pic>
              </a:graphicData>
            </a:graphic>
          </wp:inline>
        </w:drawing>
      </w:r>
    </w:p>
    <w:p w14:paraId="56F280CC" w14:textId="77777777" w:rsidR="00E6002B" w:rsidRDefault="00E6002B" w:rsidP="00E6002B">
      <w:pPr>
        <w:rPr>
          <w:sz w:val="20"/>
          <w:szCs w:val="20"/>
        </w:rPr>
      </w:pPr>
      <w:r w:rsidRPr="00CE7806">
        <w:rPr>
          <w:sz w:val="20"/>
          <w:szCs w:val="20"/>
        </w:rPr>
        <w:t>Fuente: reporte SIIF</w:t>
      </w:r>
    </w:p>
    <w:p w14:paraId="754AE332" w14:textId="5EFE4202" w:rsidR="00D13AB0" w:rsidRPr="00474FE3" w:rsidRDefault="00D13AB0" w:rsidP="00474FE3">
      <w:pPr>
        <w:suppressAutoHyphens/>
        <w:autoSpaceDN w:val="0"/>
        <w:spacing w:after="100" w:afterAutospacing="1"/>
        <w:contextualSpacing/>
      </w:pPr>
    </w:p>
    <w:p w14:paraId="391A1AB0" w14:textId="1635040F" w:rsidR="00A2327B" w:rsidRDefault="00D13AB0" w:rsidP="00474FE3">
      <w:r w:rsidRPr="00474FE3">
        <w:t>Es importante precisar, co</w:t>
      </w:r>
      <w:r w:rsidR="00647100" w:rsidRPr="00474FE3">
        <w:t>mo medida para contribuir a la Austeridad del Gasto P</w:t>
      </w:r>
      <w:r w:rsidRPr="00474FE3">
        <w:t>úblico en lo relacionado a las horas extras, para la vigencia 202</w:t>
      </w:r>
      <w:r w:rsidR="0095467A">
        <w:t>2,</w:t>
      </w:r>
      <w:r w:rsidRPr="00474FE3">
        <w:t xml:space="preserve"> se </w:t>
      </w:r>
      <w:r w:rsidR="00476B4B">
        <w:t xml:space="preserve">sigue </w:t>
      </w:r>
      <w:r w:rsidR="00D227AD" w:rsidRPr="00474FE3">
        <w:t>trabajando para u</w:t>
      </w:r>
      <w:r w:rsidRPr="00474FE3">
        <w:t>tilizar en lo menos posible al personal que labora en el cargo de conductores, dando cumplimiento a lo establecido en la circular interna y en Concepto 98911 de 2016 Departamento Admin</w:t>
      </w:r>
      <w:r w:rsidR="00A2327B" w:rsidRPr="00474FE3">
        <w:t>istrativo de la Función Pública.</w:t>
      </w:r>
    </w:p>
    <w:p w14:paraId="3D8350CE" w14:textId="77777777" w:rsidR="00476B4B" w:rsidRPr="00B56115" w:rsidRDefault="00476B4B" w:rsidP="00B56115"/>
    <w:p w14:paraId="1F34D14C" w14:textId="06D4CCCF" w:rsidR="00B86EFE" w:rsidRDefault="00B86EFE" w:rsidP="00B56115">
      <w:pPr>
        <w:pStyle w:val="Default"/>
        <w:rPr>
          <w:b/>
        </w:rPr>
      </w:pPr>
    </w:p>
    <w:p w14:paraId="2CC1DA4C" w14:textId="77777777" w:rsidR="00440ECB" w:rsidRPr="00B56115" w:rsidRDefault="00440ECB" w:rsidP="00B56115">
      <w:pPr>
        <w:pStyle w:val="Default"/>
        <w:rPr>
          <w:b/>
        </w:rPr>
      </w:pPr>
    </w:p>
    <w:p w14:paraId="484E0595" w14:textId="77777777" w:rsidR="00B45884" w:rsidRPr="00474FE3" w:rsidRDefault="00073F6D" w:rsidP="00474FE3">
      <w:pPr>
        <w:pStyle w:val="Default"/>
      </w:pPr>
      <w:r w:rsidRPr="00474FE3">
        <w:rPr>
          <w:b/>
        </w:rPr>
        <w:lastRenderedPageBreak/>
        <w:t>INDEMNIZACIÓN POR VACACIONES</w:t>
      </w:r>
      <w:r w:rsidRPr="00474FE3">
        <w:t xml:space="preserve"> </w:t>
      </w:r>
    </w:p>
    <w:p w14:paraId="74390F13" w14:textId="77777777" w:rsidR="00BB4D0C" w:rsidRPr="00474FE3" w:rsidRDefault="00BB4D0C" w:rsidP="00474FE3"/>
    <w:p w14:paraId="775BC37E" w14:textId="2414B28D" w:rsidR="00B2245B" w:rsidRDefault="00440ECB" w:rsidP="00474FE3">
      <w:r w:rsidRPr="004F251E">
        <w:t xml:space="preserve">Con base en el Sistema Integrado de Información Financiera </w:t>
      </w:r>
      <w:r>
        <w:t xml:space="preserve">- </w:t>
      </w:r>
      <w:r w:rsidRPr="004F251E">
        <w:t>SIIF Nación, pode</w:t>
      </w:r>
      <w:r>
        <w:t xml:space="preserve">mos evidenciar que en el primer trimestre de </w:t>
      </w:r>
      <w:r w:rsidRPr="004F251E">
        <w:t xml:space="preserve">la </w:t>
      </w:r>
      <w:r w:rsidRPr="00534DCF">
        <w:t>vigencia 2021, no se realizaron pagos por el concepto de</w:t>
      </w:r>
      <w:r w:rsidRPr="004F251E">
        <w:t xml:space="preserve"> </w:t>
      </w:r>
      <w:r w:rsidRPr="00534DCF">
        <w:rPr>
          <w:rFonts w:eastAsia="Times New Roman"/>
          <w:b/>
          <w:bCs/>
          <w:color w:val="000000"/>
          <w:lang w:eastAsia="es-CO"/>
        </w:rPr>
        <w:t>indemnización por vacaciones</w:t>
      </w:r>
      <w:r>
        <w:rPr>
          <w:rFonts w:eastAsia="Times New Roman"/>
          <w:color w:val="000000"/>
          <w:lang w:eastAsia="es-CO"/>
        </w:rPr>
        <w:t xml:space="preserve">, de la misma forma se verifico </w:t>
      </w:r>
      <w:r>
        <w:t xml:space="preserve">el primer trimestre </w:t>
      </w:r>
      <w:r>
        <w:rPr>
          <w:rFonts w:eastAsia="Times New Roman"/>
          <w:color w:val="000000"/>
          <w:lang w:eastAsia="es-CO"/>
        </w:rPr>
        <w:t xml:space="preserve">de la vigencia 2022, y se pudo evidenciar </w:t>
      </w:r>
      <w:r>
        <w:t xml:space="preserve">que </w:t>
      </w:r>
      <w:r w:rsidR="00B118CC" w:rsidRPr="00474FE3">
        <w:t xml:space="preserve">los gastos de personal por </w:t>
      </w:r>
      <w:r w:rsidR="00B118CC" w:rsidRPr="00B2245B">
        <w:rPr>
          <w:b/>
          <w:bCs/>
        </w:rPr>
        <w:t xml:space="preserve">concepto </w:t>
      </w:r>
      <w:r w:rsidR="00F50F9C" w:rsidRPr="00B2245B">
        <w:rPr>
          <w:b/>
          <w:bCs/>
        </w:rPr>
        <w:t>de indemnización por vacaciones</w:t>
      </w:r>
      <w:r w:rsidR="00F50F9C" w:rsidRPr="00474FE3">
        <w:t xml:space="preserve"> </w:t>
      </w:r>
      <w:r w:rsidR="00B2245B">
        <w:t xml:space="preserve">fueron por un valor de </w:t>
      </w:r>
      <w:r w:rsidR="00B2245B" w:rsidRPr="00B2245B">
        <w:rPr>
          <w:b/>
          <w:bCs/>
        </w:rPr>
        <w:t>$</w:t>
      </w:r>
      <w:r w:rsidR="000C5795">
        <w:rPr>
          <w:b/>
          <w:bCs/>
        </w:rPr>
        <w:t>53.1</w:t>
      </w:r>
      <w:r w:rsidR="00B2245B" w:rsidRPr="00B2245B">
        <w:rPr>
          <w:b/>
          <w:bCs/>
        </w:rPr>
        <w:t>2</w:t>
      </w:r>
      <w:r w:rsidR="000C5795">
        <w:rPr>
          <w:b/>
          <w:bCs/>
        </w:rPr>
        <w:t>8.3</w:t>
      </w:r>
      <w:r w:rsidR="00B2245B" w:rsidRPr="00B2245B">
        <w:rPr>
          <w:b/>
          <w:bCs/>
        </w:rPr>
        <w:t>7</w:t>
      </w:r>
      <w:r w:rsidR="000C5795">
        <w:rPr>
          <w:b/>
          <w:bCs/>
        </w:rPr>
        <w:t>5</w:t>
      </w:r>
      <w:r>
        <w:t>.</w:t>
      </w:r>
    </w:p>
    <w:p w14:paraId="51C8CC8B" w14:textId="77777777" w:rsidR="005C5318" w:rsidRPr="005C5318" w:rsidRDefault="005C5318" w:rsidP="00474FE3">
      <w:pPr>
        <w:pStyle w:val="Default"/>
      </w:pPr>
    </w:p>
    <w:p w14:paraId="1F5BD6C7" w14:textId="5477080A" w:rsidR="005A31E6" w:rsidRPr="00474FE3" w:rsidRDefault="005A31E6" w:rsidP="00474FE3">
      <w:r w:rsidRPr="00474FE3">
        <w:t xml:space="preserve">Con base en el Sistema Integrado de Información Financiera - SIIF Nación, podemos evidenciar que durante los meses que conforman el </w:t>
      </w:r>
      <w:r w:rsidR="002E13DE">
        <w:t>primer</w:t>
      </w:r>
      <w:r w:rsidR="00146C3F" w:rsidRPr="00474FE3">
        <w:t xml:space="preserve"> trimestre </w:t>
      </w:r>
      <w:r w:rsidR="00F56FC8" w:rsidRPr="00474FE3">
        <w:t>tanto de la vigencia</w:t>
      </w:r>
      <w:r w:rsidR="002E13DE">
        <w:t xml:space="preserve"> </w:t>
      </w:r>
      <w:r w:rsidRPr="00474FE3">
        <w:t>2020</w:t>
      </w:r>
      <w:r w:rsidR="002E13DE">
        <w:t xml:space="preserve">, loa conceptos de pago </w:t>
      </w:r>
      <w:r w:rsidRPr="00474FE3">
        <w:t xml:space="preserve">fueron </w:t>
      </w:r>
      <w:r w:rsidR="00B86EFE" w:rsidRPr="00474FE3">
        <w:t>así</w:t>
      </w:r>
      <w:r w:rsidRPr="00474FE3">
        <w:t xml:space="preserve">: </w:t>
      </w:r>
    </w:p>
    <w:p w14:paraId="214B4173" w14:textId="77777777" w:rsidR="005A31E6" w:rsidRPr="00474FE3" w:rsidRDefault="005A31E6" w:rsidP="00474FE3"/>
    <w:p w14:paraId="5F1A923F" w14:textId="21A636AE" w:rsidR="005A31E6" w:rsidRDefault="005A31E6" w:rsidP="00474FE3">
      <w:pPr>
        <w:rPr>
          <w:rFonts w:eastAsia="Times New Roman"/>
          <w:b/>
          <w:color w:val="000000"/>
          <w:lang w:eastAsia="es-CO"/>
        </w:rPr>
      </w:pPr>
      <w:r w:rsidRPr="00474FE3">
        <w:rPr>
          <w:rFonts w:eastAsia="Times New Roman"/>
          <w:b/>
          <w:color w:val="000000"/>
          <w:lang w:eastAsia="es-CO"/>
        </w:rPr>
        <w:t xml:space="preserve">INDEMNIZACIÓN POR VACACIONES </w:t>
      </w:r>
      <w:r w:rsidR="002567F7">
        <w:rPr>
          <w:rFonts w:eastAsia="Times New Roman"/>
          <w:b/>
          <w:color w:val="000000"/>
          <w:lang w:eastAsia="es-CO"/>
        </w:rPr>
        <w:t>FEBRERO 202</w:t>
      </w:r>
      <w:r w:rsidR="00F31929">
        <w:rPr>
          <w:rFonts w:eastAsia="Times New Roman"/>
          <w:b/>
          <w:color w:val="000000"/>
          <w:lang w:eastAsia="es-CO"/>
        </w:rPr>
        <w:t>1</w:t>
      </w:r>
      <w:r w:rsidRPr="00474FE3">
        <w:rPr>
          <w:rFonts w:eastAsia="Times New Roman"/>
          <w:b/>
          <w:color w:val="000000"/>
          <w:lang w:eastAsia="es-CO"/>
        </w:rPr>
        <w:t>:</w:t>
      </w:r>
    </w:p>
    <w:p w14:paraId="46A29823" w14:textId="66B3501A" w:rsidR="00F31929" w:rsidRDefault="00F31929" w:rsidP="00474FE3">
      <w:pPr>
        <w:rPr>
          <w:rFonts w:eastAsia="Times New Roman"/>
          <w:b/>
          <w:color w:val="000000"/>
          <w:lang w:eastAsia="es-CO"/>
        </w:rPr>
      </w:pPr>
    </w:p>
    <w:p w14:paraId="25632706" w14:textId="49129780" w:rsidR="00F31929" w:rsidRPr="00440ECB" w:rsidRDefault="00F31929" w:rsidP="00F31929">
      <w:pPr>
        <w:pStyle w:val="Prrafodelista"/>
        <w:numPr>
          <w:ilvl w:val="0"/>
          <w:numId w:val="4"/>
        </w:numPr>
        <w:ind w:left="284" w:hanging="284"/>
        <w:rPr>
          <w:rFonts w:eastAsia="Times New Roman"/>
          <w:i/>
          <w:iCs/>
          <w:color w:val="000000"/>
          <w:sz w:val="24"/>
          <w:szCs w:val="24"/>
          <w:lang w:eastAsia="es-CO"/>
        </w:rPr>
      </w:pPr>
      <w:r w:rsidRPr="007A7110">
        <w:rPr>
          <w:rFonts w:eastAsia="Times New Roman"/>
          <w:b/>
          <w:bCs/>
          <w:color w:val="000000"/>
          <w:sz w:val="24"/>
          <w:szCs w:val="24"/>
          <w:lang w:eastAsia="es-CO"/>
        </w:rPr>
        <w:t>LAURA NATHALIA RODRIGUEZ GAMBOA</w:t>
      </w:r>
      <w:r w:rsidRPr="00AD4416">
        <w:rPr>
          <w:rFonts w:eastAsia="Times New Roman"/>
          <w:color w:val="000000"/>
          <w:sz w:val="24"/>
          <w:szCs w:val="24"/>
          <w:lang w:eastAsia="es-CO"/>
        </w:rPr>
        <w:t xml:space="preserve">: </w:t>
      </w:r>
      <w:r w:rsidRPr="00AD4416">
        <w:rPr>
          <w:rFonts w:eastAsia="Times New Roman"/>
          <w:i/>
          <w:iCs/>
          <w:color w:val="000000"/>
          <w:sz w:val="24"/>
          <w:szCs w:val="24"/>
          <w:lang w:eastAsia="es-CO"/>
        </w:rPr>
        <w:t>Pago prestaciones sociales a la exfuncionaria, liquidación definitiva por concepto de indemnización por</w:t>
      </w:r>
      <w:r>
        <w:rPr>
          <w:rFonts w:eastAsia="Times New Roman"/>
          <w:i/>
          <w:iCs/>
          <w:color w:val="000000"/>
          <w:sz w:val="24"/>
          <w:szCs w:val="24"/>
          <w:lang w:eastAsia="es-CO"/>
        </w:rPr>
        <w:t xml:space="preserve"> </w:t>
      </w:r>
      <w:r w:rsidRPr="00AD4416">
        <w:rPr>
          <w:rFonts w:eastAsia="Times New Roman"/>
          <w:i/>
          <w:iCs/>
          <w:color w:val="000000"/>
          <w:sz w:val="24"/>
          <w:szCs w:val="24"/>
          <w:lang w:eastAsia="es-CO"/>
        </w:rPr>
        <w:t>vacaciones resolución 00</w:t>
      </w:r>
      <w:r>
        <w:rPr>
          <w:rFonts w:eastAsia="Times New Roman"/>
          <w:i/>
          <w:iCs/>
          <w:color w:val="000000"/>
          <w:sz w:val="24"/>
          <w:szCs w:val="24"/>
          <w:lang w:eastAsia="es-CO"/>
        </w:rPr>
        <w:t>90</w:t>
      </w:r>
      <w:r w:rsidRPr="00AD4416">
        <w:rPr>
          <w:rFonts w:eastAsia="Times New Roman"/>
          <w:i/>
          <w:iCs/>
          <w:color w:val="000000"/>
          <w:sz w:val="24"/>
          <w:szCs w:val="24"/>
          <w:lang w:eastAsia="es-CO"/>
        </w:rPr>
        <w:t xml:space="preserve"> de 202</w:t>
      </w:r>
      <w:r>
        <w:rPr>
          <w:rFonts w:eastAsia="Times New Roman"/>
          <w:i/>
          <w:iCs/>
          <w:color w:val="000000"/>
          <w:sz w:val="24"/>
          <w:szCs w:val="24"/>
          <w:lang w:eastAsia="es-CO"/>
        </w:rPr>
        <w:t>2</w:t>
      </w:r>
      <w:r w:rsidRPr="00AD4416">
        <w:rPr>
          <w:rFonts w:eastAsia="Times New Roman"/>
          <w:i/>
          <w:iCs/>
          <w:color w:val="000000"/>
          <w:sz w:val="24"/>
          <w:szCs w:val="24"/>
          <w:lang w:eastAsia="es-CO"/>
        </w:rPr>
        <w:t xml:space="preserve"> de fecha </w:t>
      </w:r>
      <w:r>
        <w:rPr>
          <w:rFonts w:eastAsia="Times New Roman"/>
          <w:i/>
          <w:iCs/>
          <w:color w:val="000000"/>
          <w:sz w:val="24"/>
          <w:szCs w:val="24"/>
          <w:lang w:eastAsia="es-CO"/>
        </w:rPr>
        <w:t>2</w:t>
      </w:r>
      <w:r w:rsidRPr="00AD4416">
        <w:rPr>
          <w:rFonts w:eastAsia="Times New Roman"/>
          <w:i/>
          <w:iCs/>
          <w:color w:val="000000"/>
          <w:sz w:val="24"/>
          <w:szCs w:val="24"/>
          <w:lang w:eastAsia="es-CO"/>
        </w:rPr>
        <w:t>1/02/202</w:t>
      </w:r>
      <w:r>
        <w:rPr>
          <w:rFonts w:eastAsia="Times New Roman"/>
          <w:i/>
          <w:iCs/>
          <w:color w:val="000000"/>
          <w:sz w:val="24"/>
          <w:szCs w:val="24"/>
          <w:lang w:eastAsia="es-CO"/>
        </w:rPr>
        <w:t>2</w:t>
      </w:r>
      <w:r w:rsidRPr="00AD4416">
        <w:rPr>
          <w:rFonts w:eastAsia="Times New Roman"/>
          <w:i/>
          <w:iCs/>
          <w:color w:val="000000"/>
          <w:sz w:val="24"/>
          <w:szCs w:val="24"/>
          <w:lang w:eastAsia="es-CO"/>
        </w:rPr>
        <w:t xml:space="preserve"> con atributo contable 32. $</w:t>
      </w:r>
      <w:r w:rsidRPr="007A7110">
        <w:t xml:space="preserve"> </w:t>
      </w:r>
      <w:r w:rsidRPr="007A7110">
        <w:rPr>
          <w:rFonts w:eastAsia="Times New Roman"/>
          <w:b/>
          <w:bCs/>
          <w:i/>
          <w:iCs/>
          <w:color w:val="000000"/>
          <w:sz w:val="24"/>
          <w:szCs w:val="24"/>
          <w:lang w:eastAsia="es-CO"/>
        </w:rPr>
        <w:t>3</w:t>
      </w:r>
      <w:r>
        <w:rPr>
          <w:rFonts w:eastAsia="Times New Roman"/>
          <w:b/>
          <w:bCs/>
          <w:i/>
          <w:iCs/>
          <w:color w:val="000000"/>
          <w:sz w:val="24"/>
          <w:szCs w:val="24"/>
          <w:lang w:eastAsia="es-CO"/>
        </w:rPr>
        <w:t>.</w:t>
      </w:r>
      <w:r w:rsidRPr="007A7110">
        <w:rPr>
          <w:rFonts w:eastAsia="Times New Roman"/>
          <w:b/>
          <w:bCs/>
          <w:i/>
          <w:iCs/>
          <w:color w:val="000000"/>
          <w:sz w:val="24"/>
          <w:szCs w:val="24"/>
          <w:lang w:eastAsia="es-CO"/>
        </w:rPr>
        <w:t>318</w:t>
      </w:r>
      <w:r>
        <w:rPr>
          <w:rFonts w:eastAsia="Times New Roman"/>
          <w:b/>
          <w:bCs/>
          <w:i/>
          <w:iCs/>
          <w:color w:val="000000"/>
          <w:sz w:val="24"/>
          <w:szCs w:val="24"/>
          <w:lang w:eastAsia="es-CO"/>
        </w:rPr>
        <w:t>.</w:t>
      </w:r>
      <w:r w:rsidRPr="007A7110">
        <w:rPr>
          <w:rFonts w:eastAsia="Times New Roman"/>
          <w:b/>
          <w:bCs/>
          <w:i/>
          <w:iCs/>
          <w:color w:val="000000"/>
          <w:sz w:val="24"/>
          <w:szCs w:val="24"/>
          <w:lang w:eastAsia="es-CO"/>
        </w:rPr>
        <w:t>601</w:t>
      </w:r>
    </w:p>
    <w:p w14:paraId="694AEB64" w14:textId="77777777" w:rsidR="00440ECB" w:rsidRPr="00AD4416" w:rsidRDefault="00440ECB" w:rsidP="00440ECB">
      <w:pPr>
        <w:pStyle w:val="Prrafodelista"/>
        <w:ind w:left="284"/>
        <w:rPr>
          <w:rFonts w:eastAsia="Times New Roman"/>
          <w:i/>
          <w:iCs/>
          <w:color w:val="000000"/>
          <w:sz w:val="24"/>
          <w:szCs w:val="24"/>
          <w:lang w:eastAsia="es-CO"/>
        </w:rPr>
      </w:pPr>
    </w:p>
    <w:p w14:paraId="67DCDD28" w14:textId="77777777" w:rsidR="00F31929" w:rsidRPr="00AD4416" w:rsidRDefault="00F31929" w:rsidP="00F31929">
      <w:pPr>
        <w:pStyle w:val="Prrafodelista"/>
        <w:numPr>
          <w:ilvl w:val="0"/>
          <w:numId w:val="4"/>
        </w:numPr>
        <w:ind w:left="284" w:hanging="284"/>
        <w:rPr>
          <w:rFonts w:eastAsia="Times New Roman"/>
          <w:i/>
          <w:iCs/>
          <w:color w:val="000000"/>
          <w:sz w:val="24"/>
          <w:szCs w:val="24"/>
          <w:lang w:eastAsia="es-CO"/>
        </w:rPr>
      </w:pPr>
      <w:r w:rsidRPr="007A7110">
        <w:rPr>
          <w:rFonts w:eastAsia="Times New Roman"/>
          <w:b/>
          <w:bCs/>
          <w:color w:val="000000"/>
          <w:sz w:val="24"/>
          <w:szCs w:val="24"/>
          <w:lang w:eastAsia="es-CO"/>
        </w:rPr>
        <w:t>MARIN MORA OSVALDO EMILIO</w:t>
      </w:r>
      <w:r w:rsidRPr="00AD4416">
        <w:rPr>
          <w:rFonts w:eastAsia="Times New Roman"/>
          <w:color w:val="000000"/>
          <w:sz w:val="24"/>
          <w:szCs w:val="24"/>
          <w:lang w:eastAsia="es-CO"/>
        </w:rPr>
        <w:t xml:space="preserve">: </w:t>
      </w:r>
      <w:r w:rsidRPr="00AD4416">
        <w:rPr>
          <w:rFonts w:eastAsia="Times New Roman"/>
          <w:i/>
          <w:iCs/>
          <w:color w:val="000000"/>
          <w:sz w:val="24"/>
          <w:szCs w:val="24"/>
          <w:lang w:eastAsia="es-CO"/>
        </w:rPr>
        <w:t>Pago prestaciones sociales a la exfuncionaria, liquidación definitiva por concepto de indemnización por</w:t>
      </w:r>
      <w:r>
        <w:rPr>
          <w:rFonts w:eastAsia="Times New Roman"/>
          <w:i/>
          <w:iCs/>
          <w:color w:val="000000"/>
          <w:sz w:val="24"/>
          <w:szCs w:val="24"/>
          <w:lang w:eastAsia="es-CO"/>
        </w:rPr>
        <w:t xml:space="preserve"> </w:t>
      </w:r>
      <w:r w:rsidRPr="00AD4416">
        <w:rPr>
          <w:rFonts w:eastAsia="Times New Roman"/>
          <w:i/>
          <w:iCs/>
          <w:color w:val="000000"/>
          <w:sz w:val="24"/>
          <w:szCs w:val="24"/>
          <w:lang w:eastAsia="es-CO"/>
        </w:rPr>
        <w:t>vacaciones resolución 00</w:t>
      </w:r>
      <w:r>
        <w:rPr>
          <w:rFonts w:eastAsia="Times New Roman"/>
          <w:i/>
          <w:iCs/>
          <w:color w:val="000000"/>
          <w:sz w:val="24"/>
          <w:szCs w:val="24"/>
          <w:lang w:eastAsia="es-CO"/>
        </w:rPr>
        <w:t>92</w:t>
      </w:r>
      <w:r w:rsidRPr="00AD4416">
        <w:rPr>
          <w:rFonts w:eastAsia="Times New Roman"/>
          <w:i/>
          <w:iCs/>
          <w:color w:val="000000"/>
          <w:sz w:val="24"/>
          <w:szCs w:val="24"/>
          <w:lang w:eastAsia="es-CO"/>
        </w:rPr>
        <w:t xml:space="preserve"> de 202</w:t>
      </w:r>
      <w:r>
        <w:rPr>
          <w:rFonts w:eastAsia="Times New Roman"/>
          <w:i/>
          <w:iCs/>
          <w:color w:val="000000"/>
          <w:sz w:val="24"/>
          <w:szCs w:val="24"/>
          <w:lang w:eastAsia="es-CO"/>
        </w:rPr>
        <w:t>2</w:t>
      </w:r>
      <w:r w:rsidRPr="00AD4416">
        <w:rPr>
          <w:rFonts w:eastAsia="Times New Roman"/>
          <w:i/>
          <w:iCs/>
          <w:color w:val="000000"/>
          <w:sz w:val="24"/>
          <w:szCs w:val="24"/>
          <w:lang w:eastAsia="es-CO"/>
        </w:rPr>
        <w:t xml:space="preserve"> de fecha </w:t>
      </w:r>
      <w:r>
        <w:rPr>
          <w:rFonts w:eastAsia="Times New Roman"/>
          <w:i/>
          <w:iCs/>
          <w:color w:val="000000"/>
          <w:sz w:val="24"/>
          <w:szCs w:val="24"/>
          <w:lang w:eastAsia="es-CO"/>
        </w:rPr>
        <w:t>2</w:t>
      </w:r>
      <w:r w:rsidRPr="00AD4416">
        <w:rPr>
          <w:rFonts w:eastAsia="Times New Roman"/>
          <w:i/>
          <w:iCs/>
          <w:color w:val="000000"/>
          <w:sz w:val="24"/>
          <w:szCs w:val="24"/>
          <w:lang w:eastAsia="es-CO"/>
        </w:rPr>
        <w:t>1/02/202</w:t>
      </w:r>
      <w:r>
        <w:rPr>
          <w:rFonts w:eastAsia="Times New Roman"/>
          <w:i/>
          <w:iCs/>
          <w:color w:val="000000"/>
          <w:sz w:val="24"/>
          <w:szCs w:val="24"/>
          <w:lang w:eastAsia="es-CO"/>
        </w:rPr>
        <w:t>2</w:t>
      </w:r>
      <w:r w:rsidRPr="00AD4416">
        <w:rPr>
          <w:rFonts w:eastAsia="Times New Roman"/>
          <w:i/>
          <w:iCs/>
          <w:color w:val="000000"/>
          <w:sz w:val="24"/>
          <w:szCs w:val="24"/>
          <w:lang w:eastAsia="es-CO"/>
        </w:rPr>
        <w:t xml:space="preserve"> con atributo contable 32. </w:t>
      </w:r>
      <w:r w:rsidRPr="007A7110">
        <w:rPr>
          <w:rFonts w:eastAsia="Times New Roman"/>
          <w:b/>
          <w:bCs/>
          <w:i/>
          <w:iCs/>
          <w:color w:val="000000"/>
          <w:sz w:val="24"/>
          <w:szCs w:val="24"/>
          <w:lang w:eastAsia="es-CO"/>
        </w:rPr>
        <w:t>$7</w:t>
      </w:r>
      <w:r>
        <w:rPr>
          <w:rFonts w:eastAsia="Times New Roman"/>
          <w:b/>
          <w:bCs/>
          <w:i/>
          <w:iCs/>
          <w:color w:val="000000"/>
          <w:sz w:val="24"/>
          <w:szCs w:val="24"/>
          <w:lang w:eastAsia="es-CO"/>
        </w:rPr>
        <w:t>.</w:t>
      </w:r>
      <w:r w:rsidRPr="007A7110">
        <w:rPr>
          <w:rFonts w:eastAsia="Times New Roman"/>
          <w:b/>
          <w:bCs/>
          <w:i/>
          <w:iCs/>
          <w:color w:val="000000"/>
          <w:sz w:val="24"/>
          <w:szCs w:val="24"/>
          <w:lang w:eastAsia="es-CO"/>
        </w:rPr>
        <w:t>054</w:t>
      </w:r>
      <w:r>
        <w:rPr>
          <w:rFonts w:eastAsia="Times New Roman"/>
          <w:b/>
          <w:bCs/>
          <w:i/>
          <w:iCs/>
          <w:color w:val="000000"/>
          <w:sz w:val="24"/>
          <w:szCs w:val="24"/>
          <w:lang w:eastAsia="es-CO"/>
        </w:rPr>
        <w:t>.</w:t>
      </w:r>
      <w:r w:rsidRPr="007A7110">
        <w:rPr>
          <w:rFonts w:eastAsia="Times New Roman"/>
          <w:b/>
          <w:bCs/>
          <w:i/>
          <w:iCs/>
          <w:color w:val="000000"/>
          <w:sz w:val="24"/>
          <w:szCs w:val="24"/>
          <w:lang w:eastAsia="es-CO"/>
        </w:rPr>
        <w:t>267</w:t>
      </w:r>
    </w:p>
    <w:p w14:paraId="0814EA0A" w14:textId="77777777" w:rsidR="00F31929" w:rsidRPr="00474FE3" w:rsidRDefault="00F31929" w:rsidP="00474FE3">
      <w:pPr>
        <w:rPr>
          <w:rFonts w:eastAsia="Times New Roman"/>
          <w:b/>
          <w:color w:val="000000"/>
          <w:lang w:eastAsia="es-CO"/>
        </w:rPr>
      </w:pPr>
    </w:p>
    <w:p w14:paraId="42638160" w14:textId="77777777" w:rsidR="00F31929" w:rsidRPr="00474FE3" w:rsidRDefault="00F31929" w:rsidP="00474FE3"/>
    <w:p w14:paraId="46524449" w14:textId="72928CD5" w:rsidR="005A31E6" w:rsidRDefault="005A31E6" w:rsidP="00474FE3">
      <w:pPr>
        <w:rPr>
          <w:rFonts w:eastAsia="Times New Roman"/>
          <w:b/>
          <w:color w:val="000000"/>
          <w:lang w:eastAsia="es-CO"/>
        </w:rPr>
      </w:pPr>
      <w:r w:rsidRPr="00474FE3">
        <w:rPr>
          <w:rFonts w:eastAsia="Times New Roman"/>
          <w:b/>
          <w:color w:val="000000"/>
          <w:lang w:eastAsia="es-CO"/>
        </w:rPr>
        <w:t xml:space="preserve">INDEMNIZACIÓNES POR VACACIONES </w:t>
      </w:r>
      <w:r w:rsidR="002567F7">
        <w:rPr>
          <w:rFonts w:eastAsia="Times New Roman"/>
          <w:b/>
          <w:color w:val="000000"/>
          <w:lang w:eastAsia="es-CO"/>
        </w:rPr>
        <w:t>MARZO 202</w:t>
      </w:r>
      <w:r w:rsidR="00F31929">
        <w:rPr>
          <w:rFonts w:eastAsia="Times New Roman"/>
          <w:b/>
          <w:color w:val="000000"/>
          <w:lang w:eastAsia="es-CO"/>
        </w:rPr>
        <w:t>1.</w:t>
      </w:r>
      <w:r w:rsidR="002567F7">
        <w:rPr>
          <w:rFonts w:eastAsia="Times New Roman"/>
          <w:b/>
          <w:color w:val="000000"/>
          <w:lang w:eastAsia="es-CO"/>
        </w:rPr>
        <w:t xml:space="preserve"> </w:t>
      </w:r>
    </w:p>
    <w:p w14:paraId="369A5162" w14:textId="77777777" w:rsidR="00F31929" w:rsidRDefault="00F31929" w:rsidP="00F31929">
      <w:pPr>
        <w:rPr>
          <w:rFonts w:eastAsia="Times New Roman"/>
          <w:color w:val="000000"/>
          <w:lang w:eastAsia="es-CO"/>
        </w:rPr>
      </w:pPr>
    </w:p>
    <w:p w14:paraId="5930FB16" w14:textId="77777777" w:rsidR="00F31929" w:rsidRPr="00E81EC7" w:rsidRDefault="00F31929" w:rsidP="00F31929">
      <w:pPr>
        <w:pStyle w:val="Prrafodelista"/>
        <w:numPr>
          <w:ilvl w:val="0"/>
          <w:numId w:val="6"/>
        </w:numPr>
        <w:ind w:left="284" w:hanging="284"/>
        <w:rPr>
          <w:i/>
          <w:iCs/>
          <w:sz w:val="24"/>
          <w:szCs w:val="24"/>
        </w:rPr>
      </w:pPr>
      <w:r w:rsidRPr="00E81EC7">
        <w:rPr>
          <w:i/>
          <w:iCs/>
          <w:sz w:val="24"/>
          <w:szCs w:val="24"/>
        </w:rPr>
        <w:t xml:space="preserve">Pago prestaciones sociales del exfuncionario </w:t>
      </w:r>
      <w:r w:rsidRPr="00E81EC7">
        <w:rPr>
          <w:b/>
          <w:bCs/>
          <w:i/>
          <w:iCs/>
          <w:sz w:val="24"/>
          <w:szCs w:val="24"/>
        </w:rPr>
        <w:t xml:space="preserve">HERIBERTO QUIÑONEZ SANDOVAL, </w:t>
      </w:r>
      <w:r w:rsidRPr="00E81EC7">
        <w:rPr>
          <w:i/>
          <w:iCs/>
          <w:sz w:val="24"/>
          <w:szCs w:val="24"/>
        </w:rPr>
        <w:t>liquidación definitiva por concepto de indemnización por vacaciones resolución 0091 de 2022 de fecha 21/02/2022, con atributo contable 32.</w:t>
      </w:r>
    </w:p>
    <w:p w14:paraId="471D56B4" w14:textId="77777777" w:rsidR="00F31929" w:rsidRPr="00857FC3" w:rsidRDefault="00F31929" w:rsidP="00F31929">
      <w:pPr>
        <w:pStyle w:val="Prrafodelista"/>
        <w:ind w:left="284"/>
        <w:rPr>
          <w:sz w:val="24"/>
          <w:szCs w:val="24"/>
        </w:rPr>
      </w:pPr>
    </w:p>
    <w:p w14:paraId="4B941DD1" w14:textId="77777777" w:rsidR="00F31929" w:rsidRPr="00E81EC7" w:rsidRDefault="00F31929" w:rsidP="00F31929">
      <w:pPr>
        <w:pStyle w:val="Prrafodelista"/>
        <w:numPr>
          <w:ilvl w:val="0"/>
          <w:numId w:val="6"/>
        </w:numPr>
        <w:ind w:left="284" w:hanging="284"/>
        <w:rPr>
          <w:i/>
          <w:iCs/>
          <w:sz w:val="24"/>
          <w:szCs w:val="24"/>
        </w:rPr>
      </w:pPr>
      <w:r w:rsidRPr="00E81EC7">
        <w:rPr>
          <w:i/>
          <w:iCs/>
          <w:sz w:val="24"/>
          <w:szCs w:val="24"/>
        </w:rPr>
        <w:t xml:space="preserve">Pago prestaciones sociales de la exfuncionaria </w:t>
      </w:r>
      <w:r w:rsidRPr="00E81EC7">
        <w:rPr>
          <w:b/>
          <w:bCs/>
          <w:i/>
          <w:iCs/>
          <w:sz w:val="24"/>
          <w:szCs w:val="24"/>
        </w:rPr>
        <w:t>MARISOL SERRANO RINCÓN</w:t>
      </w:r>
      <w:r w:rsidRPr="00E81EC7">
        <w:rPr>
          <w:i/>
          <w:iCs/>
          <w:sz w:val="24"/>
          <w:szCs w:val="24"/>
        </w:rPr>
        <w:t xml:space="preserve"> liquidación definitiva por concepto de indemnización por vacaciones Resolución 0089 de 2022 de fecha 21/02/2022 con atributo contable 32.</w:t>
      </w:r>
    </w:p>
    <w:p w14:paraId="0C48C062" w14:textId="77777777" w:rsidR="00F31929" w:rsidRPr="00E81EC7" w:rsidRDefault="00F31929" w:rsidP="00F31929">
      <w:pPr>
        <w:rPr>
          <w:i/>
          <w:iCs/>
        </w:rPr>
      </w:pPr>
    </w:p>
    <w:p w14:paraId="5E0920D4" w14:textId="77777777" w:rsidR="00F31929" w:rsidRPr="00E81EC7" w:rsidRDefault="00F31929" w:rsidP="00F31929">
      <w:pPr>
        <w:pStyle w:val="Prrafodelista"/>
        <w:numPr>
          <w:ilvl w:val="0"/>
          <w:numId w:val="6"/>
        </w:numPr>
        <w:ind w:left="284" w:hanging="284"/>
        <w:rPr>
          <w:i/>
          <w:iCs/>
          <w:sz w:val="24"/>
          <w:szCs w:val="24"/>
        </w:rPr>
      </w:pPr>
      <w:r w:rsidRPr="00E81EC7">
        <w:rPr>
          <w:i/>
          <w:iCs/>
          <w:sz w:val="24"/>
          <w:szCs w:val="24"/>
        </w:rPr>
        <w:lastRenderedPageBreak/>
        <w:t xml:space="preserve">Pago prestaciones sociales al exfuncionario </w:t>
      </w:r>
      <w:r w:rsidRPr="00E81EC7">
        <w:rPr>
          <w:b/>
          <w:bCs/>
          <w:i/>
          <w:iCs/>
          <w:sz w:val="24"/>
          <w:szCs w:val="24"/>
        </w:rPr>
        <w:t>CARLOS ROBERTO CARDONA HERNANDEZ</w:t>
      </w:r>
      <w:r w:rsidRPr="00E81EC7">
        <w:rPr>
          <w:i/>
          <w:iCs/>
          <w:sz w:val="24"/>
          <w:szCs w:val="24"/>
        </w:rPr>
        <w:t xml:space="preserve"> liquidación definitiva resolución 0139 de 2022 de fecha 14/03/2022 con atributo contable 32 indemnización de vacaciones.</w:t>
      </w:r>
    </w:p>
    <w:p w14:paraId="1F3D4BD2" w14:textId="77777777" w:rsidR="00F31929" w:rsidRPr="00E81EC7" w:rsidRDefault="00F31929" w:rsidP="00F31929">
      <w:pPr>
        <w:pStyle w:val="Prrafodelista"/>
        <w:rPr>
          <w:i/>
          <w:iCs/>
          <w:sz w:val="24"/>
          <w:szCs w:val="24"/>
        </w:rPr>
      </w:pPr>
    </w:p>
    <w:p w14:paraId="0D9272DC" w14:textId="6324C9A6" w:rsidR="00F31929" w:rsidRPr="00E81EC7" w:rsidRDefault="00F31929" w:rsidP="00F31929">
      <w:pPr>
        <w:pStyle w:val="Prrafodelista"/>
        <w:numPr>
          <w:ilvl w:val="0"/>
          <w:numId w:val="6"/>
        </w:numPr>
        <w:ind w:left="284" w:hanging="284"/>
        <w:rPr>
          <w:i/>
          <w:iCs/>
          <w:sz w:val="24"/>
          <w:szCs w:val="24"/>
        </w:rPr>
      </w:pPr>
      <w:r w:rsidRPr="00E81EC7">
        <w:rPr>
          <w:i/>
          <w:iCs/>
          <w:sz w:val="24"/>
          <w:szCs w:val="24"/>
        </w:rPr>
        <w:t xml:space="preserve">Pago prestaciones sociales al exfuncionario </w:t>
      </w:r>
      <w:r w:rsidRPr="00E81EC7">
        <w:rPr>
          <w:b/>
          <w:bCs/>
          <w:i/>
          <w:iCs/>
          <w:sz w:val="24"/>
          <w:szCs w:val="24"/>
        </w:rPr>
        <w:t>FERNAN ALBERTO ULATE MONTOYA</w:t>
      </w:r>
      <w:r w:rsidRPr="00E81EC7">
        <w:rPr>
          <w:i/>
          <w:iCs/>
          <w:sz w:val="24"/>
          <w:szCs w:val="24"/>
        </w:rPr>
        <w:t xml:space="preserve"> liquidación definitiva resolución 0140 de 2022 de fecha 14/03/2022 con atributo contable 32 indemnización de vacaciones.</w:t>
      </w:r>
    </w:p>
    <w:p w14:paraId="3D58A147" w14:textId="0C2FFAA3" w:rsidR="000C3F11" w:rsidRDefault="000C3F11" w:rsidP="00474FE3">
      <w:pPr>
        <w:rPr>
          <w:rFonts w:eastAsia="Times New Roman"/>
          <w:b/>
          <w:color w:val="000000"/>
          <w:lang w:eastAsia="es-CO"/>
        </w:rPr>
      </w:pPr>
    </w:p>
    <w:p w14:paraId="06899103" w14:textId="0C9D087B" w:rsidR="003C306E" w:rsidRPr="00B62295" w:rsidRDefault="003C306E" w:rsidP="003C306E">
      <w:pPr>
        <w:autoSpaceDE w:val="0"/>
        <w:autoSpaceDN w:val="0"/>
        <w:adjustRightInd w:val="0"/>
        <w:rPr>
          <w:color w:val="000000"/>
        </w:rPr>
      </w:pPr>
      <w:r w:rsidRPr="00B62295">
        <w:rPr>
          <w:color w:val="000000"/>
        </w:rPr>
        <w:t xml:space="preserve">Es importante tener en cuenta el cálculo de las vacaciones en el proyecto de presupuesto, toda vez que por razones de Austeridad en el Gasto Publico , no es viable acumular vacaciones considerando que las mismas son liquidadas con el último sueldo devengado y en los casos de una eventualidad renuncia se tendría que liquidar y pagar estas vacaciones las cuales se denominan dentro del concepto indemnización por vacaciones y que son tenidas en cuenta en </w:t>
      </w:r>
      <w:r>
        <w:rPr>
          <w:color w:val="000000"/>
        </w:rPr>
        <w:t xml:space="preserve">este </w:t>
      </w:r>
      <w:r w:rsidRPr="00B62295">
        <w:rPr>
          <w:color w:val="000000"/>
        </w:rPr>
        <w:t xml:space="preserve">informe de </w:t>
      </w:r>
      <w:bookmarkStart w:id="3" w:name="_Hlk99720756"/>
      <w:r w:rsidRPr="00B62295">
        <w:rPr>
          <w:color w:val="000000"/>
        </w:rPr>
        <w:t>Austeridad del Gasto Público</w:t>
      </w:r>
      <w:r w:rsidR="00E81EC7">
        <w:rPr>
          <w:color w:val="000000"/>
        </w:rPr>
        <w:t>,</w:t>
      </w:r>
      <w:r w:rsidRPr="00B62295">
        <w:rPr>
          <w:color w:val="000000"/>
        </w:rPr>
        <w:t xml:space="preserve"> según Decreto 397 del 17 de marzo de 2022, </w:t>
      </w:r>
      <w:r w:rsidRPr="00B62295">
        <w:rPr>
          <w:bCs/>
          <w:color w:val="000000"/>
        </w:rPr>
        <w:t xml:space="preserve">Decreto 371 2021 (8 abril), </w:t>
      </w:r>
      <w:r w:rsidRPr="00B62295">
        <w:rPr>
          <w:color w:val="000000"/>
        </w:rPr>
        <w:t xml:space="preserve">Directiva Presidencial 09 de noviembre de 2018, </w:t>
      </w:r>
      <w:r w:rsidRPr="00B62295">
        <w:t xml:space="preserve">y Circular Interna No. 2015-00004 de la </w:t>
      </w:r>
      <w:r w:rsidRPr="00B62295">
        <w:rPr>
          <w:b/>
        </w:rPr>
        <w:t>SUPERINTENDENCIA DEL SUBSIDIO FAMILIAR (SSF)</w:t>
      </w:r>
      <w:r w:rsidRPr="00B62295">
        <w:t xml:space="preserve"> sobre plan de austeridad</w:t>
      </w:r>
    </w:p>
    <w:bookmarkEnd w:id="3"/>
    <w:p w14:paraId="668CE279" w14:textId="7E645FDD" w:rsidR="003C306E" w:rsidRPr="00B62295" w:rsidRDefault="003C306E" w:rsidP="003C306E">
      <w:pPr>
        <w:rPr>
          <w:color w:val="000000"/>
        </w:rPr>
      </w:pPr>
      <w:r w:rsidRPr="00B62295">
        <w:rPr>
          <w:color w:val="000000"/>
        </w:rPr>
        <w:t xml:space="preserve">Por lo anterior, recomendamos dar cumplimiento al </w:t>
      </w:r>
      <w:r w:rsidRPr="003C306E">
        <w:rPr>
          <w:b/>
          <w:bCs/>
          <w:color w:val="000000"/>
        </w:rPr>
        <w:t>Decreto 1045 de 1978</w:t>
      </w:r>
      <w:r w:rsidRPr="00B62295">
        <w:rPr>
          <w:color w:val="000000"/>
        </w:rPr>
        <w:t xml:space="preserve"> </w:t>
      </w:r>
      <w:r w:rsidRPr="003C306E">
        <w:rPr>
          <w:b/>
          <w:bCs/>
          <w:color w:val="000000"/>
        </w:rPr>
        <w:t>Artículo12</w:t>
      </w:r>
      <w:r w:rsidRPr="00B62295">
        <w:rPr>
          <w:color w:val="000000"/>
        </w:rPr>
        <w:t>.</w:t>
      </w:r>
      <w:r w:rsidR="005F1C7C">
        <w:rPr>
          <w:color w:val="000000"/>
        </w:rPr>
        <w:t xml:space="preserve"> </w:t>
      </w:r>
      <w:r w:rsidRPr="00BC33D5">
        <w:rPr>
          <w:i/>
          <w:iCs/>
          <w:color w:val="000000"/>
        </w:rPr>
        <w:t>Del goce de vacaciones.</w:t>
      </w:r>
      <w:r w:rsidR="005F1C7C">
        <w:rPr>
          <w:i/>
          <w:iCs/>
          <w:color w:val="000000"/>
        </w:rPr>
        <w:t xml:space="preserve"> </w:t>
      </w:r>
      <w:r w:rsidRPr="00BC33D5">
        <w:rPr>
          <w:i/>
          <w:iCs/>
          <w:color w:val="000000"/>
        </w:rPr>
        <w:t>Las vacaciones deben concederse por quien corresponde, oficiosamente o a petición del interesado, dentro del año siguiente a la fecha en que se cause el derecho a disfrutarlas</w:t>
      </w:r>
      <w:r w:rsidRPr="00B62295">
        <w:rPr>
          <w:color w:val="000000"/>
        </w:rPr>
        <w:t>. </w:t>
      </w:r>
    </w:p>
    <w:p w14:paraId="45D9399D" w14:textId="3E026EE0" w:rsidR="003C306E" w:rsidRPr="00BC33D5" w:rsidRDefault="003C306E" w:rsidP="003C306E">
      <w:pPr>
        <w:rPr>
          <w:i/>
          <w:iCs/>
          <w:color w:val="000000"/>
        </w:rPr>
      </w:pPr>
      <w:r w:rsidRPr="003C306E">
        <w:rPr>
          <w:b/>
          <w:bCs/>
          <w:color w:val="000000"/>
        </w:rPr>
        <w:t>Artículo</w:t>
      </w:r>
      <w:r w:rsidR="005F1C7C">
        <w:rPr>
          <w:b/>
          <w:bCs/>
          <w:color w:val="000000"/>
        </w:rPr>
        <w:t xml:space="preserve"> </w:t>
      </w:r>
      <w:r w:rsidRPr="003C306E">
        <w:rPr>
          <w:b/>
          <w:bCs/>
          <w:color w:val="000000"/>
        </w:rPr>
        <w:t>13</w:t>
      </w:r>
      <w:r w:rsidRPr="00B00EB4">
        <w:rPr>
          <w:color w:val="000000"/>
        </w:rPr>
        <w:t>.</w:t>
      </w:r>
      <w:r w:rsidR="005F1C7C">
        <w:rPr>
          <w:color w:val="000000"/>
        </w:rPr>
        <w:t xml:space="preserve"> </w:t>
      </w:r>
      <w:r w:rsidRPr="00BC33D5">
        <w:rPr>
          <w:i/>
          <w:iCs/>
          <w:color w:val="000000"/>
        </w:rPr>
        <w:t>De la acumulación de vacaciones.</w:t>
      </w:r>
      <w:r w:rsidR="005F1C7C">
        <w:rPr>
          <w:i/>
          <w:iCs/>
          <w:color w:val="000000"/>
        </w:rPr>
        <w:t xml:space="preserve"> </w:t>
      </w:r>
      <w:r w:rsidRPr="00BC33D5">
        <w:rPr>
          <w:i/>
          <w:iCs/>
          <w:color w:val="000000"/>
        </w:rPr>
        <w:t>Solo se podrán acumular vacaciones hasta por dos años, siempre que ello obedezca a aplazamiento por necesidad del servicio. </w:t>
      </w:r>
    </w:p>
    <w:p w14:paraId="16B053B8" w14:textId="05887F75" w:rsidR="000C3F11" w:rsidRDefault="000C3F11" w:rsidP="00474FE3">
      <w:pPr>
        <w:rPr>
          <w:rFonts w:eastAsia="Times New Roman"/>
          <w:b/>
          <w:color w:val="000000"/>
          <w:lang w:eastAsia="es-CO"/>
        </w:rPr>
      </w:pPr>
    </w:p>
    <w:p w14:paraId="608E552A" w14:textId="77777777" w:rsidR="000C3F11" w:rsidRPr="00474FE3" w:rsidRDefault="000C3F11" w:rsidP="00474FE3">
      <w:pPr>
        <w:rPr>
          <w:rFonts w:eastAsia="Times New Roman"/>
          <w:b/>
          <w:color w:val="000000"/>
          <w:lang w:eastAsia="es-CO"/>
        </w:rPr>
      </w:pPr>
    </w:p>
    <w:p w14:paraId="77D8DA97" w14:textId="77777777" w:rsidR="0040349C" w:rsidRPr="00474FE3" w:rsidRDefault="0040349C" w:rsidP="00474FE3">
      <w:pPr>
        <w:rPr>
          <w:rFonts w:eastAsia="Times New Roman"/>
          <w:b/>
          <w:color w:val="000000"/>
          <w:lang w:eastAsia="es-CO"/>
        </w:rPr>
      </w:pPr>
      <w:r w:rsidRPr="00474FE3">
        <w:rPr>
          <w:rFonts w:eastAsia="Times New Roman"/>
          <w:b/>
          <w:color w:val="000000"/>
          <w:lang w:eastAsia="es-CO"/>
        </w:rPr>
        <w:t>AUXILIO DE CONECTIVIDAD DIGITAL</w:t>
      </w:r>
    </w:p>
    <w:p w14:paraId="5546C74B" w14:textId="77777777" w:rsidR="0040349C" w:rsidRPr="00474FE3" w:rsidRDefault="0040349C" w:rsidP="00474FE3">
      <w:pPr>
        <w:rPr>
          <w:rFonts w:eastAsia="Times New Roman"/>
          <w:color w:val="000000"/>
          <w:lang w:eastAsia="es-CO"/>
        </w:rPr>
      </w:pPr>
    </w:p>
    <w:p w14:paraId="17586C94" w14:textId="77777777" w:rsidR="0040349C" w:rsidRPr="00474FE3" w:rsidRDefault="0040349C" w:rsidP="00474FE3">
      <w:r w:rsidRPr="00474FE3">
        <w:t xml:space="preserve">Ante las nuevas condiciones laborales que se han implementado en el país por cuenta de la pandemia del coronavirus y las medidas de Aislamiento Preventivo obligatorio, que han conllevado a la </w:t>
      </w:r>
      <w:r w:rsidRPr="00474FE3">
        <w:rPr>
          <w:b/>
        </w:rPr>
        <w:t xml:space="preserve">SUPERINTENDENCIA DEL SUBSIDIO FAMILIAR (SSF) </w:t>
      </w:r>
      <w:r w:rsidRPr="00474FE3">
        <w:t>que modifique varios planes de trabajo de los cuales iban a ser ejecutados en oficina y donde se optó por realizar trabajo en casa, se ha venido dando cumplimiento a lo estipulado por el Gobierno Nacional mediante el Decreto Legislativo 771 del 3 de junio de 2020, el cual permite que el subsidio de transporte se convierta en un subsidio de conectividad digital.</w:t>
      </w:r>
      <w:r w:rsidRPr="00474FE3">
        <w:rPr>
          <w:b/>
        </w:rPr>
        <w:t xml:space="preserve"> </w:t>
      </w:r>
      <w:r w:rsidRPr="00474FE3">
        <w:t xml:space="preserve">En la que el empleador deberá </w:t>
      </w:r>
      <w:r w:rsidRPr="00474FE3">
        <w:lastRenderedPageBreak/>
        <w:t>reconocer el valor establecido para el auxilio de transporte como auxilio de conectividad digital a los trabajadores que devenguen hasta dos salarios mínimos legales mensuales vigentes y que desarrollen su labor en su domicilio.</w:t>
      </w:r>
    </w:p>
    <w:p w14:paraId="364A258F" w14:textId="77777777" w:rsidR="0040349C" w:rsidRPr="00474FE3" w:rsidRDefault="0040349C" w:rsidP="00474FE3">
      <w:r w:rsidRPr="00474FE3">
        <w:t>La norma adoptada se trata de una medida temporal y transitoria mientras está vigente la Emergencia Sanitaria, declarada por el Ministerio de Salud y de Protección Social.</w:t>
      </w:r>
    </w:p>
    <w:p w14:paraId="558FB6D7" w14:textId="77777777" w:rsidR="0040349C" w:rsidRPr="00474FE3" w:rsidRDefault="0040349C" w:rsidP="00474FE3"/>
    <w:p w14:paraId="0566326C" w14:textId="3FBA7B35" w:rsidR="0040349C" w:rsidRPr="00474FE3" w:rsidRDefault="0040349C" w:rsidP="00474FE3">
      <w:r w:rsidRPr="00474FE3">
        <w:t>Expuesto lo anterior se evidencia el cumplimiento de lo estipulado en el Decreto antes mencionado y se deja la ev</w:t>
      </w:r>
      <w:r w:rsidR="009553EF" w:rsidRPr="00474FE3">
        <w:t>idencia del gasto total por este</w:t>
      </w:r>
      <w:r w:rsidRPr="00474FE3">
        <w:t xml:space="preserve"> concepto, para el </w:t>
      </w:r>
      <w:r w:rsidR="00B56CF9">
        <w:t xml:space="preserve">primer </w:t>
      </w:r>
      <w:r w:rsidRPr="00474FE3">
        <w:t xml:space="preserve">trimestre de </w:t>
      </w:r>
      <w:r w:rsidR="00F23132">
        <w:t xml:space="preserve">la vigencia 2022 y </w:t>
      </w:r>
      <w:r w:rsidRPr="00474FE3">
        <w:t>202</w:t>
      </w:r>
      <w:r w:rsidR="00892D3D">
        <w:t>1</w:t>
      </w:r>
      <w:r w:rsidRPr="00474FE3">
        <w:t>.</w:t>
      </w:r>
    </w:p>
    <w:p w14:paraId="3B178246" w14:textId="77777777" w:rsidR="00FC2395" w:rsidRPr="00474FE3" w:rsidRDefault="00FC2395" w:rsidP="00474FE3"/>
    <w:p w14:paraId="0FED9205" w14:textId="6F62D40D" w:rsidR="0040349C" w:rsidRPr="00474FE3" w:rsidRDefault="00DD6A01" w:rsidP="00474FE3">
      <w:r w:rsidRPr="00DD6A01">
        <w:rPr>
          <w:noProof/>
        </w:rPr>
        <w:drawing>
          <wp:inline distT="0" distB="0" distL="0" distR="0" wp14:anchorId="04C572A9" wp14:editId="7D0BA15D">
            <wp:extent cx="5611288" cy="2806995"/>
            <wp:effectExtent l="0" t="0" r="889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0439" cy="2811572"/>
                    </a:xfrm>
                    <a:prstGeom prst="rect">
                      <a:avLst/>
                    </a:prstGeom>
                    <a:noFill/>
                    <a:ln>
                      <a:noFill/>
                    </a:ln>
                  </pic:spPr>
                </pic:pic>
              </a:graphicData>
            </a:graphic>
          </wp:inline>
        </w:drawing>
      </w:r>
    </w:p>
    <w:p w14:paraId="28079472" w14:textId="77777777" w:rsidR="00A51047" w:rsidRDefault="00CE7806" w:rsidP="00474FE3">
      <w:pPr>
        <w:rPr>
          <w:sz w:val="20"/>
          <w:szCs w:val="20"/>
        </w:rPr>
      </w:pPr>
      <w:r w:rsidRPr="00CE7806">
        <w:rPr>
          <w:sz w:val="20"/>
          <w:szCs w:val="20"/>
        </w:rPr>
        <w:t>Fuente: reporte SIIF</w:t>
      </w:r>
    </w:p>
    <w:p w14:paraId="78D255E1" w14:textId="0FB31431" w:rsidR="002823D8" w:rsidRDefault="002823D8" w:rsidP="00474FE3"/>
    <w:p w14:paraId="5150FCF4" w14:textId="4407040A" w:rsidR="002823D8" w:rsidRDefault="002823D8" w:rsidP="002823D8">
      <w:pPr>
        <w:rPr>
          <w:rFonts w:eastAsia="Times New Roman"/>
          <w:color w:val="000000"/>
          <w:lang w:eastAsia="es-CO"/>
        </w:rPr>
      </w:pPr>
      <w:r w:rsidRPr="004F251E">
        <w:t xml:space="preserve">Con base en el Sistema Integrado de Información Financiera </w:t>
      </w:r>
      <w:r>
        <w:t xml:space="preserve">- </w:t>
      </w:r>
      <w:r w:rsidRPr="004F251E">
        <w:t>SIIF Nación, pode</w:t>
      </w:r>
      <w:r>
        <w:t xml:space="preserve">mos evidenciar que en el primer trimestre </w:t>
      </w:r>
      <w:r w:rsidRPr="004F251E">
        <w:t xml:space="preserve">de la </w:t>
      </w:r>
      <w:r w:rsidRPr="00534DCF">
        <w:t>vigencia 202</w:t>
      </w:r>
      <w:r>
        <w:t>2</w:t>
      </w:r>
      <w:r w:rsidRPr="00534DCF">
        <w:t>,</w:t>
      </w:r>
      <w:r>
        <w:t xml:space="preserve"> </w:t>
      </w:r>
      <w:r w:rsidRPr="00534DCF">
        <w:t xml:space="preserve">se realizaron pagos por el concepto </w:t>
      </w:r>
      <w:r w:rsidRPr="0038762D">
        <w:t xml:space="preserve">de </w:t>
      </w:r>
      <w:r w:rsidRPr="0038762D">
        <w:rPr>
          <w:rFonts w:eastAsia="Times New Roman"/>
          <w:color w:val="000000"/>
          <w:lang w:eastAsia="es-CO"/>
        </w:rPr>
        <w:t>auxilio de conectividad digital,</w:t>
      </w:r>
      <w:r>
        <w:rPr>
          <w:rFonts w:eastAsia="Times New Roman"/>
          <w:color w:val="000000"/>
          <w:lang w:eastAsia="es-CO"/>
        </w:rPr>
        <w:t xml:space="preserve"> por el valor de </w:t>
      </w:r>
      <w:r w:rsidRPr="00057B0B">
        <w:rPr>
          <w:rFonts w:eastAsia="Times New Roman"/>
          <w:b/>
          <w:bCs/>
          <w:color w:val="000000"/>
          <w:lang w:eastAsia="es-CO"/>
        </w:rPr>
        <w:t>$</w:t>
      </w:r>
      <w:r>
        <w:rPr>
          <w:rFonts w:eastAsia="Times New Roman"/>
          <w:b/>
          <w:bCs/>
          <w:color w:val="000000"/>
          <w:lang w:eastAsia="es-CO"/>
        </w:rPr>
        <w:t>1</w:t>
      </w:r>
      <w:r w:rsidR="005F1C7C">
        <w:rPr>
          <w:rFonts w:eastAsia="Times New Roman"/>
          <w:b/>
          <w:bCs/>
          <w:color w:val="000000"/>
          <w:lang w:eastAsia="es-CO"/>
        </w:rPr>
        <w:t>.</w:t>
      </w:r>
      <w:r>
        <w:rPr>
          <w:rFonts w:eastAsia="Times New Roman"/>
          <w:b/>
          <w:bCs/>
          <w:color w:val="000000"/>
          <w:lang w:eastAsia="es-CO"/>
        </w:rPr>
        <w:t xml:space="preserve">884.234, </w:t>
      </w:r>
      <w:r>
        <w:rPr>
          <w:rFonts w:eastAsia="Times New Roman"/>
          <w:color w:val="000000"/>
          <w:lang w:eastAsia="es-CO"/>
        </w:rPr>
        <w:t xml:space="preserve">de la misma forma se verifico el primer trimestre de la vigencia 2021, se pudo evidenciar que se realizó pagos por </w:t>
      </w:r>
      <w:r w:rsidRPr="00057B0B">
        <w:rPr>
          <w:rFonts w:eastAsia="Times New Roman"/>
          <w:b/>
          <w:bCs/>
          <w:color w:val="000000"/>
          <w:lang w:eastAsia="es-CO"/>
        </w:rPr>
        <w:t>$</w:t>
      </w:r>
      <w:r>
        <w:rPr>
          <w:rFonts w:eastAsia="Times New Roman"/>
          <w:b/>
          <w:bCs/>
          <w:color w:val="000000"/>
          <w:lang w:eastAsia="es-CO"/>
        </w:rPr>
        <w:t>2.537.065</w:t>
      </w:r>
      <w:r>
        <w:rPr>
          <w:rFonts w:eastAsia="Times New Roman"/>
          <w:color w:val="000000"/>
          <w:lang w:eastAsia="es-CO"/>
        </w:rPr>
        <w:t xml:space="preserve">, dejando así una variación absoluta a la baja de </w:t>
      </w:r>
      <w:r w:rsidRPr="00057B0B">
        <w:rPr>
          <w:rFonts w:eastAsia="Times New Roman"/>
          <w:b/>
          <w:bCs/>
          <w:color w:val="FF0000"/>
          <w:lang w:eastAsia="es-CO"/>
        </w:rPr>
        <w:t>$</w:t>
      </w:r>
      <w:r>
        <w:rPr>
          <w:rFonts w:eastAsia="Times New Roman"/>
          <w:b/>
          <w:bCs/>
          <w:color w:val="FF0000"/>
          <w:lang w:eastAsia="es-CO"/>
        </w:rPr>
        <w:t>652.831</w:t>
      </w:r>
      <w:r>
        <w:rPr>
          <w:rFonts w:eastAsia="Times New Roman"/>
          <w:color w:val="000000"/>
          <w:lang w:eastAsia="es-CO"/>
        </w:rPr>
        <w:t xml:space="preserve">, reflejando una variación relativa de disminución de </w:t>
      </w:r>
      <w:r w:rsidRPr="00057B0B">
        <w:rPr>
          <w:rFonts w:eastAsia="Times New Roman"/>
          <w:b/>
          <w:bCs/>
          <w:color w:val="FF0000"/>
          <w:lang w:eastAsia="es-CO"/>
        </w:rPr>
        <w:t>-</w:t>
      </w:r>
      <w:r>
        <w:rPr>
          <w:rFonts w:eastAsia="Times New Roman"/>
          <w:b/>
          <w:bCs/>
          <w:color w:val="FF0000"/>
          <w:lang w:eastAsia="es-CO"/>
        </w:rPr>
        <w:t>25,73</w:t>
      </w:r>
      <w:r w:rsidRPr="00057B0B">
        <w:rPr>
          <w:rFonts w:eastAsia="Times New Roman"/>
          <w:b/>
          <w:bCs/>
          <w:color w:val="FF0000"/>
          <w:lang w:eastAsia="es-CO"/>
        </w:rPr>
        <w:t>%.</w:t>
      </w:r>
      <w:r w:rsidRPr="00057B0B">
        <w:rPr>
          <w:rFonts w:eastAsia="Times New Roman"/>
          <w:color w:val="FF0000"/>
          <w:lang w:eastAsia="es-CO"/>
        </w:rPr>
        <w:t xml:space="preserve"> </w:t>
      </w:r>
    </w:p>
    <w:p w14:paraId="641A56C4" w14:textId="617F9B88" w:rsidR="002823D8" w:rsidRDefault="002823D8" w:rsidP="00474FE3"/>
    <w:p w14:paraId="58291BF9" w14:textId="77777777" w:rsidR="00CE7806" w:rsidRPr="00CE7806" w:rsidRDefault="00CE7806" w:rsidP="00474FE3"/>
    <w:p w14:paraId="3C2314B8" w14:textId="77777777" w:rsidR="002616BD" w:rsidRPr="00474FE3" w:rsidRDefault="00C92E8C" w:rsidP="00F63F16">
      <w:pPr>
        <w:pStyle w:val="Prrafodelista"/>
        <w:numPr>
          <w:ilvl w:val="0"/>
          <w:numId w:val="2"/>
        </w:numPr>
        <w:ind w:left="426" w:hanging="426"/>
        <w:rPr>
          <w:sz w:val="24"/>
          <w:szCs w:val="24"/>
        </w:rPr>
      </w:pPr>
      <w:r w:rsidRPr="00474FE3">
        <w:rPr>
          <w:b/>
          <w:sz w:val="24"/>
          <w:szCs w:val="24"/>
        </w:rPr>
        <w:t>COMISIONES DE SERVICIOS;</w:t>
      </w:r>
      <w:r w:rsidR="004C5FAE" w:rsidRPr="00474FE3">
        <w:rPr>
          <w:b/>
          <w:sz w:val="24"/>
          <w:szCs w:val="24"/>
        </w:rPr>
        <w:t xml:space="preserve"> TIQUETES AÉREOS </w:t>
      </w:r>
      <w:r w:rsidR="00D9715F" w:rsidRPr="00474FE3">
        <w:rPr>
          <w:b/>
          <w:sz w:val="24"/>
          <w:szCs w:val="24"/>
        </w:rPr>
        <w:t>Y</w:t>
      </w:r>
      <w:r w:rsidR="004C5FAE" w:rsidRPr="00474FE3">
        <w:rPr>
          <w:b/>
          <w:sz w:val="24"/>
          <w:szCs w:val="24"/>
        </w:rPr>
        <w:t xml:space="preserve"> VIÁTICOS</w:t>
      </w:r>
    </w:p>
    <w:p w14:paraId="28DEBAF3" w14:textId="77777777" w:rsidR="0067608C" w:rsidRPr="00474FE3" w:rsidRDefault="0067608C" w:rsidP="00474FE3"/>
    <w:p w14:paraId="03B6C988" w14:textId="77777777" w:rsidR="00275F0A" w:rsidRPr="00474FE3" w:rsidRDefault="00275F0A" w:rsidP="00474FE3">
      <w:pPr>
        <w:rPr>
          <w:b/>
        </w:rPr>
      </w:pPr>
      <w:r w:rsidRPr="00474FE3">
        <w:rPr>
          <w:b/>
        </w:rPr>
        <w:lastRenderedPageBreak/>
        <w:t>TIQUETES AÉREOS</w:t>
      </w:r>
    </w:p>
    <w:p w14:paraId="50622D70" w14:textId="5AAE4E7E" w:rsidR="007C5B30" w:rsidRDefault="007C5B30" w:rsidP="00474FE3">
      <w:pPr>
        <w:rPr>
          <w:b/>
        </w:rPr>
      </w:pPr>
    </w:p>
    <w:p w14:paraId="7ED4A556" w14:textId="77777777" w:rsidR="007C5B30" w:rsidRDefault="007C5B30" w:rsidP="007C5B30">
      <w:pPr>
        <w:rPr>
          <w:i/>
        </w:rPr>
      </w:pPr>
      <w:r w:rsidRPr="00331F26">
        <w:rPr>
          <w:i/>
        </w:rPr>
        <w:t>Con respecto al tema y acogiéndonos al</w:t>
      </w:r>
      <w:r w:rsidRPr="00331F26">
        <w:rPr>
          <w:b/>
          <w:i/>
        </w:rPr>
        <w:t xml:space="preserve"> </w:t>
      </w:r>
      <w:r w:rsidRPr="00331F26">
        <w:rPr>
          <w:i/>
        </w:rPr>
        <w:t>artículo 81 de la Ley 1940 de noviembre de 2018, se deberá reducir comisiones de servicio, estudio o capacitación al interior y al exterior en por lo menos el 20% respecto del año anterior.</w:t>
      </w:r>
    </w:p>
    <w:p w14:paraId="3ED7C8FB" w14:textId="77777777" w:rsidR="007C5B30" w:rsidRDefault="007C5B30" w:rsidP="007C5B30">
      <w:pPr>
        <w:rPr>
          <w:i/>
        </w:rPr>
      </w:pPr>
    </w:p>
    <w:p w14:paraId="4DF8DBFB" w14:textId="77777777" w:rsidR="004C4419" w:rsidRDefault="007C5B30" w:rsidP="007C5B30">
      <w:pPr>
        <w:rPr>
          <w:i/>
          <w:iCs/>
        </w:rPr>
      </w:pPr>
      <w:r w:rsidRPr="00293BE8">
        <w:rPr>
          <w:i/>
          <w:iCs/>
        </w:rPr>
        <w:t xml:space="preserve">En atención a lo previsto en el artículo 81 de la Ley 1940 de 2018, el cual indica: </w:t>
      </w:r>
    </w:p>
    <w:p w14:paraId="52BDD33A" w14:textId="77777777" w:rsidR="004C4419" w:rsidRDefault="004C4419" w:rsidP="007C5B30">
      <w:pPr>
        <w:rPr>
          <w:i/>
          <w:iCs/>
        </w:rPr>
      </w:pPr>
    </w:p>
    <w:p w14:paraId="77461F05" w14:textId="5F1C10D0" w:rsidR="007C5B30" w:rsidRPr="00293BE8" w:rsidRDefault="007C5B30" w:rsidP="007C5B30">
      <w:pPr>
        <w:rPr>
          <w:i/>
          <w:iCs/>
        </w:rPr>
      </w:pPr>
      <w:r w:rsidRPr="00293BE8">
        <w:rPr>
          <w:i/>
          <w:iCs/>
        </w:rPr>
        <w:t>“Se deberá justificar la necesidad de los gastos viaje y viáticos, los cuales sólo serán en clase económica, excepto los señalados en el artículo 2.2.5.5.28 del Decreto 1083 de 2015”, se presenta lo obligado por este concepto, así:</w:t>
      </w:r>
    </w:p>
    <w:p w14:paraId="492DD86D" w14:textId="77777777" w:rsidR="007C5B30" w:rsidRPr="00474FE3" w:rsidRDefault="007C5B30" w:rsidP="00474FE3">
      <w:pPr>
        <w:rPr>
          <w:b/>
        </w:rPr>
      </w:pPr>
    </w:p>
    <w:p w14:paraId="36264E92" w14:textId="6116193F" w:rsidR="00FC2395" w:rsidRDefault="00D103EA" w:rsidP="004C4419">
      <w:pPr>
        <w:autoSpaceDE w:val="0"/>
        <w:autoSpaceDN w:val="0"/>
        <w:adjustRightInd w:val="0"/>
        <w:rPr>
          <w:color w:val="000000"/>
          <w:lang w:eastAsia="es-CO"/>
        </w:rPr>
      </w:pPr>
      <w:r w:rsidRPr="00474FE3">
        <w:rPr>
          <w:b/>
          <w:color w:val="000000"/>
          <w:lang w:eastAsia="es-CO"/>
        </w:rPr>
        <w:t xml:space="preserve">LA </w:t>
      </w:r>
      <w:r w:rsidR="00F56FC8" w:rsidRPr="00474FE3">
        <w:rPr>
          <w:b/>
        </w:rPr>
        <w:t xml:space="preserve">SUPERINTENDENCIA DEL SUBSIDIO FAMILIAR (SSF) </w:t>
      </w:r>
      <w:r w:rsidR="00F56FC8" w:rsidRPr="00CE7806">
        <w:t xml:space="preserve">por medio de empresas </w:t>
      </w:r>
      <w:r w:rsidR="003C34F6" w:rsidRPr="003C34F6">
        <w:t>SUBATOURS SAS</w:t>
      </w:r>
      <w:r w:rsidR="003C34F6">
        <w:t xml:space="preserve">, </w:t>
      </w:r>
      <w:r w:rsidR="00F56FC8" w:rsidRPr="00CE7806">
        <w:rPr>
          <w:color w:val="000000"/>
          <w:lang w:eastAsia="es-CO"/>
        </w:rPr>
        <w:t xml:space="preserve">suministra </w:t>
      </w:r>
      <w:r w:rsidRPr="00CE7806">
        <w:rPr>
          <w:color w:val="000000"/>
          <w:lang w:eastAsia="es-CO"/>
        </w:rPr>
        <w:t xml:space="preserve">los </w:t>
      </w:r>
      <w:r w:rsidR="00B13CC3" w:rsidRPr="00CE7806">
        <w:rPr>
          <w:color w:val="000000"/>
          <w:lang w:eastAsia="es-CO"/>
        </w:rPr>
        <w:t>tiquetes aéreos nacionales, con el fin</w:t>
      </w:r>
      <w:r w:rsidR="00B13CC3" w:rsidRPr="00474FE3">
        <w:rPr>
          <w:color w:val="000000"/>
          <w:lang w:eastAsia="es-CO"/>
        </w:rPr>
        <w:t xml:space="preserve"> de garantizar los desplazamientos de funcionarios y contratistas en aras de dar cumplimiento a las diferentes actividades y funciones de la entidad. </w:t>
      </w:r>
    </w:p>
    <w:p w14:paraId="78D7DA8E" w14:textId="77777777" w:rsidR="00CE0005" w:rsidRDefault="00CE0005" w:rsidP="00474FE3"/>
    <w:p w14:paraId="4998286D" w14:textId="7EED43C8" w:rsidR="00CE0005" w:rsidRDefault="00A21055" w:rsidP="00474FE3">
      <w:r w:rsidRPr="00474FE3">
        <w:t xml:space="preserve">Con base en el Sistema Integrado de Información Financiera - </w:t>
      </w:r>
      <w:r w:rsidRPr="00474FE3">
        <w:rPr>
          <w:b/>
        </w:rPr>
        <w:t>SIIF</w:t>
      </w:r>
      <w:r w:rsidRPr="00474FE3">
        <w:t xml:space="preserve"> Nación, y analizando la información contable para el </w:t>
      </w:r>
      <w:r w:rsidR="004C4419">
        <w:t xml:space="preserve">primer </w:t>
      </w:r>
      <w:r w:rsidRPr="00474FE3">
        <w:t xml:space="preserve">trimestre de </w:t>
      </w:r>
      <w:r w:rsidR="004C4419" w:rsidRPr="00474FE3">
        <w:t>las vigencias</w:t>
      </w:r>
      <w:r w:rsidRPr="00474FE3">
        <w:t xml:space="preserve"> </w:t>
      </w:r>
      <w:r w:rsidR="00FC2395">
        <w:t>202</w:t>
      </w:r>
      <w:r w:rsidR="00CE0005">
        <w:t>2</w:t>
      </w:r>
      <w:r w:rsidR="00FC2395">
        <w:t xml:space="preserve"> </w:t>
      </w:r>
      <w:r w:rsidRPr="00474FE3">
        <w:t>y 20</w:t>
      </w:r>
      <w:r w:rsidR="004C4419">
        <w:t>2</w:t>
      </w:r>
      <w:r w:rsidR="00CE0005">
        <w:t xml:space="preserve">1. Podemos evidenciar que durante el primer trimestre de la vigencia 2022, no se presentaron gastos por este rubro, ahora bien, por otro lado, </w:t>
      </w:r>
      <w:r w:rsidRPr="00474FE3">
        <w:t xml:space="preserve">podemos evidenciar que para el </w:t>
      </w:r>
      <w:r w:rsidR="004C4419">
        <w:t>primer</w:t>
      </w:r>
      <w:r w:rsidR="00F56FC8" w:rsidRPr="00474FE3">
        <w:t xml:space="preserve"> trimestre de </w:t>
      </w:r>
      <w:r w:rsidRPr="00474FE3">
        <w:t>año 20</w:t>
      </w:r>
      <w:r w:rsidR="004C4419">
        <w:t>2</w:t>
      </w:r>
      <w:r w:rsidRPr="00474FE3">
        <w:t>1</w:t>
      </w:r>
      <w:r w:rsidR="00F56FC8" w:rsidRPr="00474FE3">
        <w:t>,</w:t>
      </w:r>
      <w:r w:rsidRPr="00474FE3">
        <w:t xml:space="preserve"> se presentaron </w:t>
      </w:r>
      <w:r w:rsidR="00CE0005">
        <w:t xml:space="preserve">gastos por el valor de </w:t>
      </w:r>
      <w:r w:rsidRPr="00474FE3">
        <w:t>$</w:t>
      </w:r>
      <w:r w:rsidR="004C4419" w:rsidRPr="004C4419">
        <w:rPr>
          <w:b/>
          <w:bCs/>
        </w:rPr>
        <w:t>17.006.040</w:t>
      </w:r>
      <w:r w:rsidR="00CE0005">
        <w:rPr>
          <w:b/>
        </w:rPr>
        <w:t>.</w:t>
      </w:r>
    </w:p>
    <w:p w14:paraId="24E6B7C2" w14:textId="5076B157" w:rsidR="00D103EA" w:rsidRPr="00474FE3" w:rsidRDefault="00F94D72" w:rsidP="00474FE3">
      <w:r>
        <w:t>E</w:t>
      </w:r>
      <w:r w:rsidR="003C34F6">
        <w:t>sto nos indica</w:t>
      </w:r>
      <w:r>
        <w:t>,</w:t>
      </w:r>
      <w:r w:rsidR="003C34F6">
        <w:t xml:space="preserve"> que hubo una reducción de este gasto en total </w:t>
      </w:r>
      <w:r w:rsidR="0079610F">
        <w:t>para la vigencia 202</w:t>
      </w:r>
      <w:r>
        <w:t>2.</w:t>
      </w:r>
    </w:p>
    <w:p w14:paraId="76BAFA69" w14:textId="77777777" w:rsidR="00CE7806" w:rsidRPr="00474FE3" w:rsidRDefault="00CE7806" w:rsidP="00474FE3"/>
    <w:p w14:paraId="7DD92BDB" w14:textId="176D9A30" w:rsidR="00A21055" w:rsidRPr="00474FE3" w:rsidRDefault="00DC417C" w:rsidP="00474FE3">
      <w:r>
        <w:t xml:space="preserve">De igual forma, se puede observar </w:t>
      </w:r>
      <w:r w:rsidR="00E04DD8" w:rsidRPr="00474FE3">
        <w:t>que t</w:t>
      </w:r>
      <w:r w:rsidR="00A43CD5" w:rsidRPr="00474FE3">
        <w:t xml:space="preserve">odos los viajes aéreos nacionales de funcionarios de la </w:t>
      </w:r>
      <w:r w:rsidR="00A43CD5" w:rsidRPr="00474FE3">
        <w:rPr>
          <w:b/>
        </w:rPr>
        <w:t>SUPERINTENDENCIA DEL SUBSIDIO FAMILIAR (SSF)</w:t>
      </w:r>
      <w:r w:rsidR="00A43CD5" w:rsidRPr="00474FE3">
        <w:t>, se realizan en clase económica.</w:t>
      </w:r>
    </w:p>
    <w:p w14:paraId="0F747868" w14:textId="288E11A8" w:rsidR="00FC2395" w:rsidRDefault="00FC2395" w:rsidP="00474FE3">
      <w:pPr>
        <w:rPr>
          <w:b/>
          <w:color w:val="000000"/>
        </w:rPr>
      </w:pPr>
    </w:p>
    <w:p w14:paraId="023BED66" w14:textId="77777777" w:rsidR="00FC2395" w:rsidRDefault="00FC2395" w:rsidP="00474FE3">
      <w:pPr>
        <w:rPr>
          <w:b/>
          <w:color w:val="000000"/>
        </w:rPr>
      </w:pPr>
    </w:p>
    <w:p w14:paraId="500F1DB2" w14:textId="77777777" w:rsidR="0073163E" w:rsidRPr="00474FE3" w:rsidRDefault="0073163E" w:rsidP="00474FE3">
      <w:pPr>
        <w:rPr>
          <w:b/>
          <w:color w:val="000000"/>
        </w:rPr>
      </w:pPr>
      <w:r w:rsidRPr="00474FE3">
        <w:rPr>
          <w:b/>
          <w:color w:val="000000"/>
        </w:rPr>
        <w:t>COMISIÓN; VIÁTICOS O GASTO DE TRANSPORTE:</w:t>
      </w:r>
    </w:p>
    <w:p w14:paraId="6EF325FB" w14:textId="77777777" w:rsidR="0073163E" w:rsidRPr="00474FE3" w:rsidRDefault="0073163E" w:rsidP="00474FE3"/>
    <w:p w14:paraId="2A5A5101" w14:textId="210AA88D" w:rsidR="00F43B5D" w:rsidRPr="00474FE3" w:rsidRDefault="0073163E" w:rsidP="00474FE3">
      <w:r w:rsidRPr="00474FE3">
        <w:t>Los gastos de viajes se autorizarán siguiendo las directrices que fija el artículo 2.8.4.2.3 del Decreto 1068 de 2015, y tomando en consideración que los viáticos están destinados a</w:t>
      </w:r>
      <w:r w:rsidRPr="00474FE3">
        <w:rPr>
          <w:color w:val="FF0000"/>
        </w:rPr>
        <w:t xml:space="preserve"> </w:t>
      </w:r>
      <w:r w:rsidRPr="00474FE3">
        <w:t>proporcionarle al empleado, manutención y alojamiento, necesarios para garantizar la comisión de servicios.</w:t>
      </w:r>
    </w:p>
    <w:p w14:paraId="04C7BEAB" w14:textId="7FEB411E" w:rsidR="00C933C0" w:rsidRDefault="000D5498" w:rsidP="00474FE3">
      <w:r w:rsidRPr="00474FE3">
        <w:lastRenderedPageBreak/>
        <w:t xml:space="preserve">Como se puede apreciar, en la siguiente grafica para el </w:t>
      </w:r>
      <w:r w:rsidR="00AD62F4">
        <w:t xml:space="preserve">primer </w:t>
      </w:r>
      <w:r w:rsidR="00945C5A" w:rsidRPr="00474FE3">
        <w:t>trimestre de 20</w:t>
      </w:r>
      <w:r w:rsidR="00AD62F4">
        <w:t>2</w:t>
      </w:r>
      <w:r w:rsidR="00C933C0">
        <w:t>2</w:t>
      </w:r>
      <w:r w:rsidR="00945C5A" w:rsidRPr="00474FE3">
        <w:t xml:space="preserve">, los gastos de viáticos y/o trasporte fueron por un valor </w:t>
      </w:r>
      <w:r w:rsidRPr="00474FE3">
        <w:t xml:space="preserve">total </w:t>
      </w:r>
      <w:r w:rsidR="00945C5A" w:rsidRPr="00474FE3">
        <w:t xml:space="preserve">de </w:t>
      </w:r>
      <w:r w:rsidR="00945C5A" w:rsidRPr="00474FE3">
        <w:rPr>
          <w:b/>
        </w:rPr>
        <w:t>$</w:t>
      </w:r>
      <w:r w:rsidR="00C933C0">
        <w:rPr>
          <w:b/>
        </w:rPr>
        <w:t>89.278.630</w:t>
      </w:r>
      <w:r w:rsidR="00945C5A" w:rsidRPr="00474FE3">
        <w:t xml:space="preserve">, en comparación </w:t>
      </w:r>
      <w:r w:rsidRPr="00474FE3">
        <w:t xml:space="preserve">para el </w:t>
      </w:r>
      <w:r w:rsidR="00AD62F4">
        <w:t>primer</w:t>
      </w:r>
      <w:r w:rsidR="00D96D04" w:rsidRPr="00474FE3">
        <w:t xml:space="preserve"> </w:t>
      </w:r>
      <w:r w:rsidRPr="00474FE3">
        <w:t xml:space="preserve">trimestre </w:t>
      </w:r>
      <w:r w:rsidR="00945C5A" w:rsidRPr="00474FE3">
        <w:t>del</w:t>
      </w:r>
      <w:r w:rsidRPr="00474FE3">
        <w:t xml:space="preserve"> 202</w:t>
      </w:r>
      <w:r w:rsidR="00C933C0">
        <w:t>1</w:t>
      </w:r>
      <w:r w:rsidR="003E3D76" w:rsidRPr="00474FE3">
        <w:t xml:space="preserve">, </w:t>
      </w:r>
      <w:r w:rsidR="006523DA">
        <w:t xml:space="preserve">en donde podemos evidenciar que el gasto fue por </w:t>
      </w:r>
      <w:r w:rsidR="006523DA" w:rsidRPr="00474FE3">
        <w:rPr>
          <w:b/>
        </w:rPr>
        <w:t>$</w:t>
      </w:r>
      <w:r w:rsidR="006523DA">
        <w:rPr>
          <w:b/>
        </w:rPr>
        <w:t>63.821.843.</w:t>
      </w:r>
    </w:p>
    <w:p w14:paraId="75395902" w14:textId="2AD710A1" w:rsidR="00C933C0" w:rsidRDefault="006523DA" w:rsidP="00474FE3">
      <w:r>
        <w:t>Podemos evidenciar que</w:t>
      </w:r>
      <w:r w:rsidR="003E3D76" w:rsidRPr="00474FE3">
        <w:t xml:space="preserve"> el gasto </w:t>
      </w:r>
      <w:r w:rsidR="00AD62F4">
        <w:t xml:space="preserve">estaba marcado </w:t>
      </w:r>
      <w:r>
        <w:t xml:space="preserve">al alza, </w:t>
      </w:r>
      <w:r w:rsidR="00AD62F4">
        <w:t xml:space="preserve">dejando un </w:t>
      </w:r>
      <w:r>
        <w:t xml:space="preserve">incremento para la vigencia 2022, </w:t>
      </w:r>
      <w:r w:rsidR="003E3D76" w:rsidRPr="00474FE3">
        <w:t xml:space="preserve">por el valor de </w:t>
      </w:r>
      <w:r w:rsidR="003E3D76" w:rsidRPr="006523DA">
        <w:rPr>
          <w:b/>
        </w:rPr>
        <w:t>$</w:t>
      </w:r>
      <w:r w:rsidRPr="006523DA">
        <w:rPr>
          <w:b/>
        </w:rPr>
        <w:t>25.456.787</w:t>
      </w:r>
      <w:r>
        <w:rPr>
          <w:b/>
        </w:rPr>
        <w:t>.</w:t>
      </w:r>
      <w:r w:rsidR="00C1186A">
        <w:t xml:space="preserve">, </w:t>
      </w:r>
    </w:p>
    <w:p w14:paraId="543E2A41" w14:textId="6BF52495" w:rsidR="00D96D04" w:rsidRPr="00474FE3" w:rsidRDefault="00C1186A" w:rsidP="00474FE3">
      <w:r>
        <w:t xml:space="preserve">incremento dejando así </w:t>
      </w:r>
      <w:r w:rsidR="003E3D76" w:rsidRPr="00474FE3">
        <w:t>una variación</w:t>
      </w:r>
      <w:r w:rsidR="006523DA">
        <w:t xml:space="preserve"> </w:t>
      </w:r>
      <w:r w:rsidR="00C1114B" w:rsidRPr="00474FE3">
        <w:t>relativa</w:t>
      </w:r>
      <w:r w:rsidR="003E3D76" w:rsidRPr="00474FE3">
        <w:t xml:space="preserve"> de </w:t>
      </w:r>
      <w:r w:rsidR="006523DA">
        <w:rPr>
          <w:b/>
          <w:bCs/>
        </w:rPr>
        <w:t>39.89</w:t>
      </w:r>
      <w:r w:rsidR="003E3D76" w:rsidRPr="00C01FC3">
        <w:rPr>
          <w:b/>
          <w:bCs/>
        </w:rPr>
        <w:t>%</w:t>
      </w:r>
      <w:r w:rsidR="003E3D76" w:rsidRPr="00474FE3">
        <w:t xml:space="preserve"> en </w:t>
      </w:r>
      <w:r w:rsidR="00C1114B" w:rsidRPr="00474FE3">
        <w:t>comparación</w:t>
      </w:r>
      <w:r w:rsidR="003E3D76" w:rsidRPr="00474FE3">
        <w:t xml:space="preserve"> a la </w:t>
      </w:r>
      <w:r w:rsidR="00C1114B" w:rsidRPr="00474FE3">
        <w:t>vigencia 20</w:t>
      </w:r>
      <w:r>
        <w:t>2</w:t>
      </w:r>
      <w:r w:rsidR="006523DA">
        <w:t>1</w:t>
      </w:r>
      <w:r w:rsidR="00C1114B" w:rsidRPr="00474FE3">
        <w:t>.</w:t>
      </w:r>
    </w:p>
    <w:p w14:paraId="6FE7E450" w14:textId="57368EB2" w:rsidR="007E27D8" w:rsidRPr="00474FE3" w:rsidRDefault="007E27D8" w:rsidP="00474FE3">
      <w:r w:rsidRPr="00474FE3">
        <w:t xml:space="preserve">A </w:t>
      </w:r>
      <w:r w:rsidR="00AD62F4" w:rsidRPr="00474FE3">
        <w:t>continuación,</w:t>
      </w:r>
      <w:r w:rsidRPr="00474FE3">
        <w:t xml:space="preserve"> las representaciones graficas de</w:t>
      </w:r>
      <w:r w:rsidR="000B003A" w:rsidRPr="00474FE3">
        <w:t xml:space="preserve"> </w:t>
      </w:r>
      <w:r w:rsidRPr="00474FE3">
        <w:t>l</w:t>
      </w:r>
      <w:r w:rsidR="000B003A" w:rsidRPr="00474FE3">
        <w:t>os</w:t>
      </w:r>
      <w:r w:rsidRPr="00474FE3">
        <w:t xml:space="preserve"> gasto</w:t>
      </w:r>
      <w:r w:rsidR="000B003A" w:rsidRPr="00474FE3">
        <w:t>s del trimestre</w:t>
      </w:r>
      <w:r w:rsidRPr="00474FE3">
        <w:t xml:space="preserve"> en mención:</w:t>
      </w:r>
    </w:p>
    <w:p w14:paraId="55D6E72C" w14:textId="65E25287" w:rsidR="00856617" w:rsidRPr="00474FE3" w:rsidRDefault="00856617" w:rsidP="00474FE3"/>
    <w:p w14:paraId="306F6824" w14:textId="074957D2" w:rsidR="00CE7806" w:rsidRPr="00474FE3" w:rsidRDefault="00F43B5D" w:rsidP="00E912EB">
      <w:pPr>
        <w:jc w:val="right"/>
      </w:pPr>
      <w:r w:rsidRPr="00F43B5D">
        <w:rPr>
          <w:noProof/>
        </w:rPr>
        <w:drawing>
          <wp:inline distT="0" distB="0" distL="0" distR="0" wp14:anchorId="19189FF5" wp14:editId="51724BF5">
            <wp:extent cx="5611219" cy="2402958"/>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0783" cy="2407054"/>
                    </a:xfrm>
                    <a:prstGeom prst="rect">
                      <a:avLst/>
                    </a:prstGeom>
                    <a:noFill/>
                    <a:ln>
                      <a:noFill/>
                    </a:ln>
                  </pic:spPr>
                </pic:pic>
              </a:graphicData>
            </a:graphic>
          </wp:inline>
        </w:drawing>
      </w:r>
      <w:r w:rsidR="00CE7806" w:rsidRPr="00CE7806">
        <w:rPr>
          <w:sz w:val="20"/>
          <w:szCs w:val="20"/>
        </w:rPr>
        <w:t>Fuente: reporte SIIF</w:t>
      </w:r>
    </w:p>
    <w:p w14:paraId="35174763" w14:textId="77777777" w:rsidR="00AD62F4" w:rsidRDefault="00AD62F4" w:rsidP="00474FE3"/>
    <w:p w14:paraId="57E09F92" w14:textId="37BCFA19" w:rsidR="00F23BCB" w:rsidRPr="000A729B" w:rsidRDefault="00F23BCB" w:rsidP="00E912EB">
      <w:r w:rsidRPr="000A729B">
        <w:rPr>
          <w:bCs/>
          <w:color w:val="000000" w:themeColor="text1"/>
        </w:rPr>
        <w:t>Frente a la información analizada, sé detalla la reducción en el gasto presentado en el primer trimestre de 202</w:t>
      </w:r>
      <w:r w:rsidR="005C4F3E">
        <w:rPr>
          <w:bCs/>
          <w:color w:val="000000" w:themeColor="text1"/>
        </w:rPr>
        <w:t>1</w:t>
      </w:r>
      <w:r w:rsidRPr="000A729B">
        <w:rPr>
          <w:bCs/>
          <w:color w:val="000000" w:themeColor="text1"/>
        </w:rPr>
        <w:t xml:space="preserve">, </w:t>
      </w:r>
      <w:r w:rsidR="00E912EB">
        <w:rPr>
          <w:bCs/>
          <w:color w:val="000000" w:themeColor="text1"/>
        </w:rPr>
        <w:t>en comparación del mismo periodo de la vigencia 202</w:t>
      </w:r>
      <w:r w:rsidR="005C4F3E">
        <w:rPr>
          <w:bCs/>
          <w:color w:val="000000" w:themeColor="text1"/>
        </w:rPr>
        <w:t>2</w:t>
      </w:r>
      <w:r w:rsidR="00E912EB">
        <w:rPr>
          <w:bCs/>
          <w:color w:val="000000" w:themeColor="text1"/>
        </w:rPr>
        <w:t>,</w:t>
      </w:r>
      <w:r w:rsidR="005C4F3E">
        <w:rPr>
          <w:bCs/>
          <w:color w:val="000000" w:themeColor="text1"/>
        </w:rPr>
        <w:t xml:space="preserve"> la disminución para la vigencia 2021,</w:t>
      </w:r>
      <w:r w:rsidR="00E912EB">
        <w:rPr>
          <w:bCs/>
          <w:color w:val="000000" w:themeColor="text1"/>
        </w:rPr>
        <w:t xml:space="preserve"> esta </w:t>
      </w:r>
      <w:r w:rsidRPr="000A729B">
        <w:rPr>
          <w:bCs/>
          <w:color w:val="000000" w:themeColor="text1"/>
        </w:rPr>
        <w:t xml:space="preserve">fue causado por las medidas aplicadas </w:t>
      </w:r>
      <w:r w:rsidRPr="000A729B">
        <w:t>en concordancia con las disposiciones establecidas en virtud de la Emergencia Económica, Social y Ecológica</w:t>
      </w:r>
      <w:r w:rsidR="00E912EB">
        <w:t xml:space="preserve"> </w:t>
      </w:r>
      <w:r w:rsidRPr="000A729B">
        <w:t xml:space="preserve">Covid-19 decretada por el Gobierno Nacional, tales como, el aislamiento preventivo obligatorio y otras directrices, se adoptó medidas las cuales impactaron el comportamiento de la entidad, por lo anterior la </w:t>
      </w:r>
      <w:r w:rsidRPr="000A729B">
        <w:rPr>
          <w:b/>
          <w:bCs/>
        </w:rPr>
        <w:t>SUPERINTENDENCIA DEL SUBSIDIO FAMILIAR (SSF)</w:t>
      </w:r>
      <w:r w:rsidR="005C4F3E">
        <w:t xml:space="preserve">, </w:t>
      </w:r>
      <w:r w:rsidRPr="000A729B">
        <w:t xml:space="preserve">debió modificar varios planes de trabajos de los cuales iban a ser ejecutados, </w:t>
      </w:r>
      <w:r w:rsidR="00E912EB">
        <w:t xml:space="preserve">como también suspendieron visitas que estaban programadas a Cajas de Compensación Familiar, y </w:t>
      </w:r>
      <w:r w:rsidRPr="000A729B">
        <w:t>optó por realizar trabajo en alternancia es decir en casa y oficina.</w:t>
      </w:r>
    </w:p>
    <w:p w14:paraId="20C80865" w14:textId="77777777" w:rsidR="00F23BCB" w:rsidRPr="00474FE3" w:rsidRDefault="00F23BCB" w:rsidP="00474FE3">
      <w:pPr>
        <w:rPr>
          <w:b/>
        </w:rPr>
      </w:pPr>
    </w:p>
    <w:p w14:paraId="7372334D" w14:textId="518E479F" w:rsidR="00F860BC" w:rsidRPr="00FB32B3" w:rsidRDefault="00F860BC" w:rsidP="00F860BC">
      <w:r w:rsidRPr="00FB32B3">
        <w:lastRenderedPageBreak/>
        <w:t xml:space="preserve">De otra parte, y con el propósito de hacer prevalecer los principios de economía y eficiencia de la Administración Pública, optimizar los recursos asignados para la presente vigencia y atender las metas del Plan de Austeridad en el marco de lo establecido en </w:t>
      </w:r>
      <w:r>
        <w:rPr>
          <w:i/>
          <w:iCs/>
        </w:rPr>
        <w:t>el</w:t>
      </w:r>
      <w:r w:rsidRPr="00E942A0">
        <w:rPr>
          <w:i/>
          <w:iCs/>
        </w:rPr>
        <w:t xml:space="preserve">, </w:t>
      </w:r>
      <w:r w:rsidRPr="00E942A0">
        <w:rPr>
          <w:bCs/>
          <w:i/>
          <w:iCs/>
          <w:color w:val="000000"/>
        </w:rPr>
        <w:t>Decreto 3</w:t>
      </w:r>
      <w:r>
        <w:rPr>
          <w:bCs/>
          <w:i/>
          <w:iCs/>
          <w:color w:val="000000"/>
        </w:rPr>
        <w:t>9</w:t>
      </w:r>
      <w:r w:rsidRPr="00E942A0">
        <w:rPr>
          <w:bCs/>
          <w:i/>
          <w:iCs/>
          <w:color w:val="000000"/>
        </w:rPr>
        <w:t>7 202</w:t>
      </w:r>
      <w:r>
        <w:rPr>
          <w:bCs/>
          <w:i/>
          <w:iCs/>
          <w:color w:val="000000"/>
        </w:rPr>
        <w:t>2</w:t>
      </w:r>
      <w:r w:rsidRPr="00E942A0">
        <w:rPr>
          <w:bCs/>
          <w:i/>
          <w:iCs/>
          <w:color w:val="000000"/>
        </w:rPr>
        <w:t xml:space="preserve"> (</w:t>
      </w:r>
      <w:r>
        <w:rPr>
          <w:bCs/>
          <w:i/>
          <w:iCs/>
          <w:color w:val="000000"/>
        </w:rPr>
        <w:t>17 marzo)</w:t>
      </w:r>
      <w:r w:rsidRPr="00FB32B3">
        <w:rPr>
          <w:bCs/>
          <w:color w:val="000000"/>
        </w:rPr>
        <w:t xml:space="preserve">, </w:t>
      </w:r>
      <w:r>
        <w:t>p</w:t>
      </w:r>
      <w:r w:rsidRPr="00FB32B3">
        <w:t xml:space="preserve">or el cual se establece el </w:t>
      </w:r>
      <w:r w:rsidRPr="00E942A0">
        <w:rPr>
          <w:i/>
          <w:iCs/>
        </w:rPr>
        <w:t>Plan de Austeridad del Gasto Publico</w:t>
      </w:r>
      <w:r w:rsidRPr="00FB32B3">
        <w:t xml:space="preserve">, la </w:t>
      </w:r>
      <w:r w:rsidRPr="00FB32B3">
        <w:rPr>
          <w:b/>
        </w:rPr>
        <w:t>SUPERINTENDENCIA DEL SUBSIDIO FAMILIAR (SSF)</w:t>
      </w:r>
      <w:r w:rsidRPr="00FB32B3">
        <w:t>, estableció medidas en esta materia relacionadas con la solicitud de comisiones de servicios o desplazamientos, reconocimiento</w:t>
      </w:r>
      <w:r>
        <w:t>s</w:t>
      </w:r>
      <w:r w:rsidRPr="00FB32B3">
        <w:t xml:space="preserve"> de viáticos y gastos de viaje</w:t>
      </w:r>
      <w:r>
        <w:t>s</w:t>
      </w:r>
      <w:r w:rsidRPr="00FB32B3">
        <w:t xml:space="preserve"> o manutención y compra de tiquetes aéreos Circular Interna </w:t>
      </w:r>
      <w:r>
        <w:t xml:space="preserve">                              </w:t>
      </w:r>
      <w:r w:rsidRPr="00FB32B3">
        <w:t>No. 201500004.</w:t>
      </w:r>
    </w:p>
    <w:p w14:paraId="5B5B5AB8" w14:textId="77777777" w:rsidR="000D5498" w:rsidRPr="00474FE3" w:rsidRDefault="000D5498" w:rsidP="00474FE3"/>
    <w:p w14:paraId="5AB41C52" w14:textId="77777777" w:rsidR="005D5FC9" w:rsidRPr="00474FE3" w:rsidRDefault="005D5FC9" w:rsidP="00474FE3"/>
    <w:p w14:paraId="4AAF6548" w14:textId="77777777" w:rsidR="00DD5E35" w:rsidRPr="00474FE3" w:rsidRDefault="004C5FAE" w:rsidP="00F63F16">
      <w:pPr>
        <w:pStyle w:val="Prrafodelista"/>
        <w:numPr>
          <w:ilvl w:val="0"/>
          <w:numId w:val="2"/>
        </w:numPr>
        <w:ind w:left="426" w:hanging="426"/>
        <w:rPr>
          <w:b/>
          <w:sz w:val="24"/>
          <w:szCs w:val="24"/>
        </w:rPr>
      </w:pPr>
      <w:bookmarkStart w:id="4" w:name="_Toc526177826"/>
      <w:bookmarkStart w:id="5" w:name="_Toc5029752"/>
      <w:r w:rsidRPr="00474FE3">
        <w:rPr>
          <w:b/>
          <w:sz w:val="24"/>
          <w:szCs w:val="24"/>
        </w:rPr>
        <w:t>COMBUSTIBLE</w:t>
      </w:r>
      <w:bookmarkEnd w:id="4"/>
      <w:bookmarkEnd w:id="5"/>
    </w:p>
    <w:p w14:paraId="45CD5FC9" w14:textId="77777777" w:rsidR="00EB7414" w:rsidRPr="00474FE3" w:rsidRDefault="00EB7414" w:rsidP="00474FE3">
      <w:pPr>
        <w:rPr>
          <w:b/>
        </w:rPr>
      </w:pPr>
    </w:p>
    <w:p w14:paraId="72E079AF" w14:textId="62A5CED6" w:rsidR="00AD0DED" w:rsidRPr="00474FE3" w:rsidRDefault="00AD0DED" w:rsidP="00474FE3">
      <w:r w:rsidRPr="00474FE3">
        <w:t xml:space="preserve">A </w:t>
      </w:r>
      <w:r w:rsidR="00022449" w:rsidRPr="00474FE3">
        <w:t>continuación,</w:t>
      </w:r>
      <w:r w:rsidRPr="00474FE3">
        <w:t xml:space="preserve"> las representaciones graficas podemos ver los gastos generados por cada mes del </w:t>
      </w:r>
      <w:r w:rsidR="00022449">
        <w:t xml:space="preserve">primer </w:t>
      </w:r>
      <w:r w:rsidRPr="00474FE3">
        <w:t>trimestre:</w:t>
      </w:r>
    </w:p>
    <w:p w14:paraId="7AB139DA" w14:textId="39331EAB" w:rsidR="00EB7414" w:rsidRPr="00474FE3" w:rsidRDefault="00EB7414" w:rsidP="00474FE3">
      <w:pPr>
        <w:rPr>
          <w:b/>
        </w:rPr>
      </w:pPr>
    </w:p>
    <w:p w14:paraId="1004B7DF" w14:textId="0025E5D1" w:rsidR="007514D4" w:rsidRDefault="00675532" w:rsidP="00CF1735">
      <w:pPr>
        <w:jc w:val="right"/>
        <w:rPr>
          <w:sz w:val="20"/>
          <w:szCs w:val="20"/>
        </w:rPr>
      </w:pPr>
      <w:r w:rsidRPr="00675532">
        <w:rPr>
          <w:noProof/>
        </w:rPr>
        <w:drawing>
          <wp:inline distT="0" distB="0" distL="0" distR="0" wp14:anchorId="035440A6" wp14:editId="7659E425">
            <wp:extent cx="5612130" cy="2488018"/>
            <wp:effectExtent l="0" t="0" r="762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7077" cy="2490211"/>
                    </a:xfrm>
                    <a:prstGeom prst="rect">
                      <a:avLst/>
                    </a:prstGeom>
                    <a:noFill/>
                    <a:ln>
                      <a:noFill/>
                    </a:ln>
                  </pic:spPr>
                </pic:pic>
              </a:graphicData>
            </a:graphic>
          </wp:inline>
        </w:drawing>
      </w:r>
      <w:r w:rsidR="007514D4" w:rsidRPr="007514D4">
        <w:t xml:space="preserve"> </w:t>
      </w:r>
      <w:r w:rsidR="00CE7806" w:rsidRPr="00CE7806">
        <w:rPr>
          <w:sz w:val="20"/>
          <w:szCs w:val="20"/>
        </w:rPr>
        <w:t>Fuente: reporte SIIF</w:t>
      </w:r>
    </w:p>
    <w:p w14:paraId="3281F296" w14:textId="77777777" w:rsidR="007514D4" w:rsidRPr="00350837" w:rsidRDefault="007514D4" w:rsidP="00474FE3">
      <w:pPr>
        <w:rPr>
          <w:b/>
        </w:rPr>
      </w:pPr>
    </w:p>
    <w:p w14:paraId="72FCF57F" w14:textId="3D37BB6E" w:rsidR="000A35F7" w:rsidRDefault="00EB7414" w:rsidP="00474FE3">
      <w:r w:rsidRPr="00474FE3">
        <w:t xml:space="preserve">Con base en el Sistema Integrado de Información Financiera - </w:t>
      </w:r>
      <w:r w:rsidRPr="00474FE3">
        <w:rPr>
          <w:b/>
        </w:rPr>
        <w:t>SIIF</w:t>
      </w:r>
      <w:r w:rsidRPr="00474FE3">
        <w:t xml:space="preserve"> Nación, y analizando </w:t>
      </w:r>
      <w:r w:rsidR="00EE46CC" w:rsidRPr="00474FE3">
        <w:t xml:space="preserve">los datos recolectados, se puede observar que el consumo de combustible para </w:t>
      </w:r>
      <w:r w:rsidR="007514D4" w:rsidRPr="00474FE3">
        <w:t>el primer</w:t>
      </w:r>
      <w:r w:rsidR="007514D4">
        <w:t xml:space="preserve"> </w:t>
      </w:r>
      <w:r w:rsidR="00EE46CC" w:rsidRPr="00474FE3">
        <w:t>trimestre de 202</w:t>
      </w:r>
      <w:r w:rsidR="00675532">
        <w:t>2</w:t>
      </w:r>
      <w:r w:rsidR="007514D4">
        <w:t>,</w:t>
      </w:r>
      <w:r w:rsidR="00EE46CC" w:rsidRPr="00474FE3">
        <w:t xml:space="preserve"> </w:t>
      </w:r>
      <w:r w:rsidR="00675532" w:rsidRPr="00474FE3">
        <w:t xml:space="preserve">disminuyo </w:t>
      </w:r>
      <w:r w:rsidR="00675532">
        <w:t xml:space="preserve">muy reducida </w:t>
      </w:r>
      <w:r w:rsidR="00EE46CC" w:rsidRPr="00474FE3">
        <w:t xml:space="preserve">en comparación del mismo </w:t>
      </w:r>
      <w:r w:rsidR="003C44AF" w:rsidRPr="00474FE3">
        <w:t>periodo</w:t>
      </w:r>
      <w:r w:rsidR="00EE46CC" w:rsidRPr="00474FE3">
        <w:t xml:space="preserve"> del año 20</w:t>
      </w:r>
      <w:r w:rsidR="007514D4">
        <w:t>2</w:t>
      </w:r>
      <w:r w:rsidR="00675532">
        <w:t>1</w:t>
      </w:r>
      <w:r w:rsidR="007514D4">
        <w:t>,</w:t>
      </w:r>
      <w:r w:rsidR="00EE46CC" w:rsidRPr="00474FE3">
        <w:t xml:space="preserve"> alcanzando una variación relativa </w:t>
      </w:r>
      <w:r w:rsidR="000A35F7" w:rsidRPr="00474FE3">
        <w:t xml:space="preserve">aproximadamente del </w:t>
      </w:r>
      <w:r w:rsidR="007514D4" w:rsidRPr="00675532">
        <w:rPr>
          <w:b/>
          <w:bCs/>
          <w:color w:val="FF0000"/>
        </w:rPr>
        <w:t>–</w:t>
      </w:r>
      <w:r w:rsidRPr="00675532">
        <w:rPr>
          <w:b/>
          <w:bCs/>
          <w:color w:val="FF0000"/>
        </w:rPr>
        <w:t xml:space="preserve"> </w:t>
      </w:r>
      <w:r w:rsidR="00675532" w:rsidRPr="00675532">
        <w:rPr>
          <w:b/>
          <w:bCs/>
          <w:color w:val="FF0000"/>
        </w:rPr>
        <w:t>3,57</w:t>
      </w:r>
      <w:r w:rsidR="000A35F7" w:rsidRPr="00675532">
        <w:rPr>
          <w:b/>
          <w:bCs/>
          <w:color w:val="FF0000"/>
        </w:rPr>
        <w:t>%</w:t>
      </w:r>
      <w:r w:rsidR="00EE46CC" w:rsidRPr="00474FE3">
        <w:rPr>
          <w:color w:val="FF0000"/>
        </w:rPr>
        <w:t xml:space="preserve">, </w:t>
      </w:r>
      <w:r w:rsidR="00EE46CC" w:rsidRPr="00474FE3">
        <w:t>y un total e</w:t>
      </w:r>
      <w:r w:rsidR="007514D4">
        <w:t xml:space="preserve">n decrecimiento en la </w:t>
      </w:r>
      <w:r w:rsidR="007514D4" w:rsidRPr="00474FE3">
        <w:t>variación</w:t>
      </w:r>
      <w:r w:rsidR="00EE46CC" w:rsidRPr="00474FE3">
        <w:t xml:space="preserve"> absoluta de $</w:t>
      </w:r>
      <w:r w:rsidR="007514D4" w:rsidRPr="00675532">
        <w:rPr>
          <w:b/>
          <w:bCs/>
          <w:color w:val="FF0000"/>
        </w:rPr>
        <w:t>9</w:t>
      </w:r>
      <w:r w:rsidR="00675532" w:rsidRPr="00675532">
        <w:rPr>
          <w:b/>
          <w:bCs/>
          <w:color w:val="FF0000"/>
        </w:rPr>
        <w:t>4.</w:t>
      </w:r>
      <w:r w:rsidR="007514D4" w:rsidRPr="00675532">
        <w:rPr>
          <w:b/>
          <w:bCs/>
          <w:color w:val="FF0000"/>
        </w:rPr>
        <w:t>951</w:t>
      </w:r>
      <w:r w:rsidR="000A35F7" w:rsidRPr="00474FE3">
        <w:t>.</w:t>
      </w:r>
    </w:p>
    <w:p w14:paraId="758A4083" w14:textId="77777777" w:rsidR="00CF1735" w:rsidRPr="00474FE3" w:rsidRDefault="00CF1735" w:rsidP="00474FE3">
      <w:pPr>
        <w:rPr>
          <w:b/>
        </w:rPr>
      </w:pPr>
    </w:p>
    <w:p w14:paraId="761683D8" w14:textId="77777777" w:rsidR="00350837" w:rsidRPr="00474FE3" w:rsidRDefault="00350837" w:rsidP="00F63F16">
      <w:pPr>
        <w:pStyle w:val="Prrafodelista"/>
        <w:numPr>
          <w:ilvl w:val="0"/>
          <w:numId w:val="2"/>
        </w:numPr>
        <w:ind w:left="426" w:hanging="426"/>
        <w:rPr>
          <w:b/>
          <w:sz w:val="24"/>
          <w:szCs w:val="24"/>
        </w:rPr>
      </w:pPr>
      <w:r w:rsidRPr="00474FE3">
        <w:rPr>
          <w:b/>
          <w:sz w:val="24"/>
          <w:szCs w:val="24"/>
        </w:rPr>
        <w:lastRenderedPageBreak/>
        <w:t xml:space="preserve">MANTENIMIENTO DE VEHÍCULOS </w:t>
      </w:r>
    </w:p>
    <w:p w14:paraId="58CCE6FC" w14:textId="77777777" w:rsidR="00350837" w:rsidRPr="00CF1735" w:rsidRDefault="00350837" w:rsidP="00CF1735"/>
    <w:p w14:paraId="47C63294" w14:textId="62F5AF1D" w:rsidR="00350837" w:rsidRPr="00350837" w:rsidRDefault="00350837" w:rsidP="00350837">
      <w:r w:rsidRPr="00350837">
        <w:t xml:space="preserve">Teniendo en cuenta la revisión realizada al Sistema Integrado de Información Financiera SIIF Nación, se puedo evidenciar según los datos recolectados, por el concepto de mantenimiento del parque automotriz perteneciente a la </w:t>
      </w:r>
      <w:r w:rsidRPr="00350837">
        <w:rPr>
          <w:b/>
        </w:rPr>
        <w:t>SUPERINTENDENCIA DEL SUBSIDIO FAMILIAR</w:t>
      </w:r>
      <w:r w:rsidRPr="00350837">
        <w:t xml:space="preserve"> </w:t>
      </w:r>
      <w:r w:rsidRPr="00350837">
        <w:rPr>
          <w:b/>
        </w:rPr>
        <w:t>(SSF)</w:t>
      </w:r>
      <w:r w:rsidRPr="00350837">
        <w:t xml:space="preserve"> para el </w:t>
      </w:r>
      <w:r w:rsidR="00EE36B5">
        <w:t xml:space="preserve">primer </w:t>
      </w:r>
      <w:r w:rsidRPr="00350837">
        <w:t>trimestre de la vigencia de 20</w:t>
      </w:r>
      <w:r w:rsidR="00EE36B5">
        <w:t>2</w:t>
      </w:r>
      <w:r w:rsidR="004B5DB7">
        <w:t>2</w:t>
      </w:r>
      <w:r w:rsidR="00EE36B5">
        <w:t xml:space="preserve"> y</w:t>
      </w:r>
      <w:r w:rsidRPr="00350837">
        <w:t xml:space="preserve"> 202</w:t>
      </w:r>
      <w:r w:rsidR="004B5DB7">
        <w:t>1</w:t>
      </w:r>
      <w:r w:rsidRPr="00350837">
        <w:t>, no se realizó huso de estos rubros presupuestales debido a la declaración de Estado de Emergencia Económica, Social y Ecológica en todo el territorio nacional.</w:t>
      </w:r>
    </w:p>
    <w:p w14:paraId="4DCB94ED" w14:textId="2B0BDB7A" w:rsidR="004B5DB7" w:rsidRDefault="004B5DB7" w:rsidP="00474FE3"/>
    <w:p w14:paraId="00EFA6E6" w14:textId="77777777" w:rsidR="00CF1735" w:rsidRPr="00474FE3" w:rsidRDefault="00CF1735" w:rsidP="00474FE3"/>
    <w:p w14:paraId="2323702F" w14:textId="77777777" w:rsidR="004C283B" w:rsidRPr="00350837" w:rsidRDefault="004C283B" w:rsidP="00F63F16">
      <w:pPr>
        <w:pStyle w:val="Prrafodelista"/>
        <w:numPr>
          <w:ilvl w:val="0"/>
          <w:numId w:val="2"/>
        </w:numPr>
        <w:ind w:left="426" w:hanging="426"/>
        <w:rPr>
          <w:b/>
          <w:sz w:val="24"/>
          <w:szCs w:val="24"/>
        </w:rPr>
      </w:pPr>
      <w:r w:rsidRPr="00350837">
        <w:rPr>
          <w:b/>
          <w:sz w:val="24"/>
          <w:szCs w:val="24"/>
        </w:rPr>
        <w:t>SERVICIOS PÚBLICOS</w:t>
      </w:r>
    </w:p>
    <w:p w14:paraId="21937FDC" w14:textId="77777777" w:rsidR="00273F6C" w:rsidRPr="00474FE3" w:rsidRDefault="00273F6C" w:rsidP="00474FE3">
      <w:pPr>
        <w:rPr>
          <w:b/>
        </w:rPr>
      </w:pPr>
    </w:p>
    <w:p w14:paraId="329CEB05" w14:textId="715BA584" w:rsidR="00273F6C" w:rsidRDefault="00273F6C" w:rsidP="00474FE3">
      <w:r w:rsidRPr="00474FE3">
        <w:t xml:space="preserve">En el siguiente cuadro informativo podemos detallar la información consolidada de los gastos de los servicios </w:t>
      </w:r>
      <w:r w:rsidR="00E30908" w:rsidRPr="00474FE3">
        <w:t>públicos</w:t>
      </w:r>
      <w:r w:rsidR="00E30908">
        <w:t xml:space="preserve"> durante el </w:t>
      </w:r>
      <w:r w:rsidR="00EE36B5">
        <w:t xml:space="preserve">primer </w:t>
      </w:r>
      <w:r w:rsidR="00E30908">
        <w:t>trimestre</w:t>
      </w:r>
      <w:r w:rsidR="00517FA8">
        <w:t xml:space="preserve"> de las vigencias 2022 y 2021, </w:t>
      </w:r>
      <w:r w:rsidRPr="00474FE3">
        <w:t xml:space="preserve">posteriormente vamos a </w:t>
      </w:r>
      <w:r w:rsidR="00F06842" w:rsidRPr="00474FE3">
        <w:t>desglosar</w:t>
      </w:r>
      <w:r w:rsidRPr="00474FE3">
        <w:t xml:space="preserve"> y ver el comportamiento de cada una de los servicios públicos durante los periodo</w:t>
      </w:r>
      <w:r w:rsidR="00030F29">
        <w:t>s</w:t>
      </w:r>
      <w:r w:rsidRPr="00474FE3">
        <w:t xml:space="preserve"> sujeto al análisis.</w:t>
      </w:r>
      <w:r w:rsidR="00030F29">
        <w:t xml:space="preserve"> </w:t>
      </w:r>
    </w:p>
    <w:p w14:paraId="607FEB31" w14:textId="67291F84" w:rsidR="00273F6C" w:rsidRPr="00474FE3" w:rsidRDefault="00273F6C" w:rsidP="00474FE3">
      <w:pPr>
        <w:rPr>
          <w:b/>
        </w:rPr>
      </w:pPr>
    </w:p>
    <w:p w14:paraId="74473AEE" w14:textId="000E81FA" w:rsidR="00892D3D" w:rsidRPr="00474FE3" w:rsidRDefault="008439B3" w:rsidP="00A312CD">
      <w:pPr>
        <w:jc w:val="right"/>
        <w:rPr>
          <w:b/>
        </w:rPr>
      </w:pPr>
      <w:r w:rsidRPr="008439B3">
        <w:rPr>
          <w:noProof/>
        </w:rPr>
        <w:drawing>
          <wp:inline distT="0" distB="0" distL="0" distR="0" wp14:anchorId="7895E418" wp14:editId="27B7AA81">
            <wp:extent cx="5610086" cy="2721935"/>
            <wp:effectExtent l="0" t="0" r="0" b="254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2439" cy="2732780"/>
                    </a:xfrm>
                    <a:prstGeom prst="rect">
                      <a:avLst/>
                    </a:prstGeom>
                    <a:noFill/>
                    <a:ln>
                      <a:noFill/>
                    </a:ln>
                  </pic:spPr>
                </pic:pic>
              </a:graphicData>
            </a:graphic>
          </wp:inline>
        </w:drawing>
      </w:r>
      <w:r w:rsidR="00CE7806" w:rsidRPr="00CE7806">
        <w:rPr>
          <w:sz w:val="20"/>
          <w:szCs w:val="20"/>
        </w:rPr>
        <w:t>Fuente: reporte SIIF</w:t>
      </w:r>
    </w:p>
    <w:p w14:paraId="58189572" w14:textId="77777777" w:rsidR="00B30679" w:rsidRDefault="00B30679" w:rsidP="00474FE3">
      <w:pPr>
        <w:rPr>
          <w:b/>
        </w:rPr>
      </w:pPr>
    </w:p>
    <w:p w14:paraId="1805C7B3" w14:textId="4C14E16B" w:rsidR="00E20999" w:rsidRPr="00474FE3" w:rsidRDefault="00E20999" w:rsidP="00474FE3">
      <w:pPr>
        <w:rPr>
          <w:b/>
        </w:rPr>
      </w:pPr>
      <w:r w:rsidRPr="00474FE3">
        <w:rPr>
          <w:b/>
        </w:rPr>
        <w:t>ENERGIA</w:t>
      </w:r>
    </w:p>
    <w:p w14:paraId="30CACB36" w14:textId="77777777" w:rsidR="006F1012" w:rsidRPr="00474FE3" w:rsidRDefault="006F1012" w:rsidP="00474FE3">
      <w:pPr>
        <w:rPr>
          <w:b/>
        </w:rPr>
      </w:pPr>
    </w:p>
    <w:p w14:paraId="6EE29E65" w14:textId="3D7B5CD7" w:rsidR="006F1012" w:rsidRDefault="006F1012" w:rsidP="00474FE3">
      <w:pPr>
        <w:rPr>
          <w:bCs/>
          <w:color w:val="222222"/>
          <w:shd w:val="clear" w:color="auto" w:fill="FFFFFF"/>
        </w:rPr>
      </w:pPr>
      <w:r w:rsidRPr="00474FE3">
        <w:t>En la siguiente gráfica se puede obser</w:t>
      </w:r>
      <w:r w:rsidR="009D47A9" w:rsidRPr="00474FE3">
        <w:t>var los res</w:t>
      </w:r>
      <w:r w:rsidR="00F06842" w:rsidRPr="00474FE3">
        <w:t>ultados que arrojó el análisis,</w:t>
      </w:r>
      <w:r w:rsidR="00A26BD2" w:rsidRPr="00474FE3">
        <w:t xml:space="preserve"> </w:t>
      </w:r>
      <w:r w:rsidR="00F06842" w:rsidRPr="00474FE3">
        <w:t>d</w:t>
      </w:r>
      <w:r w:rsidRPr="00474FE3">
        <w:t xml:space="preserve">espués de consultar el </w:t>
      </w:r>
      <w:r w:rsidRPr="00474FE3">
        <w:rPr>
          <w:color w:val="222222"/>
          <w:shd w:val="clear" w:color="auto" w:fill="FFFFFF"/>
        </w:rPr>
        <w:t xml:space="preserve">Sistema Integrado de Información Financiera – </w:t>
      </w:r>
      <w:r w:rsidRPr="00474FE3">
        <w:rPr>
          <w:b/>
          <w:bCs/>
          <w:color w:val="222222"/>
          <w:shd w:val="clear" w:color="auto" w:fill="FFFFFF"/>
        </w:rPr>
        <w:t>SIIF</w:t>
      </w:r>
      <w:r w:rsidRPr="00474FE3">
        <w:rPr>
          <w:bCs/>
          <w:color w:val="222222"/>
          <w:shd w:val="clear" w:color="auto" w:fill="FFFFFF"/>
        </w:rPr>
        <w:t xml:space="preserve">, se </w:t>
      </w:r>
      <w:r w:rsidRPr="00474FE3">
        <w:rPr>
          <w:bCs/>
          <w:color w:val="222222"/>
          <w:shd w:val="clear" w:color="auto" w:fill="FFFFFF"/>
        </w:rPr>
        <w:lastRenderedPageBreak/>
        <w:t>detalla el consumo por cada mes</w:t>
      </w:r>
      <w:r w:rsidR="00AB6398" w:rsidRPr="00474FE3">
        <w:rPr>
          <w:bCs/>
          <w:color w:val="222222"/>
          <w:shd w:val="clear" w:color="auto" w:fill="FFFFFF"/>
        </w:rPr>
        <w:t xml:space="preserve"> </w:t>
      </w:r>
      <w:r w:rsidR="00A80869" w:rsidRPr="00474FE3">
        <w:rPr>
          <w:bCs/>
          <w:color w:val="222222"/>
          <w:shd w:val="clear" w:color="auto" w:fill="FFFFFF"/>
        </w:rPr>
        <w:t xml:space="preserve">que conforman el </w:t>
      </w:r>
      <w:r w:rsidR="00030F29">
        <w:rPr>
          <w:bCs/>
          <w:color w:val="222222"/>
          <w:shd w:val="clear" w:color="auto" w:fill="FFFFFF"/>
        </w:rPr>
        <w:t xml:space="preserve">primer </w:t>
      </w:r>
      <w:r w:rsidR="00030F29" w:rsidRPr="00474FE3">
        <w:rPr>
          <w:bCs/>
          <w:color w:val="222222"/>
          <w:shd w:val="clear" w:color="auto" w:fill="FFFFFF"/>
        </w:rPr>
        <w:t>trimestre</w:t>
      </w:r>
      <w:r w:rsidR="00A80869" w:rsidRPr="00474FE3">
        <w:rPr>
          <w:bCs/>
          <w:color w:val="222222"/>
          <w:shd w:val="clear" w:color="auto" w:fill="FFFFFF"/>
        </w:rPr>
        <w:t xml:space="preserve"> en comparación con su variación absoluta.</w:t>
      </w:r>
    </w:p>
    <w:p w14:paraId="06E38959" w14:textId="77777777" w:rsidR="00E30908" w:rsidRPr="00474FE3" w:rsidRDefault="00E30908" w:rsidP="00474FE3"/>
    <w:p w14:paraId="6218CA29" w14:textId="6DA1211C" w:rsidR="00E20999" w:rsidRPr="00474FE3" w:rsidRDefault="0090558E" w:rsidP="00474FE3">
      <w:pPr>
        <w:rPr>
          <w:b/>
        </w:rPr>
      </w:pPr>
      <w:r>
        <w:rPr>
          <w:b/>
          <w:noProof/>
        </w:rPr>
        <w:drawing>
          <wp:inline distT="0" distB="0" distL="0" distR="0" wp14:anchorId="6D6F4A65" wp14:editId="65E8314E">
            <wp:extent cx="5720080" cy="3487479"/>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7346" cy="3491909"/>
                    </a:xfrm>
                    <a:prstGeom prst="rect">
                      <a:avLst/>
                    </a:prstGeom>
                    <a:noFill/>
                  </pic:spPr>
                </pic:pic>
              </a:graphicData>
            </a:graphic>
          </wp:inline>
        </w:drawing>
      </w:r>
    </w:p>
    <w:p w14:paraId="6C1074E3" w14:textId="77777777" w:rsidR="00CE7806" w:rsidRPr="00E30908" w:rsidRDefault="00CE7806" w:rsidP="00CE7806">
      <w:pPr>
        <w:rPr>
          <w:sz w:val="20"/>
          <w:szCs w:val="20"/>
        </w:rPr>
      </w:pPr>
      <w:r w:rsidRPr="00CE7806">
        <w:rPr>
          <w:sz w:val="20"/>
          <w:szCs w:val="20"/>
        </w:rPr>
        <w:t>Fuente: reporte SIIF</w:t>
      </w:r>
    </w:p>
    <w:p w14:paraId="32EF1656" w14:textId="77777777" w:rsidR="00030F29" w:rsidRDefault="00030F29" w:rsidP="00474FE3"/>
    <w:p w14:paraId="7E5C9125" w14:textId="4F5F21A6" w:rsidR="00A80869" w:rsidRDefault="00AB6398" w:rsidP="00474FE3">
      <w:pPr>
        <w:rPr>
          <w:b/>
          <w:bCs/>
        </w:rPr>
      </w:pPr>
      <w:r w:rsidRPr="00474FE3">
        <w:t xml:space="preserve">De los resultados anteriores se puede observar, </w:t>
      </w:r>
      <w:r w:rsidR="00A80869" w:rsidRPr="00474FE3">
        <w:t xml:space="preserve">que </w:t>
      </w:r>
      <w:r w:rsidR="00FA3EBB">
        <w:t xml:space="preserve">para </w:t>
      </w:r>
      <w:r w:rsidR="0090558E">
        <w:t xml:space="preserve">el primer trimestre de </w:t>
      </w:r>
      <w:r w:rsidR="00FA3EBB">
        <w:t>la vigencia 202</w:t>
      </w:r>
      <w:r w:rsidR="0090558E">
        <w:t>2,</w:t>
      </w:r>
      <w:r w:rsidR="00FA3EBB">
        <w:t xml:space="preserve"> se</w:t>
      </w:r>
      <w:r w:rsidR="0090558E">
        <w:t xml:space="preserve"> presenta un incremento, dejando una variación relativa del </w:t>
      </w:r>
      <w:r w:rsidR="0090558E" w:rsidRPr="0090558E">
        <w:rPr>
          <w:b/>
          <w:bCs/>
        </w:rPr>
        <w:t>17,2</w:t>
      </w:r>
      <w:r w:rsidR="0090558E" w:rsidRPr="00EC7C1B">
        <w:rPr>
          <w:b/>
          <w:bCs/>
        </w:rPr>
        <w:t>1%,</w:t>
      </w:r>
      <w:r w:rsidR="0090558E">
        <w:t xml:space="preserve"> </w:t>
      </w:r>
      <w:r w:rsidR="00FA3EBB">
        <w:t>marcando un</w:t>
      </w:r>
      <w:r w:rsidR="0090558E">
        <w:t xml:space="preserve"> aumento de </w:t>
      </w:r>
      <w:r w:rsidR="0090558E" w:rsidRPr="00EC7C1B">
        <w:rPr>
          <w:b/>
          <w:bCs/>
        </w:rPr>
        <w:t>$2.602.550</w:t>
      </w:r>
      <w:r w:rsidR="0090558E">
        <w:t xml:space="preserve">, dado que para el primer trimestre de la vigencia 2021, fue de </w:t>
      </w:r>
      <w:r w:rsidR="0090558E" w:rsidRPr="00EC7C1B">
        <w:rPr>
          <w:b/>
          <w:bCs/>
        </w:rPr>
        <w:t>$15.119.070</w:t>
      </w:r>
      <w:r w:rsidR="0090558E">
        <w:t xml:space="preserve">, y para le vigencia 2022, era de </w:t>
      </w:r>
      <w:r w:rsidR="0090558E" w:rsidRPr="00EC7C1B">
        <w:rPr>
          <w:b/>
          <w:bCs/>
        </w:rPr>
        <w:t>$17.720.620.</w:t>
      </w:r>
    </w:p>
    <w:p w14:paraId="0F9AABD5" w14:textId="77777777" w:rsidR="00260FC9" w:rsidRPr="00474FE3" w:rsidRDefault="00260FC9" w:rsidP="00474FE3"/>
    <w:p w14:paraId="403925B0" w14:textId="44C47B61" w:rsidR="00922DB2" w:rsidRPr="00474FE3" w:rsidRDefault="00A80869" w:rsidP="00474FE3">
      <w:r w:rsidRPr="00474FE3">
        <w:t>Debemos</w:t>
      </w:r>
      <w:r w:rsidR="00F06842" w:rsidRPr="00474FE3">
        <w:t xml:space="preserve"> señalarse </w:t>
      </w:r>
      <w:r w:rsidR="00922DB2" w:rsidRPr="00474FE3">
        <w:t>que esta</w:t>
      </w:r>
      <w:r w:rsidR="00F06842" w:rsidRPr="00474FE3">
        <w:t>s</w:t>
      </w:r>
      <w:r w:rsidR="00922DB2" w:rsidRPr="00474FE3">
        <w:t xml:space="preserve"> </w:t>
      </w:r>
      <w:r w:rsidR="00F06842" w:rsidRPr="00474FE3">
        <w:t>variaciones</w:t>
      </w:r>
      <w:r w:rsidR="00922DB2" w:rsidRPr="00474FE3">
        <w:t xml:space="preserve"> </w:t>
      </w:r>
      <w:r w:rsidRPr="00474FE3">
        <w:t>son</w:t>
      </w:r>
      <w:r w:rsidR="00922DB2" w:rsidRPr="00474FE3">
        <w:t xml:space="preserve"> </w:t>
      </w:r>
      <w:r w:rsidR="00F06842" w:rsidRPr="00474FE3">
        <w:t>d</w:t>
      </w:r>
      <w:r w:rsidR="00922DB2" w:rsidRPr="00474FE3">
        <w:t>ebido a la declaración de Estado de Emergencia Económica,</w:t>
      </w:r>
      <w:r w:rsidR="00F06842" w:rsidRPr="00474FE3">
        <w:t xml:space="preserve"> Social y Ecológica en todo el Territorio N</w:t>
      </w:r>
      <w:r w:rsidR="00922DB2" w:rsidRPr="00474FE3">
        <w:t>acional</w:t>
      </w:r>
      <w:r w:rsidR="0090558E">
        <w:t xml:space="preserve">, y </w:t>
      </w:r>
      <w:r w:rsidR="00771926">
        <w:t xml:space="preserve">para la vigencia 2021, había </w:t>
      </w:r>
      <w:r w:rsidR="00F71C7B">
        <w:t>más</w:t>
      </w:r>
      <w:r w:rsidR="00771926">
        <w:t xml:space="preserve"> funcionarios realizando trabajo en casa, a diferencia de la vigencia 2022, donde ya se ha ido trabajando para regresar a la normalidad, es decir </w:t>
      </w:r>
      <w:r w:rsidR="00EC7C1B">
        <w:t>mayores asistencias</w:t>
      </w:r>
      <w:r w:rsidR="00771926">
        <w:t xml:space="preserve"> en las oficinas. </w:t>
      </w:r>
    </w:p>
    <w:p w14:paraId="6B67A47B" w14:textId="40BE24BC" w:rsidR="00922DB2" w:rsidRPr="00474FE3" w:rsidRDefault="00BD32B7" w:rsidP="00474FE3">
      <w:r w:rsidRPr="00474FE3">
        <w:t>“</w:t>
      </w:r>
      <w:r w:rsidRPr="00FA3EBB">
        <w:rPr>
          <w:i/>
          <w:iCs/>
        </w:rPr>
        <w:t>E</w:t>
      </w:r>
      <w:r w:rsidR="00922DB2" w:rsidRPr="00FA3EBB">
        <w:rPr>
          <w:i/>
          <w:iCs/>
        </w:rPr>
        <w:t>n virtud de la emergencia sanitaria generado por la pandemia del coronavirus COVID-19” en donde se ha ordenado el “aislamiento preventivo obligatorio de todas las personas”</w:t>
      </w:r>
      <w:r w:rsidR="00FA3EBB">
        <w:rPr>
          <w:i/>
          <w:iCs/>
        </w:rPr>
        <w:t xml:space="preserve"> </w:t>
      </w:r>
      <w:r w:rsidR="00922DB2" w:rsidRPr="00FA3EBB">
        <w:rPr>
          <w:i/>
          <w:iCs/>
        </w:rPr>
        <w:t xml:space="preserve">con </w:t>
      </w:r>
      <w:r w:rsidRPr="00FA3EBB">
        <w:rPr>
          <w:i/>
          <w:iCs/>
        </w:rPr>
        <w:t>“</w:t>
      </w:r>
      <w:r w:rsidR="00922DB2" w:rsidRPr="00FA3EBB">
        <w:rPr>
          <w:i/>
          <w:iCs/>
        </w:rPr>
        <w:t>aislamiento selectivo con distanciamiento individual responsable</w:t>
      </w:r>
      <w:r w:rsidRPr="00474FE3">
        <w:t>”</w:t>
      </w:r>
      <w:r w:rsidR="00922DB2" w:rsidRPr="00474FE3">
        <w:t xml:space="preserve">, por lo anterior se debió modificar varios planes de trabajo de los </w:t>
      </w:r>
      <w:r w:rsidR="00922DB2" w:rsidRPr="00474FE3">
        <w:lastRenderedPageBreak/>
        <w:t>cuales iban a ser ejecutados durante el</w:t>
      </w:r>
      <w:r w:rsidR="00892D3D">
        <w:t xml:space="preserve"> primer </w:t>
      </w:r>
      <w:r w:rsidR="00922DB2" w:rsidRPr="00474FE3">
        <w:t>trimestre</w:t>
      </w:r>
      <w:r w:rsidR="00BC5A2D">
        <w:t xml:space="preserve"> de la vigencia 2021</w:t>
      </w:r>
      <w:r w:rsidR="00922DB2" w:rsidRPr="00474FE3">
        <w:t>, entre ellos optó por real</w:t>
      </w:r>
      <w:r w:rsidRPr="00474FE3">
        <w:t xml:space="preserve">izar trabajo mixto tanto en la </w:t>
      </w:r>
      <w:r w:rsidR="00922DB2" w:rsidRPr="00474FE3">
        <w:t xml:space="preserve">casa </w:t>
      </w:r>
      <w:r w:rsidR="00A80869" w:rsidRPr="00474FE3">
        <w:t xml:space="preserve">como en </w:t>
      </w:r>
      <w:r w:rsidR="00D4040C" w:rsidRPr="00474FE3">
        <w:t>las oficinas</w:t>
      </w:r>
      <w:r w:rsidR="00A80869" w:rsidRPr="00474FE3">
        <w:t>.</w:t>
      </w:r>
    </w:p>
    <w:p w14:paraId="021DF0D5" w14:textId="53DAD3CC" w:rsidR="00922DB2" w:rsidRDefault="00922DB2" w:rsidP="00474FE3"/>
    <w:p w14:paraId="51ACCF74" w14:textId="77777777" w:rsidR="00BD32B7" w:rsidRPr="00474FE3" w:rsidRDefault="00BD32B7" w:rsidP="00474FE3"/>
    <w:p w14:paraId="6D9F7832" w14:textId="77777777" w:rsidR="00BF5753" w:rsidRPr="00474FE3" w:rsidRDefault="00BF5753" w:rsidP="00474FE3">
      <w:pPr>
        <w:rPr>
          <w:b/>
          <w:shd w:val="clear" w:color="auto" w:fill="FFFFFF"/>
        </w:rPr>
      </w:pPr>
      <w:r w:rsidRPr="00474FE3">
        <w:rPr>
          <w:b/>
          <w:shd w:val="clear" w:color="auto" w:fill="FFFFFF"/>
        </w:rPr>
        <w:t>ACUEDUCTO ASEO Y ALCANTARILLADO</w:t>
      </w:r>
    </w:p>
    <w:p w14:paraId="19D30BF4" w14:textId="77777777" w:rsidR="00C13702" w:rsidRPr="00474FE3" w:rsidRDefault="00C13702" w:rsidP="00474FE3">
      <w:pPr>
        <w:rPr>
          <w:shd w:val="clear" w:color="auto" w:fill="FFFFFF"/>
        </w:rPr>
      </w:pPr>
    </w:p>
    <w:p w14:paraId="3A834865" w14:textId="1F1F3293" w:rsidR="006A699E" w:rsidRDefault="0040131D" w:rsidP="006A699E">
      <w:pPr>
        <w:rPr>
          <w:b/>
          <w:bCs/>
        </w:rPr>
      </w:pPr>
      <w:r w:rsidRPr="009D7750">
        <w:t xml:space="preserve">De </w:t>
      </w:r>
      <w:r w:rsidR="00D4040C" w:rsidRPr="009D7750">
        <w:t>las consultas realizadas</w:t>
      </w:r>
      <w:r w:rsidRPr="009D7750">
        <w:t xml:space="preserve"> se pudo observar en el Sistema Integrado de Información Financiera </w:t>
      </w:r>
      <w:r w:rsidRPr="009D7750">
        <w:rPr>
          <w:b/>
        </w:rPr>
        <w:t>SIIF</w:t>
      </w:r>
      <w:r w:rsidRPr="009D7750">
        <w:t xml:space="preserve"> Nación, para el </w:t>
      </w:r>
      <w:r w:rsidR="007F15E0" w:rsidRPr="009D7750">
        <w:t xml:space="preserve">primer </w:t>
      </w:r>
      <w:r w:rsidRPr="009D7750">
        <w:t xml:space="preserve">trimestre </w:t>
      </w:r>
      <w:r w:rsidR="009D7750" w:rsidRPr="009D7750">
        <w:t>de la vigencia 202</w:t>
      </w:r>
      <w:r w:rsidR="00C524D9">
        <w:t>2,</w:t>
      </w:r>
      <w:r w:rsidR="006A699E">
        <w:t xml:space="preserve"> </w:t>
      </w:r>
      <w:r w:rsidR="006A699E" w:rsidRPr="00293BE8">
        <w:t xml:space="preserve">hubo un gasto por este concepto por el valor de </w:t>
      </w:r>
      <w:r w:rsidR="006A699E" w:rsidRPr="00293BE8">
        <w:rPr>
          <w:b/>
          <w:bCs/>
        </w:rPr>
        <w:t>$</w:t>
      </w:r>
      <w:r w:rsidR="006A699E">
        <w:rPr>
          <w:b/>
          <w:bCs/>
        </w:rPr>
        <w:t xml:space="preserve">579.260, </w:t>
      </w:r>
      <w:r w:rsidR="006A699E" w:rsidRPr="00106AAB">
        <w:t>de igual forma se verifico</w:t>
      </w:r>
      <w:r w:rsidR="006A699E">
        <w:rPr>
          <w:b/>
          <w:bCs/>
        </w:rPr>
        <w:t xml:space="preserve"> </w:t>
      </w:r>
      <w:r w:rsidR="006A699E" w:rsidRPr="00106AAB">
        <w:t xml:space="preserve">el </w:t>
      </w:r>
      <w:r w:rsidR="006A699E">
        <w:t>primer trimestre</w:t>
      </w:r>
      <w:r w:rsidR="006A699E" w:rsidRPr="00106AAB">
        <w:t xml:space="preserve"> de la vigencia 2021, y se evidencio que hubo</w:t>
      </w:r>
      <w:r w:rsidR="006A699E" w:rsidRPr="00293BE8">
        <w:t xml:space="preserve"> un gasto por este concepto por el valor de </w:t>
      </w:r>
      <w:r w:rsidR="006A699E" w:rsidRPr="00293BE8">
        <w:rPr>
          <w:b/>
          <w:bCs/>
        </w:rPr>
        <w:t>$</w:t>
      </w:r>
      <w:r w:rsidR="006A699E">
        <w:rPr>
          <w:b/>
          <w:bCs/>
        </w:rPr>
        <w:t>1.037.310.</w:t>
      </w:r>
    </w:p>
    <w:p w14:paraId="507E57CC" w14:textId="1B843803" w:rsidR="0040131D" w:rsidRPr="006A699E" w:rsidRDefault="006A699E" w:rsidP="009D7750">
      <w:r w:rsidRPr="00106AAB">
        <w:t xml:space="preserve">Se puede evidenciar que se presentó una disminución </w:t>
      </w:r>
      <w:r>
        <w:t>considerable</w:t>
      </w:r>
      <w:r w:rsidRPr="00106AAB">
        <w:t>, marcando una variación relativa del</w:t>
      </w:r>
      <w:r>
        <w:rPr>
          <w:b/>
          <w:bCs/>
        </w:rPr>
        <w:t xml:space="preserve"> </w:t>
      </w:r>
      <w:r w:rsidRPr="006A699E">
        <w:rPr>
          <w:b/>
          <w:bCs/>
          <w:color w:val="FF0000"/>
        </w:rPr>
        <w:t>-44.16%</w:t>
      </w:r>
      <w:r>
        <w:t xml:space="preserve">, </w:t>
      </w:r>
      <w:r w:rsidR="0040131D" w:rsidRPr="009D7750">
        <w:t>de igual forma debemos tener en cuenta que este servicio es facturado bimensualmente en la ciudad de Bogotá,</w:t>
      </w:r>
    </w:p>
    <w:p w14:paraId="19FB03E1" w14:textId="216354B1" w:rsidR="00F434D3" w:rsidRPr="009D7750" w:rsidRDefault="00F434D3" w:rsidP="009D7750">
      <w:r w:rsidRPr="009D7750">
        <w:t xml:space="preserve">A </w:t>
      </w:r>
      <w:r w:rsidR="009D7750" w:rsidRPr="009D7750">
        <w:t>continuación,</w:t>
      </w:r>
      <w:r w:rsidRPr="009D7750">
        <w:t xml:space="preserve"> las representaciones graficas del gasto en mención:</w:t>
      </w:r>
    </w:p>
    <w:p w14:paraId="55147326" w14:textId="50F3B8F6" w:rsidR="00C13702" w:rsidRPr="00474FE3" w:rsidRDefault="00C13702" w:rsidP="00474FE3">
      <w:pPr>
        <w:rPr>
          <w:shd w:val="clear" w:color="auto" w:fill="FFFFFF"/>
        </w:rPr>
      </w:pPr>
    </w:p>
    <w:p w14:paraId="0C925E09" w14:textId="47181FEB" w:rsidR="002142D0" w:rsidRDefault="00C524D9" w:rsidP="009D7750">
      <w:pPr>
        <w:jc w:val="right"/>
        <w:rPr>
          <w:sz w:val="20"/>
          <w:szCs w:val="20"/>
        </w:rPr>
      </w:pPr>
      <w:r>
        <w:rPr>
          <w:noProof/>
          <w:sz w:val="20"/>
          <w:szCs w:val="20"/>
        </w:rPr>
        <w:drawing>
          <wp:inline distT="0" distB="0" distL="0" distR="0" wp14:anchorId="25701FAF" wp14:editId="5732DED3">
            <wp:extent cx="5634184" cy="3157870"/>
            <wp:effectExtent l="0" t="0" r="5080" b="444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6098" cy="3181362"/>
                    </a:xfrm>
                    <a:prstGeom prst="rect">
                      <a:avLst/>
                    </a:prstGeom>
                    <a:noFill/>
                  </pic:spPr>
                </pic:pic>
              </a:graphicData>
            </a:graphic>
          </wp:inline>
        </w:drawing>
      </w:r>
      <w:r w:rsidR="00CE7806" w:rsidRPr="00CE7806">
        <w:rPr>
          <w:sz w:val="20"/>
          <w:szCs w:val="20"/>
        </w:rPr>
        <w:t>Fuente: reporte SIIF</w:t>
      </w:r>
    </w:p>
    <w:p w14:paraId="662E41F4" w14:textId="77777777" w:rsidR="00CE7806" w:rsidRPr="00CE7806" w:rsidRDefault="00CE7806" w:rsidP="00474FE3"/>
    <w:p w14:paraId="17A520CF" w14:textId="77777777" w:rsidR="00BF5753" w:rsidRPr="00474FE3" w:rsidRDefault="00E30908" w:rsidP="00474FE3">
      <w:r>
        <w:t xml:space="preserve">Así mismo </w:t>
      </w:r>
      <w:r w:rsidR="002020E0" w:rsidRPr="00474FE3">
        <w:t xml:space="preserve">se puede evidenciar que el </w:t>
      </w:r>
      <w:r w:rsidR="003F5FD6" w:rsidRPr="00474FE3">
        <w:t xml:space="preserve">consumo de acueducto y alcantarillado, se </w:t>
      </w:r>
      <w:r w:rsidR="00470D1D" w:rsidRPr="00474FE3">
        <w:t xml:space="preserve">sigue </w:t>
      </w:r>
      <w:r w:rsidR="003F5FD6" w:rsidRPr="00474FE3">
        <w:t>trabajando en el Plan Institucional de Gestión Ambiental (</w:t>
      </w:r>
      <w:r w:rsidR="003F5FD6" w:rsidRPr="00474FE3">
        <w:rPr>
          <w:b/>
        </w:rPr>
        <w:t>PIGA</w:t>
      </w:r>
      <w:r w:rsidR="002020E0" w:rsidRPr="00474FE3">
        <w:t xml:space="preserve">) y </w:t>
      </w:r>
      <w:r w:rsidR="003F5FD6" w:rsidRPr="00474FE3">
        <w:t>las de más estrategias implementadas para la sensibilización de este consumo.</w:t>
      </w:r>
    </w:p>
    <w:p w14:paraId="1BCCF58F" w14:textId="77777777" w:rsidR="009D7750" w:rsidRPr="00474FE3" w:rsidRDefault="009D7750" w:rsidP="00474FE3"/>
    <w:p w14:paraId="03615D8B" w14:textId="77777777" w:rsidR="00BA3C17" w:rsidRPr="00474FE3" w:rsidRDefault="00BA3C17" w:rsidP="00474FE3">
      <w:pPr>
        <w:rPr>
          <w:b/>
        </w:rPr>
      </w:pPr>
      <w:r w:rsidRPr="00474FE3">
        <w:rPr>
          <w:b/>
        </w:rPr>
        <w:lastRenderedPageBreak/>
        <w:t xml:space="preserve">TELEFONIA E INTERNET </w:t>
      </w:r>
    </w:p>
    <w:p w14:paraId="494E41D6" w14:textId="77777777" w:rsidR="00BA3C17" w:rsidRPr="00474FE3" w:rsidRDefault="00BA3C17" w:rsidP="00474FE3"/>
    <w:p w14:paraId="5A408C40" w14:textId="32D9B787" w:rsidR="002E0B76" w:rsidRPr="00474FE3" w:rsidRDefault="00BA3C17" w:rsidP="00E30908">
      <w:r w:rsidRPr="00474FE3">
        <w:t xml:space="preserve">Como podemos </w:t>
      </w:r>
      <w:r w:rsidR="00595FBB" w:rsidRPr="00474FE3">
        <w:t xml:space="preserve">observar </w:t>
      </w:r>
      <w:r w:rsidRPr="00474FE3">
        <w:t xml:space="preserve">en la </w:t>
      </w:r>
      <w:r w:rsidR="00595FBB" w:rsidRPr="00474FE3">
        <w:t xml:space="preserve">gráfica </w:t>
      </w:r>
      <w:r w:rsidR="00D56245" w:rsidRPr="00474FE3">
        <w:t xml:space="preserve">a continuación </w:t>
      </w:r>
      <w:r w:rsidR="002E0B76" w:rsidRPr="00474FE3">
        <w:t xml:space="preserve">donde se compara el consumo de cada mes que conforman el </w:t>
      </w:r>
      <w:r w:rsidR="009D7750">
        <w:t xml:space="preserve">primer </w:t>
      </w:r>
      <w:r w:rsidR="002E0B76" w:rsidRPr="00474FE3">
        <w:t xml:space="preserve">trimestre de ambas vigencias </w:t>
      </w:r>
      <w:r w:rsidR="00F82F74">
        <w:t xml:space="preserve">(2022 Y 2021), </w:t>
      </w:r>
      <w:r w:rsidR="002E0B76" w:rsidRPr="00474FE3">
        <w:t xml:space="preserve">se puede observar que las variaciones son pocas, en resumidas </w:t>
      </w:r>
      <w:r w:rsidR="009D7750" w:rsidRPr="00474FE3">
        <w:t>cuentas,</w:t>
      </w:r>
      <w:r w:rsidR="002E0B76" w:rsidRPr="00474FE3">
        <w:t xml:space="preserve"> podemos decir que el incremento total está marcado por una variación absoluta de </w:t>
      </w:r>
      <w:r w:rsidR="002E0B76" w:rsidRPr="00892D3D">
        <w:rPr>
          <w:b/>
          <w:bCs/>
        </w:rPr>
        <w:t>$</w:t>
      </w:r>
      <w:r w:rsidR="00F82F74">
        <w:rPr>
          <w:b/>
          <w:bCs/>
        </w:rPr>
        <w:t>82.</w:t>
      </w:r>
      <w:r w:rsidR="002E0B76" w:rsidRPr="00892D3D">
        <w:rPr>
          <w:b/>
          <w:bCs/>
        </w:rPr>
        <w:t>44</w:t>
      </w:r>
      <w:r w:rsidR="00F82F74">
        <w:rPr>
          <w:b/>
          <w:bCs/>
        </w:rPr>
        <w:t>2</w:t>
      </w:r>
      <w:r w:rsidR="002E0B76" w:rsidRPr="00474FE3">
        <w:t xml:space="preserve">, y una variación relativa del </w:t>
      </w:r>
      <w:r w:rsidR="00F82F74">
        <w:rPr>
          <w:b/>
          <w:bCs/>
        </w:rPr>
        <w:t>0</w:t>
      </w:r>
      <w:r w:rsidR="002E0B76" w:rsidRPr="00892D3D">
        <w:rPr>
          <w:b/>
          <w:bCs/>
        </w:rPr>
        <w:t>,</w:t>
      </w:r>
      <w:r w:rsidR="00F82F74">
        <w:rPr>
          <w:b/>
          <w:bCs/>
        </w:rPr>
        <w:t>52</w:t>
      </w:r>
      <w:r w:rsidR="002E0B76" w:rsidRPr="00892D3D">
        <w:rPr>
          <w:b/>
          <w:bCs/>
        </w:rPr>
        <w:t>%</w:t>
      </w:r>
      <w:r w:rsidR="00F82F74">
        <w:rPr>
          <w:b/>
          <w:bCs/>
        </w:rPr>
        <w:t xml:space="preserve">, </w:t>
      </w:r>
      <w:r w:rsidR="002E0B76" w:rsidRPr="00474FE3">
        <w:t>como se describió e</w:t>
      </w:r>
      <w:r w:rsidR="009D7750">
        <w:t>n</w:t>
      </w:r>
      <w:r w:rsidR="002E0B76" w:rsidRPr="00474FE3">
        <w:t xml:space="preserve"> la gráfica </w:t>
      </w:r>
      <w:r w:rsidR="000A628C">
        <w:t xml:space="preserve">inicial </w:t>
      </w:r>
      <w:r w:rsidR="002E0B76" w:rsidRPr="00474FE3">
        <w:t>del resumen del consumo de los servic</w:t>
      </w:r>
      <w:r w:rsidR="00E30908">
        <w:t>ios públicos.</w:t>
      </w:r>
    </w:p>
    <w:p w14:paraId="79516776" w14:textId="77777777" w:rsidR="002E0B76" w:rsidRPr="00474FE3" w:rsidRDefault="002E0B76" w:rsidP="00474FE3"/>
    <w:p w14:paraId="42FB0F81" w14:textId="51E742B3" w:rsidR="00880F52" w:rsidRPr="00474FE3" w:rsidRDefault="00F82F74" w:rsidP="00474FE3">
      <w:r>
        <w:rPr>
          <w:noProof/>
        </w:rPr>
        <w:drawing>
          <wp:inline distT="0" distB="0" distL="0" distR="0" wp14:anchorId="64AF2418" wp14:editId="558762AE">
            <wp:extent cx="5617210" cy="3336966"/>
            <wp:effectExtent l="0" t="0" r="254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4629" cy="3341373"/>
                    </a:xfrm>
                    <a:prstGeom prst="rect">
                      <a:avLst/>
                    </a:prstGeom>
                    <a:noFill/>
                  </pic:spPr>
                </pic:pic>
              </a:graphicData>
            </a:graphic>
          </wp:inline>
        </w:drawing>
      </w:r>
    </w:p>
    <w:p w14:paraId="348EA899" w14:textId="340BF699" w:rsidR="00235182" w:rsidRDefault="00CE7806" w:rsidP="00474FE3">
      <w:pPr>
        <w:rPr>
          <w:sz w:val="20"/>
          <w:szCs w:val="20"/>
        </w:rPr>
      </w:pPr>
      <w:r w:rsidRPr="00CE7806">
        <w:rPr>
          <w:sz w:val="20"/>
          <w:szCs w:val="20"/>
        </w:rPr>
        <w:t>Fuente: reporte SIIF</w:t>
      </w:r>
    </w:p>
    <w:p w14:paraId="37DA2964" w14:textId="47905C42" w:rsidR="004840A2" w:rsidRDefault="004840A2" w:rsidP="009B17F7"/>
    <w:p w14:paraId="083034AF" w14:textId="77777777" w:rsidR="00905619" w:rsidRPr="009B17F7" w:rsidRDefault="00905619" w:rsidP="009B17F7"/>
    <w:p w14:paraId="7A3D6B0F" w14:textId="77777777" w:rsidR="009B17F7" w:rsidRDefault="009B17F7" w:rsidP="009B17F7">
      <w:pPr>
        <w:spacing w:line="240" w:lineRule="auto"/>
        <w:rPr>
          <w:b/>
          <w:bCs/>
        </w:rPr>
      </w:pPr>
      <w:r w:rsidRPr="00892D3D">
        <w:rPr>
          <w:b/>
          <w:bCs/>
        </w:rPr>
        <w:t>ASEO ESPACIO PÚBLICO Y RECOLECCIÓN DE BASURAS</w:t>
      </w:r>
    </w:p>
    <w:p w14:paraId="07DF906C" w14:textId="26B4241A" w:rsidR="006A084B" w:rsidRDefault="006A084B" w:rsidP="006F6E41">
      <w:pPr>
        <w:rPr>
          <w:color w:val="000000"/>
          <w:shd w:val="clear" w:color="auto" w:fill="FFFFFF"/>
        </w:rPr>
      </w:pPr>
    </w:p>
    <w:p w14:paraId="3031519E" w14:textId="30F0E83D" w:rsidR="006A084B" w:rsidRPr="00B7666D" w:rsidRDefault="006A084B" w:rsidP="0005292B">
      <w:pPr>
        <w:rPr>
          <w:b/>
          <w:bCs/>
        </w:rPr>
      </w:pPr>
      <w:r w:rsidRPr="00974930">
        <w:t xml:space="preserve">De las consultas realizadas, se pudo observar en el Sistema Integrado de Información Financiera </w:t>
      </w:r>
      <w:r w:rsidRPr="00974930">
        <w:rPr>
          <w:b/>
        </w:rPr>
        <w:t>SIIF</w:t>
      </w:r>
      <w:r w:rsidRPr="00974930">
        <w:t xml:space="preserve"> Nación, para el primer trimestre de la vigencia 202</w:t>
      </w:r>
      <w:r>
        <w:t>2</w:t>
      </w:r>
      <w:r w:rsidRPr="00974930">
        <w:t xml:space="preserve">, hubo un gasto por este concepto por el valor de </w:t>
      </w:r>
      <w:r w:rsidRPr="00974930">
        <w:rPr>
          <w:b/>
          <w:bCs/>
        </w:rPr>
        <w:t>$3</w:t>
      </w:r>
      <w:r>
        <w:rPr>
          <w:b/>
          <w:bCs/>
        </w:rPr>
        <w:t xml:space="preserve">77.280, </w:t>
      </w:r>
      <w:r w:rsidRPr="00974930">
        <w:t>por otro lado, se procedió con la verificación de la información del primer trimestre de la vigencia 202</w:t>
      </w:r>
      <w:r w:rsidR="00905619">
        <w:t>1,</w:t>
      </w:r>
      <w:r w:rsidRPr="00974930">
        <w:t xml:space="preserve"> y se puede evidenciar que existe un gasto por </w:t>
      </w:r>
      <w:r w:rsidRPr="00974930">
        <w:rPr>
          <w:b/>
          <w:bCs/>
        </w:rPr>
        <w:t>$</w:t>
      </w:r>
      <w:r>
        <w:rPr>
          <w:b/>
          <w:bCs/>
        </w:rPr>
        <w:t>18</w:t>
      </w:r>
      <w:r w:rsidRPr="00974930">
        <w:rPr>
          <w:b/>
          <w:bCs/>
        </w:rPr>
        <w:t>4</w:t>
      </w:r>
      <w:r>
        <w:rPr>
          <w:b/>
          <w:bCs/>
        </w:rPr>
        <w:t xml:space="preserve">.440, </w:t>
      </w:r>
      <w:r w:rsidRPr="00974930">
        <w:t>en este orden de ideas podemos observar que existe un crecimiento</w:t>
      </w:r>
      <w:r>
        <w:t xml:space="preserve"> del </w:t>
      </w:r>
      <w:r w:rsidRPr="006A084B">
        <w:rPr>
          <w:b/>
          <w:bCs/>
        </w:rPr>
        <w:t>104.55%</w:t>
      </w:r>
      <w:r>
        <w:rPr>
          <w:b/>
          <w:bCs/>
        </w:rPr>
        <w:t xml:space="preserve">, </w:t>
      </w:r>
      <w:r w:rsidRPr="006A084B">
        <w:t>con un aumento en relación absoluta de</w:t>
      </w:r>
      <w:r>
        <w:rPr>
          <w:b/>
          <w:bCs/>
        </w:rPr>
        <w:t xml:space="preserve"> $192.840</w:t>
      </w:r>
    </w:p>
    <w:p w14:paraId="2B87E1E4" w14:textId="778C5AC6" w:rsidR="00974930" w:rsidRDefault="00974930" w:rsidP="0005292B">
      <w:pPr>
        <w:rPr>
          <w:color w:val="000000"/>
          <w:bdr w:val="none" w:sz="0" w:space="0" w:color="auto" w:frame="1"/>
          <w:shd w:val="clear" w:color="auto" w:fill="FFFFFF"/>
        </w:rPr>
      </w:pPr>
      <w:r w:rsidRPr="0017696E">
        <w:rPr>
          <w:color w:val="000000"/>
          <w:shd w:val="clear" w:color="auto" w:fill="FFFFFF"/>
        </w:rPr>
        <w:lastRenderedPageBreak/>
        <w:t xml:space="preserve">Por otra </w:t>
      </w:r>
      <w:r w:rsidR="0017696E" w:rsidRPr="0017696E">
        <w:rPr>
          <w:color w:val="000000"/>
          <w:shd w:val="clear" w:color="auto" w:fill="FFFFFF"/>
        </w:rPr>
        <w:t>parte,</w:t>
      </w:r>
      <w:r w:rsidRPr="0017696E">
        <w:rPr>
          <w:color w:val="000000"/>
          <w:shd w:val="clear" w:color="auto" w:fill="FFFFFF"/>
        </w:rPr>
        <w:t xml:space="preserve"> se pudo evidenciar que la factura </w:t>
      </w:r>
      <w:r w:rsidR="0017696E" w:rsidRPr="0017696E">
        <w:rPr>
          <w:color w:val="000000"/>
          <w:shd w:val="clear" w:color="auto" w:fill="FFFFFF"/>
        </w:rPr>
        <w:t>emitida</w:t>
      </w:r>
      <w:r w:rsidRPr="0017696E">
        <w:rPr>
          <w:color w:val="000000"/>
          <w:shd w:val="clear" w:color="auto" w:fill="FFFFFF"/>
        </w:rPr>
        <w:t xml:space="preserve"> por la empresa </w:t>
      </w:r>
      <w:r w:rsidRPr="0017696E">
        <w:rPr>
          <w:b/>
          <w:bCs/>
          <w:color w:val="000000"/>
          <w:bdr w:val="none" w:sz="0" w:space="0" w:color="auto" w:frame="1"/>
          <w:shd w:val="clear" w:color="auto" w:fill="FFFFFF"/>
        </w:rPr>
        <w:t>CIUDAD LIMPIA BOGOTA S.A. E.S.P</w:t>
      </w:r>
      <w:r w:rsidRPr="0017696E">
        <w:rPr>
          <w:color w:val="000000"/>
          <w:bdr w:val="none" w:sz="0" w:space="0" w:color="auto" w:frame="1"/>
          <w:shd w:val="clear" w:color="auto" w:fill="FFFFFF"/>
        </w:rPr>
        <w:t xml:space="preserve"> </w:t>
      </w:r>
      <w:r w:rsidR="0017696E">
        <w:rPr>
          <w:color w:val="000000"/>
          <w:bdr w:val="none" w:sz="0" w:space="0" w:color="auto" w:frame="1"/>
          <w:shd w:val="clear" w:color="auto" w:fill="FFFFFF"/>
        </w:rPr>
        <w:t xml:space="preserve">cobrando </w:t>
      </w:r>
      <w:r w:rsidRPr="0017696E">
        <w:rPr>
          <w:color w:val="000000"/>
          <w:bdr w:val="none" w:sz="0" w:space="0" w:color="auto" w:frame="1"/>
          <w:shd w:val="clear" w:color="auto" w:fill="FFFFFF"/>
        </w:rPr>
        <w:t xml:space="preserve">el periodo de enero a febrero </w:t>
      </w:r>
      <w:r w:rsidR="0017696E">
        <w:rPr>
          <w:color w:val="000000"/>
          <w:bdr w:val="none" w:sz="0" w:space="0" w:color="auto" w:frame="1"/>
          <w:shd w:val="clear" w:color="auto" w:fill="FFFFFF"/>
        </w:rPr>
        <w:t>de la vigencia 2021</w:t>
      </w:r>
      <w:r w:rsidR="00E36980">
        <w:rPr>
          <w:color w:val="000000"/>
          <w:bdr w:val="none" w:sz="0" w:space="0" w:color="auto" w:frame="1"/>
          <w:shd w:val="clear" w:color="auto" w:fill="FFFFFF"/>
        </w:rPr>
        <w:t xml:space="preserve">, </w:t>
      </w:r>
      <w:r w:rsidRPr="0017696E">
        <w:rPr>
          <w:color w:val="000000"/>
          <w:bdr w:val="none" w:sz="0" w:space="0" w:color="auto" w:frame="1"/>
          <w:shd w:val="clear" w:color="auto" w:fill="FFFFFF"/>
        </w:rPr>
        <w:t xml:space="preserve">llego con los ajustes correspondientes, es decir llego </w:t>
      </w:r>
      <w:r w:rsidR="005B61D9" w:rsidRPr="0017696E">
        <w:rPr>
          <w:color w:val="000000"/>
          <w:bdr w:val="none" w:sz="0" w:space="0" w:color="auto" w:frame="1"/>
          <w:shd w:val="clear" w:color="auto" w:fill="FFFFFF"/>
        </w:rPr>
        <w:t>cero pesos</w:t>
      </w:r>
      <w:r w:rsidRPr="0017696E">
        <w:rPr>
          <w:color w:val="000000"/>
          <w:bdr w:val="none" w:sz="0" w:space="0" w:color="auto" w:frame="1"/>
          <w:shd w:val="clear" w:color="auto" w:fill="FFFFFF"/>
        </w:rPr>
        <w:t xml:space="preserve"> a pagar.</w:t>
      </w:r>
    </w:p>
    <w:p w14:paraId="380A046F" w14:textId="27819E0D" w:rsidR="00C354AB" w:rsidRDefault="00C354AB" w:rsidP="0005292B">
      <w:pPr>
        <w:rPr>
          <w:color w:val="000000"/>
          <w:bdr w:val="none" w:sz="0" w:space="0" w:color="auto" w:frame="1"/>
          <w:shd w:val="clear" w:color="auto" w:fill="FFFFFF"/>
        </w:rPr>
      </w:pPr>
      <w:r>
        <w:rPr>
          <w:color w:val="000000"/>
          <w:bdr w:val="none" w:sz="0" w:space="0" w:color="auto" w:frame="1"/>
          <w:shd w:val="clear" w:color="auto" w:fill="FFFFFF"/>
        </w:rPr>
        <w:t xml:space="preserve">Esto fue debido a un requerimiento que fue colocado por la </w:t>
      </w:r>
      <w:r w:rsidRPr="00974930">
        <w:rPr>
          <w:b/>
          <w:bCs/>
        </w:rPr>
        <w:t>Coordinadora Grupo de Gestión Administrativa,</w:t>
      </w:r>
      <w:r w:rsidRPr="00974930">
        <w:t xml:space="preserve"> </w:t>
      </w:r>
      <w:r>
        <w:t xml:space="preserve">dado que el periodo factura de noviembre a diciembre del 2020, presentaba un incremento debido a una mala facturación. </w:t>
      </w:r>
    </w:p>
    <w:p w14:paraId="33159996" w14:textId="2D4EB353" w:rsidR="00974930" w:rsidRDefault="00974930" w:rsidP="0005292B">
      <w:pPr>
        <w:rPr>
          <w:b/>
          <w:bCs/>
        </w:rPr>
      </w:pPr>
    </w:p>
    <w:p w14:paraId="3F4231F9" w14:textId="77777777" w:rsidR="0005292B" w:rsidRPr="00974930" w:rsidRDefault="0005292B" w:rsidP="0005292B">
      <w:pPr>
        <w:rPr>
          <w:b/>
          <w:bCs/>
        </w:rPr>
      </w:pPr>
    </w:p>
    <w:p w14:paraId="6555F9E4" w14:textId="1810BB6F" w:rsidR="009B17F7" w:rsidRDefault="0005292B" w:rsidP="0005292B">
      <w:r w:rsidRPr="0005292B">
        <w:rPr>
          <w:noProof/>
        </w:rPr>
        <w:drawing>
          <wp:inline distT="0" distB="0" distL="0" distR="0" wp14:anchorId="5DBAB395" wp14:editId="00A48612">
            <wp:extent cx="5612130" cy="2211572"/>
            <wp:effectExtent l="0" t="0" r="762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5359" cy="2212844"/>
                    </a:xfrm>
                    <a:prstGeom prst="rect">
                      <a:avLst/>
                    </a:prstGeom>
                    <a:noFill/>
                    <a:ln>
                      <a:noFill/>
                    </a:ln>
                  </pic:spPr>
                </pic:pic>
              </a:graphicData>
            </a:graphic>
          </wp:inline>
        </w:drawing>
      </w:r>
    </w:p>
    <w:p w14:paraId="4FFE5539" w14:textId="42B82420" w:rsidR="009B17F7" w:rsidRPr="0005292B" w:rsidRDefault="00C260FB" w:rsidP="0005292B">
      <w:pPr>
        <w:jc w:val="right"/>
        <w:rPr>
          <w:sz w:val="20"/>
          <w:szCs w:val="20"/>
        </w:rPr>
      </w:pPr>
      <w:r w:rsidRPr="00CE7806">
        <w:rPr>
          <w:sz w:val="20"/>
          <w:szCs w:val="20"/>
        </w:rPr>
        <w:t>Fuente: reporte SIIF</w:t>
      </w:r>
    </w:p>
    <w:p w14:paraId="31CD7525" w14:textId="77777777" w:rsidR="00CE7806" w:rsidRPr="00474FE3" w:rsidRDefault="00CE7806" w:rsidP="00474FE3"/>
    <w:p w14:paraId="3213D6C5" w14:textId="13BD57A0" w:rsidR="00235182" w:rsidRDefault="00235182" w:rsidP="0025147B">
      <w:pPr>
        <w:pStyle w:val="Prrafodelista"/>
        <w:ind w:left="0"/>
        <w:contextualSpacing w:val="0"/>
        <w:rPr>
          <w:color w:val="000000" w:themeColor="text1"/>
          <w:sz w:val="24"/>
          <w:szCs w:val="24"/>
          <w:bdr w:val="none" w:sz="0" w:space="0" w:color="auto" w:frame="1"/>
        </w:rPr>
      </w:pPr>
      <w:r w:rsidRPr="00474FE3">
        <w:rPr>
          <w:sz w:val="24"/>
          <w:szCs w:val="24"/>
        </w:rPr>
        <w:t xml:space="preserve">Debemos tener en cuenta que </w:t>
      </w:r>
      <w:r w:rsidRPr="00474FE3">
        <w:rPr>
          <w:color w:val="000000"/>
          <w:sz w:val="24"/>
          <w:szCs w:val="24"/>
        </w:rPr>
        <w:t xml:space="preserve">La </w:t>
      </w:r>
      <w:r w:rsidRPr="00474FE3">
        <w:rPr>
          <w:b/>
          <w:sz w:val="24"/>
          <w:szCs w:val="24"/>
        </w:rPr>
        <w:t>SUPERINTENDENCIA DEL SUBSIDIO FAMILIAR</w:t>
      </w:r>
      <w:r w:rsidRPr="00474FE3">
        <w:rPr>
          <w:sz w:val="24"/>
          <w:szCs w:val="24"/>
        </w:rPr>
        <w:t xml:space="preserve"> </w:t>
      </w:r>
      <w:r w:rsidRPr="00474FE3">
        <w:rPr>
          <w:b/>
          <w:sz w:val="24"/>
          <w:szCs w:val="24"/>
        </w:rPr>
        <w:t xml:space="preserve">(SSF) </w:t>
      </w:r>
      <w:r w:rsidRPr="00474FE3">
        <w:rPr>
          <w:color w:val="000000"/>
          <w:sz w:val="24"/>
          <w:szCs w:val="24"/>
        </w:rPr>
        <w:t>en concordancia con las disposiciones establecidas</w:t>
      </w:r>
      <w:r w:rsidRPr="00474FE3">
        <w:rPr>
          <w:color w:val="000000" w:themeColor="text1"/>
          <w:sz w:val="24"/>
          <w:szCs w:val="24"/>
        </w:rPr>
        <w:t xml:space="preserve"> en virtud de </w:t>
      </w:r>
      <w:r w:rsidRPr="00474FE3">
        <w:rPr>
          <w:color w:val="000000" w:themeColor="text1"/>
          <w:sz w:val="24"/>
          <w:szCs w:val="24"/>
          <w:bdr w:val="none" w:sz="0" w:space="0" w:color="auto" w:frame="1"/>
        </w:rPr>
        <w:t>la Emergencia Económica, Social y Ecológica Covid-19</w:t>
      </w:r>
      <w:r w:rsidR="009B17F7">
        <w:rPr>
          <w:color w:val="000000" w:themeColor="text1"/>
          <w:sz w:val="24"/>
          <w:szCs w:val="24"/>
          <w:bdr w:val="none" w:sz="0" w:space="0" w:color="auto" w:frame="1"/>
        </w:rPr>
        <w:t>,</w:t>
      </w:r>
      <w:r w:rsidRPr="00474FE3">
        <w:rPr>
          <w:color w:val="000000" w:themeColor="text1"/>
          <w:sz w:val="24"/>
          <w:szCs w:val="24"/>
          <w:bdr w:val="none" w:sz="0" w:space="0" w:color="auto" w:frame="1"/>
        </w:rPr>
        <w:t xml:space="preserve"> decretada por el Gobierno Nacional, tales como, el aislamiento preventivo obligatorio y otras directrices, adoptó medidas las cuales impactaron el comportamiento de los gastos durante el </w:t>
      </w:r>
      <w:r w:rsidR="009B17F7">
        <w:rPr>
          <w:color w:val="000000" w:themeColor="text1"/>
          <w:sz w:val="24"/>
          <w:szCs w:val="24"/>
          <w:bdr w:val="none" w:sz="0" w:space="0" w:color="auto" w:frame="1"/>
        </w:rPr>
        <w:t xml:space="preserve">primer </w:t>
      </w:r>
      <w:r w:rsidRPr="00474FE3">
        <w:rPr>
          <w:color w:val="000000" w:themeColor="text1"/>
          <w:sz w:val="24"/>
          <w:szCs w:val="24"/>
          <w:bdr w:val="none" w:sz="0" w:space="0" w:color="auto" w:frame="1"/>
        </w:rPr>
        <w:t>trimestre de 202</w:t>
      </w:r>
      <w:r w:rsidR="009B17F7">
        <w:rPr>
          <w:color w:val="000000" w:themeColor="text1"/>
          <w:sz w:val="24"/>
          <w:szCs w:val="24"/>
          <w:bdr w:val="none" w:sz="0" w:space="0" w:color="auto" w:frame="1"/>
        </w:rPr>
        <w:t>1</w:t>
      </w:r>
      <w:r w:rsidRPr="00474FE3">
        <w:rPr>
          <w:color w:val="000000" w:themeColor="text1"/>
          <w:sz w:val="24"/>
          <w:szCs w:val="24"/>
          <w:bdr w:val="none" w:sz="0" w:space="0" w:color="auto" w:frame="1"/>
        </w:rPr>
        <w:t xml:space="preserve">, permitiendo obtener para ciertos conceptos reducciones en las variables del valor de los gastos, consumo y cantidades, entre ellos los gastos </w:t>
      </w:r>
      <w:r w:rsidR="00C82B05" w:rsidRPr="00474FE3">
        <w:rPr>
          <w:color w:val="000000" w:themeColor="text1"/>
          <w:sz w:val="24"/>
          <w:szCs w:val="24"/>
          <w:bdr w:val="none" w:sz="0" w:space="0" w:color="auto" w:frame="1"/>
        </w:rPr>
        <w:t xml:space="preserve">en especial </w:t>
      </w:r>
      <w:r w:rsidRPr="00474FE3">
        <w:rPr>
          <w:color w:val="000000" w:themeColor="text1"/>
          <w:sz w:val="24"/>
          <w:szCs w:val="24"/>
          <w:bdr w:val="none" w:sz="0" w:space="0" w:color="auto" w:frame="1"/>
        </w:rPr>
        <w:t>de servicio de energía y acueducto.</w:t>
      </w:r>
    </w:p>
    <w:p w14:paraId="61D74454" w14:textId="1A6534FE" w:rsidR="004B5DB7" w:rsidRDefault="004B5DB7" w:rsidP="0025147B">
      <w:pPr>
        <w:pStyle w:val="Prrafodelista"/>
        <w:ind w:left="0"/>
        <w:contextualSpacing w:val="0"/>
        <w:rPr>
          <w:color w:val="000000" w:themeColor="text1"/>
          <w:sz w:val="24"/>
          <w:szCs w:val="24"/>
          <w:bdr w:val="none" w:sz="0" w:space="0" w:color="auto" w:frame="1"/>
        </w:rPr>
      </w:pPr>
    </w:p>
    <w:p w14:paraId="2D39768F" w14:textId="1086074C" w:rsidR="004B5DB7" w:rsidRDefault="004B5DB7" w:rsidP="0025147B">
      <w:pPr>
        <w:pStyle w:val="Prrafodelista"/>
        <w:ind w:left="0"/>
        <w:contextualSpacing w:val="0"/>
        <w:rPr>
          <w:color w:val="000000" w:themeColor="text1"/>
          <w:sz w:val="24"/>
          <w:szCs w:val="24"/>
          <w:bdr w:val="none" w:sz="0" w:space="0" w:color="auto" w:frame="1"/>
        </w:rPr>
      </w:pPr>
    </w:p>
    <w:p w14:paraId="2AD200FA" w14:textId="77777777" w:rsidR="004B5DB7" w:rsidRPr="00350837" w:rsidRDefault="004B5DB7" w:rsidP="004B5DB7">
      <w:pPr>
        <w:pStyle w:val="Prrafodelista"/>
        <w:numPr>
          <w:ilvl w:val="0"/>
          <w:numId w:val="2"/>
        </w:numPr>
        <w:ind w:left="426" w:hanging="426"/>
        <w:rPr>
          <w:b/>
          <w:sz w:val="24"/>
          <w:szCs w:val="24"/>
        </w:rPr>
      </w:pPr>
      <w:r w:rsidRPr="00350837">
        <w:rPr>
          <w:b/>
          <w:sz w:val="24"/>
          <w:szCs w:val="24"/>
        </w:rPr>
        <w:t xml:space="preserve">SOSTENIBILIDAD AMBIENTAL </w:t>
      </w:r>
    </w:p>
    <w:p w14:paraId="557C4605" w14:textId="77777777" w:rsidR="004B5DB7" w:rsidRPr="00474FE3" w:rsidRDefault="004B5DB7" w:rsidP="004B5DB7">
      <w:pPr>
        <w:rPr>
          <w:b/>
        </w:rPr>
      </w:pPr>
    </w:p>
    <w:p w14:paraId="1B9712EF" w14:textId="77777777" w:rsidR="004B5DB7" w:rsidRDefault="004B5DB7" w:rsidP="004B5DB7">
      <w:r w:rsidRPr="00474FE3">
        <w:t xml:space="preserve">Teniendo en cuenta los siguientes ítems de la Directiva Presidencial No. 09 de 2018, y </w:t>
      </w:r>
      <w:r w:rsidRPr="00474FE3">
        <w:rPr>
          <w:bCs/>
          <w:color w:val="000000"/>
        </w:rPr>
        <w:t>Decreto 1009 2020 (14 de julio),</w:t>
      </w:r>
      <w:r w:rsidRPr="00474FE3">
        <w:t xml:space="preserve"> con el fin de implementar, fomentar e instalar, según sea el caso los siguientes programas.</w:t>
      </w:r>
    </w:p>
    <w:p w14:paraId="0DBE2635" w14:textId="77777777" w:rsidR="004B5DB7" w:rsidRDefault="004B5DB7" w:rsidP="004B5DB7"/>
    <w:p w14:paraId="0CC2E825" w14:textId="1FD16031" w:rsidR="00A5701D" w:rsidRDefault="004B5DB7" w:rsidP="00474FE3">
      <w:r w:rsidRPr="00474FE3">
        <w:rPr>
          <w:noProof/>
          <w:lang w:val="en-US"/>
        </w:rPr>
        <w:lastRenderedPageBreak/>
        <w:drawing>
          <wp:inline distT="0" distB="0" distL="0" distR="0" wp14:anchorId="179E9BCA" wp14:editId="3407B2A0">
            <wp:extent cx="5608004" cy="4550735"/>
            <wp:effectExtent l="0" t="0" r="0" b="254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7432" cy="4598959"/>
                    </a:xfrm>
                    <a:prstGeom prst="rect">
                      <a:avLst/>
                    </a:prstGeom>
                    <a:noFill/>
                    <a:ln>
                      <a:noFill/>
                    </a:ln>
                  </pic:spPr>
                </pic:pic>
              </a:graphicData>
            </a:graphic>
          </wp:inline>
        </w:drawing>
      </w:r>
    </w:p>
    <w:p w14:paraId="43765421" w14:textId="2D86512D" w:rsidR="009551C6" w:rsidRDefault="009551C6" w:rsidP="00474FE3"/>
    <w:p w14:paraId="14E5075D" w14:textId="77777777" w:rsidR="009551C6" w:rsidRPr="00474FE3" w:rsidRDefault="009551C6" w:rsidP="00474FE3"/>
    <w:p w14:paraId="5F1C2108" w14:textId="77777777" w:rsidR="00282B0F" w:rsidRPr="00474FE3" w:rsidRDefault="00282B0F" w:rsidP="00F63F16">
      <w:pPr>
        <w:pStyle w:val="Prrafodelista"/>
        <w:numPr>
          <w:ilvl w:val="0"/>
          <w:numId w:val="2"/>
        </w:numPr>
        <w:ind w:left="426" w:hanging="426"/>
        <w:rPr>
          <w:b/>
          <w:bCs/>
          <w:sz w:val="24"/>
          <w:szCs w:val="24"/>
        </w:rPr>
      </w:pPr>
      <w:r w:rsidRPr="00474FE3">
        <w:rPr>
          <w:b/>
          <w:bCs/>
          <w:sz w:val="24"/>
          <w:szCs w:val="24"/>
        </w:rPr>
        <w:t>APOYO A LA GESTIÓN PERSONAS NATURALES Y JURÍDICAS</w:t>
      </w:r>
    </w:p>
    <w:p w14:paraId="552C2219" w14:textId="77777777" w:rsidR="00282B0F" w:rsidRPr="00474FE3" w:rsidRDefault="00282B0F" w:rsidP="00474FE3">
      <w:pPr>
        <w:rPr>
          <w:b/>
          <w:bCs/>
        </w:rPr>
      </w:pPr>
    </w:p>
    <w:p w14:paraId="1924EC08" w14:textId="77777777" w:rsidR="00282B0F" w:rsidRPr="00474FE3" w:rsidRDefault="00282B0F" w:rsidP="00474FE3">
      <w:pPr>
        <w:rPr>
          <w:b/>
          <w:bCs/>
        </w:rPr>
      </w:pPr>
      <w:r w:rsidRPr="00474FE3">
        <w:rPr>
          <w:b/>
          <w:bCs/>
        </w:rPr>
        <w:t>RUBRO FUNCIONAMIENTO - PERSONAS NATURALES</w:t>
      </w:r>
    </w:p>
    <w:p w14:paraId="387FA54E" w14:textId="77777777" w:rsidR="00282B0F" w:rsidRPr="00474FE3" w:rsidRDefault="00282B0F" w:rsidP="00474FE3">
      <w:pPr>
        <w:rPr>
          <w:b/>
          <w:bCs/>
        </w:rPr>
      </w:pPr>
    </w:p>
    <w:p w14:paraId="33FE89EE" w14:textId="77777777" w:rsidR="00A050B3" w:rsidRDefault="00A04F2A" w:rsidP="0025147B">
      <w:r w:rsidRPr="00474FE3">
        <w:t xml:space="preserve">En la tabla informativa a continuación podemos analizar las variaciones por </w:t>
      </w:r>
      <w:r w:rsidR="00136184" w:rsidRPr="00474FE3">
        <w:t>cada</w:t>
      </w:r>
      <w:r w:rsidRPr="00474FE3">
        <w:t xml:space="preserve"> mes del trimestre sujeto de análisis, </w:t>
      </w:r>
      <w:r w:rsidR="00282B0F" w:rsidRPr="00474FE3">
        <w:t xml:space="preserve">se evidencia que para </w:t>
      </w:r>
      <w:r w:rsidRPr="00474FE3">
        <w:t xml:space="preserve">el </w:t>
      </w:r>
      <w:r w:rsidR="00D35F53">
        <w:t xml:space="preserve">primer </w:t>
      </w:r>
      <w:r w:rsidR="00282B0F" w:rsidRPr="00474FE3">
        <w:t>trimestre 202</w:t>
      </w:r>
      <w:r w:rsidR="00535EC0">
        <w:t>2</w:t>
      </w:r>
      <w:r w:rsidR="00282B0F" w:rsidRPr="00474FE3">
        <w:t xml:space="preserve">, se realizaron pagos por obligaciones adquiridas </w:t>
      </w:r>
      <w:r w:rsidR="0025147B">
        <w:t>por</w:t>
      </w:r>
      <w:r w:rsidR="00282B0F" w:rsidRPr="00474FE3">
        <w:t xml:space="preserve"> prestación de servicios profesionales de apoyo a la gestión persona natural por un valor de $</w:t>
      </w:r>
      <w:r w:rsidR="00A050B3">
        <w:rPr>
          <w:b/>
        </w:rPr>
        <w:t>162.681.723</w:t>
      </w:r>
      <w:r w:rsidR="00282B0F" w:rsidRPr="00474FE3">
        <w:t>,</w:t>
      </w:r>
      <w:r w:rsidR="00D35F53">
        <w:t xml:space="preserve"> los cuales estaban representados en </w:t>
      </w:r>
      <w:r w:rsidR="00A050B3">
        <w:t xml:space="preserve">treinta y dos </w:t>
      </w:r>
      <w:r w:rsidR="00D35F53">
        <w:t>(</w:t>
      </w:r>
      <w:r w:rsidR="00A050B3">
        <w:t>32</w:t>
      </w:r>
      <w:r w:rsidR="00D35F53">
        <w:t xml:space="preserve">) contratos, </w:t>
      </w:r>
      <w:r w:rsidR="00282B0F" w:rsidRPr="00474FE3">
        <w:t xml:space="preserve">ahora bien para el </w:t>
      </w:r>
      <w:r w:rsidR="00D35F53">
        <w:t xml:space="preserve">primer </w:t>
      </w:r>
      <w:r w:rsidR="005019D2" w:rsidRPr="00474FE3">
        <w:t xml:space="preserve">trimestre de la </w:t>
      </w:r>
      <w:r w:rsidR="00282B0F" w:rsidRPr="00474FE3">
        <w:t>vigencia 20</w:t>
      </w:r>
      <w:r w:rsidR="00D35F53">
        <w:t>2</w:t>
      </w:r>
      <w:r w:rsidR="00535EC0">
        <w:t>1</w:t>
      </w:r>
      <w:r w:rsidR="008B646E" w:rsidRPr="00474FE3">
        <w:t>, se</w:t>
      </w:r>
      <w:r w:rsidR="00282B0F" w:rsidRPr="00474FE3">
        <w:t xml:space="preserve"> realizó pagos por obligaciones adquiridas por la modalidad de prestación de servicios profesionales de apoyo a la gestión </w:t>
      </w:r>
      <w:r w:rsidR="00282B0F" w:rsidRPr="00474FE3">
        <w:lastRenderedPageBreak/>
        <w:t xml:space="preserve">persona natural por un valor total de </w:t>
      </w:r>
      <w:r w:rsidR="00282B0F" w:rsidRPr="004251D1">
        <w:rPr>
          <w:b/>
        </w:rPr>
        <w:t>$</w:t>
      </w:r>
      <w:r w:rsidR="00535EC0">
        <w:rPr>
          <w:b/>
        </w:rPr>
        <w:t>70.269.234</w:t>
      </w:r>
      <w:r w:rsidR="008B646E" w:rsidRPr="00474FE3">
        <w:t xml:space="preserve">, </w:t>
      </w:r>
      <w:r w:rsidR="00D35F53">
        <w:t xml:space="preserve">representados en </w:t>
      </w:r>
      <w:r w:rsidR="00535EC0">
        <w:t xml:space="preserve">diecisiete (17) </w:t>
      </w:r>
      <w:r w:rsidR="00D35F53">
        <w:t>contratos</w:t>
      </w:r>
      <w:r w:rsidR="00A050B3">
        <w:t>.</w:t>
      </w:r>
    </w:p>
    <w:p w14:paraId="13F5763C" w14:textId="52F6896D" w:rsidR="00282B0F" w:rsidRDefault="00A050B3" w:rsidP="0025147B">
      <w:r>
        <w:t>S</w:t>
      </w:r>
      <w:r w:rsidR="005019D2" w:rsidRPr="00474FE3">
        <w:t>e puede evidenciar</w:t>
      </w:r>
      <w:r w:rsidR="00A04F2A" w:rsidRPr="00474FE3">
        <w:t xml:space="preserve"> que hay un</w:t>
      </w:r>
      <w:r>
        <w:t xml:space="preserve"> aumento en el número de contratos. Es </w:t>
      </w:r>
      <w:r w:rsidR="00DD7D28">
        <w:t>decir,</w:t>
      </w:r>
      <w:r>
        <w:t xml:space="preserve"> quince (15) pagos a obligaciones</w:t>
      </w:r>
      <w:r w:rsidR="00D35F53">
        <w:t xml:space="preserve">, y en relación a los montos pagados se refleja un crecimiento en la </w:t>
      </w:r>
      <w:r w:rsidR="00A04F2A" w:rsidRPr="00474FE3">
        <w:t xml:space="preserve">variación </w:t>
      </w:r>
      <w:r w:rsidR="00D35F53">
        <w:t xml:space="preserve">relativa del </w:t>
      </w:r>
      <w:r w:rsidRPr="00A050B3">
        <w:rPr>
          <w:b/>
          <w:bCs/>
        </w:rPr>
        <w:t>131,51%</w:t>
      </w:r>
      <w:r w:rsidR="00D35F53" w:rsidRPr="00D35F53">
        <w:rPr>
          <w:color w:val="FF0000"/>
        </w:rPr>
        <w:t xml:space="preserve"> </w:t>
      </w:r>
      <w:r w:rsidR="00D35F53" w:rsidRPr="00D35F53">
        <w:t xml:space="preserve">porcentualmente, y </w:t>
      </w:r>
      <w:r w:rsidR="00D35F53">
        <w:t xml:space="preserve">una variación </w:t>
      </w:r>
      <w:r w:rsidR="00A04F2A" w:rsidRPr="00D35F53">
        <w:t xml:space="preserve">absoluta </w:t>
      </w:r>
      <w:r w:rsidR="00A04F2A" w:rsidRPr="00474FE3">
        <w:t xml:space="preserve">de </w:t>
      </w:r>
      <w:r w:rsidR="00A04F2A" w:rsidRPr="004251D1">
        <w:rPr>
          <w:b/>
        </w:rPr>
        <w:t>$</w:t>
      </w:r>
      <w:r w:rsidR="00D6506C">
        <w:rPr>
          <w:b/>
        </w:rPr>
        <w:t>9</w:t>
      </w:r>
      <w:r w:rsidR="00A04F2A" w:rsidRPr="004251D1">
        <w:rPr>
          <w:b/>
        </w:rPr>
        <w:t>2.4</w:t>
      </w:r>
      <w:r w:rsidR="00D6506C">
        <w:rPr>
          <w:b/>
        </w:rPr>
        <w:t>12</w:t>
      </w:r>
      <w:r w:rsidR="00A04F2A" w:rsidRPr="004251D1">
        <w:rPr>
          <w:b/>
        </w:rPr>
        <w:t>.</w:t>
      </w:r>
      <w:r w:rsidR="00D6506C">
        <w:rPr>
          <w:b/>
        </w:rPr>
        <w:t>48</w:t>
      </w:r>
      <w:r w:rsidR="00D35F53">
        <w:rPr>
          <w:b/>
        </w:rPr>
        <w:t>9</w:t>
      </w:r>
      <w:r w:rsidR="00D6506C">
        <w:t>.</w:t>
      </w:r>
    </w:p>
    <w:p w14:paraId="4AC5878E" w14:textId="77777777" w:rsidR="00282B0F" w:rsidRPr="00474FE3" w:rsidRDefault="00282B0F" w:rsidP="00474FE3"/>
    <w:p w14:paraId="16EE2F6D" w14:textId="11682DE0" w:rsidR="00A04F2A" w:rsidRPr="00474FE3" w:rsidRDefault="00D6506C" w:rsidP="00474FE3">
      <w:r w:rsidRPr="00D6506C">
        <w:rPr>
          <w:noProof/>
        </w:rPr>
        <w:drawing>
          <wp:inline distT="0" distB="0" distL="0" distR="0" wp14:anchorId="7E61375A" wp14:editId="3B15D776">
            <wp:extent cx="5611102" cy="1828800"/>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5347" cy="1839961"/>
                    </a:xfrm>
                    <a:prstGeom prst="rect">
                      <a:avLst/>
                    </a:prstGeom>
                    <a:noFill/>
                    <a:ln>
                      <a:noFill/>
                    </a:ln>
                  </pic:spPr>
                </pic:pic>
              </a:graphicData>
            </a:graphic>
          </wp:inline>
        </w:drawing>
      </w:r>
    </w:p>
    <w:p w14:paraId="2A8C7313" w14:textId="75538EC0" w:rsidR="00D35F53" w:rsidRPr="00474FE3" w:rsidRDefault="00CE7806" w:rsidP="00805D9C">
      <w:pPr>
        <w:jc w:val="right"/>
      </w:pPr>
      <w:r w:rsidRPr="00CE7806">
        <w:rPr>
          <w:sz w:val="20"/>
          <w:szCs w:val="20"/>
        </w:rPr>
        <w:t>Fuente: reporte SIIF</w:t>
      </w:r>
    </w:p>
    <w:p w14:paraId="3418E976" w14:textId="5702F316" w:rsidR="00D6506C" w:rsidRDefault="00D6506C" w:rsidP="00474FE3">
      <w:pPr>
        <w:rPr>
          <w:b/>
          <w:bCs/>
        </w:rPr>
      </w:pPr>
    </w:p>
    <w:p w14:paraId="273480B0" w14:textId="77777777" w:rsidR="00DD7D28" w:rsidRDefault="00DD7D28" w:rsidP="00474FE3">
      <w:pPr>
        <w:rPr>
          <w:b/>
          <w:bCs/>
        </w:rPr>
      </w:pPr>
    </w:p>
    <w:p w14:paraId="194CC9D8" w14:textId="45FA72F5" w:rsidR="00282B0F" w:rsidRPr="00474FE3" w:rsidRDefault="00282B0F" w:rsidP="00474FE3">
      <w:pPr>
        <w:rPr>
          <w:b/>
          <w:bCs/>
        </w:rPr>
      </w:pPr>
      <w:r w:rsidRPr="00474FE3">
        <w:rPr>
          <w:b/>
          <w:bCs/>
        </w:rPr>
        <w:t>RUBRO FUNCIONAMIENTO – PERSONAS JURÍDICAS</w:t>
      </w:r>
    </w:p>
    <w:p w14:paraId="001BA24D" w14:textId="77777777" w:rsidR="006177DE" w:rsidRDefault="006177DE" w:rsidP="00536CB4"/>
    <w:p w14:paraId="36A16B20" w14:textId="5EBBF82C" w:rsidR="006177DE" w:rsidRDefault="006177DE" w:rsidP="006177DE">
      <w:r w:rsidRPr="007D1133">
        <w:t xml:space="preserve">Durante </w:t>
      </w:r>
      <w:r>
        <w:t xml:space="preserve">los </w:t>
      </w:r>
      <w:r w:rsidRPr="007D1133">
        <w:t>periodo</w:t>
      </w:r>
      <w:r>
        <w:t>s</w:t>
      </w:r>
      <w:r w:rsidRPr="007D1133">
        <w:t xml:space="preserve"> objeto</w:t>
      </w:r>
      <w:r>
        <w:t>s</w:t>
      </w:r>
      <w:r w:rsidRPr="007D1133">
        <w:t xml:space="preserve"> de análisis se evidencia que, para el </w:t>
      </w:r>
      <w:r>
        <w:t xml:space="preserve">primer trimestre de </w:t>
      </w:r>
      <w:r w:rsidRPr="007D1133">
        <w:t>20</w:t>
      </w:r>
      <w:r>
        <w:t xml:space="preserve">22, </w:t>
      </w:r>
      <w:r w:rsidRPr="007D1133">
        <w:t xml:space="preserve">se </w:t>
      </w:r>
      <w:r>
        <w:t xml:space="preserve">realizaron pagos por obligaciones adquiridas a seis </w:t>
      </w:r>
      <w:r w:rsidRPr="00B76EAD">
        <w:t>(</w:t>
      </w:r>
      <w:r>
        <w:t>06</w:t>
      </w:r>
      <w:r w:rsidRPr="00B76EAD">
        <w:t xml:space="preserve">) contratos </w:t>
      </w:r>
      <w:r>
        <w:t xml:space="preserve">por la modalidad de prestación de servicios persona jurídica, por </w:t>
      </w:r>
      <w:r w:rsidRPr="00B76EAD">
        <w:t xml:space="preserve">un valor total de </w:t>
      </w:r>
      <w:r w:rsidRPr="00A52CEF">
        <w:rPr>
          <w:b/>
          <w:bCs/>
        </w:rPr>
        <w:t>$</w:t>
      </w:r>
      <w:r>
        <w:rPr>
          <w:b/>
          <w:bCs/>
        </w:rPr>
        <w:t>86</w:t>
      </w:r>
      <w:r w:rsidRPr="00A52CEF">
        <w:rPr>
          <w:b/>
          <w:bCs/>
        </w:rPr>
        <w:t>.</w:t>
      </w:r>
      <w:r>
        <w:rPr>
          <w:b/>
          <w:bCs/>
        </w:rPr>
        <w:t>653.695.</w:t>
      </w:r>
      <w:r>
        <w:t xml:space="preserve"> </w:t>
      </w:r>
    </w:p>
    <w:p w14:paraId="4AD0BBDD" w14:textId="0E816460" w:rsidR="00D6506C" w:rsidRDefault="006177DE" w:rsidP="00536CB4">
      <w:r>
        <w:t xml:space="preserve">Ahora bien, se </w:t>
      </w:r>
      <w:r w:rsidR="00536CB4" w:rsidRPr="007D1133">
        <w:t>evidenci</w:t>
      </w:r>
      <w:r>
        <w:t>o</w:t>
      </w:r>
      <w:r w:rsidR="00536CB4" w:rsidRPr="007D1133">
        <w:t xml:space="preserve"> que, para el </w:t>
      </w:r>
      <w:r w:rsidR="00536CB4">
        <w:t xml:space="preserve">primer trimestre de </w:t>
      </w:r>
      <w:r w:rsidR="00536CB4" w:rsidRPr="007D1133">
        <w:t>20</w:t>
      </w:r>
      <w:r w:rsidR="00536CB4">
        <w:t>2</w:t>
      </w:r>
      <w:r>
        <w:t>1</w:t>
      </w:r>
      <w:r w:rsidR="00536CB4">
        <w:t xml:space="preserve">, </w:t>
      </w:r>
      <w:r w:rsidR="00536CB4" w:rsidRPr="007D1133">
        <w:t xml:space="preserve">se </w:t>
      </w:r>
      <w:r w:rsidR="00536CB4">
        <w:t xml:space="preserve">realizaron pagos por obligaciones adquiridas a </w:t>
      </w:r>
      <w:r w:rsidR="00D6506C">
        <w:t xml:space="preserve">quince </w:t>
      </w:r>
      <w:r w:rsidR="00536CB4" w:rsidRPr="00B76EAD">
        <w:t>(</w:t>
      </w:r>
      <w:r w:rsidR="00D6506C">
        <w:t>15</w:t>
      </w:r>
      <w:r w:rsidR="00536CB4" w:rsidRPr="00B76EAD">
        <w:t xml:space="preserve">) contratos </w:t>
      </w:r>
      <w:r w:rsidR="00536CB4">
        <w:t xml:space="preserve">por la modalidad de prestación de servicios persona jurídica, por </w:t>
      </w:r>
      <w:r w:rsidR="00536CB4" w:rsidRPr="00B76EAD">
        <w:t xml:space="preserve">un valor total de </w:t>
      </w:r>
      <w:r w:rsidR="00536CB4" w:rsidRPr="00A52CEF">
        <w:rPr>
          <w:b/>
          <w:bCs/>
        </w:rPr>
        <w:t>$</w:t>
      </w:r>
      <w:r w:rsidR="00536CB4">
        <w:rPr>
          <w:b/>
          <w:bCs/>
        </w:rPr>
        <w:t>2</w:t>
      </w:r>
      <w:r w:rsidR="00536CB4" w:rsidRPr="00A52CEF">
        <w:rPr>
          <w:b/>
          <w:bCs/>
        </w:rPr>
        <w:t>10.</w:t>
      </w:r>
      <w:r w:rsidR="00536CB4">
        <w:rPr>
          <w:b/>
          <w:bCs/>
        </w:rPr>
        <w:t>94</w:t>
      </w:r>
      <w:r w:rsidR="00536CB4" w:rsidRPr="00A52CEF">
        <w:rPr>
          <w:b/>
          <w:bCs/>
        </w:rPr>
        <w:t>7.</w:t>
      </w:r>
      <w:r w:rsidR="00536CB4">
        <w:rPr>
          <w:b/>
          <w:bCs/>
        </w:rPr>
        <w:t>95</w:t>
      </w:r>
      <w:r w:rsidR="00536CB4" w:rsidRPr="00A52CEF">
        <w:rPr>
          <w:b/>
          <w:bCs/>
        </w:rPr>
        <w:t>2</w:t>
      </w:r>
      <w:r w:rsidR="00536CB4">
        <w:t xml:space="preserve">, </w:t>
      </w:r>
    </w:p>
    <w:p w14:paraId="2C133674" w14:textId="77777777" w:rsidR="00D6506C" w:rsidRDefault="00D6506C" w:rsidP="00536CB4"/>
    <w:p w14:paraId="2FB79A57" w14:textId="62924548" w:rsidR="00536CB4" w:rsidRPr="0085233B" w:rsidRDefault="00536CB4" w:rsidP="00536CB4">
      <w:pPr>
        <w:rPr>
          <w:color w:val="FF0000"/>
        </w:rPr>
      </w:pPr>
      <w:r>
        <w:t xml:space="preserve">Se puede evidenciar que existe variación en el número de contratos, </w:t>
      </w:r>
      <w:r w:rsidR="006177DE">
        <w:t>arrojando una disminución de menos nueve contratos (</w:t>
      </w:r>
      <w:r w:rsidR="006177DE" w:rsidRPr="006177DE">
        <w:rPr>
          <w:b/>
          <w:bCs/>
          <w:color w:val="FF0000"/>
        </w:rPr>
        <w:t>-9</w:t>
      </w:r>
      <w:r w:rsidR="006177DE">
        <w:t xml:space="preserve">), y en el valor pagado marca una disminución </w:t>
      </w:r>
      <w:r w:rsidR="00E841EC">
        <w:t xml:space="preserve">en la </w:t>
      </w:r>
      <w:r>
        <w:t>variación abs</w:t>
      </w:r>
      <w:r w:rsidR="00805D9C">
        <w:t xml:space="preserve">oluta </w:t>
      </w:r>
      <w:r>
        <w:t xml:space="preserve">de </w:t>
      </w:r>
      <w:r w:rsidRPr="00DD7D28">
        <w:rPr>
          <w:b/>
          <w:bCs/>
          <w:color w:val="FF0000"/>
        </w:rPr>
        <w:t>$</w:t>
      </w:r>
      <w:r w:rsidR="00ED435B" w:rsidRPr="00DD7D28">
        <w:rPr>
          <w:b/>
          <w:bCs/>
          <w:color w:val="FF0000"/>
        </w:rPr>
        <w:t>-124.294.257</w:t>
      </w:r>
      <w:r>
        <w:t xml:space="preserve">, y la variación relativa del </w:t>
      </w:r>
      <w:r w:rsidR="0085233B">
        <w:t xml:space="preserve">               </w:t>
      </w:r>
      <w:r w:rsidR="00ED435B" w:rsidRPr="0085233B">
        <w:rPr>
          <w:b/>
          <w:bCs/>
          <w:color w:val="FF0000"/>
        </w:rPr>
        <w:t>-58.92</w:t>
      </w:r>
      <w:r w:rsidRPr="0085233B">
        <w:rPr>
          <w:b/>
          <w:bCs/>
          <w:color w:val="FF0000"/>
        </w:rPr>
        <w:t>%</w:t>
      </w:r>
      <w:r w:rsidR="00ED435B" w:rsidRPr="0085233B">
        <w:rPr>
          <w:b/>
          <w:bCs/>
          <w:color w:val="FF0000"/>
        </w:rPr>
        <w:t>.</w:t>
      </w:r>
      <w:r w:rsidRPr="0085233B">
        <w:rPr>
          <w:color w:val="FF0000"/>
        </w:rPr>
        <w:t xml:space="preserve"> </w:t>
      </w:r>
    </w:p>
    <w:p w14:paraId="190CF512" w14:textId="69D1E46B" w:rsidR="00282B0F" w:rsidRDefault="00282B0F" w:rsidP="004251D1">
      <w:pPr>
        <w:autoSpaceDE w:val="0"/>
        <w:autoSpaceDN w:val="0"/>
        <w:adjustRightInd w:val="0"/>
      </w:pPr>
      <w:r w:rsidRPr="00474FE3">
        <w:t xml:space="preserve">A </w:t>
      </w:r>
      <w:r w:rsidR="002F5E97" w:rsidRPr="00474FE3">
        <w:t>continuación,</w:t>
      </w:r>
      <w:r w:rsidRPr="00474FE3">
        <w:t xml:space="preserve"> vemos la tabla resumen así:</w:t>
      </w:r>
    </w:p>
    <w:p w14:paraId="3434CF70" w14:textId="6906CB1C" w:rsidR="002C1749" w:rsidRDefault="002C1749" w:rsidP="004251D1">
      <w:pPr>
        <w:autoSpaceDE w:val="0"/>
        <w:autoSpaceDN w:val="0"/>
        <w:adjustRightInd w:val="0"/>
      </w:pPr>
    </w:p>
    <w:p w14:paraId="44AADFB1" w14:textId="0639D6C9" w:rsidR="002C1749" w:rsidRDefault="002C1749" w:rsidP="004251D1">
      <w:pPr>
        <w:autoSpaceDE w:val="0"/>
        <w:autoSpaceDN w:val="0"/>
        <w:adjustRightInd w:val="0"/>
      </w:pPr>
      <w:r w:rsidRPr="002C1749">
        <w:rPr>
          <w:noProof/>
        </w:rPr>
        <w:lastRenderedPageBreak/>
        <w:drawing>
          <wp:inline distT="0" distB="0" distL="0" distR="0" wp14:anchorId="01DF36E2" wp14:editId="3B074C5E">
            <wp:extent cx="6004993" cy="22479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1121" cy="2257681"/>
                    </a:xfrm>
                    <a:prstGeom prst="rect">
                      <a:avLst/>
                    </a:prstGeom>
                    <a:noFill/>
                    <a:ln>
                      <a:noFill/>
                    </a:ln>
                  </pic:spPr>
                </pic:pic>
              </a:graphicData>
            </a:graphic>
          </wp:inline>
        </w:drawing>
      </w:r>
    </w:p>
    <w:p w14:paraId="6491B0EA" w14:textId="77777777" w:rsidR="00351A3E" w:rsidRDefault="00CE7806" w:rsidP="00275EA0">
      <w:pPr>
        <w:autoSpaceDE w:val="0"/>
        <w:autoSpaceDN w:val="0"/>
        <w:adjustRightInd w:val="0"/>
        <w:rPr>
          <w:sz w:val="20"/>
          <w:szCs w:val="20"/>
        </w:rPr>
      </w:pPr>
      <w:r w:rsidRPr="00CE7806">
        <w:rPr>
          <w:sz w:val="20"/>
          <w:szCs w:val="20"/>
        </w:rPr>
        <w:t>Fuente: reporte SIIF</w:t>
      </w:r>
    </w:p>
    <w:p w14:paraId="6ED53ACB" w14:textId="77777777" w:rsidR="00CE7806" w:rsidRPr="00CE7806" w:rsidRDefault="00CE7806" w:rsidP="00474FE3">
      <w:pPr>
        <w:autoSpaceDE w:val="0"/>
        <w:autoSpaceDN w:val="0"/>
        <w:adjustRightInd w:val="0"/>
      </w:pPr>
    </w:p>
    <w:p w14:paraId="60359803" w14:textId="488BF76B" w:rsidR="004251D1" w:rsidRDefault="001A7E47" w:rsidP="00474FE3">
      <w:pPr>
        <w:autoSpaceDE w:val="0"/>
        <w:autoSpaceDN w:val="0"/>
        <w:adjustRightInd w:val="0"/>
      </w:pPr>
      <w:r w:rsidRPr="00474FE3">
        <w:t xml:space="preserve">Las contrataciones por prestaciones de servicios están basadas </w:t>
      </w:r>
      <w:r w:rsidR="002C1560" w:rsidRPr="00474FE3">
        <w:t xml:space="preserve">en que no </w:t>
      </w:r>
      <w:r w:rsidRPr="00474FE3">
        <w:t>se contaba con personal de planta con capacidad para realizar algunas actividades específicas por lo tanto se requirió contratar por medio de la prestación de servicios, acogiéndose a lo estipulado en el decreto 1068 de 2015.</w:t>
      </w:r>
    </w:p>
    <w:p w14:paraId="3C9F8D4D" w14:textId="4FFC9D1C" w:rsidR="00142118" w:rsidRDefault="00142118" w:rsidP="00474FE3">
      <w:pPr>
        <w:autoSpaceDE w:val="0"/>
        <w:autoSpaceDN w:val="0"/>
        <w:adjustRightInd w:val="0"/>
      </w:pPr>
    </w:p>
    <w:p w14:paraId="60380207" w14:textId="77777777" w:rsidR="00142118" w:rsidRPr="00474FE3" w:rsidRDefault="00142118" w:rsidP="00474FE3">
      <w:pPr>
        <w:autoSpaceDE w:val="0"/>
        <w:autoSpaceDN w:val="0"/>
        <w:adjustRightInd w:val="0"/>
      </w:pPr>
    </w:p>
    <w:p w14:paraId="0315896E" w14:textId="77777777" w:rsidR="00136184" w:rsidRPr="00474FE3" w:rsidRDefault="00136184" w:rsidP="00F63F16">
      <w:pPr>
        <w:pStyle w:val="Prrafodelista"/>
        <w:numPr>
          <w:ilvl w:val="0"/>
          <w:numId w:val="2"/>
        </w:numPr>
        <w:ind w:left="426" w:hanging="426"/>
        <w:rPr>
          <w:b/>
          <w:sz w:val="24"/>
          <w:szCs w:val="24"/>
        </w:rPr>
      </w:pPr>
      <w:r w:rsidRPr="00474FE3">
        <w:rPr>
          <w:b/>
          <w:sz w:val="24"/>
          <w:szCs w:val="24"/>
        </w:rPr>
        <w:t>CANON DE ARRENDAMIENTO DE OFICINAS</w:t>
      </w:r>
    </w:p>
    <w:p w14:paraId="6C45E85F" w14:textId="77777777" w:rsidR="00136184" w:rsidRPr="00474FE3" w:rsidRDefault="00136184" w:rsidP="00474FE3">
      <w:pPr>
        <w:autoSpaceDE w:val="0"/>
        <w:autoSpaceDN w:val="0"/>
        <w:adjustRightInd w:val="0"/>
      </w:pPr>
    </w:p>
    <w:p w14:paraId="157BAF2E" w14:textId="77777777" w:rsidR="00142118" w:rsidRDefault="00142118" w:rsidP="00142118">
      <w:r w:rsidRPr="001C78E1">
        <w:t xml:space="preserve">Por este rubro para el mes de </w:t>
      </w:r>
      <w:r>
        <w:t xml:space="preserve">enero de la vigencia 2022 y 2021, se realizaron un pago, con los siguientes conceptos así: </w:t>
      </w:r>
    </w:p>
    <w:p w14:paraId="44FC377A" w14:textId="77777777" w:rsidR="00142118" w:rsidRDefault="00142118" w:rsidP="00142118"/>
    <w:p w14:paraId="1AE90CE7" w14:textId="77777777" w:rsidR="00142118" w:rsidRPr="00953AF7" w:rsidRDefault="00142118" w:rsidP="00142118">
      <w:pPr>
        <w:rPr>
          <w:b/>
          <w:bCs/>
        </w:rPr>
      </w:pPr>
      <w:r w:rsidRPr="00953AF7">
        <w:rPr>
          <w:b/>
          <w:bCs/>
        </w:rPr>
        <w:t>Vigencia 202</w:t>
      </w:r>
      <w:r>
        <w:rPr>
          <w:b/>
          <w:bCs/>
        </w:rPr>
        <w:t>2</w:t>
      </w:r>
    </w:p>
    <w:p w14:paraId="79A0BBA0" w14:textId="77777777" w:rsidR="00142118" w:rsidRDefault="00142118" w:rsidP="00142118"/>
    <w:p w14:paraId="264AF4CB" w14:textId="77777777" w:rsidR="00142118" w:rsidRDefault="00142118" w:rsidP="00142118">
      <w:pPr>
        <w:rPr>
          <w:i/>
          <w:iCs/>
        </w:rPr>
      </w:pPr>
      <w:r w:rsidRPr="006C3B17">
        <w:rPr>
          <w:b/>
          <w:bCs/>
        </w:rPr>
        <w:t xml:space="preserve">CT </w:t>
      </w:r>
      <w:r>
        <w:rPr>
          <w:b/>
          <w:bCs/>
        </w:rPr>
        <w:t>2</w:t>
      </w:r>
      <w:r w:rsidRPr="006C3B17">
        <w:rPr>
          <w:b/>
          <w:bCs/>
        </w:rPr>
        <w:t>1</w:t>
      </w:r>
      <w:r>
        <w:rPr>
          <w:b/>
          <w:bCs/>
        </w:rPr>
        <w:t>6</w:t>
      </w:r>
      <w:r w:rsidRPr="006C3B17">
        <w:rPr>
          <w:b/>
          <w:bCs/>
        </w:rPr>
        <w:t>/20</w:t>
      </w:r>
      <w:r>
        <w:rPr>
          <w:b/>
          <w:bCs/>
        </w:rPr>
        <w:t>2</w:t>
      </w:r>
      <w:r w:rsidRPr="006C3B17">
        <w:rPr>
          <w:b/>
          <w:bCs/>
        </w:rPr>
        <w:t>1</w:t>
      </w:r>
      <w:r>
        <w:t xml:space="preserve">: </w:t>
      </w:r>
      <w:r w:rsidRPr="004944FF">
        <w:rPr>
          <w:b/>
          <w:bCs/>
          <w:i/>
          <w:iCs/>
        </w:rPr>
        <w:t>Pago anticipado</w:t>
      </w:r>
      <w:r w:rsidRPr="006C3B17">
        <w:rPr>
          <w:i/>
          <w:iCs/>
        </w:rPr>
        <w:t xml:space="preserve"> del canon de arrendamiento de oficinas ubicadas en el piso 4 del edificio </w:t>
      </w:r>
      <w:proofErr w:type="spellStart"/>
      <w:r w:rsidRPr="006C3B17">
        <w:rPr>
          <w:i/>
          <w:iCs/>
        </w:rPr>
        <w:t>World</w:t>
      </w:r>
      <w:proofErr w:type="spellEnd"/>
      <w:r w:rsidRPr="006C3B17">
        <w:rPr>
          <w:i/>
          <w:iCs/>
        </w:rPr>
        <w:t xml:space="preserve"> </w:t>
      </w:r>
      <w:proofErr w:type="spellStart"/>
      <w:r w:rsidRPr="006C3B17">
        <w:rPr>
          <w:i/>
          <w:iCs/>
        </w:rPr>
        <w:t>Bussines</w:t>
      </w:r>
      <w:proofErr w:type="spellEnd"/>
      <w:r w:rsidRPr="006C3B17">
        <w:rPr>
          <w:i/>
          <w:iCs/>
        </w:rPr>
        <w:t xml:space="preserve"> Port- propiedad horizontal ubicado en la          </w:t>
      </w:r>
      <w:proofErr w:type="spellStart"/>
      <w:r w:rsidRPr="006C3B17">
        <w:rPr>
          <w:i/>
          <w:iCs/>
        </w:rPr>
        <w:t>Cra</w:t>
      </w:r>
      <w:proofErr w:type="spellEnd"/>
      <w:r w:rsidRPr="006C3B17">
        <w:rPr>
          <w:i/>
          <w:iCs/>
        </w:rPr>
        <w:t xml:space="preserve">. 69 </w:t>
      </w:r>
      <w:proofErr w:type="gramStart"/>
      <w:r w:rsidRPr="006C3B17">
        <w:rPr>
          <w:i/>
          <w:iCs/>
        </w:rPr>
        <w:t>No</w:t>
      </w:r>
      <w:proofErr w:type="gramEnd"/>
      <w:r w:rsidRPr="006C3B17">
        <w:rPr>
          <w:i/>
          <w:iCs/>
        </w:rPr>
        <w:t xml:space="preserve">. 25b-44 en Bogotá para el funcionamiento de la sede de la superintendencia del subsidio familiar y </w:t>
      </w:r>
      <w:r w:rsidRPr="004944FF">
        <w:rPr>
          <w:b/>
          <w:bCs/>
          <w:i/>
          <w:iCs/>
        </w:rPr>
        <w:t>53 parq</w:t>
      </w:r>
      <w:r w:rsidRPr="006C3B17">
        <w:rPr>
          <w:b/>
          <w:bCs/>
          <w:i/>
          <w:iCs/>
        </w:rPr>
        <w:t>ueaderos</w:t>
      </w:r>
      <w:r w:rsidRPr="006C3B17">
        <w:rPr>
          <w:i/>
          <w:iCs/>
        </w:rPr>
        <w:t xml:space="preserve">. </w:t>
      </w:r>
    </w:p>
    <w:p w14:paraId="249DD967" w14:textId="77777777" w:rsidR="00142118" w:rsidRPr="006C3B17" w:rsidRDefault="00142118" w:rsidP="00142118">
      <w:pPr>
        <w:rPr>
          <w:i/>
          <w:iCs/>
        </w:rPr>
      </w:pPr>
      <w:r w:rsidRPr="006C3B17">
        <w:rPr>
          <w:i/>
          <w:iCs/>
        </w:rPr>
        <w:t xml:space="preserve">periodo: Del </w:t>
      </w:r>
      <w:r w:rsidRPr="006C3B17">
        <w:rPr>
          <w:b/>
          <w:bCs/>
          <w:i/>
          <w:iCs/>
        </w:rPr>
        <w:t xml:space="preserve">01 de enero al </w:t>
      </w:r>
      <w:r>
        <w:rPr>
          <w:b/>
          <w:bCs/>
          <w:i/>
          <w:iCs/>
        </w:rPr>
        <w:t xml:space="preserve">31 de julio </w:t>
      </w:r>
      <w:r w:rsidRPr="006C3B17">
        <w:rPr>
          <w:b/>
          <w:bCs/>
          <w:i/>
          <w:iCs/>
        </w:rPr>
        <w:t>de 202</w:t>
      </w:r>
      <w:r>
        <w:rPr>
          <w:b/>
          <w:bCs/>
          <w:i/>
          <w:iCs/>
        </w:rPr>
        <w:t>2</w:t>
      </w:r>
      <w:r w:rsidRPr="006C3B17">
        <w:rPr>
          <w:i/>
          <w:iCs/>
        </w:rPr>
        <w:t>.</w:t>
      </w:r>
    </w:p>
    <w:p w14:paraId="56AA0D19" w14:textId="77777777" w:rsidR="00142118" w:rsidRPr="006C3B17" w:rsidRDefault="00142118" w:rsidP="00142118">
      <w:pPr>
        <w:rPr>
          <w:i/>
          <w:iCs/>
        </w:rPr>
      </w:pPr>
      <w:r w:rsidRPr="006C3B17">
        <w:rPr>
          <w:i/>
          <w:iCs/>
        </w:rPr>
        <w:t xml:space="preserve">Según factura de venta </w:t>
      </w:r>
      <w:r>
        <w:rPr>
          <w:i/>
          <w:iCs/>
        </w:rPr>
        <w:t>FE 451,</w:t>
      </w:r>
      <w:r w:rsidRPr="006C3B17">
        <w:rPr>
          <w:i/>
          <w:iCs/>
        </w:rPr>
        <w:t xml:space="preserve"> de fecha </w:t>
      </w:r>
      <w:r>
        <w:rPr>
          <w:i/>
          <w:iCs/>
        </w:rPr>
        <w:t>04</w:t>
      </w:r>
      <w:r w:rsidRPr="006C3B17">
        <w:rPr>
          <w:i/>
          <w:iCs/>
        </w:rPr>
        <w:t xml:space="preserve"> de enero de 202</w:t>
      </w:r>
      <w:r>
        <w:rPr>
          <w:i/>
          <w:iCs/>
        </w:rPr>
        <w:t xml:space="preserve">2. por un valor de </w:t>
      </w:r>
      <w:r w:rsidRPr="004944FF">
        <w:rPr>
          <w:b/>
          <w:bCs/>
          <w:i/>
          <w:iCs/>
        </w:rPr>
        <w:t>$1.993.256.126</w:t>
      </w:r>
    </w:p>
    <w:p w14:paraId="6FB8A389" w14:textId="77777777" w:rsidR="00260FC9" w:rsidRDefault="00260FC9" w:rsidP="00142118"/>
    <w:p w14:paraId="0445A476" w14:textId="77777777" w:rsidR="00142118" w:rsidRPr="00953AF7" w:rsidRDefault="00142118" w:rsidP="00142118">
      <w:pPr>
        <w:rPr>
          <w:b/>
          <w:bCs/>
        </w:rPr>
      </w:pPr>
      <w:r w:rsidRPr="00953AF7">
        <w:rPr>
          <w:b/>
          <w:bCs/>
        </w:rPr>
        <w:t>Vigencia 202</w:t>
      </w:r>
      <w:r>
        <w:rPr>
          <w:b/>
          <w:bCs/>
        </w:rPr>
        <w:t>1</w:t>
      </w:r>
    </w:p>
    <w:p w14:paraId="7EC2E914" w14:textId="77777777" w:rsidR="00142118" w:rsidRDefault="00142118" w:rsidP="00142118"/>
    <w:p w14:paraId="11BFB966" w14:textId="250A3CC9" w:rsidR="00142118" w:rsidRDefault="00142118" w:rsidP="00142118">
      <w:r w:rsidRPr="001C78E1">
        <w:lastRenderedPageBreak/>
        <w:t xml:space="preserve">Por este rubro para el mes de </w:t>
      </w:r>
      <w:r>
        <w:t xml:space="preserve">enero de la vigencia 2021, se realizó un pago anticipado por un total de </w:t>
      </w:r>
      <w:r w:rsidRPr="00BB0369">
        <w:rPr>
          <w:b/>
          <w:bCs/>
        </w:rPr>
        <w:t>$1.996.505.280</w:t>
      </w:r>
      <w:r>
        <w:t xml:space="preserve">, con el siguiente concepto de pago; </w:t>
      </w:r>
    </w:p>
    <w:p w14:paraId="0338374E" w14:textId="64CC3902" w:rsidR="00142118" w:rsidRDefault="00142118" w:rsidP="00142118">
      <w:r w:rsidRPr="002831E2">
        <w:rPr>
          <w:b/>
          <w:bCs/>
        </w:rPr>
        <w:t>CT 97/2020</w:t>
      </w:r>
      <w:r w:rsidRPr="002831E2">
        <w:t xml:space="preserve"> RP N</w:t>
      </w:r>
      <w:r>
        <w:t>o</w:t>
      </w:r>
      <w:r w:rsidRPr="002831E2">
        <w:t xml:space="preserve"> 27120 de 2020 y RP N</w:t>
      </w:r>
      <w:r>
        <w:t>o</w:t>
      </w:r>
      <w:r w:rsidRPr="002831E2">
        <w:t xml:space="preserve"> 321 de 2021</w:t>
      </w:r>
      <w:r>
        <w:t>: P</w:t>
      </w:r>
      <w:r w:rsidRPr="002831E2">
        <w:t xml:space="preserve">ago anticipado del canon de arrendamiento de oficinas, 2.750 mts2 comprendidos entre los pisos 3, 4 y 7 ubicados en la carrera 69 no. 25b-44 </w:t>
      </w:r>
      <w:proofErr w:type="spellStart"/>
      <w:r>
        <w:t>W</w:t>
      </w:r>
      <w:r w:rsidRPr="002831E2">
        <w:t>orld</w:t>
      </w:r>
      <w:proofErr w:type="spellEnd"/>
      <w:r w:rsidRPr="002831E2">
        <w:t xml:space="preserve"> </w:t>
      </w:r>
      <w:proofErr w:type="spellStart"/>
      <w:r>
        <w:t>B</w:t>
      </w:r>
      <w:r w:rsidRPr="002831E2">
        <w:t>ussines</w:t>
      </w:r>
      <w:proofErr w:type="spellEnd"/>
      <w:r w:rsidRPr="002831E2">
        <w:t xml:space="preserve"> </w:t>
      </w:r>
      <w:r>
        <w:t>P</w:t>
      </w:r>
      <w:r w:rsidRPr="002831E2">
        <w:t xml:space="preserve">ort, debidamente adecuados, con oficinas funcionales y ajustadas a las necesidades de la entidad y </w:t>
      </w:r>
      <w:r w:rsidRPr="002831E2">
        <w:rPr>
          <w:b/>
          <w:bCs/>
        </w:rPr>
        <w:t>53 parqueaderos,</w:t>
      </w:r>
      <w:r w:rsidRPr="002831E2">
        <w:t xml:space="preserve"> para el funcionamiento de la sede de la </w:t>
      </w:r>
      <w:r w:rsidRPr="00732CC0">
        <w:rPr>
          <w:b/>
        </w:rPr>
        <w:t>SUPERINTENDENCIA DEL SUBSIDIO FAMILIAR (SSF)</w:t>
      </w:r>
      <w:r w:rsidRPr="002831E2">
        <w:t>.</w:t>
      </w:r>
    </w:p>
    <w:p w14:paraId="1EAE561F" w14:textId="77777777" w:rsidR="00142118" w:rsidRDefault="00142118" w:rsidP="00142118">
      <w:r>
        <w:t>P</w:t>
      </w:r>
      <w:r w:rsidRPr="002831E2">
        <w:t xml:space="preserve">eriodo: del </w:t>
      </w:r>
      <w:r w:rsidRPr="002831E2">
        <w:rPr>
          <w:b/>
          <w:bCs/>
        </w:rPr>
        <w:t>01 de enero al 3</w:t>
      </w:r>
      <w:r>
        <w:rPr>
          <w:b/>
          <w:bCs/>
        </w:rPr>
        <w:t>1</w:t>
      </w:r>
      <w:r w:rsidRPr="002831E2">
        <w:rPr>
          <w:b/>
          <w:bCs/>
        </w:rPr>
        <w:t xml:space="preserve"> de ju</w:t>
      </w:r>
      <w:r>
        <w:rPr>
          <w:b/>
          <w:bCs/>
        </w:rPr>
        <w:t>l</w:t>
      </w:r>
      <w:r w:rsidRPr="002831E2">
        <w:rPr>
          <w:b/>
          <w:bCs/>
        </w:rPr>
        <w:t>io de 2021</w:t>
      </w:r>
      <w:r w:rsidRPr="002831E2">
        <w:t xml:space="preserve">. </w:t>
      </w:r>
    </w:p>
    <w:p w14:paraId="212AB23E" w14:textId="77777777" w:rsidR="00142118" w:rsidRDefault="00142118" w:rsidP="00142118">
      <w:r>
        <w:t xml:space="preserve">Según </w:t>
      </w:r>
      <w:r w:rsidRPr="002831E2">
        <w:t>factura electrónica de venta NS FE</w:t>
      </w:r>
      <w:r>
        <w:t xml:space="preserve"> - </w:t>
      </w:r>
      <w:r w:rsidRPr="002831E2">
        <w:t>90 de fecha 04 de enero de 2021.</w:t>
      </w:r>
    </w:p>
    <w:p w14:paraId="7E04A9DE" w14:textId="77777777" w:rsidR="00142118" w:rsidRDefault="00142118" w:rsidP="00142118"/>
    <w:p w14:paraId="6D820502" w14:textId="77777777" w:rsidR="00142118" w:rsidRDefault="00142118" w:rsidP="00142118">
      <w:r w:rsidRPr="00474FE3">
        <w:t xml:space="preserve">Se puede decir que dicho gasto por el trimestre fue por </w:t>
      </w:r>
      <w:r>
        <w:t xml:space="preserve">un </w:t>
      </w:r>
      <w:r w:rsidRPr="00474FE3">
        <w:t xml:space="preserve">valor como se muestra en la siguiente tabla informativa: </w:t>
      </w:r>
    </w:p>
    <w:p w14:paraId="13F5B671" w14:textId="77777777" w:rsidR="00142118" w:rsidRDefault="00142118" w:rsidP="00142118"/>
    <w:p w14:paraId="5464CC37" w14:textId="77777777" w:rsidR="00142118" w:rsidRDefault="00142118" w:rsidP="00142118">
      <w:r w:rsidRPr="00BB0369">
        <w:rPr>
          <w:noProof/>
        </w:rPr>
        <w:drawing>
          <wp:inline distT="0" distB="0" distL="0" distR="0" wp14:anchorId="60DF9D86" wp14:editId="7DAB017B">
            <wp:extent cx="5612130" cy="2590800"/>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2590800"/>
                    </a:xfrm>
                    <a:prstGeom prst="rect">
                      <a:avLst/>
                    </a:prstGeom>
                    <a:noFill/>
                    <a:ln>
                      <a:noFill/>
                    </a:ln>
                  </pic:spPr>
                </pic:pic>
              </a:graphicData>
            </a:graphic>
          </wp:inline>
        </w:drawing>
      </w:r>
    </w:p>
    <w:p w14:paraId="39FB388A" w14:textId="77777777" w:rsidR="00142118" w:rsidRDefault="00142118" w:rsidP="00142118">
      <w:r w:rsidRPr="0049071C">
        <w:rPr>
          <w:sz w:val="16"/>
          <w:szCs w:val="16"/>
        </w:rPr>
        <w:t>Fuente: reporte SIIF</w:t>
      </w:r>
    </w:p>
    <w:p w14:paraId="75B4E8CF" w14:textId="77777777" w:rsidR="00142118" w:rsidRDefault="00142118" w:rsidP="00142118"/>
    <w:p w14:paraId="385455DF" w14:textId="77777777" w:rsidR="00142118" w:rsidRDefault="00142118" w:rsidP="00142118">
      <w:pPr>
        <w:rPr>
          <w:b/>
          <w:bCs/>
          <w:color w:val="FF0000"/>
        </w:rPr>
      </w:pPr>
      <w:r w:rsidRPr="000863A6">
        <w:t xml:space="preserve">Des pues de analizar o anterior podemos decir que existe un </w:t>
      </w:r>
      <w:r>
        <w:t>decrecimiento</w:t>
      </w:r>
      <w:r w:rsidRPr="000863A6">
        <w:t xml:space="preserve">, </w:t>
      </w:r>
      <w:r>
        <w:t xml:space="preserve">en valores absolutos de </w:t>
      </w:r>
      <w:r w:rsidRPr="00BB0369">
        <w:rPr>
          <w:b/>
          <w:bCs/>
          <w:color w:val="FF0000"/>
        </w:rPr>
        <w:t>$3.249.154</w:t>
      </w:r>
      <w:r>
        <w:t xml:space="preserve">, dejando así una reducción del </w:t>
      </w:r>
      <w:r w:rsidRPr="00BB0369">
        <w:rPr>
          <w:b/>
          <w:bCs/>
          <w:color w:val="FF0000"/>
        </w:rPr>
        <w:t>-0,16%</w:t>
      </w:r>
      <w:r>
        <w:rPr>
          <w:b/>
          <w:bCs/>
          <w:color w:val="FF0000"/>
        </w:rPr>
        <w:t>.</w:t>
      </w:r>
    </w:p>
    <w:p w14:paraId="166F0B7B" w14:textId="77777777" w:rsidR="00142118" w:rsidRPr="00466DB7" w:rsidRDefault="00142118" w:rsidP="00142118">
      <w:r w:rsidRPr="00466DB7">
        <w:t xml:space="preserve">Debemos considerar esta reducción </w:t>
      </w:r>
      <w:r>
        <w:t xml:space="preserve">es por el pago condicionado, que es anticipado. </w:t>
      </w:r>
    </w:p>
    <w:p w14:paraId="3C55D38C" w14:textId="04D4CAE9" w:rsidR="00367C8C" w:rsidRDefault="00367C8C" w:rsidP="00474FE3"/>
    <w:p w14:paraId="7278F8D9" w14:textId="3AF6C975" w:rsidR="00367C8C" w:rsidRDefault="00367C8C" w:rsidP="00474FE3"/>
    <w:p w14:paraId="3F34C683" w14:textId="77777777" w:rsidR="0038079B" w:rsidRPr="00474FE3" w:rsidRDefault="0038079B" w:rsidP="00F63F16">
      <w:pPr>
        <w:pStyle w:val="Prrafodelista"/>
        <w:numPr>
          <w:ilvl w:val="0"/>
          <w:numId w:val="2"/>
        </w:numPr>
        <w:ind w:left="426" w:hanging="426"/>
        <w:rPr>
          <w:b/>
          <w:sz w:val="24"/>
          <w:szCs w:val="24"/>
        </w:rPr>
      </w:pPr>
      <w:r w:rsidRPr="00474FE3">
        <w:rPr>
          <w:b/>
          <w:sz w:val="24"/>
          <w:szCs w:val="24"/>
        </w:rPr>
        <w:t>BIENESTAR, CLIMA Y CULTURA ORGANIZACIONAL</w:t>
      </w:r>
    </w:p>
    <w:p w14:paraId="66B074BE" w14:textId="77777777" w:rsidR="0038079B" w:rsidRPr="00474FE3" w:rsidRDefault="0038079B" w:rsidP="00474FE3">
      <w:pPr>
        <w:rPr>
          <w:b/>
        </w:rPr>
      </w:pPr>
    </w:p>
    <w:p w14:paraId="3D5A48D9" w14:textId="51D7A2D4" w:rsidR="008674FA" w:rsidRDefault="008674FA" w:rsidP="008674FA">
      <w:pPr>
        <w:rPr>
          <w:b/>
        </w:rPr>
      </w:pPr>
      <w:r>
        <w:lastRenderedPageBreak/>
        <w:t xml:space="preserve">Durante el primer trimestre </w:t>
      </w:r>
      <w:r w:rsidRPr="00C16D3F">
        <w:t>de la vigencia 202</w:t>
      </w:r>
      <w:r w:rsidR="0019729A">
        <w:t>2</w:t>
      </w:r>
      <w:r>
        <w:t xml:space="preserve"> y 202</w:t>
      </w:r>
      <w:r w:rsidR="0019729A">
        <w:t>1</w:t>
      </w:r>
      <w:r>
        <w:t xml:space="preserve">, aun no entraba en vigencia la ejecución </w:t>
      </w:r>
      <w:r w:rsidRPr="00C16D3F">
        <w:t xml:space="preserve">de los planes de bienestar, incentivos institucionales, clima y cultura organizacional para la </w:t>
      </w:r>
      <w:r w:rsidRPr="00C16D3F">
        <w:rPr>
          <w:b/>
        </w:rPr>
        <w:t>SUPERINTENDENCIA DEL SUBSIDIO FAMILIAR</w:t>
      </w:r>
      <w:r w:rsidRPr="00C16D3F">
        <w:t xml:space="preserve"> </w:t>
      </w:r>
      <w:r w:rsidRPr="00C16D3F">
        <w:rPr>
          <w:b/>
        </w:rPr>
        <w:t>(SSF</w:t>
      </w:r>
      <w:r>
        <w:rPr>
          <w:b/>
        </w:rPr>
        <w:t>).</w:t>
      </w:r>
    </w:p>
    <w:p w14:paraId="3EA2152B" w14:textId="34C2F572" w:rsidR="00D67D82" w:rsidRDefault="008674FA" w:rsidP="00474FE3">
      <w:pPr>
        <w:rPr>
          <w:bCs/>
        </w:rPr>
      </w:pPr>
      <w:r w:rsidRPr="00953AF7">
        <w:rPr>
          <w:bCs/>
        </w:rPr>
        <w:t>Por lo tanto, no hay gastos registrados en estar partidas presupuestales</w:t>
      </w:r>
    </w:p>
    <w:p w14:paraId="364ED9A0" w14:textId="3EF717A2" w:rsidR="002C1749" w:rsidRDefault="002C1749" w:rsidP="00474FE3">
      <w:pPr>
        <w:rPr>
          <w:bCs/>
        </w:rPr>
      </w:pPr>
    </w:p>
    <w:p w14:paraId="6B12E843" w14:textId="77777777" w:rsidR="00D67D82" w:rsidRPr="00474FE3" w:rsidRDefault="00D67D82" w:rsidP="00474FE3"/>
    <w:p w14:paraId="4F6543C8" w14:textId="77777777" w:rsidR="001D0B1A" w:rsidRPr="00474FE3" w:rsidRDefault="001D0B1A" w:rsidP="00F63F16">
      <w:pPr>
        <w:pStyle w:val="Prrafodelista"/>
        <w:numPr>
          <w:ilvl w:val="0"/>
          <w:numId w:val="2"/>
        </w:numPr>
        <w:ind w:left="426" w:hanging="426"/>
        <w:rPr>
          <w:sz w:val="24"/>
          <w:szCs w:val="24"/>
        </w:rPr>
      </w:pPr>
      <w:r w:rsidRPr="00474FE3">
        <w:rPr>
          <w:b/>
          <w:bCs/>
          <w:sz w:val="24"/>
          <w:szCs w:val="24"/>
        </w:rPr>
        <w:t>PAPELERÍA, ÚTILES DE ESCRITORIO Y OFICINA</w:t>
      </w:r>
    </w:p>
    <w:p w14:paraId="7AE629CB" w14:textId="77777777" w:rsidR="001D0B1A" w:rsidRPr="00474FE3" w:rsidRDefault="001D0B1A" w:rsidP="00474FE3"/>
    <w:p w14:paraId="77E6F49D" w14:textId="5445446D" w:rsidR="008674FA" w:rsidRPr="00042D60" w:rsidRDefault="008674FA" w:rsidP="009F1D91">
      <w:pPr>
        <w:pStyle w:val="Default"/>
        <w:rPr>
          <w:i/>
          <w:iCs/>
        </w:rPr>
      </w:pPr>
      <w:r>
        <w:t xml:space="preserve">Verificando y </w:t>
      </w:r>
      <w:r w:rsidRPr="00441077">
        <w:t xml:space="preserve">tomando como fuente la información registrada en el Sistema Integrado de Información Financiera </w:t>
      </w:r>
      <w:r w:rsidRPr="00441077">
        <w:rPr>
          <w:b/>
        </w:rPr>
        <w:t>SIIF</w:t>
      </w:r>
      <w:r w:rsidRPr="00441077">
        <w:t xml:space="preserve"> Nación</w:t>
      </w:r>
      <w:r>
        <w:t xml:space="preserve">, </w:t>
      </w:r>
      <w:r w:rsidRPr="00441077">
        <w:t xml:space="preserve">se pudo evidenciar según </w:t>
      </w:r>
      <w:r>
        <w:t xml:space="preserve">los </w:t>
      </w:r>
      <w:r w:rsidRPr="00441077">
        <w:t xml:space="preserve">conceptos </w:t>
      </w:r>
      <w:r>
        <w:t>de pago que reposa en el sistema p</w:t>
      </w:r>
      <w:r w:rsidRPr="00441077">
        <w:t xml:space="preserve">ara el </w:t>
      </w:r>
      <w:r>
        <w:t xml:space="preserve">primer trimestre de la vigencia </w:t>
      </w:r>
      <w:r w:rsidR="009F1D91">
        <w:t xml:space="preserve">2022 y </w:t>
      </w:r>
      <w:r w:rsidRPr="00441077">
        <w:t>20</w:t>
      </w:r>
      <w:r>
        <w:t>21,</w:t>
      </w:r>
      <w:r w:rsidRPr="00441077">
        <w:t xml:space="preserve"> </w:t>
      </w:r>
      <w:r>
        <w:t xml:space="preserve">no se presentaron movimientos en gastos por este rubro, </w:t>
      </w:r>
    </w:p>
    <w:p w14:paraId="3E1D0FD6" w14:textId="77777777" w:rsidR="00722D95" w:rsidRPr="00474FE3" w:rsidRDefault="00722D95" w:rsidP="00C6128B">
      <w:pPr>
        <w:rPr>
          <w:b/>
        </w:rPr>
      </w:pPr>
    </w:p>
    <w:p w14:paraId="34B6995F" w14:textId="77777777" w:rsidR="000263BB" w:rsidRPr="00474FE3" w:rsidRDefault="000263BB" w:rsidP="00474FE3"/>
    <w:p w14:paraId="5C26AF19" w14:textId="6632322D" w:rsidR="006C7940" w:rsidRDefault="006C7940" w:rsidP="00F63F16">
      <w:pPr>
        <w:pStyle w:val="Prrafodelista"/>
        <w:numPr>
          <w:ilvl w:val="0"/>
          <w:numId w:val="2"/>
        </w:numPr>
        <w:ind w:left="426" w:hanging="426"/>
        <w:rPr>
          <w:b/>
          <w:bCs/>
          <w:sz w:val="24"/>
          <w:szCs w:val="24"/>
        </w:rPr>
      </w:pPr>
      <w:r w:rsidRPr="00474FE3">
        <w:rPr>
          <w:b/>
          <w:bCs/>
          <w:sz w:val="24"/>
          <w:szCs w:val="24"/>
        </w:rPr>
        <w:t>MAQUINARIA DE OFICINA</w:t>
      </w:r>
    </w:p>
    <w:p w14:paraId="2EBBDFC9" w14:textId="55E47C04" w:rsidR="008674FA" w:rsidRDefault="008674FA" w:rsidP="008674FA">
      <w:pPr>
        <w:rPr>
          <w:b/>
          <w:bCs/>
        </w:rPr>
      </w:pPr>
    </w:p>
    <w:p w14:paraId="164560A6" w14:textId="2B962564" w:rsidR="009F1D91" w:rsidRDefault="008674FA" w:rsidP="009F1D91">
      <w:pPr>
        <w:pStyle w:val="Default"/>
      </w:pPr>
      <w:r w:rsidRPr="001F7263">
        <w:t xml:space="preserve">Verificando y tomando como fuente la información registrada en el Sistema Integrado de Información Financiera </w:t>
      </w:r>
      <w:r w:rsidRPr="001F7263">
        <w:rPr>
          <w:b/>
        </w:rPr>
        <w:t>SIIF</w:t>
      </w:r>
      <w:r w:rsidRPr="001F7263">
        <w:t xml:space="preserve"> Nación, se pudo observar que para el </w:t>
      </w:r>
      <w:r>
        <w:t xml:space="preserve">primer trimestre de la vigencia </w:t>
      </w:r>
      <w:r w:rsidR="009F1D91">
        <w:t>202</w:t>
      </w:r>
      <w:r w:rsidR="0065778A">
        <w:t>2</w:t>
      </w:r>
      <w:r w:rsidR="009F1D91">
        <w:t xml:space="preserve"> y </w:t>
      </w:r>
      <w:r>
        <w:t xml:space="preserve">2021, no se </w:t>
      </w:r>
      <w:r w:rsidRPr="001F7263">
        <w:t xml:space="preserve">presentó movimientos </w:t>
      </w:r>
      <w:r>
        <w:t>en el gasto,</w:t>
      </w:r>
    </w:p>
    <w:p w14:paraId="7AAA73F9" w14:textId="7BD85F5C" w:rsidR="008674FA" w:rsidRDefault="008674FA" w:rsidP="009F1D91">
      <w:pPr>
        <w:pStyle w:val="Default"/>
      </w:pPr>
    </w:p>
    <w:p w14:paraId="568B5326" w14:textId="77777777" w:rsidR="00544A69" w:rsidRPr="00AB0EA0" w:rsidRDefault="00544A69" w:rsidP="00ED0D39">
      <w:pPr>
        <w:rPr>
          <w:b/>
        </w:rPr>
      </w:pPr>
    </w:p>
    <w:p w14:paraId="3A01C5AD" w14:textId="77777777" w:rsidR="00544A69" w:rsidRPr="00474FE3" w:rsidRDefault="00544A69" w:rsidP="00F63F16">
      <w:pPr>
        <w:pStyle w:val="Prrafodelista"/>
        <w:numPr>
          <w:ilvl w:val="0"/>
          <w:numId w:val="2"/>
        </w:numPr>
        <w:ind w:left="426" w:hanging="426"/>
        <w:rPr>
          <w:b/>
          <w:sz w:val="24"/>
          <w:szCs w:val="24"/>
        </w:rPr>
      </w:pPr>
      <w:r w:rsidRPr="00474FE3">
        <w:rPr>
          <w:b/>
          <w:sz w:val="24"/>
          <w:szCs w:val="24"/>
        </w:rPr>
        <w:t xml:space="preserve">AUSTERIDAD EN EVENTOS Y REGALOS CORPORATIVOS </w:t>
      </w:r>
    </w:p>
    <w:p w14:paraId="710954C3" w14:textId="77777777" w:rsidR="00544A69" w:rsidRPr="00474FE3" w:rsidRDefault="00544A69" w:rsidP="00ED0D39">
      <w:pPr>
        <w:rPr>
          <w:b/>
        </w:rPr>
      </w:pPr>
    </w:p>
    <w:p w14:paraId="0E05B1A8" w14:textId="77777777" w:rsidR="00544A69" w:rsidRPr="00474FE3" w:rsidRDefault="00544A69" w:rsidP="00ED0D39">
      <w:r w:rsidRPr="00474FE3">
        <w:t xml:space="preserve">La </w:t>
      </w:r>
      <w:r w:rsidRPr="00474FE3">
        <w:rPr>
          <w:b/>
        </w:rPr>
        <w:t>SUPERINTENDENCIA DEL SUBSIDIO FAMILIAR</w:t>
      </w:r>
      <w:r w:rsidRPr="00474FE3">
        <w:t xml:space="preserve"> es consciente de que está prohibida la realización de recepciones, fiestas, agasajos o conmemoraciones con cargo a los recursos del Tesoro Público.</w:t>
      </w:r>
    </w:p>
    <w:p w14:paraId="0B7D3467" w14:textId="77777777" w:rsidR="00544A69" w:rsidRPr="00474FE3" w:rsidRDefault="00544A69" w:rsidP="00ED0D39">
      <w:r w:rsidRPr="00474FE3">
        <w:t>No se financian regalos corporativos ni artículos promocionales o de mercadeo por parte de esta Superintendencia.</w:t>
      </w:r>
    </w:p>
    <w:p w14:paraId="5D501A00" w14:textId="60C0618A" w:rsidR="0043413F" w:rsidRPr="00474FE3" w:rsidRDefault="0043413F" w:rsidP="00ED0D39">
      <w:r w:rsidRPr="00474FE3">
        <w:t xml:space="preserve">Por lo anterior se puede decir que no se evidencio gasto alguno por estos conceptos durante el </w:t>
      </w:r>
      <w:r w:rsidR="00DC3E9D">
        <w:t xml:space="preserve">primer </w:t>
      </w:r>
      <w:r w:rsidRPr="00474FE3">
        <w:t>trimestre de las vigencias 202</w:t>
      </w:r>
      <w:r w:rsidR="0065778A">
        <w:t>2</w:t>
      </w:r>
      <w:r w:rsidRPr="00474FE3">
        <w:t xml:space="preserve"> y 20</w:t>
      </w:r>
      <w:r w:rsidR="00DC3E9D">
        <w:t>2</w:t>
      </w:r>
      <w:r w:rsidR="0065778A">
        <w:t>1</w:t>
      </w:r>
      <w:r w:rsidRPr="00474FE3">
        <w:t xml:space="preserve">. </w:t>
      </w:r>
    </w:p>
    <w:p w14:paraId="3C0842AB" w14:textId="7B6D8009" w:rsidR="00722D95" w:rsidRDefault="00722D95" w:rsidP="00474FE3"/>
    <w:p w14:paraId="0A6746CE" w14:textId="77777777" w:rsidR="00DD3846" w:rsidRPr="00474FE3" w:rsidRDefault="00DD3846" w:rsidP="00474FE3"/>
    <w:p w14:paraId="78E22BFE" w14:textId="77777777" w:rsidR="0043413F" w:rsidRPr="00474FE3" w:rsidRDefault="00544A69" w:rsidP="00F63F16">
      <w:pPr>
        <w:pStyle w:val="Prrafodelista"/>
        <w:numPr>
          <w:ilvl w:val="0"/>
          <w:numId w:val="2"/>
        </w:numPr>
        <w:ind w:left="426" w:hanging="426"/>
        <w:rPr>
          <w:sz w:val="24"/>
          <w:szCs w:val="24"/>
        </w:rPr>
      </w:pPr>
      <w:r w:rsidRPr="00474FE3">
        <w:rPr>
          <w:b/>
          <w:sz w:val="24"/>
          <w:szCs w:val="24"/>
        </w:rPr>
        <w:t>SUSCR</w:t>
      </w:r>
      <w:r w:rsidR="0043413F" w:rsidRPr="00474FE3">
        <w:rPr>
          <w:b/>
          <w:sz w:val="24"/>
          <w:szCs w:val="24"/>
        </w:rPr>
        <w:t xml:space="preserve">IPCIÓN A PERIÓDICOS Y REVISTAS, </w:t>
      </w:r>
      <w:r w:rsidRPr="00474FE3">
        <w:rPr>
          <w:b/>
          <w:sz w:val="24"/>
          <w:szCs w:val="24"/>
        </w:rPr>
        <w:t>PUBLICACIONES Y BASES DE DATOS</w:t>
      </w:r>
      <w:r w:rsidRPr="00474FE3">
        <w:rPr>
          <w:sz w:val="24"/>
          <w:szCs w:val="24"/>
        </w:rPr>
        <w:t xml:space="preserve">, </w:t>
      </w:r>
      <w:r w:rsidRPr="00474FE3">
        <w:rPr>
          <w:b/>
          <w:sz w:val="24"/>
          <w:szCs w:val="24"/>
        </w:rPr>
        <w:t>EVENT</w:t>
      </w:r>
      <w:r w:rsidR="0043413F" w:rsidRPr="00474FE3">
        <w:rPr>
          <w:b/>
          <w:sz w:val="24"/>
          <w:szCs w:val="24"/>
        </w:rPr>
        <w:t>OS, PUBLICIDAD y CAPACITACIONE.</w:t>
      </w:r>
    </w:p>
    <w:p w14:paraId="17BEA896" w14:textId="77777777" w:rsidR="0043413F" w:rsidRPr="00474FE3" w:rsidRDefault="0043413F" w:rsidP="00474FE3">
      <w:pPr>
        <w:pStyle w:val="Prrafodelista"/>
        <w:ind w:left="0"/>
        <w:rPr>
          <w:b/>
          <w:sz w:val="24"/>
          <w:szCs w:val="24"/>
        </w:rPr>
      </w:pPr>
    </w:p>
    <w:p w14:paraId="085638F8" w14:textId="15F25968" w:rsidR="00176FDB" w:rsidRPr="00474FE3" w:rsidRDefault="0043413F" w:rsidP="00474FE3">
      <w:pPr>
        <w:pStyle w:val="Prrafodelista"/>
        <w:ind w:left="0"/>
        <w:rPr>
          <w:sz w:val="24"/>
          <w:szCs w:val="24"/>
        </w:rPr>
      </w:pPr>
      <w:r w:rsidRPr="00474FE3">
        <w:rPr>
          <w:sz w:val="24"/>
          <w:szCs w:val="24"/>
        </w:rPr>
        <w:lastRenderedPageBreak/>
        <w:t xml:space="preserve">Se puede evidenciar que durante el </w:t>
      </w:r>
      <w:r w:rsidR="00722D95">
        <w:rPr>
          <w:sz w:val="24"/>
          <w:szCs w:val="24"/>
        </w:rPr>
        <w:t xml:space="preserve">primer </w:t>
      </w:r>
      <w:r w:rsidRPr="00474FE3">
        <w:rPr>
          <w:sz w:val="24"/>
          <w:szCs w:val="24"/>
        </w:rPr>
        <w:t>trimestre de las vigencias 20</w:t>
      </w:r>
      <w:r w:rsidR="0065778A">
        <w:rPr>
          <w:sz w:val="24"/>
          <w:szCs w:val="24"/>
        </w:rPr>
        <w:t>22</w:t>
      </w:r>
      <w:r w:rsidRPr="00474FE3">
        <w:rPr>
          <w:sz w:val="24"/>
          <w:szCs w:val="24"/>
        </w:rPr>
        <w:t xml:space="preserve"> y 20</w:t>
      </w:r>
      <w:r w:rsidR="00BF5A20">
        <w:rPr>
          <w:sz w:val="24"/>
          <w:szCs w:val="24"/>
        </w:rPr>
        <w:t>2</w:t>
      </w:r>
      <w:r w:rsidR="0065778A">
        <w:rPr>
          <w:sz w:val="24"/>
          <w:szCs w:val="24"/>
        </w:rPr>
        <w:t>1</w:t>
      </w:r>
      <w:r w:rsidRPr="00474FE3">
        <w:rPr>
          <w:sz w:val="24"/>
          <w:szCs w:val="24"/>
        </w:rPr>
        <w:t xml:space="preserve"> no se presentaron gastos y/o movimientos en los rubros presupuestales por estos conceptos. </w:t>
      </w:r>
    </w:p>
    <w:p w14:paraId="6ED43797" w14:textId="77777777" w:rsidR="00176FDB" w:rsidRPr="00474FE3" w:rsidRDefault="00176FDB" w:rsidP="00474FE3">
      <w:pPr>
        <w:pStyle w:val="Prrafodelista"/>
        <w:ind w:left="0"/>
        <w:rPr>
          <w:sz w:val="24"/>
          <w:szCs w:val="24"/>
        </w:rPr>
      </w:pPr>
    </w:p>
    <w:p w14:paraId="5E659038" w14:textId="77777777" w:rsidR="002123D1" w:rsidRPr="00474FE3" w:rsidRDefault="002123D1" w:rsidP="00474FE3">
      <w:pPr>
        <w:rPr>
          <w:b/>
          <w:color w:val="0070C0"/>
        </w:rPr>
      </w:pPr>
    </w:p>
    <w:p w14:paraId="795A91A0" w14:textId="77777777" w:rsidR="002123D1" w:rsidRPr="00ED0D39" w:rsidRDefault="002123D1" w:rsidP="00474FE3">
      <w:pPr>
        <w:rPr>
          <w:b/>
          <w:color w:val="0070C0"/>
          <w:sz w:val="28"/>
          <w:szCs w:val="28"/>
        </w:rPr>
      </w:pPr>
      <w:r w:rsidRPr="00ED0D39">
        <w:rPr>
          <w:b/>
          <w:bCs/>
          <w:color w:val="0070C0"/>
          <w:sz w:val="28"/>
          <w:szCs w:val="28"/>
        </w:rPr>
        <w:t xml:space="preserve">RUBRO </w:t>
      </w:r>
      <w:r w:rsidRPr="00ED0D39">
        <w:rPr>
          <w:b/>
          <w:color w:val="0070C0"/>
          <w:sz w:val="28"/>
          <w:szCs w:val="28"/>
        </w:rPr>
        <w:t>INVERSIÓN</w:t>
      </w:r>
    </w:p>
    <w:p w14:paraId="2291ACCD" w14:textId="77777777" w:rsidR="00176FDB" w:rsidRPr="00474FE3" w:rsidRDefault="00176FDB" w:rsidP="00474FE3"/>
    <w:p w14:paraId="499EE9BF" w14:textId="77777777" w:rsidR="00176FDB" w:rsidRPr="00474FE3" w:rsidRDefault="00176FDB" w:rsidP="00F63F16">
      <w:pPr>
        <w:pStyle w:val="Prrafodelista"/>
        <w:numPr>
          <w:ilvl w:val="0"/>
          <w:numId w:val="2"/>
        </w:numPr>
        <w:ind w:left="426" w:hanging="426"/>
        <w:rPr>
          <w:b/>
          <w:bCs/>
          <w:sz w:val="24"/>
          <w:szCs w:val="24"/>
        </w:rPr>
      </w:pPr>
      <w:r w:rsidRPr="00474FE3">
        <w:rPr>
          <w:b/>
          <w:bCs/>
          <w:sz w:val="24"/>
          <w:szCs w:val="24"/>
        </w:rPr>
        <w:t>APOYO A LA GESTIÓN PERSONAS NATURALES Y JURÍDICAS</w:t>
      </w:r>
    </w:p>
    <w:p w14:paraId="5C0F9E54" w14:textId="77777777" w:rsidR="00626AC8" w:rsidRPr="00474FE3" w:rsidRDefault="00626AC8" w:rsidP="00474FE3">
      <w:pPr>
        <w:rPr>
          <w:b/>
          <w:bCs/>
        </w:rPr>
      </w:pPr>
    </w:p>
    <w:p w14:paraId="18BDFF0C" w14:textId="77777777" w:rsidR="00176FDB" w:rsidRPr="00474FE3" w:rsidRDefault="00176FDB" w:rsidP="00474FE3">
      <w:pPr>
        <w:rPr>
          <w:b/>
          <w:bCs/>
        </w:rPr>
      </w:pPr>
      <w:r w:rsidRPr="00474FE3">
        <w:rPr>
          <w:b/>
          <w:bCs/>
        </w:rPr>
        <w:t xml:space="preserve">RUBRO </w:t>
      </w:r>
      <w:r w:rsidRPr="00474FE3">
        <w:rPr>
          <w:b/>
        </w:rPr>
        <w:t>INVERSIÓN</w:t>
      </w:r>
      <w:r w:rsidRPr="00474FE3">
        <w:rPr>
          <w:b/>
          <w:bCs/>
        </w:rPr>
        <w:t xml:space="preserve"> – PERSONAS NATURALES.</w:t>
      </w:r>
    </w:p>
    <w:p w14:paraId="44564B66" w14:textId="77777777" w:rsidR="00D8232A" w:rsidRDefault="00D8232A" w:rsidP="00676D0D">
      <w:pPr>
        <w:autoSpaceDE w:val="0"/>
        <w:autoSpaceDN w:val="0"/>
        <w:adjustRightInd w:val="0"/>
      </w:pPr>
    </w:p>
    <w:p w14:paraId="70B0A119" w14:textId="33B16356" w:rsidR="00D8232A" w:rsidRDefault="00D8232A" w:rsidP="00676D0D">
      <w:pPr>
        <w:autoSpaceDE w:val="0"/>
        <w:autoSpaceDN w:val="0"/>
        <w:adjustRightInd w:val="0"/>
      </w:pPr>
      <w:r w:rsidRPr="000E031D">
        <w:t xml:space="preserve">Analizamos el presupuesto del rubro de </w:t>
      </w:r>
      <w:r w:rsidRPr="000E031D">
        <w:rPr>
          <w:b/>
        </w:rPr>
        <w:t>Inversión</w:t>
      </w:r>
      <w:r w:rsidRPr="000E031D">
        <w:t xml:space="preserve">, se observa que para el </w:t>
      </w:r>
      <w:r>
        <w:t xml:space="preserve">primer trimestre </w:t>
      </w:r>
      <w:r w:rsidRPr="000E031D">
        <w:t>de la vigencia 202</w:t>
      </w:r>
      <w:r>
        <w:t xml:space="preserve">2, </w:t>
      </w:r>
      <w:r w:rsidRPr="000E031D">
        <w:t xml:space="preserve">se efectuaron </w:t>
      </w:r>
      <w:r>
        <w:t xml:space="preserve">doscientos dos (202) </w:t>
      </w:r>
      <w:r w:rsidRPr="000E031D">
        <w:t xml:space="preserve">pagos por obligaciones adquiridas </w:t>
      </w:r>
      <w:r>
        <w:t xml:space="preserve">por la modalidad de </w:t>
      </w:r>
      <w:r w:rsidRPr="000E031D">
        <w:t xml:space="preserve">prestación de servicios </w:t>
      </w:r>
      <w:r>
        <w:t xml:space="preserve">como </w:t>
      </w:r>
      <w:r w:rsidRPr="000E031D">
        <w:t>persona natural</w:t>
      </w:r>
      <w:r>
        <w:t xml:space="preserve">, por un valor de </w:t>
      </w:r>
      <w:r w:rsidRPr="00B47007">
        <w:rPr>
          <w:b/>
          <w:bCs/>
        </w:rPr>
        <w:t>$</w:t>
      </w:r>
      <w:r>
        <w:rPr>
          <w:b/>
          <w:bCs/>
        </w:rPr>
        <w:t>1.184.988.173.</w:t>
      </w:r>
    </w:p>
    <w:p w14:paraId="6F8A3941" w14:textId="37E42B3C" w:rsidR="00676D0D" w:rsidRDefault="00D8232A" w:rsidP="00676D0D">
      <w:pPr>
        <w:autoSpaceDE w:val="0"/>
        <w:autoSpaceDN w:val="0"/>
        <w:adjustRightInd w:val="0"/>
      </w:pPr>
      <w:r>
        <w:t xml:space="preserve">Ahora bien, </w:t>
      </w:r>
      <w:r w:rsidR="00676D0D" w:rsidRPr="000E031D">
        <w:t xml:space="preserve">se observa que para el </w:t>
      </w:r>
      <w:r w:rsidR="00676D0D">
        <w:t xml:space="preserve">primer trimestre </w:t>
      </w:r>
      <w:r w:rsidR="00676D0D" w:rsidRPr="000E031D">
        <w:t>de la vigencia 202</w:t>
      </w:r>
      <w:r w:rsidR="00676D0D">
        <w:t xml:space="preserve">1, </w:t>
      </w:r>
      <w:r w:rsidR="00676D0D" w:rsidRPr="000E031D">
        <w:t xml:space="preserve">se efectuaron </w:t>
      </w:r>
      <w:r w:rsidR="00676D0D">
        <w:t xml:space="preserve">veinte (20) </w:t>
      </w:r>
      <w:r w:rsidR="00676D0D" w:rsidRPr="000E031D">
        <w:t xml:space="preserve">pagos por obligaciones adquiridas </w:t>
      </w:r>
      <w:r w:rsidR="00676D0D">
        <w:t xml:space="preserve">por la modalidad de </w:t>
      </w:r>
      <w:r w:rsidR="00676D0D" w:rsidRPr="000E031D">
        <w:t xml:space="preserve">prestación de servicios </w:t>
      </w:r>
      <w:r w:rsidR="00676D0D">
        <w:t xml:space="preserve">como </w:t>
      </w:r>
      <w:r w:rsidR="00676D0D" w:rsidRPr="000E031D">
        <w:t>persona natural</w:t>
      </w:r>
      <w:r w:rsidR="00676D0D">
        <w:t xml:space="preserve">, por un valor de </w:t>
      </w:r>
      <w:r w:rsidR="00676D0D" w:rsidRPr="00B47007">
        <w:rPr>
          <w:b/>
          <w:bCs/>
        </w:rPr>
        <w:t>$72.376.919</w:t>
      </w:r>
      <w:r w:rsidR="00676D0D">
        <w:t>.</w:t>
      </w:r>
    </w:p>
    <w:p w14:paraId="765B2D3A" w14:textId="7F6BCAEA" w:rsidR="00676D0D" w:rsidRPr="00B47007" w:rsidRDefault="00676D0D" w:rsidP="00676D0D">
      <w:pPr>
        <w:autoSpaceDE w:val="0"/>
        <w:autoSpaceDN w:val="0"/>
        <w:adjustRightInd w:val="0"/>
        <w:rPr>
          <w:b/>
          <w:bCs/>
          <w:color w:val="FF0000"/>
        </w:rPr>
      </w:pPr>
      <w:r>
        <w:t>Por la información recolectada y plasmada en este informe, podemos evidenciar que para la vigencia 202</w:t>
      </w:r>
      <w:r w:rsidR="00D8232A">
        <w:t>2</w:t>
      </w:r>
      <w:r w:rsidR="00722D95">
        <w:t xml:space="preserve">, </w:t>
      </w:r>
      <w:r>
        <w:t>hubo un</w:t>
      </w:r>
      <w:r w:rsidR="00D8232A">
        <w:t xml:space="preserve"> </w:t>
      </w:r>
      <w:r>
        <w:t>crecimiento tanto en el número de obligaciones como en el monto pagado</w:t>
      </w:r>
      <w:r w:rsidR="00D8232A">
        <w:t xml:space="preserve"> muy considerable,</w:t>
      </w:r>
      <w:r>
        <w:t xml:space="preserve"> es decir que </w:t>
      </w:r>
      <w:r w:rsidR="00D8232A">
        <w:t xml:space="preserve">se aumentó en ciento ochenta y dos (182), el </w:t>
      </w:r>
      <w:r w:rsidR="00DD3846">
        <w:t>número</w:t>
      </w:r>
      <w:r w:rsidR="00D8232A">
        <w:t xml:space="preserve"> de obligaciones, dejando un </w:t>
      </w:r>
      <w:r>
        <w:t xml:space="preserve">crecimiento en valores absolutas de </w:t>
      </w:r>
      <w:r w:rsidRPr="00B47007">
        <w:rPr>
          <w:b/>
          <w:bCs/>
        </w:rPr>
        <w:t>$</w:t>
      </w:r>
      <w:r w:rsidR="00D8232A">
        <w:rPr>
          <w:b/>
          <w:bCs/>
        </w:rPr>
        <w:t>1.</w:t>
      </w:r>
      <w:r w:rsidRPr="00B47007">
        <w:rPr>
          <w:b/>
          <w:bCs/>
        </w:rPr>
        <w:t>1</w:t>
      </w:r>
      <w:r w:rsidR="00D8232A">
        <w:rPr>
          <w:b/>
          <w:bCs/>
        </w:rPr>
        <w:t>12.611.254</w:t>
      </w:r>
      <w:r>
        <w:t>, es decir un</w:t>
      </w:r>
      <w:r w:rsidR="00746A5D">
        <w:t xml:space="preserve"> aumento del </w:t>
      </w:r>
      <w:r w:rsidR="00746A5D" w:rsidRPr="00746A5D">
        <w:rPr>
          <w:b/>
          <w:bCs/>
        </w:rPr>
        <w:t>1537%</w:t>
      </w:r>
    </w:p>
    <w:p w14:paraId="6B62A29F" w14:textId="42058C06" w:rsidR="00676D0D" w:rsidRDefault="00676D0D" w:rsidP="00ED0D39">
      <w:pPr>
        <w:autoSpaceDE w:val="0"/>
        <w:autoSpaceDN w:val="0"/>
        <w:adjustRightInd w:val="0"/>
      </w:pPr>
    </w:p>
    <w:p w14:paraId="3DCFAD52" w14:textId="283360EC" w:rsidR="00676D0D" w:rsidRDefault="00746A5D" w:rsidP="00ED0D39">
      <w:pPr>
        <w:autoSpaceDE w:val="0"/>
        <w:autoSpaceDN w:val="0"/>
        <w:adjustRightInd w:val="0"/>
      </w:pPr>
      <w:r w:rsidRPr="00746A5D">
        <w:rPr>
          <w:noProof/>
        </w:rPr>
        <w:drawing>
          <wp:inline distT="0" distB="0" distL="0" distR="0" wp14:anchorId="396ED43B" wp14:editId="5E691082">
            <wp:extent cx="5814853" cy="216217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40796" cy="2171821"/>
                    </a:xfrm>
                    <a:prstGeom prst="rect">
                      <a:avLst/>
                    </a:prstGeom>
                    <a:noFill/>
                    <a:ln>
                      <a:noFill/>
                    </a:ln>
                  </pic:spPr>
                </pic:pic>
              </a:graphicData>
            </a:graphic>
          </wp:inline>
        </w:drawing>
      </w:r>
    </w:p>
    <w:p w14:paraId="16DBA8E6" w14:textId="65546AF7" w:rsidR="00AB0EA0" w:rsidRPr="00DD3846" w:rsidRDefault="00ED0D39" w:rsidP="00DD3846">
      <w:pPr>
        <w:autoSpaceDE w:val="0"/>
        <w:autoSpaceDN w:val="0"/>
        <w:adjustRightInd w:val="0"/>
        <w:jc w:val="right"/>
        <w:rPr>
          <w:sz w:val="20"/>
          <w:szCs w:val="20"/>
        </w:rPr>
      </w:pPr>
      <w:r w:rsidRPr="00CE7806">
        <w:rPr>
          <w:sz w:val="20"/>
          <w:szCs w:val="20"/>
        </w:rPr>
        <w:t>Fuente: reporte SIIF</w:t>
      </w:r>
    </w:p>
    <w:p w14:paraId="3EBEA253" w14:textId="77777777" w:rsidR="00B7666D" w:rsidRDefault="00B7666D" w:rsidP="00820BFC">
      <w:pPr>
        <w:rPr>
          <w:b/>
          <w:bCs/>
        </w:rPr>
      </w:pPr>
    </w:p>
    <w:p w14:paraId="03EB349C" w14:textId="14CAAF95" w:rsidR="00176FDB" w:rsidRPr="00474FE3" w:rsidRDefault="00176FDB" w:rsidP="00820BFC">
      <w:pPr>
        <w:rPr>
          <w:b/>
          <w:bCs/>
        </w:rPr>
      </w:pPr>
      <w:r w:rsidRPr="00474FE3">
        <w:rPr>
          <w:b/>
          <w:bCs/>
        </w:rPr>
        <w:lastRenderedPageBreak/>
        <w:t xml:space="preserve">RUBRO </w:t>
      </w:r>
      <w:r w:rsidRPr="00474FE3">
        <w:rPr>
          <w:b/>
        </w:rPr>
        <w:t>INVERSIÓN</w:t>
      </w:r>
      <w:r w:rsidRPr="00474FE3">
        <w:rPr>
          <w:b/>
          <w:bCs/>
        </w:rPr>
        <w:t xml:space="preserve"> – PERSONAS JURÍDICAS</w:t>
      </w:r>
    </w:p>
    <w:p w14:paraId="714DE8DC" w14:textId="77777777" w:rsidR="00176FDB" w:rsidRPr="00474FE3" w:rsidRDefault="00176FDB" w:rsidP="00820BFC">
      <w:pPr>
        <w:autoSpaceDE w:val="0"/>
        <w:autoSpaceDN w:val="0"/>
        <w:adjustRightInd w:val="0"/>
      </w:pPr>
    </w:p>
    <w:p w14:paraId="5AE4333E" w14:textId="7FAB4728" w:rsidR="00415739" w:rsidRPr="007D04D6" w:rsidRDefault="00415739" w:rsidP="00746A5D">
      <w:pPr>
        <w:pStyle w:val="Default"/>
      </w:pPr>
      <w:r w:rsidRPr="001F7263">
        <w:t xml:space="preserve">Verificando y tomando como fuente la información registrada en el Sistema Integrado de Información Financiera </w:t>
      </w:r>
      <w:r w:rsidRPr="001F7263">
        <w:rPr>
          <w:b/>
        </w:rPr>
        <w:t>SIIF</w:t>
      </w:r>
      <w:r w:rsidRPr="001F7263">
        <w:t xml:space="preserve"> Nación, se pudo observar que, para el </w:t>
      </w:r>
      <w:r w:rsidR="00722D95">
        <w:t>primer trimestre</w:t>
      </w:r>
      <w:r>
        <w:t xml:space="preserve">, </w:t>
      </w:r>
      <w:r w:rsidR="00746A5D">
        <w:t xml:space="preserve">de la vigencia 2022, </w:t>
      </w:r>
      <w:r w:rsidR="00746A5D" w:rsidRPr="000E031D">
        <w:t xml:space="preserve">se efectuaron </w:t>
      </w:r>
      <w:r w:rsidR="00746A5D">
        <w:t xml:space="preserve">dos (02) </w:t>
      </w:r>
      <w:r w:rsidR="00746A5D" w:rsidRPr="000E031D">
        <w:t xml:space="preserve">pagos por obligaciones adquiridas </w:t>
      </w:r>
      <w:r w:rsidR="00746A5D">
        <w:t xml:space="preserve">por la modalidad de </w:t>
      </w:r>
      <w:r w:rsidR="00746A5D" w:rsidRPr="000E031D">
        <w:t xml:space="preserve">prestación de servicios </w:t>
      </w:r>
      <w:r w:rsidR="00746A5D">
        <w:t xml:space="preserve">como </w:t>
      </w:r>
      <w:r w:rsidR="00746A5D" w:rsidRPr="000E031D">
        <w:t xml:space="preserve">persona </w:t>
      </w:r>
      <w:r w:rsidR="00746A5D">
        <w:t xml:space="preserve">jurídica, por un valor de </w:t>
      </w:r>
      <w:r w:rsidR="00746A5D" w:rsidRPr="00B47007">
        <w:rPr>
          <w:b/>
          <w:bCs/>
        </w:rPr>
        <w:t>$</w:t>
      </w:r>
      <w:r w:rsidR="00746A5D">
        <w:rPr>
          <w:b/>
          <w:bCs/>
        </w:rPr>
        <w:t xml:space="preserve">80.034.495, </w:t>
      </w:r>
      <w:r w:rsidR="00746A5D" w:rsidRPr="00746A5D">
        <w:t>de igual forma se puedo evidenciar que para el primer trimestre de la vigencia 2021, no se presentaron gastos por este rubro.</w:t>
      </w:r>
    </w:p>
    <w:p w14:paraId="3BF4643A" w14:textId="2E3F2E71" w:rsidR="00176FDB" w:rsidRDefault="00176FDB" w:rsidP="00474FE3">
      <w:pPr>
        <w:autoSpaceDE w:val="0"/>
        <w:autoSpaceDN w:val="0"/>
        <w:adjustRightInd w:val="0"/>
        <w:rPr>
          <w:noProof/>
          <w:lang w:eastAsia="es-CO"/>
        </w:rPr>
      </w:pPr>
    </w:p>
    <w:p w14:paraId="6FDA5FCE" w14:textId="77777777" w:rsidR="00F44DD9" w:rsidRPr="00474FE3" w:rsidRDefault="00F44DD9" w:rsidP="00474FE3">
      <w:pPr>
        <w:rPr>
          <w:b/>
        </w:rPr>
      </w:pPr>
    </w:p>
    <w:p w14:paraId="7535869A" w14:textId="30578872" w:rsidR="001B17ED" w:rsidRPr="001B17ED" w:rsidRDefault="001B17ED" w:rsidP="001B17ED">
      <w:pPr>
        <w:pStyle w:val="Prrafodelista"/>
        <w:numPr>
          <w:ilvl w:val="0"/>
          <w:numId w:val="2"/>
        </w:numPr>
        <w:ind w:left="426" w:hanging="426"/>
        <w:rPr>
          <w:b/>
          <w:bCs/>
          <w:sz w:val="24"/>
          <w:szCs w:val="24"/>
        </w:rPr>
      </w:pPr>
      <w:r w:rsidRPr="001B17ED">
        <w:rPr>
          <w:b/>
          <w:color w:val="000000"/>
        </w:rPr>
        <w:t>COMISIÓN; VIÁTICOS O GASTO DE TRANSPORTE:</w:t>
      </w:r>
    </w:p>
    <w:p w14:paraId="2179BFAD" w14:textId="77777777" w:rsidR="001B17ED" w:rsidRPr="007F371A" w:rsidRDefault="001B17ED" w:rsidP="001B17ED">
      <w:pPr>
        <w:rPr>
          <w:b/>
          <w:color w:val="000000"/>
        </w:rPr>
      </w:pPr>
    </w:p>
    <w:p w14:paraId="56BB21E5" w14:textId="77777777" w:rsidR="001B17ED" w:rsidRDefault="001B17ED" w:rsidP="001B17ED">
      <w:pPr>
        <w:rPr>
          <w:i/>
          <w:iCs/>
        </w:rPr>
      </w:pPr>
      <w:r w:rsidRPr="00293BE8">
        <w:rPr>
          <w:i/>
          <w:iCs/>
        </w:rPr>
        <w:t>Los gastos de viajes se autoriza</w:t>
      </w:r>
      <w:r>
        <w:rPr>
          <w:i/>
          <w:iCs/>
        </w:rPr>
        <w:t>n</w:t>
      </w:r>
      <w:r w:rsidRPr="00293BE8">
        <w:rPr>
          <w:i/>
          <w:iCs/>
        </w:rPr>
        <w:t xml:space="preserve"> siguiendo las directrices que fija el artículo 2.8.4.2.3 del Decreto 1068 de 2015, y tomando en consideración que los viáticos están destinados a</w:t>
      </w:r>
      <w:r w:rsidRPr="00293BE8">
        <w:rPr>
          <w:i/>
          <w:iCs/>
          <w:color w:val="FF0000"/>
        </w:rPr>
        <w:t xml:space="preserve"> </w:t>
      </w:r>
      <w:r w:rsidRPr="00293BE8">
        <w:rPr>
          <w:i/>
          <w:iCs/>
        </w:rPr>
        <w:t>proporcionarle al empleado, manutención y alojamiento, necesarios para garantizar la comisión de servicios.</w:t>
      </w:r>
    </w:p>
    <w:p w14:paraId="6410240F" w14:textId="77777777" w:rsidR="001B17ED" w:rsidRDefault="001B17ED" w:rsidP="001B17ED">
      <w:pPr>
        <w:rPr>
          <w:b/>
          <w:color w:val="0070C0"/>
        </w:rPr>
      </w:pPr>
    </w:p>
    <w:p w14:paraId="5A44336E" w14:textId="77777777" w:rsidR="001B17ED" w:rsidRPr="00C25DAB" w:rsidRDefault="001B17ED" w:rsidP="001B17ED">
      <w:pPr>
        <w:rPr>
          <w:b/>
          <w:bCs/>
        </w:rPr>
      </w:pPr>
      <w:r w:rsidRPr="00C25DAB">
        <w:t>Para el</w:t>
      </w:r>
      <w:r>
        <w:t xml:space="preserve"> mes de febrero de la vigencia </w:t>
      </w:r>
      <w:r w:rsidRPr="00C25DAB">
        <w:t xml:space="preserve">2021, </w:t>
      </w:r>
      <w:r>
        <w:t xml:space="preserve">no hubo gasto por este concepto, </w:t>
      </w:r>
      <w:r w:rsidRPr="00C25DAB">
        <w:t>en comparación el</w:t>
      </w:r>
      <w:r>
        <w:t xml:space="preserve"> mes de febrero </w:t>
      </w:r>
      <w:r w:rsidRPr="00C25DAB">
        <w:t>de la vigencia 202</w:t>
      </w:r>
      <w:r>
        <w:t>2</w:t>
      </w:r>
      <w:r w:rsidRPr="00C25DAB">
        <w:t xml:space="preserve">, en donde el gasto fue por </w:t>
      </w:r>
      <w:r w:rsidRPr="00C25DAB">
        <w:rPr>
          <w:b/>
        </w:rPr>
        <w:t>$</w:t>
      </w:r>
      <w:r>
        <w:rPr>
          <w:b/>
        </w:rPr>
        <w:t>5</w:t>
      </w:r>
      <w:r w:rsidRPr="00C25DAB">
        <w:rPr>
          <w:b/>
        </w:rPr>
        <w:t>.</w:t>
      </w:r>
      <w:r>
        <w:rPr>
          <w:b/>
        </w:rPr>
        <w:t>006.251</w:t>
      </w:r>
      <w:r w:rsidRPr="00C25DAB">
        <w:t>.</w:t>
      </w:r>
    </w:p>
    <w:p w14:paraId="0575F6F4" w14:textId="6BAE9D3D" w:rsidR="001B17ED" w:rsidRDefault="001B17ED" w:rsidP="001B17ED"/>
    <w:p w14:paraId="725C1BCF" w14:textId="49104487" w:rsidR="001B17ED" w:rsidRDefault="001B17ED" w:rsidP="001B17ED">
      <w:r w:rsidRPr="00C25DAB">
        <w:t>Para el</w:t>
      </w:r>
      <w:r>
        <w:t xml:space="preserve"> mes de marzo de la vigencia </w:t>
      </w:r>
      <w:r w:rsidRPr="00C25DAB">
        <w:t xml:space="preserve">2021, </w:t>
      </w:r>
      <w:r>
        <w:t xml:space="preserve">no hubo gasto por este concepto, </w:t>
      </w:r>
      <w:r w:rsidRPr="00C25DAB">
        <w:t>en comparación el</w:t>
      </w:r>
      <w:r>
        <w:t xml:space="preserve"> mes de marzo </w:t>
      </w:r>
      <w:r w:rsidRPr="00C25DAB">
        <w:t>de la vigencia 202</w:t>
      </w:r>
      <w:r>
        <w:t>2</w:t>
      </w:r>
      <w:r w:rsidRPr="00C25DAB">
        <w:t xml:space="preserve">, en donde el gasto fue por </w:t>
      </w:r>
      <w:r w:rsidRPr="00C25DAB">
        <w:rPr>
          <w:b/>
        </w:rPr>
        <w:t>$</w:t>
      </w:r>
      <w:r>
        <w:rPr>
          <w:b/>
        </w:rPr>
        <w:t>28.438.513</w:t>
      </w:r>
    </w:p>
    <w:p w14:paraId="003B10A0" w14:textId="77777777" w:rsidR="001B17ED" w:rsidRPr="00C25DAB" w:rsidRDefault="001B17ED" w:rsidP="001B17ED"/>
    <w:p w14:paraId="198FA903" w14:textId="77777777" w:rsidR="001B17ED" w:rsidRDefault="001B17ED" w:rsidP="001B17ED">
      <w:pPr>
        <w:rPr>
          <w:b/>
          <w:color w:val="0070C0"/>
        </w:rPr>
      </w:pPr>
      <w:r w:rsidRPr="00C25DAB">
        <w:t xml:space="preserve">De otra parte, y con el propósito de hacer prevalecer los principios de economía y eficiencia de la Administración Pública, optimizar los recursos asignados para la presente vigencia y atender las metas del Plan de Austeridad en el marco de lo establecido en </w:t>
      </w:r>
      <w:r w:rsidRPr="00C25DAB">
        <w:rPr>
          <w:i/>
          <w:iCs/>
        </w:rPr>
        <w:t xml:space="preserve">la Directiva Presidencial No. 09 de 2018, </w:t>
      </w:r>
      <w:r w:rsidRPr="00C25DAB">
        <w:rPr>
          <w:bCs/>
          <w:i/>
          <w:iCs/>
          <w:color w:val="000000"/>
        </w:rPr>
        <w:t>Decreto 371 2021 (08 abril)</w:t>
      </w:r>
      <w:r w:rsidRPr="00C25DAB">
        <w:rPr>
          <w:bCs/>
          <w:color w:val="000000"/>
        </w:rPr>
        <w:t xml:space="preserve">, </w:t>
      </w:r>
      <w:r w:rsidRPr="00C25DAB">
        <w:t xml:space="preserve">por el cual se establece el </w:t>
      </w:r>
      <w:r w:rsidRPr="00C25DAB">
        <w:rPr>
          <w:i/>
          <w:iCs/>
        </w:rPr>
        <w:t xml:space="preserve">Plan de Austeridad del Gasto </w:t>
      </w:r>
      <w:r w:rsidRPr="00C25DAB">
        <w:rPr>
          <w:i/>
          <w:iCs/>
          <w:color w:val="000000"/>
        </w:rPr>
        <w:t>Público</w:t>
      </w:r>
      <w:r w:rsidRPr="00C25DAB">
        <w:t xml:space="preserve">, la </w:t>
      </w:r>
      <w:r w:rsidRPr="00C25DAB">
        <w:rPr>
          <w:b/>
        </w:rPr>
        <w:t>SUPERINTENDENCIA DEL SUBSIDIO FAMILIAR (SSF)</w:t>
      </w:r>
      <w:r w:rsidRPr="00C25DAB">
        <w:t>, estableció medidas en</w:t>
      </w:r>
    </w:p>
    <w:p w14:paraId="581EB1F6" w14:textId="77777777" w:rsidR="00895E92" w:rsidRDefault="00895E92" w:rsidP="00474FE3">
      <w:pPr>
        <w:rPr>
          <w:b/>
        </w:rPr>
      </w:pPr>
    </w:p>
    <w:p w14:paraId="279A4245" w14:textId="35E1CC3D" w:rsidR="00D32931" w:rsidRPr="00474FE3" w:rsidRDefault="00456138" w:rsidP="00474FE3">
      <w:pPr>
        <w:rPr>
          <w:b/>
        </w:rPr>
      </w:pPr>
      <w:r w:rsidRPr="00E24459">
        <w:rPr>
          <w:b/>
        </w:rPr>
        <w:t>CONCLUSIONES</w:t>
      </w:r>
      <w:r>
        <w:rPr>
          <w:b/>
        </w:rPr>
        <w:t xml:space="preserve"> </w:t>
      </w:r>
      <w:r w:rsidR="00C239E2">
        <w:rPr>
          <w:b/>
        </w:rPr>
        <w:t xml:space="preserve">Y </w:t>
      </w:r>
      <w:r w:rsidR="00D32931" w:rsidRPr="00474FE3">
        <w:rPr>
          <w:b/>
        </w:rPr>
        <w:t>RECOMENDACIONES</w:t>
      </w:r>
      <w:r w:rsidR="003D758C" w:rsidRPr="00474FE3">
        <w:rPr>
          <w:b/>
        </w:rPr>
        <w:t xml:space="preserve"> </w:t>
      </w:r>
      <w:r w:rsidR="003D758C" w:rsidRPr="00474FE3">
        <w:rPr>
          <w:b/>
          <w:color w:val="000000" w:themeColor="text1"/>
        </w:rPr>
        <w:t>GENERALES</w:t>
      </w:r>
    </w:p>
    <w:p w14:paraId="62051A78" w14:textId="60575ED0" w:rsidR="00895E92" w:rsidRDefault="00895E92" w:rsidP="00474FE3">
      <w:pPr>
        <w:pStyle w:val="Prrafodelista"/>
        <w:rPr>
          <w:sz w:val="24"/>
          <w:szCs w:val="24"/>
        </w:rPr>
      </w:pPr>
    </w:p>
    <w:p w14:paraId="12DD3F09" w14:textId="77777777" w:rsidR="00895E92" w:rsidRPr="00474FE3" w:rsidRDefault="00895E92" w:rsidP="00474FE3">
      <w:pPr>
        <w:pStyle w:val="Prrafodelista"/>
        <w:rPr>
          <w:sz w:val="24"/>
          <w:szCs w:val="24"/>
        </w:rPr>
      </w:pPr>
    </w:p>
    <w:bookmarkEnd w:id="0"/>
    <w:p w14:paraId="02C8A7C1" w14:textId="77777777" w:rsidR="00415739" w:rsidRPr="00E24459" w:rsidRDefault="00415739" w:rsidP="00415739">
      <w:pPr>
        <w:rPr>
          <w:b/>
        </w:rPr>
      </w:pPr>
      <w:r w:rsidRPr="00E24459">
        <w:rPr>
          <w:b/>
        </w:rPr>
        <w:t xml:space="preserve">CONCLUSIONES </w:t>
      </w:r>
    </w:p>
    <w:p w14:paraId="66D852D5" w14:textId="77777777" w:rsidR="00415739" w:rsidRPr="00E24459" w:rsidRDefault="00415739" w:rsidP="00415739">
      <w:pPr>
        <w:rPr>
          <w:b/>
        </w:rPr>
      </w:pPr>
    </w:p>
    <w:p w14:paraId="13EE91CE" w14:textId="77777777" w:rsidR="00415739" w:rsidRPr="00E24459" w:rsidRDefault="00415739" w:rsidP="00415739">
      <w:r w:rsidRPr="00E24459">
        <w:lastRenderedPageBreak/>
        <w:t>La entidad ha venido mejora</w:t>
      </w:r>
      <w:r>
        <w:t>n</w:t>
      </w:r>
      <w:r w:rsidRPr="00E24459">
        <w:t xml:space="preserve">do la Gestión Administrativa en cuanto al uso racional y eficiente de los diferentes recursos y la cultura ambiental, toda vez que efectúa periódicamente acciones de mejora para analizar, socializar, culturizar y cambiar las metas de manera periódica, permitiendo seguir disminuyendo en el uso de cada uno de los servicios revisados, sin embargo, es importante tener en cuenta el análisis de cada uno de los ítems en este informe para aplicar los controles necesarios que permitan que la </w:t>
      </w:r>
      <w:r w:rsidRPr="00E24459">
        <w:rPr>
          <w:b/>
        </w:rPr>
        <w:t>SUPERINTENDENCIA DEL SUBSIDIO FAMILIAR</w:t>
      </w:r>
      <w:r w:rsidRPr="00E24459">
        <w:t xml:space="preserve"> </w:t>
      </w:r>
      <w:r w:rsidRPr="00E24459">
        <w:rPr>
          <w:b/>
        </w:rPr>
        <w:t>(SSF)</w:t>
      </w:r>
      <w:r w:rsidRPr="00E24459">
        <w:t xml:space="preserve"> sea una entidad austera, eficiente y eficaz.</w:t>
      </w:r>
    </w:p>
    <w:p w14:paraId="425C3D97" w14:textId="77777777" w:rsidR="00415739" w:rsidRPr="00E24459" w:rsidRDefault="00415739" w:rsidP="00415739"/>
    <w:p w14:paraId="67B394B5" w14:textId="77777777" w:rsidR="00415739" w:rsidRPr="007821E9" w:rsidRDefault="00415739" w:rsidP="00415739">
      <w:r w:rsidRPr="007821E9">
        <w:t xml:space="preserve">De conformidad con lo dispuesto en la Directiva Presidencial No.02 del 12 de marzo y Decreto No.457 del 22 de marzo de 2020 expedido por el Presidente de la República, así como las medidas internas mediante Circulares expedidas por la Secretaria General de la Superintendencia del Subsidio Familiar, relativas al cuidado preventivo que corresponde a los funcionarios y contratistas y medidas de confinamiento y aislamiento preventivo, con el propósito de garantizar la prestación del servicio público en colaboración con las </w:t>
      </w:r>
      <w:proofErr w:type="spellStart"/>
      <w:r w:rsidRPr="007821E9">
        <w:t>TICs</w:t>
      </w:r>
      <w:proofErr w:type="spellEnd"/>
      <w:r w:rsidRPr="007821E9">
        <w:t xml:space="preserve"> se implementó el trabajo en</w:t>
      </w:r>
      <w:r>
        <w:t xml:space="preserve"> alternancia (</w:t>
      </w:r>
      <w:r w:rsidRPr="007821E9">
        <w:t>casa</w:t>
      </w:r>
      <w:r>
        <w:t xml:space="preserve"> y oficina)</w:t>
      </w:r>
      <w:r w:rsidRPr="003C57BB">
        <w:t xml:space="preserve"> </w:t>
      </w:r>
      <w:r w:rsidRPr="007821E9">
        <w:t xml:space="preserve">de todos los servidores públicos, teniendo en cuenta las funciones y actividades que desarrollan, para la operación normal de la Entidad. </w:t>
      </w:r>
      <w:r>
        <w:t xml:space="preserve">     Por otro lado, </w:t>
      </w:r>
      <w:r w:rsidRPr="007821E9">
        <w:t>a los servidores públicos</w:t>
      </w:r>
      <w:r>
        <w:t xml:space="preserve"> que necesitaban trabajar y cuentan con permiso para ingresar al </w:t>
      </w:r>
      <w:r w:rsidRPr="007821E9">
        <w:t>aplicativo SIIF Nación II</w:t>
      </w:r>
      <w:r>
        <w:t>, s</w:t>
      </w:r>
      <w:r w:rsidRPr="007821E9">
        <w:t xml:space="preserve">e </w:t>
      </w:r>
      <w:r>
        <w:t xml:space="preserve">les </w:t>
      </w:r>
      <w:r w:rsidRPr="007821E9">
        <w:t>dio acceso remoto</w:t>
      </w:r>
      <w:r>
        <w:t xml:space="preserve"> </w:t>
      </w:r>
      <w:r w:rsidRPr="007821E9">
        <w:t xml:space="preserve">desde el domicilio de cada usuario, así como la asignación de algunos equipos con acceso remoto, los cuales cuentan con las respectivas configuraciones de acceso para </w:t>
      </w:r>
      <w:r>
        <w:t xml:space="preserve">los diferente </w:t>
      </w:r>
      <w:r w:rsidRPr="007821E9">
        <w:t>aplicativo</w:t>
      </w:r>
      <w:r>
        <w:t>s.</w:t>
      </w:r>
    </w:p>
    <w:p w14:paraId="6F5CCF33" w14:textId="77777777" w:rsidR="00415739" w:rsidRDefault="00415739" w:rsidP="00415739"/>
    <w:p w14:paraId="5685C37F" w14:textId="77777777" w:rsidR="00415739" w:rsidRPr="00F07E5D" w:rsidRDefault="00415739" w:rsidP="00415739">
      <w:r>
        <w:t>Es conveniente citar que n</w:t>
      </w:r>
      <w:r w:rsidRPr="00F07E5D">
        <w:t>o se evidenciaron riesgos de afectación o pérdida de los recursos públicos y/o de bienes o intereses patrimoniales de naturaleza públic</w:t>
      </w:r>
      <w:r>
        <w:t>a (Decreto 403 de 2020 art. 62).</w:t>
      </w:r>
    </w:p>
    <w:p w14:paraId="64A9D599" w14:textId="77777777" w:rsidR="00415739" w:rsidRPr="005A3CD6" w:rsidRDefault="00415739" w:rsidP="00415739"/>
    <w:p w14:paraId="62742F17" w14:textId="77777777" w:rsidR="00415739" w:rsidRDefault="00415739" w:rsidP="00415739">
      <w:pPr>
        <w:rPr>
          <w:b/>
        </w:rPr>
      </w:pPr>
    </w:p>
    <w:p w14:paraId="1E3F5D66" w14:textId="77777777" w:rsidR="00415739" w:rsidRPr="002C66CA" w:rsidRDefault="00415739" w:rsidP="00415739">
      <w:pPr>
        <w:rPr>
          <w:b/>
        </w:rPr>
      </w:pPr>
      <w:r w:rsidRPr="007D1133">
        <w:rPr>
          <w:b/>
        </w:rPr>
        <w:t>RECOMENDACIONES</w:t>
      </w:r>
    </w:p>
    <w:p w14:paraId="7FEED5F0" w14:textId="77777777" w:rsidR="00415739" w:rsidRPr="00F07E5D" w:rsidRDefault="00415739" w:rsidP="00415739"/>
    <w:p w14:paraId="089247C2" w14:textId="77777777" w:rsidR="00415739" w:rsidRPr="007D1133" w:rsidRDefault="00415739" w:rsidP="00F63F16">
      <w:pPr>
        <w:pStyle w:val="Prrafodelista"/>
        <w:numPr>
          <w:ilvl w:val="0"/>
          <w:numId w:val="3"/>
        </w:numPr>
        <w:ind w:left="284" w:hanging="284"/>
        <w:rPr>
          <w:sz w:val="24"/>
          <w:szCs w:val="24"/>
        </w:rPr>
      </w:pPr>
      <w:r w:rsidRPr="007D1133">
        <w:rPr>
          <w:sz w:val="24"/>
          <w:szCs w:val="24"/>
        </w:rPr>
        <w:t>Se recomienda seguir en la búsqueda del cumplimiento con las disposiciones del Plan de Austeridad del Gasto Público, establecidas en los artículos 81 de la Ley 1940 de 2018 y demás normatividad sobre la materia</w:t>
      </w:r>
      <w:r>
        <w:rPr>
          <w:sz w:val="24"/>
          <w:szCs w:val="24"/>
        </w:rPr>
        <w:t>.</w:t>
      </w:r>
    </w:p>
    <w:p w14:paraId="6ED7A2C8" w14:textId="77777777" w:rsidR="00415739" w:rsidRPr="007D1133" w:rsidRDefault="00415739" w:rsidP="00415739">
      <w:pPr>
        <w:jc w:val="center"/>
      </w:pPr>
    </w:p>
    <w:p w14:paraId="618CD388" w14:textId="77777777" w:rsidR="00415739" w:rsidRPr="007D1133" w:rsidRDefault="00415739" w:rsidP="00F63F16">
      <w:pPr>
        <w:pStyle w:val="Prrafodelista"/>
        <w:numPr>
          <w:ilvl w:val="0"/>
          <w:numId w:val="3"/>
        </w:numPr>
        <w:ind w:left="284" w:hanging="284"/>
        <w:rPr>
          <w:sz w:val="24"/>
          <w:szCs w:val="24"/>
        </w:rPr>
      </w:pPr>
      <w:r w:rsidRPr="007D1133">
        <w:rPr>
          <w:sz w:val="24"/>
          <w:szCs w:val="24"/>
        </w:rPr>
        <w:t xml:space="preserve">Durante el período analizado no se observaron aspectos que afecten el cumplimiento de la normatividad en materia de austeridad en el gasto público </w:t>
      </w:r>
      <w:r w:rsidRPr="007D1133">
        <w:rPr>
          <w:sz w:val="24"/>
          <w:szCs w:val="24"/>
        </w:rPr>
        <w:lastRenderedPageBreak/>
        <w:t xml:space="preserve">para la </w:t>
      </w:r>
      <w:r w:rsidRPr="007D1133">
        <w:rPr>
          <w:b/>
          <w:sz w:val="24"/>
          <w:szCs w:val="24"/>
        </w:rPr>
        <w:t xml:space="preserve">SUPERINTENDENCIA DE SUBSIDIO </w:t>
      </w:r>
      <w:r w:rsidRPr="00571DB4">
        <w:rPr>
          <w:b/>
          <w:sz w:val="24"/>
          <w:szCs w:val="24"/>
        </w:rPr>
        <w:t>FAMILIAR (SSF)</w:t>
      </w:r>
      <w:r w:rsidRPr="007D1133">
        <w:rPr>
          <w:sz w:val="24"/>
          <w:szCs w:val="24"/>
        </w:rPr>
        <w:t xml:space="preserve"> en el periodo evaluado, tampoco se evidenciaron diferencias en cuanto a los reportes de datos de consumo y cifras de valores pagados.</w:t>
      </w:r>
    </w:p>
    <w:p w14:paraId="729BF26D" w14:textId="77777777" w:rsidR="00415739" w:rsidRPr="007D1133" w:rsidRDefault="00415739" w:rsidP="00415739">
      <w:pPr>
        <w:pStyle w:val="Prrafodelista"/>
        <w:rPr>
          <w:sz w:val="24"/>
          <w:szCs w:val="24"/>
        </w:rPr>
      </w:pPr>
    </w:p>
    <w:p w14:paraId="563809A7" w14:textId="45C0AF2B" w:rsidR="00B7666D" w:rsidRPr="00B7666D" w:rsidRDefault="00415739" w:rsidP="00B7666D">
      <w:pPr>
        <w:pStyle w:val="Prrafodelista"/>
        <w:numPr>
          <w:ilvl w:val="0"/>
          <w:numId w:val="3"/>
        </w:numPr>
        <w:ind w:left="284" w:hanging="284"/>
        <w:rPr>
          <w:sz w:val="24"/>
          <w:szCs w:val="24"/>
        </w:rPr>
      </w:pPr>
      <w:r w:rsidRPr="00B7666D">
        <w:rPr>
          <w:sz w:val="24"/>
          <w:szCs w:val="24"/>
        </w:rPr>
        <w:t xml:space="preserve">Se recomienda seguir con programas de la política de </w:t>
      </w:r>
      <w:proofErr w:type="gramStart"/>
      <w:r w:rsidRPr="00B7666D">
        <w:rPr>
          <w:sz w:val="24"/>
          <w:szCs w:val="24"/>
        </w:rPr>
        <w:t>cero</w:t>
      </w:r>
      <w:r w:rsidR="00895E92">
        <w:rPr>
          <w:sz w:val="24"/>
          <w:szCs w:val="24"/>
        </w:rPr>
        <w:t xml:space="preserve"> </w:t>
      </w:r>
      <w:r w:rsidRPr="00B7666D">
        <w:rPr>
          <w:sz w:val="24"/>
          <w:szCs w:val="24"/>
        </w:rPr>
        <w:t>papel</w:t>
      </w:r>
      <w:proofErr w:type="gramEnd"/>
      <w:r w:rsidRPr="00B7666D">
        <w:rPr>
          <w:sz w:val="24"/>
          <w:szCs w:val="24"/>
        </w:rPr>
        <w:t>, utilizando las herramientas de revisiones electrónicas, fortaleciendo los sistemas de información.</w:t>
      </w:r>
    </w:p>
    <w:p w14:paraId="3ED7376A" w14:textId="77777777" w:rsidR="00B7666D" w:rsidRPr="00B7666D" w:rsidRDefault="00B7666D" w:rsidP="00B7666D">
      <w:pPr>
        <w:pStyle w:val="Prrafodelista"/>
        <w:rPr>
          <w:color w:val="000000"/>
          <w:sz w:val="24"/>
          <w:szCs w:val="24"/>
        </w:rPr>
      </w:pPr>
    </w:p>
    <w:p w14:paraId="6C229F27" w14:textId="77777777" w:rsidR="00B7666D" w:rsidRPr="00B7666D" w:rsidRDefault="00B7666D" w:rsidP="00B7666D">
      <w:pPr>
        <w:pStyle w:val="Prrafodelista"/>
        <w:numPr>
          <w:ilvl w:val="0"/>
          <w:numId w:val="3"/>
        </w:numPr>
        <w:ind w:left="284" w:hanging="284"/>
        <w:rPr>
          <w:sz w:val="24"/>
          <w:szCs w:val="24"/>
        </w:rPr>
      </w:pPr>
      <w:r w:rsidRPr="00B7666D">
        <w:rPr>
          <w:color w:val="000000"/>
          <w:sz w:val="24"/>
          <w:szCs w:val="24"/>
        </w:rPr>
        <w:t xml:space="preserve">Es importante tener en cuenta el cálculo de las vacaciones en el proyecto de presupuesto, toda vez que por razones de Austeridad en el Gasto Publico , no es viable acumular vacaciones considerando que las mismas son liquidadas con el último sueldo devengado y en los casos de una eventualidad renuncia se tendría que liquidar y pagar estas vacaciones las cuales se denominan dentro del concepto indemnización por vacaciones y que son tenidas en cuenta en este informe de Austeridad del Gasto Público según Decreto 397 del 17 de marzo de 2022, </w:t>
      </w:r>
      <w:r w:rsidRPr="00B7666D">
        <w:rPr>
          <w:bCs/>
          <w:color w:val="000000"/>
          <w:sz w:val="24"/>
          <w:szCs w:val="24"/>
        </w:rPr>
        <w:t xml:space="preserve">Decreto 371 2021 (8 abril), </w:t>
      </w:r>
      <w:r w:rsidRPr="00B7666D">
        <w:rPr>
          <w:color w:val="000000"/>
          <w:sz w:val="24"/>
          <w:szCs w:val="24"/>
        </w:rPr>
        <w:t xml:space="preserve">Directiva Presidencial 09 de noviembre de 2018, </w:t>
      </w:r>
      <w:r w:rsidRPr="00B7666D">
        <w:rPr>
          <w:sz w:val="24"/>
          <w:szCs w:val="24"/>
        </w:rPr>
        <w:t xml:space="preserve">y Circular Interna No. 2015-00004 de la </w:t>
      </w:r>
      <w:r w:rsidRPr="00B7666D">
        <w:rPr>
          <w:b/>
          <w:sz w:val="24"/>
          <w:szCs w:val="24"/>
        </w:rPr>
        <w:t>SUPERINTENDENCIA DEL SUBSIDIO FAMILIAR (SSF)</w:t>
      </w:r>
      <w:r w:rsidRPr="00B7666D">
        <w:rPr>
          <w:sz w:val="24"/>
          <w:szCs w:val="24"/>
        </w:rPr>
        <w:t xml:space="preserve"> sobre plan de austeridad</w:t>
      </w:r>
    </w:p>
    <w:p w14:paraId="07409AC6" w14:textId="77777777" w:rsidR="00B7666D" w:rsidRPr="00B7666D" w:rsidRDefault="00B7666D" w:rsidP="00B7666D">
      <w:pPr>
        <w:pStyle w:val="Prrafodelista"/>
        <w:rPr>
          <w:color w:val="000000"/>
          <w:sz w:val="24"/>
          <w:szCs w:val="24"/>
        </w:rPr>
      </w:pPr>
    </w:p>
    <w:p w14:paraId="1F114FBC" w14:textId="77777777" w:rsidR="00B7666D" w:rsidRPr="00B7666D" w:rsidRDefault="00B7666D" w:rsidP="00B7666D">
      <w:pPr>
        <w:pStyle w:val="Prrafodelista"/>
        <w:ind w:left="284"/>
        <w:rPr>
          <w:color w:val="000000"/>
          <w:sz w:val="24"/>
          <w:szCs w:val="24"/>
        </w:rPr>
      </w:pPr>
      <w:r w:rsidRPr="00B7666D">
        <w:rPr>
          <w:color w:val="000000"/>
          <w:sz w:val="24"/>
          <w:szCs w:val="24"/>
        </w:rPr>
        <w:t xml:space="preserve">Por lo anterior, recomendamos dar cumplimiento al </w:t>
      </w:r>
      <w:r w:rsidRPr="00B7666D">
        <w:rPr>
          <w:b/>
          <w:bCs/>
          <w:color w:val="000000"/>
          <w:sz w:val="24"/>
          <w:szCs w:val="24"/>
        </w:rPr>
        <w:t>Decreto 1045 de 1978</w:t>
      </w:r>
      <w:r w:rsidRPr="00B7666D">
        <w:rPr>
          <w:color w:val="000000"/>
          <w:sz w:val="24"/>
          <w:szCs w:val="24"/>
        </w:rPr>
        <w:t xml:space="preserve"> </w:t>
      </w:r>
      <w:r w:rsidRPr="00B7666D">
        <w:rPr>
          <w:b/>
          <w:bCs/>
          <w:color w:val="000000"/>
          <w:sz w:val="24"/>
          <w:szCs w:val="24"/>
        </w:rPr>
        <w:t>Artículo12</w:t>
      </w:r>
      <w:r w:rsidRPr="00B7666D">
        <w:rPr>
          <w:color w:val="000000"/>
          <w:sz w:val="24"/>
          <w:szCs w:val="24"/>
        </w:rPr>
        <w:t xml:space="preserve">. </w:t>
      </w:r>
      <w:r w:rsidRPr="00B7666D">
        <w:rPr>
          <w:i/>
          <w:iCs/>
          <w:color w:val="000000"/>
          <w:sz w:val="24"/>
          <w:szCs w:val="24"/>
        </w:rPr>
        <w:t>Del goce de vacaciones. Las vacaciones deben concederse por quien corresponde, oficiosamente o a petición del interesado, dentro del año siguiente a la fecha en que se cause el derecho a disfrutarlas</w:t>
      </w:r>
      <w:r w:rsidRPr="00B7666D">
        <w:rPr>
          <w:color w:val="000000"/>
          <w:sz w:val="24"/>
          <w:szCs w:val="24"/>
        </w:rPr>
        <w:t>. </w:t>
      </w:r>
    </w:p>
    <w:p w14:paraId="13999974" w14:textId="7D2567F0" w:rsidR="00B7666D" w:rsidRPr="00B7666D" w:rsidRDefault="00B7666D" w:rsidP="00B7666D">
      <w:pPr>
        <w:pStyle w:val="Prrafodelista"/>
        <w:ind w:left="284"/>
        <w:rPr>
          <w:sz w:val="24"/>
          <w:szCs w:val="24"/>
        </w:rPr>
      </w:pPr>
      <w:r w:rsidRPr="00B7666D">
        <w:rPr>
          <w:b/>
          <w:bCs/>
          <w:color w:val="000000"/>
          <w:sz w:val="24"/>
          <w:szCs w:val="24"/>
        </w:rPr>
        <w:t>Artículo 13</w:t>
      </w:r>
      <w:r w:rsidRPr="00B7666D">
        <w:rPr>
          <w:color w:val="000000"/>
          <w:sz w:val="24"/>
          <w:szCs w:val="24"/>
        </w:rPr>
        <w:t xml:space="preserve">. </w:t>
      </w:r>
      <w:r w:rsidRPr="00B7666D">
        <w:rPr>
          <w:i/>
          <w:iCs/>
          <w:color w:val="000000"/>
          <w:sz w:val="24"/>
          <w:szCs w:val="24"/>
        </w:rPr>
        <w:t>De la acumulación de vacaciones. Solo se podrán acumular vacaciones hasta por dos años, siempre que ello obedezca a aplazamiento por necesidad del servicio. </w:t>
      </w:r>
    </w:p>
    <w:p w14:paraId="68CC64A3" w14:textId="77777777" w:rsidR="00B7666D" w:rsidRPr="0042576C" w:rsidRDefault="00B7666D" w:rsidP="0042576C"/>
    <w:p w14:paraId="6B31DD4F" w14:textId="326610A9" w:rsidR="0057093F" w:rsidRDefault="0057093F" w:rsidP="003153AB"/>
    <w:p w14:paraId="1099FA51" w14:textId="77777777" w:rsidR="00B7666D" w:rsidRPr="00B7666D" w:rsidRDefault="00B7666D" w:rsidP="003153AB">
      <w:pPr>
        <w:rPr>
          <w:b/>
          <w:bCs/>
        </w:rPr>
      </w:pPr>
    </w:p>
    <w:p w14:paraId="03BBF52D" w14:textId="64D56FE0" w:rsidR="003153AB" w:rsidRPr="003153AB" w:rsidRDefault="003153AB" w:rsidP="003153AB">
      <w:r w:rsidRPr="00B7666D">
        <w:rPr>
          <w:b/>
          <w:bCs/>
        </w:rPr>
        <w:t>Nota</w:t>
      </w:r>
      <w:r w:rsidRPr="00B7666D">
        <w:t xml:space="preserve">: </w:t>
      </w:r>
      <w:r w:rsidRPr="00B7666D">
        <w:rPr>
          <w:color w:val="201F1E"/>
          <w:shd w:val="clear" w:color="auto" w:fill="FFFFFF"/>
        </w:rPr>
        <w:t>Las recomendaciones presentadas por la Oficina de Control Interno en sus informes tienen como fin último la mejora de los procesos o aspectos respectivos, por lo que se espera sean consideradas</w:t>
      </w:r>
      <w:r w:rsidRPr="003153AB">
        <w:rPr>
          <w:color w:val="201F1E"/>
          <w:shd w:val="clear" w:color="auto" w:fill="FFFFFF"/>
        </w:rPr>
        <w:t xml:space="preserve"> por los responsables, como una herramienta que contribuye en la realización de los ajustes, correcciones o mejoras a que haya lugar de manera oportuna, y previa a posibles pronunciamientos de parte de organismos externos de control.</w:t>
      </w:r>
    </w:p>
    <w:p w14:paraId="63AD496C" w14:textId="2898BAA0" w:rsidR="00415739" w:rsidRDefault="00415739" w:rsidP="00415739"/>
    <w:p w14:paraId="063C5D47" w14:textId="54D31567" w:rsidR="003153AB" w:rsidRDefault="003153AB" w:rsidP="00415739"/>
    <w:p w14:paraId="40E8FB7E" w14:textId="4504D9E7" w:rsidR="003153AB" w:rsidRDefault="003153AB" w:rsidP="00415739"/>
    <w:p w14:paraId="6628578B" w14:textId="34B36D87" w:rsidR="003153AB" w:rsidRDefault="003153AB" w:rsidP="00415739"/>
    <w:p w14:paraId="627D9B73" w14:textId="07C16897" w:rsidR="003153AB" w:rsidRDefault="003153AB" w:rsidP="00415739"/>
    <w:p w14:paraId="21D62C38" w14:textId="77777777" w:rsidR="003153AB" w:rsidRPr="005245D7" w:rsidRDefault="003153AB" w:rsidP="00415739"/>
    <w:p w14:paraId="0FD9FD53" w14:textId="7E249D82" w:rsidR="003153AB" w:rsidRDefault="003153AB" w:rsidP="00415739"/>
    <w:p w14:paraId="5DBB8B3F" w14:textId="7ED9D603" w:rsidR="00B7666D" w:rsidRDefault="00B7666D" w:rsidP="00415739"/>
    <w:p w14:paraId="05F42109" w14:textId="77777777" w:rsidR="00B7666D" w:rsidRDefault="00B7666D" w:rsidP="00415739"/>
    <w:p w14:paraId="5218FD4A" w14:textId="77777777" w:rsidR="003153AB" w:rsidRDefault="003153AB" w:rsidP="00415739"/>
    <w:p w14:paraId="6EF628C7" w14:textId="77777777" w:rsidR="00415739" w:rsidRDefault="00415739" w:rsidP="00415739">
      <w:r w:rsidRPr="007D1133">
        <w:t>Atentamente,</w:t>
      </w:r>
    </w:p>
    <w:p w14:paraId="74873CAC" w14:textId="77777777" w:rsidR="00415739" w:rsidRDefault="00415739" w:rsidP="00415739"/>
    <w:p w14:paraId="032F7F5C" w14:textId="77777777" w:rsidR="00415739" w:rsidRDefault="00415739" w:rsidP="00415739"/>
    <w:p w14:paraId="50359D0D" w14:textId="77777777" w:rsidR="00415739" w:rsidRDefault="00415739" w:rsidP="00415739"/>
    <w:p w14:paraId="33D6D125" w14:textId="77777777" w:rsidR="00415739" w:rsidRDefault="00415739" w:rsidP="00415739"/>
    <w:p w14:paraId="5322459E" w14:textId="77777777" w:rsidR="00415739" w:rsidRDefault="00415739" w:rsidP="00415739"/>
    <w:p w14:paraId="64D59BAF" w14:textId="33AE46F6" w:rsidR="00415739" w:rsidRDefault="00415739" w:rsidP="00415739"/>
    <w:p w14:paraId="3FE51566" w14:textId="5272AF36" w:rsidR="005753F6" w:rsidRDefault="005753F6" w:rsidP="00415739"/>
    <w:p w14:paraId="14B89D8F" w14:textId="098142DB" w:rsidR="005753F6" w:rsidRDefault="005753F6" w:rsidP="00415739"/>
    <w:p w14:paraId="3EEE7F1C" w14:textId="77777777" w:rsidR="005753F6" w:rsidRDefault="005753F6" w:rsidP="00415739"/>
    <w:p w14:paraId="71C267E1" w14:textId="77777777" w:rsidR="00415739" w:rsidRDefault="00415739" w:rsidP="00415739"/>
    <w:p w14:paraId="4A1824BD" w14:textId="77777777" w:rsidR="00415739" w:rsidRDefault="00415739" w:rsidP="00415739"/>
    <w:p w14:paraId="1B464632" w14:textId="77777777" w:rsidR="00415739" w:rsidRPr="00E437E5" w:rsidRDefault="00415739" w:rsidP="00415739">
      <w:pPr>
        <w:spacing w:line="240" w:lineRule="auto"/>
      </w:pPr>
      <w:r w:rsidRPr="00E437E5">
        <w:t>________________________________________</w:t>
      </w:r>
    </w:p>
    <w:p w14:paraId="71FFB657" w14:textId="77777777" w:rsidR="00415739" w:rsidRPr="009304E7" w:rsidRDefault="00415739" w:rsidP="00415739">
      <w:pPr>
        <w:spacing w:line="240" w:lineRule="auto"/>
        <w:rPr>
          <w:b/>
          <w:bCs/>
        </w:rPr>
      </w:pPr>
      <w:r w:rsidRPr="009304E7">
        <w:rPr>
          <w:b/>
          <w:bCs/>
        </w:rPr>
        <w:t>JOSE WILLIAM CASALLAS FANDIÑO</w:t>
      </w:r>
    </w:p>
    <w:p w14:paraId="7A032110" w14:textId="77777777" w:rsidR="00415739" w:rsidRDefault="00415739" w:rsidP="00415739">
      <w:pPr>
        <w:spacing w:line="240" w:lineRule="auto"/>
      </w:pPr>
      <w:r w:rsidRPr="006F4705">
        <w:t>Jefe Oficina de Control Interno</w:t>
      </w:r>
    </w:p>
    <w:p w14:paraId="65184D95" w14:textId="77777777" w:rsidR="00415739" w:rsidRDefault="00415739" w:rsidP="00415739">
      <w:pPr>
        <w:spacing w:line="240" w:lineRule="auto"/>
        <w:rPr>
          <w:rFonts w:ascii="Arial Narrow" w:hAnsi="Arial Narrow"/>
          <w:color w:val="000000"/>
          <w:sz w:val="16"/>
          <w:szCs w:val="16"/>
        </w:rPr>
      </w:pPr>
      <w:r w:rsidRPr="008717B4">
        <w:rPr>
          <w:rFonts w:ascii="Arial Narrow" w:hAnsi="Arial Narrow" w:cs="Arial Narrow"/>
          <w:sz w:val="20"/>
          <w:szCs w:val="20"/>
        </w:rPr>
        <w:t>Proyectó: Edison José Rivera Corena</w:t>
      </w:r>
      <w:r w:rsidRPr="008717B4">
        <w:rPr>
          <w:rFonts w:ascii="Arial Narrow" w:hAnsi="Arial Narrow"/>
          <w:color w:val="000000"/>
          <w:sz w:val="16"/>
          <w:szCs w:val="16"/>
        </w:rPr>
        <w:t xml:space="preserve"> </w:t>
      </w:r>
    </w:p>
    <w:p w14:paraId="7065472F" w14:textId="77777777" w:rsidR="00415739" w:rsidRPr="002C66CA" w:rsidRDefault="00415739" w:rsidP="00415739">
      <w:pPr>
        <w:spacing w:line="240" w:lineRule="auto"/>
        <w:rPr>
          <w:rFonts w:ascii="Arial Narrow" w:hAnsi="Arial Narrow"/>
          <w:color w:val="000000"/>
          <w:sz w:val="16"/>
          <w:szCs w:val="16"/>
        </w:rPr>
      </w:pPr>
      <w:r w:rsidRPr="008717B4">
        <w:rPr>
          <w:rFonts w:ascii="Arial Narrow" w:hAnsi="Arial Narrow"/>
          <w:color w:val="000000"/>
          <w:sz w:val="16"/>
          <w:szCs w:val="16"/>
        </w:rPr>
        <w:t xml:space="preserve">Revisó: </w:t>
      </w:r>
      <w:proofErr w:type="spellStart"/>
      <w:r w:rsidRPr="008717B4">
        <w:rPr>
          <w:rFonts w:ascii="Arial Narrow" w:hAnsi="Arial Narrow"/>
          <w:sz w:val="20"/>
          <w:szCs w:val="20"/>
        </w:rPr>
        <w:t>Jose</w:t>
      </w:r>
      <w:proofErr w:type="spellEnd"/>
      <w:r w:rsidRPr="008717B4">
        <w:rPr>
          <w:rFonts w:ascii="Arial Narrow" w:hAnsi="Arial Narrow"/>
          <w:sz w:val="20"/>
          <w:szCs w:val="20"/>
        </w:rPr>
        <w:t xml:space="preserve"> William Casallas Fandiño</w:t>
      </w:r>
    </w:p>
    <w:p w14:paraId="06D4C409" w14:textId="0128516E" w:rsidR="009D54CD" w:rsidRPr="00604F96" w:rsidRDefault="009D54CD" w:rsidP="001E371D">
      <w:pPr>
        <w:pStyle w:val="Prrafodelista"/>
      </w:pPr>
    </w:p>
    <w:sectPr w:rsidR="009D54CD" w:rsidRPr="00604F96" w:rsidSect="0067608C">
      <w:headerReference w:type="default" r:id="rId30"/>
      <w:footerReference w:type="default" r:id="rId31"/>
      <w:type w:val="continuous"/>
      <w:pgSz w:w="12240" w:h="15840" w:code="1"/>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9E6F" w14:textId="77777777" w:rsidR="00DF523E" w:rsidRDefault="00DF523E" w:rsidP="003C634F">
      <w:r>
        <w:separator/>
      </w:r>
    </w:p>
  </w:endnote>
  <w:endnote w:type="continuationSeparator" w:id="0">
    <w:p w14:paraId="552C9208" w14:textId="77777777" w:rsidR="00DF523E" w:rsidRDefault="00DF523E" w:rsidP="003C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7AB5" w14:textId="77777777" w:rsidR="0017696E" w:rsidRPr="00AF5042" w:rsidRDefault="0017696E" w:rsidP="00B0661C">
    <w:pPr>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646F5D33" w14:textId="77777777" w:rsidR="0017696E" w:rsidRPr="00AF5042" w:rsidRDefault="0017696E" w:rsidP="00B0661C">
    <w:pPr>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1F575980" w14:textId="77777777" w:rsidR="0017696E" w:rsidRPr="00AF5042" w:rsidRDefault="0017696E" w:rsidP="00B0661C">
    <w:pPr>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5115385" w14:textId="77777777" w:rsidR="0017696E" w:rsidRPr="00B04096" w:rsidRDefault="0017696E" w:rsidP="00B0661C">
    <w:pPr>
      <w:ind w:right="49"/>
      <w:jc w:val="center"/>
      <w:rPr>
        <w:rStyle w:val="Hipervnculo"/>
        <w:noProof/>
        <w:color w:val="auto"/>
        <w:sz w:val="13"/>
        <w:szCs w:val="13"/>
        <w:u w:val="none"/>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FBD9" w14:textId="77777777" w:rsidR="00DF523E" w:rsidRDefault="00DF523E" w:rsidP="003C634F">
      <w:r>
        <w:separator/>
      </w:r>
    </w:p>
  </w:footnote>
  <w:footnote w:type="continuationSeparator" w:id="0">
    <w:p w14:paraId="73243F1B" w14:textId="77777777" w:rsidR="00DF523E" w:rsidRDefault="00DF523E" w:rsidP="003C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CA2A" w14:textId="77777777" w:rsidR="0017696E" w:rsidRDefault="0017696E" w:rsidP="00EC53DF">
    <w:pPr>
      <w:jc w:val="right"/>
      <w:rPr>
        <w:sz w:val="16"/>
        <w:szCs w:val="16"/>
      </w:rPr>
    </w:pPr>
    <w:r w:rsidRPr="00EC53DF">
      <w:rPr>
        <w:noProof/>
        <w:sz w:val="16"/>
        <w:szCs w:val="16"/>
        <w:lang w:val="en-US"/>
      </w:rPr>
      <mc:AlternateContent>
        <mc:Choice Requires="wps">
          <w:drawing>
            <wp:anchor distT="0" distB="0" distL="114300" distR="114300" simplePos="0" relativeHeight="251656192" behindDoc="0" locked="0" layoutInCell="1" allowOverlap="1" wp14:anchorId="031ADB9D" wp14:editId="3867B86E">
              <wp:simplePos x="0" y="0"/>
              <wp:positionH relativeFrom="page">
                <wp:align>right</wp:align>
              </wp:positionH>
              <wp:positionV relativeFrom="paragraph">
                <wp:posOffset>-342265</wp:posOffset>
              </wp:positionV>
              <wp:extent cx="8309113" cy="174929"/>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9113" cy="174929"/>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7F8D1" id="Rectángulo 16" o:spid="_x0000_s1026" style="position:absolute;margin-left:603.05pt;margin-top:-26.95pt;width:654.25pt;height:13.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" fillcolor="#1b8bd4" stroked="f" strokeweight=".5pt">
              <v:path arrowok="t"/>
              <w10:wrap anchorx="page"/>
            </v:rect>
          </w:pict>
        </mc:Fallback>
      </mc:AlternateContent>
    </w:r>
  </w:p>
  <w:p w14:paraId="4C5F811A" w14:textId="77777777" w:rsidR="0017696E" w:rsidRDefault="0017696E" w:rsidP="00EC53DF">
    <w:pPr>
      <w:jc w:val="right"/>
      <w:rPr>
        <w:sz w:val="16"/>
        <w:szCs w:val="16"/>
      </w:rPr>
    </w:pPr>
  </w:p>
  <w:p w14:paraId="06E8A61B" w14:textId="77777777" w:rsidR="0017696E" w:rsidRDefault="0017696E" w:rsidP="00D27177">
    <w:pPr>
      <w:pStyle w:val="Encabezado"/>
      <w:ind w:left="-567" w:firstLine="567"/>
      <w:jc w:val="right"/>
      <w:rPr>
        <w:noProof/>
      </w:rPr>
    </w:pPr>
    <w:r w:rsidRPr="000F0DC6">
      <w:rPr>
        <w:noProof/>
        <w:lang w:val="en-US" w:eastAsia="en-US"/>
      </w:rPr>
      <w:drawing>
        <wp:inline distT="0" distB="0" distL="0" distR="0" wp14:anchorId="7E1B15BF" wp14:editId="701E43A9">
          <wp:extent cx="2138400" cy="446400"/>
          <wp:effectExtent l="0" t="0" r="0" b="6350"/>
          <wp:docPr id="28"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lang w:val="en-US" w:eastAsia="en-US"/>
      </w:rPr>
      <w:drawing>
        <wp:anchor distT="0" distB="0" distL="114300" distR="114300" simplePos="0" relativeHeight="251664384" behindDoc="0" locked="0" layoutInCell="1" allowOverlap="1" wp14:anchorId="54168D39" wp14:editId="0034B407">
          <wp:simplePos x="0" y="0"/>
          <wp:positionH relativeFrom="column">
            <wp:posOffset>-339725</wp:posOffset>
          </wp:positionH>
          <wp:positionV relativeFrom="paragraph">
            <wp:posOffset>-31278</wp:posOffset>
          </wp:positionV>
          <wp:extent cx="2152800" cy="504000"/>
          <wp:effectExtent l="0" t="0" r="0" b="4445"/>
          <wp:wrapSquare wrapText="bothSides"/>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3360" behindDoc="0" locked="0" layoutInCell="1" allowOverlap="1" wp14:anchorId="00EB2EBD" wp14:editId="596CB2FF">
              <wp:simplePos x="0" y="0"/>
              <wp:positionH relativeFrom="page">
                <wp:posOffset>-10633</wp:posOffset>
              </wp:positionH>
              <wp:positionV relativeFrom="paragraph">
                <wp:posOffset>-372199</wp:posOffset>
              </wp:positionV>
              <wp:extent cx="9041765" cy="200025"/>
              <wp:effectExtent l="0" t="0" r="6985" b="952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5548D" id="Rectángulo 27" o:spid="_x0000_s1026" style="position:absolute;margin-left:-.85pt;margin-top:-29.3pt;width:711.95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" fillcolor="#1b8bd4" stroked="f">
              <v:path arrowok="t"/>
              <w10:wrap anchorx="page"/>
            </v:rect>
          </w:pict>
        </mc:Fallback>
      </mc:AlternateContent>
    </w:r>
    <w:r>
      <w:rPr>
        <w:noProof/>
        <w:lang w:eastAsia="es-CO"/>
      </w:rPr>
      <w:t xml:space="preserve">                                                        </w:t>
    </w:r>
    <w:r>
      <w:t xml:space="preserve">              </w:t>
    </w:r>
    <w:r>
      <w:rPr>
        <w:noProof/>
      </w:rPr>
      <w:t xml:space="preserve">                                                                                          </w:t>
    </w:r>
  </w:p>
  <w:p w14:paraId="2638FD40" w14:textId="77777777" w:rsidR="0017696E" w:rsidRDefault="0017696E" w:rsidP="00D27177">
    <w:pPr>
      <w:jc w:val="right"/>
      <w:rPr>
        <w:sz w:val="16"/>
        <w:szCs w:val="16"/>
      </w:rPr>
    </w:pPr>
    <w:r>
      <w:rPr>
        <w:sz w:val="16"/>
        <w:szCs w:val="16"/>
      </w:rPr>
      <w:tab/>
    </w:r>
  </w:p>
  <w:p w14:paraId="735856DD" w14:textId="77777777" w:rsidR="0017696E" w:rsidRPr="0004140C" w:rsidRDefault="0017696E" w:rsidP="0004140C">
    <w:pPr>
      <w:jc w:val="right"/>
      <w:rPr>
        <w:b/>
        <w:sz w:val="14"/>
        <w:szCs w:val="14"/>
      </w:rPr>
    </w:pPr>
    <w:r w:rsidRPr="00EC53DF">
      <w:rPr>
        <w:noProof/>
        <w:sz w:val="16"/>
        <w:szCs w:val="16"/>
        <w:lang w:val="en-US"/>
      </w:rPr>
      <mc:AlternateContent>
        <mc:Choice Requires="wpg">
          <w:drawing>
            <wp:anchor distT="0" distB="0" distL="114300" distR="114300" simplePos="0" relativeHeight="251655168" behindDoc="0" locked="0" layoutInCell="0" allowOverlap="1" wp14:anchorId="3A1BBA8A" wp14:editId="54D00D62">
              <wp:simplePos x="0" y="0"/>
              <wp:positionH relativeFrom="page">
                <wp:posOffset>7091680</wp:posOffset>
              </wp:positionH>
              <wp:positionV relativeFrom="page">
                <wp:posOffset>2007870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0C2F7" w14:textId="222E4A24" w:rsidR="0017696E" w:rsidRDefault="0017696E" w:rsidP="00EC53DF">
                            <w:pPr>
                              <w:pStyle w:val="Encabezado"/>
                              <w:spacing w:before="0" w:after="0"/>
                              <w:jc w:val="center"/>
                            </w:pPr>
                            <w:r>
                              <w:fldChar w:fldCharType="begin"/>
                            </w:r>
                            <w:r>
                              <w:instrText>PAGE    \* MERGEFORMAT</w:instrText>
                            </w:r>
                            <w:r>
                              <w:fldChar w:fldCharType="separate"/>
                            </w:r>
                            <w:r w:rsidR="00F36714" w:rsidRPr="00F36714">
                              <w:rPr>
                                <w:rStyle w:val="Nmerodepgina"/>
                                <w:b/>
                                <w:bCs/>
                                <w:noProof/>
                                <w:color w:val="403152"/>
                                <w:sz w:val="16"/>
                                <w:szCs w:val="16"/>
                                <w:lang w:val="es-ES"/>
                              </w:rPr>
                              <w:t>21</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1BBA8A" id="Grupo 70" o:spid="_x0000_s1038" style="position:absolute;left:0;text-align:left;margin-left:558.4pt;margin-top:158.1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" o:allowincell="f">
              <v:shapetype id="_x0000_t202" coordsize="21600,21600" o:spt="202" path="m,l,21600r21600,l21600,xe">
                <v:stroke joinstyle="miter"/>
                <v:path gradientshapeok="t" o:connecttype="rect"/>
              </v:shapetype>
              <v:shape id="Text Box 71" o:spid="_x0000_s1039"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5AD0C2F7" w14:textId="222E4A24" w:rsidR="0017696E" w:rsidRDefault="0017696E" w:rsidP="00EC53DF">
                      <w:pPr>
                        <w:pStyle w:val="Encabezado"/>
                        <w:spacing w:before="0" w:after="0"/>
                        <w:jc w:val="center"/>
                      </w:pPr>
                      <w:r>
                        <w:fldChar w:fldCharType="begin"/>
                      </w:r>
                      <w:r>
                        <w:instrText>PAGE    \* MERGEFORMAT</w:instrText>
                      </w:r>
                      <w:r>
                        <w:fldChar w:fldCharType="separate"/>
                      </w:r>
                      <w:r w:rsidR="00F36714" w:rsidRPr="00F36714">
                        <w:rPr>
                          <w:rStyle w:val="Nmerodepgina"/>
                          <w:b/>
                          <w:bCs/>
                          <w:noProof/>
                          <w:color w:val="403152"/>
                          <w:sz w:val="16"/>
                          <w:szCs w:val="16"/>
                          <w:lang w:val="es-ES"/>
                        </w:rPr>
                        <w:t>21</w:t>
                      </w:r>
                      <w:r>
                        <w:rPr>
                          <w:rStyle w:val="Nmerodepgina"/>
                          <w:b/>
                          <w:bCs/>
                          <w:noProof/>
                          <w:color w:val="403152"/>
                          <w:sz w:val="16"/>
                          <w:szCs w:val="16"/>
                          <w:lang w:val="es-ES"/>
                        </w:rPr>
                        <w:fldChar w:fldCharType="end"/>
                      </w:r>
                    </w:p>
                  </w:txbxContent>
                </v:textbox>
              </v:shape>
              <v:group id="Group 72" o:spid="_x0000_s1040"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41"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42"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" fillcolor="#84a2c6" stroked="f"/>
              </v:group>
              <w10:wrap anchorx="page" anchory="page"/>
            </v:group>
          </w:pict>
        </mc:Fallback>
      </mc:AlternateContent>
    </w: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4E93"/>
    <w:multiLevelType w:val="hybridMultilevel"/>
    <w:tmpl w:val="C6A662D8"/>
    <w:lvl w:ilvl="0" w:tplc="4D24E814">
      <w:start w:val="1"/>
      <w:numFmt w:val="decimal"/>
      <w:pStyle w:val="Ttul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C6204D"/>
    <w:multiLevelType w:val="hybridMultilevel"/>
    <w:tmpl w:val="3072F7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7C448A"/>
    <w:multiLevelType w:val="hybridMultilevel"/>
    <w:tmpl w:val="6B5875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B73DA7"/>
    <w:multiLevelType w:val="hybridMultilevel"/>
    <w:tmpl w:val="F914F5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296DE1"/>
    <w:multiLevelType w:val="multilevel"/>
    <w:tmpl w:val="1DB29BFC"/>
    <w:lvl w:ilvl="0">
      <w:start w:val="1"/>
      <w:numFmt w:val="decimal"/>
      <w:lvlText w:val="%1)"/>
      <w:lvlJc w:val="left"/>
      <w:pPr>
        <w:ind w:left="475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535E2A"/>
    <w:multiLevelType w:val="hybridMultilevel"/>
    <w:tmpl w:val="6D3AA476"/>
    <w:lvl w:ilvl="0" w:tplc="F0D6D172">
      <w:start w:val="1"/>
      <w:numFmt w:val="bullet"/>
      <w:lvlText w:val=""/>
      <w:lvlJc w:val="left"/>
      <w:pPr>
        <w:ind w:left="720" w:hanging="360"/>
      </w:pPr>
      <w:rPr>
        <w:rFonts w:ascii="Symbol" w:hAnsi="Symbol"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32477235">
    <w:abstractNumId w:val="0"/>
  </w:num>
  <w:num w:numId="2" w16cid:durableId="258879459">
    <w:abstractNumId w:val="4"/>
  </w:num>
  <w:num w:numId="3" w16cid:durableId="1389381095">
    <w:abstractNumId w:val="2"/>
  </w:num>
  <w:num w:numId="4" w16cid:durableId="807087185">
    <w:abstractNumId w:val="5"/>
  </w:num>
  <w:num w:numId="5" w16cid:durableId="184634603">
    <w:abstractNumId w:val="1"/>
  </w:num>
  <w:num w:numId="6" w16cid:durableId="156737345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65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02"/>
    <w:rsid w:val="00000086"/>
    <w:rsid w:val="00000136"/>
    <w:rsid w:val="00000A25"/>
    <w:rsid w:val="00000CB4"/>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62F"/>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3C38"/>
    <w:rsid w:val="0001417D"/>
    <w:rsid w:val="00014311"/>
    <w:rsid w:val="00014489"/>
    <w:rsid w:val="000148EB"/>
    <w:rsid w:val="00014A6E"/>
    <w:rsid w:val="00014F3D"/>
    <w:rsid w:val="0001515D"/>
    <w:rsid w:val="000152CA"/>
    <w:rsid w:val="00015335"/>
    <w:rsid w:val="00015D3E"/>
    <w:rsid w:val="00015FE1"/>
    <w:rsid w:val="00016092"/>
    <w:rsid w:val="0001641F"/>
    <w:rsid w:val="0001658C"/>
    <w:rsid w:val="000169B7"/>
    <w:rsid w:val="00016BC4"/>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449"/>
    <w:rsid w:val="00022BA1"/>
    <w:rsid w:val="00022BE9"/>
    <w:rsid w:val="000232C8"/>
    <w:rsid w:val="00023506"/>
    <w:rsid w:val="00023749"/>
    <w:rsid w:val="00023FD5"/>
    <w:rsid w:val="0002416E"/>
    <w:rsid w:val="00024371"/>
    <w:rsid w:val="000247A1"/>
    <w:rsid w:val="000255D5"/>
    <w:rsid w:val="00025A43"/>
    <w:rsid w:val="000263BB"/>
    <w:rsid w:val="00026866"/>
    <w:rsid w:val="00026945"/>
    <w:rsid w:val="00026AC1"/>
    <w:rsid w:val="00026CC6"/>
    <w:rsid w:val="00027006"/>
    <w:rsid w:val="00027B17"/>
    <w:rsid w:val="00027B97"/>
    <w:rsid w:val="00027BA5"/>
    <w:rsid w:val="000304C5"/>
    <w:rsid w:val="00030CF8"/>
    <w:rsid w:val="00030F29"/>
    <w:rsid w:val="00031516"/>
    <w:rsid w:val="00031680"/>
    <w:rsid w:val="0003177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5BAB"/>
    <w:rsid w:val="0003602D"/>
    <w:rsid w:val="000363F5"/>
    <w:rsid w:val="00036608"/>
    <w:rsid w:val="000367DC"/>
    <w:rsid w:val="00036A69"/>
    <w:rsid w:val="00036B4C"/>
    <w:rsid w:val="00036D68"/>
    <w:rsid w:val="00036F43"/>
    <w:rsid w:val="00037ADA"/>
    <w:rsid w:val="00037C83"/>
    <w:rsid w:val="000402CA"/>
    <w:rsid w:val="000406AA"/>
    <w:rsid w:val="00041246"/>
    <w:rsid w:val="0004140C"/>
    <w:rsid w:val="000423ED"/>
    <w:rsid w:val="000427E1"/>
    <w:rsid w:val="000430B1"/>
    <w:rsid w:val="00043553"/>
    <w:rsid w:val="00043560"/>
    <w:rsid w:val="0004434B"/>
    <w:rsid w:val="000446BD"/>
    <w:rsid w:val="00045013"/>
    <w:rsid w:val="00045AE2"/>
    <w:rsid w:val="00046504"/>
    <w:rsid w:val="000465BC"/>
    <w:rsid w:val="00046C81"/>
    <w:rsid w:val="00046E05"/>
    <w:rsid w:val="000470C6"/>
    <w:rsid w:val="0004774E"/>
    <w:rsid w:val="00050189"/>
    <w:rsid w:val="000504B7"/>
    <w:rsid w:val="00050991"/>
    <w:rsid w:val="00052039"/>
    <w:rsid w:val="0005223A"/>
    <w:rsid w:val="0005280D"/>
    <w:rsid w:val="0005292B"/>
    <w:rsid w:val="00052AAB"/>
    <w:rsid w:val="0005322C"/>
    <w:rsid w:val="00053344"/>
    <w:rsid w:val="00053524"/>
    <w:rsid w:val="00053723"/>
    <w:rsid w:val="00053C4B"/>
    <w:rsid w:val="00054431"/>
    <w:rsid w:val="00054E90"/>
    <w:rsid w:val="00054EB9"/>
    <w:rsid w:val="00054EDC"/>
    <w:rsid w:val="00055190"/>
    <w:rsid w:val="00055608"/>
    <w:rsid w:val="00055954"/>
    <w:rsid w:val="00056111"/>
    <w:rsid w:val="000561ED"/>
    <w:rsid w:val="00056F6A"/>
    <w:rsid w:val="0005765F"/>
    <w:rsid w:val="0005786A"/>
    <w:rsid w:val="00057C6E"/>
    <w:rsid w:val="00057EC4"/>
    <w:rsid w:val="0006014E"/>
    <w:rsid w:val="0006031C"/>
    <w:rsid w:val="0006050C"/>
    <w:rsid w:val="0006078D"/>
    <w:rsid w:val="0006078E"/>
    <w:rsid w:val="00060C79"/>
    <w:rsid w:val="00060EAF"/>
    <w:rsid w:val="00061445"/>
    <w:rsid w:val="000621A6"/>
    <w:rsid w:val="0006259D"/>
    <w:rsid w:val="00062B62"/>
    <w:rsid w:val="00063366"/>
    <w:rsid w:val="0006443F"/>
    <w:rsid w:val="00064AEB"/>
    <w:rsid w:val="0006538B"/>
    <w:rsid w:val="000657A8"/>
    <w:rsid w:val="00065931"/>
    <w:rsid w:val="000662F9"/>
    <w:rsid w:val="00067194"/>
    <w:rsid w:val="000674C0"/>
    <w:rsid w:val="0006767B"/>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6D"/>
    <w:rsid w:val="00073F86"/>
    <w:rsid w:val="00074612"/>
    <w:rsid w:val="000747EB"/>
    <w:rsid w:val="000748E8"/>
    <w:rsid w:val="00074B97"/>
    <w:rsid w:val="00074BCC"/>
    <w:rsid w:val="00074BFF"/>
    <w:rsid w:val="00074D7D"/>
    <w:rsid w:val="00074ECD"/>
    <w:rsid w:val="00075A8B"/>
    <w:rsid w:val="00076074"/>
    <w:rsid w:val="00076326"/>
    <w:rsid w:val="00076D25"/>
    <w:rsid w:val="00077852"/>
    <w:rsid w:val="00077B0A"/>
    <w:rsid w:val="000800B4"/>
    <w:rsid w:val="00080885"/>
    <w:rsid w:val="000808EC"/>
    <w:rsid w:val="00080A67"/>
    <w:rsid w:val="00081090"/>
    <w:rsid w:val="000817AD"/>
    <w:rsid w:val="000819C7"/>
    <w:rsid w:val="00081F3D"/>
    <w:rsid w:val="000829F9"/>
    <w:rsid w:val="00082B72"/>
    <w:rsid w:val="00082FEB"/>
    <w:rsid w:val="00083133"/>
    <w:rsid w:val="00083B36"/>
    <w:rsid w:val="00083E87"/>
    <w:rsid w:val="00084F5E"/>
    <w:rsid w:val="000850B8"/>
    <w:rsid w:val="000853D2"/>
    <w:rsid w:val="00085853"/>
    <w:rsid w:val="000860A3"/>
    <w:rsid w:val="0008639F"/>
    <w:rsid w:val="00086695"/>
    <w:rsid w:val="00086BC6"/>
    <w:rsid w:val="00086D0A"/>
    <w:rsid w:val="0008762A"/>
    <w:rsid w:val="00087CEB"/>
    <w:rsid w:val="000907D4"/>
    <w:rsid w:val="00090B23"/>
    <w:rsid w:val="00091266"/>
    <w:rsid w:val="00091E20"/>
    <w:rsid w:val="00091EA4"/>
    <w:rsid w:val="00091F56"/>
    <w:rsid w:val="00091FDD"/>
    <w:rsid w:val="0009226F"/>
    <w:rsid w:val="00092493"/>
    <w:rsid w:val="000928C4"/>
    <w:rsid w:val="00092D0D"/>
    <w:rsid w:val="00092E99"/>
    <w:rsid w:val="000931E4"/>
    <w:rsid w:val="000937D5"/>
    <w:rsid w:val="000937F6"/>
    <w:rsid w:val="00093997"/>
    <w:rsid w:val="00093E42"/>
    <w:rsid w:val="0009437B"/>
    <w:rsid w:val="000944CF"/>
    <w:rsid w:val="000948E6"/>
    <w:rsid w:val="00094C32"/>
    <w:rsid w:val="00095320"/>
    <w:rsid w:val="00095406"/>
    <w:rsid w:val="000958F7"/>
    <w:rsid w:val="00095DF7"/>
    <w:rsid w:val="00095EB3"/>
    <w:rsid w:val="00095F3A"/>
    <w:rsid w:val="000963E8"/>
    <w:rsid w:val="00096E53"/>
    <w:rsid w:val="0009702A"/>
    <w:rsid w:val="000970B0"/>
    <w:rsid w:val="00097CF1"/>
    <w:rsid w:val="00097F7A"/>
    <w:rsid w:val="000A03F3"/>
    <w:rsid w:val="000A0656"/>
    <w:rsid w:val="000A0DDC"/>
    <w:rsid w:val="000A11A8"/>
    <w:rsid w:val="000A13D0"/>
    <w:rsid w:val="000A1411"/>
    <w:rsid w:val="000A154E"/>
    <w:rsid w:val="000A18E4"/>
    <w:rsid w:val="000A1C3B"/>
    <w:rsid w:val="000A1D27"/>
    <w:rsid w:val="000A24C4"/>
    <w:rsid w:val="000A2A0B"/>
    <w:rsid w:val="000A35D5"/>
    <w:rsid w:val="000A35F7"/>
    <w:rsid w:val="000A3653"/>
    <w:rsid w:val="000A3719"/>
    <w:rsid w:val="000A38D1"/>
    <w:rsid w:val="000A400A"/>
    <w:rsid w:val="000A4BAE"/>
    <w:rsid w:val="000A4C78"/>
    <w:rsid w:val="000A53D0"/>
    <w:rsid w:val="000A58BB"/>
    <w:rsid w:val="000A5918"/>
    <w:rsid w:val="000A628C"/>
    <w:rsid w:val="000A68F3"/>
    <w:rsid w:val="000A6959"/>
    <w:rsid w:val="000A6A63"/>
    <w:rsid w:val="000A737A"/>
    <w:rsid w:val="000A7510"/>
    <w:rsid w:val="000A77C4"/>
    <w:rsid w:val="000A78DD"/>
    <w:rsid w:val="000A79B4"/>
    <w:rsid w:val="000A7C7D"/>
    <w:rsid w:val="000A7CB6"/>
    <w:rsid w:val="000B003A"/>
    <w:rsid w:val="000B04BB"/>
    <w:rsid w:val="000B192B"/>
    <w:rsid w:val="000B25F2"/>
    <w:rsid w:val="000B2B1C"/>
    <w:rsid w:val="000B336E"/>
    <w:rsid w:val="000B3B70"/>
    <w:rsid w:val="000B453B"/>
    <w:rsid w:val="000B484B"/>
    <w:rsid w:val="000B488B"/>
    <w:rsid w:val="000B4938"/>
    <w:rsid w:val="000B4A99"/>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3F11"/>
    <w:rsid w:val="000C4043"/>
    <w:rsid w:val="000C41B3"/>
    <w:rsid w:val="000C425F"/>
    <w:rsid w:val="000C4A34"/>
    <w:rsid w:val="000C54ED"/>
    <w:rsid w:val="000C56D7"/>
    <w:rsid w:val="000C56FB"/>
    <w:rsid w:val="000C5795"/>
    <w:rsid w:val="000C5988"/>
    <w:rsid w:val="000C5D8D"/>
    <w:rsid w:val="000C5F9C"/>
    <w:rsid w:val="000C6509"/>
    <w:rsid w:val="000C6DF3"/>
    <w:rsid w:val="000C7265"/>
    <w:rsid w:val="000C7348"/>
    <w:rsid w:val="000C7623"/>
    <w:rsid w:val="000D0048"/>
    <w:rsid w:val="000D0331"/>
    <w:rsid w:val="000D05C2"/>
    <w:rsid w:val="000D06BE"/>
    <w:rsid w:val="000D07AC"/>
    <w:rsid w:val="000D0A1D"/>
    <w:rsid w:val="000D0DEA"/>
    <w:rsid w:val="000D0E7F"/>
    <w:rsid w:val="000D131D"/>
    <w:rsid w:val="000D145F"/>
    <w:rsid w:val="000D1461"/>
    <w:rsid w:val="000D1634"/>
    <w:rsid w:val="000D1C58"/>
    <w:rsid w:val="000D1E27"/>
    <w:rsid w:val="000D1E88"/>
    <w:rsid w:val="000D21CF"/>
    <w:rsid w:val="000D2644"/>
    <w:rsid w:val="000D3348"/>
    <w:rsid w:val="000D37B1"/>
    <w:rsid w:val="000D3A29"/>
    <w:rsid w:val="000D3A9B"/>
    <w:rsid w:val="000D3DB0"/>
    <w:rsid w:val="000D3FC3"/>
    <w:rsid w:val="000D44CA"/>
    <w:rsid w:val="000D5498"/>
    <w:rsid w:val="000D5C82"/>
    <w:rsid w:val="000D6BE8"/>
    <w:rsid w:val="000D6DCB"/>
    <w:rsid w:val="000D7014"/>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5D28"/>
    <w:rsid w:val="000E62E3"/>
    <w:rsid w:val="000E677E"/>
    <w:rsid w:val="000E6AC4"/>
    <w:rsid w:val="000E70B2"/>
    <w:rsid w:val="000E739F"/>
    <w:rsid w:val="000E7505"/>
    <w:rsid w:val="000E7678"/>
    <w:rsid w:val="000E7997"/>
    <w:rsid w:val="000E7ECF"/>
    <w:rsid w:val="000E7F40"/>
    <w:rsid w:val="000F00DC"/>
    <w:rsid w:val="000F00ED"/>
    <w:rsid w:val="000F0484"/>
    <w:rsid w:val="000F06EC"/>
    <w:rsid w:val="000F0D88"/>
    <w:rsid w:val="000F0DFE"/>
    <w:rsid w:val="000F11F5"/>
    <w:rsid w:val="000F1741"/>
    <w:rsid w:val="000F23D9"/>
    <w:rsid w:val="000F2930"/>
    <w:rsid w:val="000F2F97"/>
    <w:rsid w:val="000F322E"/>
    <w:rsid w:val="000F3804"/>
    <w:rsid w:val="000F3880"/>
    <w:rsid w:val="000F3BC5"/>
    <w:rsid w:val="000F4343"/>
    <w:rsid w:val="000F4A81"/>
    <w:rsid w:val="000F4B73"/>
    <w:rsid w:val="000F4CBD"/>
    <w:rsid w:val="000F4E5E"/>
    <w:rsid w:val="000F5516"/>
    <w:rsid w:val="000F5645"/>
    <w:rsid w:val="000F564A"/>
    <w:rsid w:val="000F58B4"/>
    <w:rsid w:val="000F5C72"/>
    <w:rsid w:val="000F5FBA"/>
    <w:rsid w:val="000F6124"/>
    <w:rsid w:val="000F62A1"/>
    <w:rsid w:val="000F6AE4"/>
    <w:rsid w:val="000F6B37"/>
    <w:rsid w:val="000F6B5C"/>
    <w:rsid w:val="000F7E64"/>
    <w:rsid w:val="000F7FAF"/>
    <w:rsid w:val="00100037"/>
    <w:rsid w:val="00100292"/>
    <w:rsid w:val="001002E4"/>
    <w:rsid w:val="001005E6"/>
    <w:rsid w:val="001007BE"/>
    <w:rsid w:val="001007F5"/>
    <w:rsid w:val="001008E5"/>
    <w:rsid w:val="0010157E"/>
    <w:rsid w:val="00101F58"/>
    <w:rsid w:val="00101F9D"/>
    <w:rsid w:val="0010285D"/>
    <w:rsid w:val="00102946"/>
    <w:rsid w:val="00102C72"/>
    <w:rsid w:val="00103184"/>
    <w:rsid w:val="00103201"/>
    <w:rsid w:val="00103B8A"/>
    <w:rsid w:val="00103E45"/>
    <w:rsid w:val="00103ECB"/>
    <w:rsid w:val="00104810"/>
    <w:rsid w:val="00106626"/>
    <w:rsid w:val="001071D1"/>
    <w:rsid w:val="001071DB"/>
    <w:rsid w:val="00107742"/>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5FEE"/>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4945"/>
    <w:rsid w:val="001251E7"/>
    <w:rsid w:val="00125225"/>
    <w:rsid w:val="00125317"/>
    <w:rsid w:val="001258FA"/>
    <w:rsid w:val="00125F53"/>
    <w:rsid w:val="00126683"/>
    <w:rsid w:val="00126ECB"/>
    <w:rsid w:val="0012774D"/>
    <w:rsid w:val="00130F87"/>
    <w:rsid w:val="001311CB"/>
    <w:rsid w:val="001318B4"/>
    <w:rsid w:val="0013191A"/>
    <w:rsid w:val="00131D06"/>
    <w:rsid w:val="00132656"/>
    <w:rsid w:val="00132966"/>
    <w:rsid w:val="00132AF0"/>
    <w:rsid w:val="001338B3"/>
    <w:rsid w:val="00133A58"/>
    <w:rsid w:val="00133DE9"/>
    <w:rsid w:val="00134333"/>
    <w:rsid w:val="00134410"/>
    <w:rsid w:val="001349DF"/>
    <w:rsid w:val="00134F6C"/>
    <w:rsid w:val="001351AF"/>
    <w:rsid w:val="0013550F"/>
    <w:rsid w:val="00135793"/>
    <w:rsid w:val="00135CDA"/>
    <w:rsid w:val="00136184"/>
    <w:rsid w:val="001362ED"/>
    <w:rsid w:val="001367A2"/>
    <w:rsid w:val="00136991"/>
    <w:rsid w:val="00136B95"/>
    <w:rsid w:val="00137271"/>
    <w:rsid w:val="00137273"/>
    <w:rsid w:val="001372C6"/>
    <w:rsid w:val="00137869"/>
    <w:rsid w:val="00140265"/>
    <w:rsid w:val="001410FD"/>
    <w:rsid w:val="00141791"/>
    <w:rsid w:val="00141A1B"/>
    <w:rsid w:val="00141D1D"/>
    <w:rsid w:val="001420A3"/>
    <w:rsid w:val="00142118"/>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C3F"/>
    <w:rsid w:val="00146DD5"/>
    <w:rsid w:val="00146F41"/>
    <w:rsid w:val="00147262"/>
    <w:rsid w:val="001479C2"/>
    <w:rsid w:val="001479DA"/>
    <w:rsid w:val="00147CFB"/>
    <w:rsid w:val="00147D6F"/>
    <w:rsid w:val="0015012F"/>
    <w:rsid w:val="00150561"/>
    <w:rsid w:val="00150805"/>
    <w:rsid w:val="001508A2"/>
    <w:rsid w:val="00150933"/>
    <w:rsid w:val="001509A2"/>
    <w:rsid w:val="00150A04"/>
    <w:rsid w:val="00150BE8"/>
    <w:rsid w:val="00150BFB"/>
    <w:rsid w:val="00150D74"/>
    <w:rsid w:val="00151C0F"/>
    <w:rsid w:val="00151D94"/>
    <w:rsid w:val="0015239C"/>
    <w:rsid w:val="00152762"/>
    <w:rsid w:val="0015321D"/>
    <w:rsid w:val="00153695"/>
    <w:rsid w:val="00153FAA"/>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8CB"/>
    <w:rsid w:val="0015693E"/>
    <w:rsid w:val="00156A91"/>
    <w:rsid w:val="0015775C"/>
    <w:rsid w:val="0015783D"/>
    <w:rsid w:val="00157C94"/>
    <w:rsid w:val="00160407"/>
    <w:rsid w:val="001605D9"/>
    <w:rsid w:val="00160956"/>
    <w:rsid w:val="001609A6"/>
    <w:rsid w:val="00160A4F"/>
    <w:rsid w:val="00160AC3"/>
    <w:rsid w:val="00160E64"/>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111F"/>
    <w:rsid w:val="00171BAC"/>
    <w:rsid w:val="00172577"/>
    <w:rsid w:val="00172693"/>
    <w:rsid w:val="001726D3"/>
    <w:rsid w:val="001727EC"/>
    <w:rsid w:val="00172958"/>
    <w:rsid w:val="00173BA3"/>
    <w:rsid w:val="00173C24"/>
    <w:rsid w:val="0017416C"/>
    <w:rsid w:val="001742DA"/>
    <w:rsid w:val="0017499D"/>
    <w:rsid w:val="00174AFF"/>
    <w:rsid w:val="0017528F"/>
    <w:rsid w:val="0017592A"/>
    <w:rsid w:val="00175F6A"/>
    <w:rsid w:val="0017675C"/>
    <w:rsid w:val="0017696E"/>
    <w:rsid w:val="00176DB8"/>
    <w:rsid w:val="00176FDB"/>
    <w:rsid w:val="00177507"/>
    <w:rsid w:val="00177E1F"/>
    <w:rsid w:val="00177EE7"/>
    <w:rsid w:val="00177FF0"/>
    <w:rsid w:val="0018002B"/>
    <w:rsid w:val="00180166"/>
    <w:rsid w:val="0018042A"/>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4D1"/>
    <w:rsid w:val="00187AF9"/>
    <w:rsid w:val="00187EE3"/>
    <w:rsid w:val="00187F3E"/>
    <w:rsid w:val="00190534"/>
    <w:rsid w:val="001906A6"/>
    <w:rsid w:val="00190717"/>
    <w:rsid w:val="0019093F"/>
    <w:rsid w:val="00190C10"/>
    <w:rsid w:val="00190C11"/>
    <w:rsid w:val="00191655"/>
    <w:rsid w:val="0019181C"/>
    <w:rsid w:val="001918C9"/>
    <w:rsid w:val="00191AC6"/>
    <w:rsid w:val="00191F28"/>
    <w:rsid w:val="00191F4F"/>
    <w:rsid w:val="00192BF6"/>
    <w:rsid w:val="00193DB7"/>
    <w:rsid w:val="00194A2D"/>
    <w:rsid w:val="00194F06"/>
    <w:rsid w:val="001959A5"/>
    <w:rsid w:val="00195BFE"/>
    <w:rsid w:val="00195CC4"/>
    <w:rsid w:val="0019729A"/>
    <w:rsid w:val="001973FE"/>
    <w:rsid w:val="001975E0"/>
    <w:rsid w:val="00197838"/>
    <w:rsid w:val="00197EC5"/>
    <w:rsid w:val="001A03EF"/>
    <w:rsid w:val="001A0FD0"/>
    <w:rsid w:val="001A13BC"/>
    <w:rsid w:val="001A1C03"/>
    <w:rsid w:val="001A27F4"/>
    <w:rsid w:val="001A2DB0"/>
    <w:rsid w:val="001A341E"/>
    <w:rsid w:val="001A3DA2"/>
    <w:rsid w:val="001A3E19"/>
    <w:rsid w:val="001A48E1"/>
    <w:rsid w:val="001A4BCE"/>
    <w:rsid w:val="001A4C99"/>
    <w:rsid w:val="001A4CF5"/>
    <w:rsid w:val="001A4DD6"/>
    <w:rsid w:val="001A51F7"/>
    <w:rsid w:val="001A52CB"/>
    <w:rsid w:val="001A566D"/>
    <w:rsid w:val="001A5768"/>
    <w:rsid w:val="001A605B"/>
    <w:rsid w:val="001A6595"/>
    <w:rsid w:val="001A666E"/>
    <w:rsid w:val="001A69C9"/>
    <w:rsid w:val="001A769F"/>
    <w:rsid w:val="001A7E47"/>
    <w:rsid w:val="001B0133"/>
    <w:rsid w:val="001B06ED"/>
    <w:rsid w:val="001B0A25"/>
    <w:rsid w:val="001B0A9D"/>
    <w:rsid w:val="001B14C4"/>
    <w:rsid w:val="001B17ED"/>
    <w:rsid w:val="001B1EAD"/>
    <w:rsid w:val="001B2419"/>
    <w:rsid w:val="001B2DC8"/>
    <w:rsid w:val="001B303A"/>
    <w:rsid w:val="001B313F"/>
    <w:rsid w:val="001B37D1"/>
    <w:rsid w:val="001B3982"/>
    <w:rsid w:val="001B3F24"/>
    <w:rsid w:val="001B405A"/>
    <w:rsid w:val="001B4299"/>
    <w:rsid w:val="001B4579"/>
    <w:rsid w:val="001B4669"/>
    <w:rsid w:val="001B4949"/>
    <w:rsid w:val="001B5687"/>
    <w:rsid w:val="001B5992"/>
    <w:rsid w:val="001B61B4"/>
    <w:rsid w:val="001B746D"/>
    <w:rsid w:val="001B77D4"/>
    <w:rsid w:val="001B7A99"/>
    <w:rsid w:val="001B7B81"/>
    <w:rsid w:val="001B7CE0"/>
    <w:rsid w:val="001B7D6B"/>
    <w:rsid w:val="001C013E"/>
    <w:rsid w:val="001C0435"/>
    <w:rsid w:val="001C0450"/>
    <w:rsid w:val="001C05D3"/>
    <w:rsid w:val="001C08CD"/>
    <w:rsid w:val="001C0911"/>
    <w:rsid w:val="001C0AFE"/>
    <w:rsid w:val="001C1172"/>
    <w:rsid w:val="001C13C1"/>
    <w:rsid w:val="001C15FC"/>
    <w:rsid w:val="001C2590"/>
    <w:rsid w:val="001C2A6A"/>
    <w:rsid w:val="001C302F"/>
    <w:rsid w:val="001C3880"/>
    <w:rsid w:val="001C4C88"/>
    <w:rsid w:val="001C5994"/>
    <w:rsid w:val="001C5DBE"/>
    <w:rsid w:val="001C641E"/>
    <w:rsid w:val="001C6EA6"/>
    <w:rsid w:val="001C79ED"/>
    <w:rsid w:val="001C7C79"/>
    <w:rsid w:val="001C7D7D"/>
    <w:rsid w:val="001C7F19"/>
    <w:rsid w:val="001D0B1A"/>
    <w:rsid w:val="001D0B61"/>
    <w:rsid w:val="001D0B68"/>
    <w:rsid w:val="001D0CB2"/>
    <w:rsid w:val="001D12D9"/>
    <w:rsid w:val="001D1843"/>
    <w:rsid w:val="001D18AB"/>
    <w:rsid w:val="001D1FDB"/>
    <w:rsid w:val="001D25E7"/>
    <w:rsid w:val="001D261D"/>
    <w:rsid w:val="001D2B90"/>
    <w:rsid w:val="001D2CCA"/>
    <w:rsid w:val="001D3105"/>
    <w:rsid w:val="001D3D34"/>
    <w:rsid w:val="001D452C"/>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1568"/>
    <w:rsid w:val="001E2325"/>
    <w:rsid w:val="001E2908"/>
    <w:rsid w:val="001E2F0E"/>
    <w:rsid w:val="001E308F"/>
    <w:rsid w:val="001E3090"/>
    <w:rsid w:val="001E32A4"/>
    <w:rsid w:val="001E371D"/>
    <w:rsid w:val="001E3966"/>
    <w:rsid w:val="001E3CA4"/>
    <w:rsid w:val="001E4191"/>
    <w:rsid w:val="001E46BE"/>
    <w:rsid w:val="001E4927"/>
    <w:rsid w:val="001E4D1A"/>
    <w:rsid w:val="001E4E2C"/>
    <w:rsid w:val="001E4F33"/>
    <w:rsid w:val="001E51E1"/>
    <w:rsid w:val="001E5ADB"/>
    <w:rsid w:val="001E5B46"/>
    <w:rsid w:val="001E60DD"/>
    <w:rsid w:val="001E6101"/>
    <w:rsid w:val="001E674F"/>
    <w:rsid w:val="001E67D9"/>
    <w:rsid w:val="001E6B9E"/>
    <w:rsid w:val="001E760A"/>
    <w:rsid w:val="001E7613"/>
    <w:rsid w:val="001F054D"/>
    <w:rsid w:val="001F0A6F"/>
    <w:rsid w:val="001F0D71"/>
    <w:rsid w:val="001F12CD"/>
    <w:rsid w:val="001F1350"/>
    <w:rsid w:val="001F1E42"/>
    <w:rsid w:val="001F252C"/>
    <w:rsid w:val="001F254E"/>
    <w:rsid w:val="001F26D9"/>
    <w:rsid w:val="001F2734"/>
    <w:rsid w:val="001F328E"/>
    <w:rsid w:val="001F3BBF"/>
    <w:rsid w:val="001F3F63"/>
    <w:rsid w:val="001F4690"/>
    <w:rsid w:val="001F4A61"/>
    <w:rsid w:val="001F4ACD"/>
    <w:rsid w:val="001F4BF8"/>
    <w:rsid w:val="001F4E13"/>
    <w:rsid w:val="001F5635"/>
    <w:rsid w:val="001F582B"/>
    <w:rsid w:val="001F5C80"/>
    <w:rsid w:val="001F5ED5"/>
    <w:rsid w:val="001F6218"/>
    <w:rsid w:val="001F65E8"/>
    <w:rsid w:val="001F7B9C"/>
    <w:rsid w:val="001F7C0B"/>
    <w:rsid w:val="001F7C2E"/>
    <w:rsid w:val="002005AB"/>
    <w:rsid w:val="00200C7D"/>
    <w:rsid w:val="00200E19"/>
    <w:rsid w:val="002017EB"/>
    <w:rsid w:val="0020188E"/>
    <w:rsid w:val="00201915"/>
    <w:rsid w:val="002020E0"/>
    <w:rsid w:val="002025A8"/>
    <w:rsid w:val="00202A35"/>
    <w:rsid w:val="00202E1D"/>
    <w:rsid w:val="002038D5"/>
    <w:rsid w:val="00203B05"/>
    <w:rsid w:val="00203E9C"/>
    <w:rsid w:val="00203F7D"/>
    <w:rsid w:val="0020411C"/>
    <w:rsid w:val="002043E8"/>
    <w:rsid w:val="00204E76"/>
    <w:rsid w:val="00205371"/>
    <w:rsid w:val="002054C8"/>
    <w:rsid w:val="0020578B"/>
    <w:rsid w:val="00205C4B"/>
    <w:rsid w:val="00205DAD"/>
    <w:rsid w:val="00206348"/>
    <w:rsid w:val="00206559"/>
    <w:rsid w:val="00206B29"/>
    <w:rsid w:val="00206B98"/>
    <w:rsid w:val="0020716A"/>
    <w:rsid w:val="0020760B"/>
    <w:rsid w:val="00207B48"/>
    <w:rsid w:val="00207C09"/>
    <w:rsid w:val="00207D0B"/>
    <w:rsid w:val="00207F15"/>
    <w:rsid w:val="00210119"/>
    <w:rsid w:val="0021014F"/>
    <w:rsid w:val="00210804"/>
    <w:rsid w:val="00210C75"/>
    <w:rsid w:val="00210E5B"/>
    <w:rsid w:val="00211405"/>
    <w:rsid w:val="00211D42"/>
    <w:rsid w:val="00211ECF"/>
    <w:rsid w:val="00211F63"/>
    <w:rsid w:val="002123D1"/>
    <w:rsid w:val="002124E0"/>
    <w:rsid w:val="00212520"/>
    <w:rsid w:val="00212A44"/>
    <w:rsid w:val="0021321B"/>
    <w:rsid w:val="00213436"/>
    <w:rsid w:val="00213787"/>
    <w:rsid w:val="002142D0"/>
    <w:rsid w:val="002143EC"/>
    <w:rsid w:val="00214428"/>
    <w:rsid w:val="00214837"/>
    <w:rsid w:val="0021531C"/>
    <w:rsid w:val="00215412"/>
    <w:rsid w:val="002154A8"/>
    <w:rsid w:val="00215C95"/>
    <w:rsid w:val="00215CEB"/>
    <w:rsid w:val="00215D1C"/>
    <w:rsid w:val="00215FE8"/>
    <w:rsid w:val="00216075"/>
    <w:rsid w:val="002165CB"/>
    <w:rsid w:val="00216748"/>
    <w:rsid w:val="00216847"/>
    <w:rsid w:val="002174C2"/>
    <w:rsid w:val="00217578"/>
    <w:rsid w:val="00217761"/>
    <w:rsid w:val="00217865"/>
    <w:rsid w:val="00220B4A"/>
    <w:rsid w:val="00220FD9"/>
    <w:rsid w:val="00221D4F"/>
    <w:rsid w:val="002220E8"/>
    <w:rsid w:val="00222204"/>
    <w:rsid w:val="002226C1"/>
    <w:rsid w:val="00222AAD"/>
    <w:rsid w:val="00223025"/>
    <w:rsid w:val="00223C54"/>
    <w:rsid w:val="00223E92"/>
    <w:rsid w:val="00224914"/>
    <w:rsid w:val="0022512A"/>
    <w:rsid w:val="0022514A"/>
    <w:rsid w:val="00225445"/>
    <w:rsid w:val="00225E7E"/>
    <w:rsid w:val="0022613B"/>
    <w:rsid w:val="00226614"/>
    <w:rsid w:val="00226EE7"/>
    <w:rsid w:val="002270C3"/>
    <w:rsid w:val="002271E3"/>
    <w:rsid w:val="002273B4"/>
    <w:rsid w:val="00227962"/>
    <w:rsid w:val="002303BB"/>
    <w:rsid w:val="002308B4"/>
    <w:rsid w:val="0023128D"/>
    <w:rsid w:val="00231563"/>
    <w:rsid w:val="0023185F"/>
    <w:rsid w:val="00231978"/>
    <w:rsid w:val="002319EF"/>
    <w:rsid w:val="00231CA6"/>
    <w:rsid w:val="0023242E"/>
    <w:rsid w:val="00232838"/>
    <w:rsid w:val="002330C7"/>
    <w:rsid w:val="002338BB"/>
    <w:rsid w:val="002342C0"/>
    <w:rsid w:val="00234EEA"/>
    <w:rsid w:val="00235182"/>
    <w:rsid w:val="0023565C"/>
    <w:rsid w:val="00235946"/>
    <w:rsid w:val="00236553"/>
    <w:rsid w:val="00236D25"/>
    <w:rsid w:val="00237217"/>
    <w:rsid w:val="0023725F"/>
    <w:rsid w:val="002375C8"/>
    <w:rsid w:val="002375D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62DF"/>
    <w:rsid w:val="00246621"/>
    <w:rsid w:val="00247514"/>
    <w:rsid w:val="0024760A"/>
    <w:rsid w:val="00247AD5"/>
    <w:rsid w:val="00247BDB"/>
    <w:rsid w:val="00247C7E"/>
    <w:rsid w:val="00247CAD"/>
    <w:rsid w:val="002501CD"/>
    <w:rsid w:val="002503ED"/>
    <w:rsid w:val="0025058F"/>
    <w:rsid w:val="00250956"/>
    <w:rsid w:val="00250A12"/>
    <w:rsid w:val="0025147B"/>
    <w:rsid w:val="00252156"/>
    <w:rsid w:val="002527CA"/>
    <w:rsid w:val="002529FF"/>
    <w:rsid w:val="0025345A"/>
    <w:rsid w:val="002534BF"/>
    <w:rsid w:val="00254722"/>
    <w:rsid w:val="002549A7"/>
    <w:rsid w:val="00255002"/>
    <w:rsid w:val="0025506D"/>
    <w:rsid w:val="00255174"/>
    <w:rsid w:val="002554DE"/>
    <w:rsid w:val="00255535"/>
    <w:rsid w:val="002558E7"/>
    <w:rsid w:val="00256009"/>
    <w:rsid w:val="002563BE"/>
    <w:rsid w:val="00256405"/>
    <w:rsid w:val="002566B4"/>
    <w:rsid w:val="00256769"/>
    <w:rsid w:val="002567F7"/>
    <w:rsid w:val="00256BF5"/>
    <w:rsid w:val="00256CEF"/>
    <w:rsid w:val="00256E83"/>
    <w:rsid w:val="00257588"/>
    <w:rsid w:val="002578E0"/>
    <w:rsid w:val="002579CB"/>
    <w:rsid w:val="00257C81"/>
    <w:rsid w:val="00260538"/>
    <w:rsid w:val="00260953"/>
    <w:rsid w:val="00260DFF"/>
    <w:rsid w:val="00260FC9"/>
    <w:rsid w:val="002614A6"/>
    <w:rsid w:val="002616BD"/>
    <w:rsid w:val="002616F3"/>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3F6C"/>
    <w:rsid w:val="0027548E"/>
    <w:rsid w:val="00275A58"/>
    <w:rsid w:val="00275EA0"/>
    <w:rsid w:val="00275EB4"/>
    <w:rsid w:val="00275F0A"/>
    <w:rsid w:val="002763EF"/>
    <w:rsid w:val="002768D3"/>
    <w:rsid w:val="0027757F"/>
    <w:rsid w:val="00277773"/>
    <w:rsid w:val="0027779A"/>
    <w:rsid w:val="002777C8"/>
    <w:rsid w:val="00280033"/>
    <w:rsid w:val="00280805"/>
    <w:rsid w:val="00280B70"/>
    <w:rsid w:val="00280E40"/>
    <w:rsid w:val="00281A9F"/>
    <w:rsid w:val="002820E6"/>
    <w:rsid w:val="002823D8"/>
    <w:rsid w:val="00282B0F"/>
    <w:rsid w:val="002831E3"/>
    <w:rsid w:val="00283735"/>
    <w:rsid w:val="002838CB"/>
    <w:rsid w:val="00283D54"/>
    <w:rsid w:val="0028462A"/>
    <w:rsid w:val="00284A06"/>
    <w:rsid w:val="00285015"/>
    <w:rsid w:val="002867AD"/>
    <w:rsid w:val="00286C5C"/>
    <w:rsid w:val="00286EAC"/>
    <w:rsid w:val="002873F9"/>
    <w:rsid w:val="002876A0"/>
    <w:rsid w:val="00287D77"/>
    <w:rsid w:val="002902F8"/>
    <w:rsid w:val="00290594"/>
    <w:rsid w:val="0029086A"/>
    <w:rsid w:val="002908EA"/>
    <w:rsid w:val="0029092A"/>
    <w:rsid w:val="00290C49"/>
    <w:rsid w:val="00290CB7"/>
    <w:rsid w:val="00290EC7"/>
    <w:rsid w:val="00290ECD"/>
    <w:rsid w:val="002910A6"/>
    <w:rsid w:val="0029113D"/>
    <w:rsid w:val="0029160E"/>
    <w:rsid w:val="002916E7"/>
    <w:rsid w:val="00291767"/>
    <w:rsid w:val="002917C4"/>
    <w:rsid w:val="002917E8"/>
    <w:rsid w:val="00291836"/>
    <w:rsid w:val="002922EE"/>
    <w:rsid w:val="00292C48"/>
    <w:rsid w:val="00292D22"/>
    <w:rsid w:val="00292EE0"/>
    <w:rsid w:val="00293913"/>
    <w:rsid w:val="00294336"/>
    <w:rsid w:val="00294387"/>
    <w:rsid w:val="0029454A"/>
    <w:rsid w:val="002945E8"/>
    <w:rsid w:val="002947E9"/>
    <w:rsid w:val="00294A22"/>
    <w:rsid w:val="00295024"/>
    <w:rsid w:val="0029508E"/>
    <w:rsid w:val="0029523A"/>
    <w:rsid w:val="00295423"/>
    <w:rsid w:val="00295774"/>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67D2"/>
    <w:rsid w:val="002A70AD"/>
    <w:rsid w:val="002A7305"/>
    <w:rsid w:val="002A77B1"/>
    <w:rsid w:val="002A7F6C"/>
    <w:rsid w:val="002B00D6"/>
    <w:rsid w:val="002B06B2"/>
    <w:rsid w:val="002B0C0A"/>
    <w:rsid w:val="002B0DAB"/>
    <w:rsid w:val="002B1056"/>
    <w:rsid w:val="002B1223"/>
    <w:rsid w:val="002B1B7F"/>
    <w:rsid w:val="002B27FD"/>
    <w:rsid w:val="002B2D14"/>
    <w:rsid w:val="002B2E93"/>
    <w:rsid w:val="002B34EB"/>
    <w:rsid w:val="002B39DB"/>
    <w:rsid w:val="002B3E1D"/>
    <w:rsid w:val="002B447D"/>
    <w:rsid w:val="002B464A"/>
    <w:rsid w:val="002B4C3F"/>
    <w:rsid w:val="002B5243"/>
    <w:rsid w:val="002B5615"/>
    <w:rsid w:val="002B57E1"/>
    <w:rsid w:val="002B5E5A"/>
    <w:rsid w:val="002B62EF"/>
    <w:rsid w:val="002B636E"/>
    <w:rsid w:val="002B678F"/>
    <w:rsid w:val="002B6901"/>
    <w:rsid w:val="002B6A33"/>
    <w:rsid w:val="002B6C9E"/>
    <w:rsid w:val="002B76F2"/>
    <w:rsid w:val="002B7960"/>
    <w:rsid w:val="002B7FA9"/>
    <w:rsid w:val="002C0227"/>
    <w:rsid w:val="002C07C9"/>
    <w:rsid w:val="002C0F4E"/>
    <w:rsid w:val="002C11D5"/>
    <w:rsid w:val="002C1247"/>
    <w:rsid w:val="002C14FC"/>
    <w:rsid w:val="002C153A"/>
    <w:rsid w:val="002C1560"/>
    <w:rsid w:val="002C1749"/>
    <w:rsid w:val="002C193D"/>
    <w:rsid w:val="002C1A9C"/>
    <w:rsid w:val="002C25A8"/>
    <w:rsid w:val="002C261D"/>
    <w:rsid w:val="002C2693"/>
    <w:rsid w:val="002C2818"/>
    <w:rsid w:val="002C2C03"/>
    <w:rsid w:val="002C2DF3"/>
    <w:rsid w:val="002C33C5"/>
    <w:rsid w:val="002C34E5"/>
    <w:rsid w:val="002C3608"/>
    <w:rsid w:val="002C37C7"/>
    <w:rsid w:val="002C4347"/>
    <w:rsid w:val="002C5489"/>
    <w:rsid w:val="002C57C2"/>
    <w:rsid w:val="002C5A9D"/>
    <w:rsid w:val="002C5B47"/>
    <w:rsid w:val="002C5D54"/>
    <w:rsid w:val="002C5F40"/>
    <w:rsid w:val="002C6243"/>
    <w:rsid w:val="002C6248"/>
    <w:rsid w:val="002C6885"/>
    <w:rsid w:val="002C697C"/>
    <w:rsid w:val="002C6CA5"/>
    <w:rsid w:val="002C73B4"/>
    <w:rsid w:val="002C7E04"/>
    <w:rsid w:val="002D04C7"/>
    <w:rsid w:val="002D0874"/>
    <w:rsid w:val="002D0C0C"/>
    <w:rsid w:val="002D15DC"/>
    <w:rsid w:val="002D1834"/>
    <w:rsid w:val="002D2195"/>
    <w:rsid w:val="002D21C7"/>
    <w:rsid w:val="002D2738"/>
    <w:rsid w:val="002D2B15"/>
    <w:rsid w:val="002D2B99"/>
    <w:rsid w:val="002D31DB"/>
    <w:rsid w:val="002D365D"/>
    <w:rsid w:val="002D37C4"/>
    <w:rsid w:val="002D37FE"/>
    <w:rsid w:val="002D4071"/>
    <w:rsid w:val="002D446A"/>
    <w:rsid w:val="002D46D7"/>
    <w:rsid w:val="002D509B"/>
    <w:rsid w:val="002D56DB"/>
    <w:rsid w:val="002D5916"/>
    <w:rsid w:val="002D5BFD"/>
    <w:rsid w:val="002D5C07"/>
    <w:rsid w:val="002D65F9"/>
    <w:rsid w:val="002D6C25"/>
    <w:rsid w:val="002D6F5C"/>
    <w:rsid w:val="002D6FD7"/>
    <w:rsid w:val="002D726F"/>
    <w:rsid w:val="002D73B0"/>
    <w:rsid w:val="002D7B93"/>
    <w:rsid w:val="002E033F"/>
    <w:rsid w:val="002E060B"/>
    <w:rsid w:val="002E0B76"/>
    <w:rsid w:val="002E0F03"/>
    <w:rsid w:val="002E134B"/>
    <w:rsid w:val="002E13DE"/>
    <w:rsid w:val="002E165F"/>
    <w:rsid w:val="002E17AC"/>
    <w:rsid w:val="002E1AFC"/>
    <w:rsid w:val="002E1CD0"/>
    <w:rsid w:val="002E277A"/>
    <w:rsid w:val="002E29E4"/>
    <w:rsid w:val="002E2F98"/>
    <w:rsid w:val="002E339D"/>
    <w:rsid w:val="002E3A72"/>
    <w:rsid w:val="002E3F3F"/>
    <w:rsid w:val="002E4484"/>
    <w:rsid w:val="002E44D7"/>
    <w:rsid w:val="002E4584"/>
    <w:rsid w:val="002E5B72"/>
    <w:rsid w:val="002E6038"/>
    <w:rsid w:val="002E606C"/>
    <w:rsid w:val="002E6229"/>
    <w:rsid w:val="002E62FC"/>
    <w:rsid w:val="002E6924"/>
    <w:rsid w:val="002E697D"/>
    <w:rsid w:val="002E71DE"/>
    <w:rsid w:val="002E73C5"/>
    <w:rsid w:val="002E77B3"/>
    <w:rsid w:val="002F081C"/>
    <w:rsid w:val="002F0889"/>
    <w:rsid w:val="002F0C3A"/>
    <w:rsid w:val="002F0CC9"/>
    <w:rsid w:val="002F0D4B"/>
    <w:rsid w:val="002F110A"/>
    <w:rsid w:val="002F12A1"/>
    <w:rsid w:val="002F1488"/>
    <w:rsid w:val="002F1A74"/>
    <w:rsid w:val="002F1DF2"/>
    <w:rsid w:val="002F215E"/>
    <w:rsid w:val="002F2185"/>
    <w:rsid w:val="002F2C15"/>
    <w:rsid w:val="002F2D9B"/>
    <w:rsid w:val="002F2DEA"/>
    <w:rsid w:val="002F344E"/>
    <w:rsid w:val="002F34D2"/>
    <w:rsid w:val="002F3B37"/>
    <w:rsid w:val="002F3FAD"/>
    <w:rsid w:val="002F50AF"/>
    <w:rsid w:val="002F543D"/>
    <w:rsid w:val="002F5631"/>
    <w:rsid w:val="002F5761"/>
    <w:rsid w:val="002F57E1"/>
    <w:rsid w:val="002F5CEB"/>
    <w:rsid w:val="002F5E0B"/>
    <w:rsid w:val="002F5E97"/>
    <w:rsid w:val="002F7026"/>
    <w:rsid w:val="002F7699"/>
    <w:rsid w:val="00300057"/>
    <w:rsid w:val="00300556"/>
    <w:rsid w:val="003005ED"/>
    <w:rsid w:val="00300FEE"/>
    <w:rsid w:val="003015A8"/>
    <w:rsid w:val="00301EC9"/>
    <w:rsid w:val="00301F82"/>
    <w:rsid w:val="00302056"/>
    <w:rsid w:val="00302B01"/>
    <w:rsid w:val="00302DEB"/>
    <w:rsid w:val="00303693"/>
    <w:rsid w:val="003037A3"/>
    <w:rsid w:val="00303A47"/>
    <w:rsid w:val="00303AC3"/>
    <w:rsid w:val="00304E49"/>
    <w:rsid w:val="00304E7F"/>
    <w:rsid w:val="00304ECD"/>
    <w:rsid w:val="00305097"/>
    <w:rsid w:val="00305769"/>
    <w:rsid w:val="00305B75"/>
    <w:rsid w:val="00305BD8"/>
    <w:rsid w:val="0030637A"/>
    <w:rsid w:val="0030669B"/>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073"/>
    <w:rsid w:val="003120D7"/>
    <w:rsid w:val="00312E4B"/>
    <w:rsid w:val="003133D8"/>
    <w:rsid w:val="003137B7"/>
    <w:rsid w:val="00313944"/>
    <w:rsid w:val="00313DEC"/>
    <w:rsid w:val="0031495C"/>
    <w:rsid w:val="00314C22"/>
    <w:rsid w:val="003153AB"/>
    <w:rsid w:val="003153C1"/>
    <w:rsid w:val="003161F7"/>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1FE7"/>
    <w:rsid w:val="0032239A"/>
    <w:rsid w:val="00322DC8"/>
    <w:rsid w:val="003242C4"/>
    <w:rsid w:val="00324A2A"/>
    <w:rsid w:val="00324A98"/>
    <w:rsid w:val="00324D19"/>
    <w:rsid w:val="00324D1D"/>
    <w:rsid w:val="00324F6E"/>
    <w:rsid w:val="00324FE3"/>
    <w:rsid w:val="003259C9"/>
    <w:rsid w:val="00325DD2"/>
    <w:rsid w:val="00325E74"/>
    <w:rsid w:val="00326383"/>
    <w:rsid w:val="00326D01"/>
    <w:rsid w:val="00326DB6"/>
    <w:rsid w:val="00326F13"/>
    <w:rsid w:val="003272CC"/>
    <w:rsid w:val="00327B11"/>
    <w:rsid w:val="0033052E"/>
    <w:rsid w:val="00331387"/>
    <w:rsid w:val="003315AB"/>
    <w:rsid w:val="00331F26"/>
    <w:rsid w:val="00331F84"/>
    <w:rsid w:val="003320EA"/>
    <w:rsid w:val="0033254E"/>
    <w:rsid w:val="003326E4"/>
    <w:rsid w:val="003329B2"/>
    <w:rsid w:val="003329D5"/>
    <w:rsid w:val="00332E78"/>
    <w:rsid w:val="0033354B"/>
    <w:rsid w:val="00333A3E"/>
    <w:rsid w:val="00334236"/>
    <w:rsid w:val="003343AC"/>
    <w:rsid w:val="003346BC"/>
    <w:rsid w:val="00334756"/>
    <w:rsid w:val="00334798"/>
    <w:rsid w:val="003349DF"/>
    <w:rsid w:val="00334A09"/>
    <w:rsid w:val="00334F28"/>
    <w:rsid w:val="0033537B"/>
    <w:rsid w:val="00335ED4"/>
    <w:rsid w:val="00336FB2"/>
    <w:rsid w:val="003371F7"/>
    <w:rsid w:val="0033724B"/>
    <w:rsid w:val="00337BFD"/>
    <w:rsid w:val="003403A5"/>
    <w:rsid w:val="00341089"/>
    <w:rsid w:val="003415D0"/>
    <w:rsid w:val="003417AE"/>
    <w:rsid w:val="00341B37"/>
    <w:rsid w:val="00342066"/>
    <w:rsid w:val="00343116"/>
    <w:rsid w:val="00343BE9"/>
    <w:rsid w:val="00343D01"/>
    <w:rsid w:val="00344494"/>
    <w:rsid w:val="003445E7"/>
    <w:rsid w:val="00344A40"/>
    <w:rsid w:val="00344DD2"/>
    <w:rsid w:val="00345AAD"/>
    <w:rsid w:val="00345DBD"/>
    <w:rsid w:val="003460F8"/>
    <w:rsid w:val="0034688F"/>
    <w:rsid w:val="0034765A"/>
    <w:rsid w:val="003479BA"/>
    <w:rsid w:val="00347E2E"/>
    <w:rsid w:val="00347E66"/>
    <w:rsid w:val="003503A1"/>
    <w:rsid w:val="00350837"/>
    <w:rsid w:val="003511B7"/>
    <w:rsid w:val="00351A3E"/>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6ED4"/>
    <w:rsid w:val="003575E4"/>
    <w:rsid w:val="00357820"/>
    <w:rsid w:val="00357861"/>
    <w:rsid w:val="00357DFE"/>
    <w:rsid w:val="00357E24"/>
    <w:rsid w:val="00360430"/>
    <w:rsid w:val="003604E8"/>
    <w:rsid w:val="0036115B"/>
    <w:rsid w:val="00361187"/>
    <w:rsid w:val="00361740"/>
    <w:rsid w:val="00362147"/>
    <w:rsid w:val="003622A0"/>
    <w:rsid w:val="0036238B"/>
    <w:rsid w:val="00362891"/>
    <w:rsid w:val="00362D2D"/>
    <w:rsid w:val="0036303F"/>
    <w:rsid w:val="003630C7"/>
    <w:rsid w:val="003633FE"/>
    <w:rsid w:val="00363792"/>
    <w:rsid w:val="00364C3D"/>
    <w:rsid w:val="00365072"/>
    <w:rsid w:val="00365270"/>
    <w:rsid w:val="00365365"/>
    <w:rsid w:val="003667EA"/>
    <w:rsid w:val="00366863"/>
    <w:rsid w:val="00367068"/>
    <w:rsid w:val="0036728F"/>
    <w:rsid w:val="00367552"/>
    <w:rsid w:val="00367C8C"/>
    <w:rsid w:val="00367E7C"/>
    <w:rsid w:val="00367F74"/>
    <w:rsid w:val="00370189"/>
    <w:rsid w:val="0037021C"/>
    <w:rsid w:val="0037045B"/>
    <w:rsid w:val="00371F9C"/>
    <w:rsid w:val="0037230B"/>
    <w:rsid w:val="003724CB"/>
    <w:rsid w:val="00372C8B"/>
    <w:rsid w:val="00372FC7"/>
    <w:rsid w:val="00372FCE"/>
    <w:rsid w:val="0037307C"/>
    <w:rsid w:val="00373550"/>
    <w:rsid w:val="0037414B"/>
    <w:rsid w:val="0037459A"/>
    <w:rsid w:val="00374E56"/>
    <w:rsid w:val="0037542E"/>
    <w:rsid w:val="003754FD"/>
    <w:rsid w:val="00375769"/>
    <w:rsid w:val="00375B18"/>
    <w:rsid w:val="003764D8"/>
    <w:rsid w:val="00376A99"/>
    <w:rsid w:val="00377382"/>
    <w:rsid w:val="00377AFF"/>
    <w:rsid w:val="00377E70"/>
    <w:rsid w:val="0038079B"/>
    <w:rsid w:val="00380805"/>
    <w:rsid w:val="003809A8"/>
    <w:rsid w:val="003813FC"/>
    <w:rsid w:val="00382F26"/>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9CA"/>
    <w:rsid w:val="00386AA7"/>
    <w:rsid w:val="00386C30"/>
    <w:rsid w:val="00386D77"/>
    <w:rsid w:val="00386EC4"/>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28E"/>
    <w:rsid w:val="003952ED"/>
    <w:rsid w:val="003955D4"/>
    <w:rsid w:val="0039590C"/>
    <w:rsid w:val="00395BCA"/>
    <w:rsid w:val="00395D46"/>
    <w:rsid w:val="0039600A"/>
    <w:rsid w:val="0039630E"/>
    <w:rsid w:val="00396435"/>
    <w:rsid w:val="0039645C"/>
    <w:rsid w:val="00396471"/>
    <w:rsid w:val="00396D16"/>
    <w:rsid w:val="0039711A"/>
    <w:rsid w:val="0039733B"/>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465"/>
    <w:rsid w:val="003B27A7"/>
    <w:rsid w:val="003B3969"/>
    <w:rsid w:val="003B3F76"/>
    <w:rsid w:val="003B415B"/>
    <w:rsid w:val="003B43C2"/>
    <w:rsid w:val="003B4A50"/>
    <w:rsid w:val="003B4EA6"/>
    <w:rsid w:val="003B5942"/>
    <w:rsid w:val="003B5D51"/>
    <w:rsid w:val="003B6305"/>
    <w:rsid w:val="003B6CD0"/>
    <w:rsid w:val="003B7722"/>
    <w:rsid w:val="003B7912"/>
    <w:rsid w:val="003C0256"/>
    <w:rsid w:val="003C04AA"/>
    <w:rsid w:val="003C0AF5"/>
    <w:rsid w:val="003C0D09"/>
    <w:rsid w:val="003C0F83"/>
    <w:rsid w:val="003C0F95"/>
    <w:rsid w:val="003C110D"/>
    <w:rsid w:val="003C15C9"/>
    <w:rsid w:val="003C165B"/>
    <w:rsid w:val="003C19EB"/>
    <w:rsid w:val="003C22BA"/>
    <w:rsid w:val="003C2E82"/>
    <w:rsid w:val="003C306E"/>
    <w:rsid w:val="003C30E2"/>
    <w:rsid w:val="003C34F6"/>
    <w:rsid w:val="003C3B59"/>
    <w:rsid w:val="003C3D6D"/>
    <w:rsid w:val="003C3EFB"/>
    <w:rsid w:val="003C40F6"/>
    <w:rsid w:val="003C4435"/>
    <w:rsid w:val="003C44AF"/>
    <w:rsid w:val="003C4526"/>
    <w:rsid w:val="003C464B"/>
    <w:rsid w:val="003C491C"/>
    <w:rsid w:val="003C506D"/>
    <w:rsid w:val="003C5236"/>
    <w:rsid w:val="003C56CF"/>
    <w:rsid w:val="003C56EB"/>
    <w:rsid w:val="003C5D65"/>
    <w:rsid w:val="003C6145"/>
    <w:rsid w:val="003C6234"/>
    <w:rsid w:val="003C6250"/>
    <w:rsid w:val="003C634F"/>
    <w:rsid w:val="003D01DD"/>
    <w:rsid w:val="003D024D"/>
    <w:rsid w:val="003D053C"/>
    <w:rsid w:val="003D0A63"/>
    <w:rsid w:val="003D0F59"/>
    <w:rsid w:val="003D0FB5"/>
    <w:rsid w:val="003D12F3"/>
    <w:rsid w:val="003D1508"/>
    <w:rsid w:val="003D1F99"/>
    <w:rsid w:val="003D2026"/>
    <w:rsid w:val="003D21BC"/>
    <w:rsid w:val="003D26C1"/>
    <w:rsid w:val="003D2BDC"/>
    <w:rsid w:val="003D2C22"/>
    <w:rsid w:val="003D2EF4"/>
    <w:rsid w:val="003D3004"/>
    <w:rsid w:val="003D34AE"/>
    <w:rsid w:val="003D3929"/>
    <w:rsid w:val="003D450D"/>
    <w:rsid w:val="003D4662"/>
    <w:rsid w:val="003D4C06"/>
    <w:rsid w:val="003D4E43"/>
    <w:rsid w:val="003D5103"/>
    <w:rsid w:val="003D68FA"/>
    <w:rsid w:val="003D6BAB"/>
    <w:rsid w:val="003D6CAE"/>
    <w:rsid w:val="003D7003"/>
    <w:rsid w:val="003D758C"/>
    <w:rsid w:val="003D7F7B"/>
    <w:rsid w:val="003E00C1"/>
    <w:rsid w:val="003E05DA"/>
    <w:rsid w:val="003E06F5"/>
    <w:rsid w:val="003E070C"/>
    <w:rsid w:val="003E0C1A"/>
    <w:rsid w:val="003E0C4D"/>
    <w:rsid w:val="003E0EDD"/>
    <w:rsid w:val="003E110D"/>
    <w:rsid w:val="003E121E"/>
    <w:rsid w:val="003E2372"/>
    <w:rsid w:val="003E23BE"/>
    <w:rsid w:val="003E26A5"/>
    <w:rsid w:val="003E2AA5"/>
    <w:rsid w:val="003E370F"/>
    <w:rsid w:val="003E3D76"/>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07"/>
    <w:rsid w:val="003F1C2A"/>
    <w:rsid w:val="003F2922"/>
    <w:rsid w:val="003F2BE3"/>
    <w:rsid w:val="003F366E"/>
    <w:rsid w:val="003F42FC"/>
    <w:rsid w:val="003F44A9"/>
    <w:rsid w:val="003F44BF"/>
    <w:rsid w:val="003F496A"/>
    <w:rsid w:val="003F4A34"/>
    <w:rsid w:val="003F4AFA"/>
    <w:rsid w:val="003F4F1C"/>
    <w:rsid w:val="003F5430"/>
    <w:rsid w:val="003F556B"/>
    <w:rsid w:val="003F5715"/>
    <w:rsid w:val="003F5FD6"/>
    <w:rsid w:val="003F60A3"/>
    <w:rsid w:val="003F6180"/>
    <w:rsid w:val="003F62E9"/>
    <w:rsid w:val="003F63A6"/>
    <w:rsid w:val="003F6567"/>
    <w:rsid w:val="003F6576"/>
    <w:rsid w:val="003F6D47"/>
    <w:rsid w:val="003F72FE"/>
    <w:rsid w:val="003F755E"/>
    <w:rsid w:val="003F77A5"/>
    <w:rsid w:val="0040001A"/>
    <w:rsid w:val="004003CF"/>
    <w:rsid w:val="00400438"/>
    <w:rsid w:val="00400486"/>
    <w:rsid w:val="00400A84"/>
    <w:rsid w:val="0040131D"/>
    <w:rsid w:val="00401756"/>
    <w:rsid w:val="0040208D"/>
    <w:rsid w:val="0040236B"/>
    <w:rsid w:val="00402680"/>
    <w:rsid w:val="00402685"/>
    <w:rsid w:val="00402737"/>
    <w:rsid w:val="0040275F"/>
    <w:rsid w:val="0040292C"/>
    <w:rsid w:val="00402E19"/>
    <w:rsid w:val="0040349C"/>
    <w:rsid w:val="00403971"/>
    <w:rsid w:val="00403A8A"/>
    <w:rsid w:val="00403C31"/>
    <w:rsid w:val="004040CB"/>
    <w:rsid w:val="00404179"/>
    <w:rsid w:val="004050DC"/>
    <w:rsid w:val="00405372"/>
    <w:rsid w:val="004053E4"/>
    <w:rsid w:val="00405ED2"/>
    <w:rsid w:val="00406C66"/>
    <w:rsid w:val="004073F3"/>
    <w:rsid w:val="00410640"/>
    <w:rsid w:val="0041089F"/>
    <w:rsid w:val="004108B7"/>
    <w:rsid w:val="00410BBA"/>
    <w:rsid w:val="00410CE4"/>
    <w:rsid w:val="00410E8E"/>
    <w:rsid w:val="0041119F"/>
    <w:rsid w:val="004116B8"/>
    <w:rsid w:val="00411757"/>
    <w:rsid w:val="00411975"/>
    <w:rsid w:val="00411A24"/>
    <w:rsid w:val="00411A67"/>
    <w:rsid w:val="0041273C"/>
    <w:rsid w:val="00414110"/>
    <w:rsid w:val="0041416C"/>
    <w:rsid w:val="00414302"/>
    <w:rsid w:val="00414646"/>
    <w:rsid w:val="00414BF6"/>
    <w:rsid w:val="00414FBA"/>
    <w:rsid w:val="00415739"/>
    <w:rsid w:val="00415E6A"/>
    <w:rsid w:val="0041642D"/>
    <w:rsid w:val="00417A2A"/>
    <w:rsid w:val="004204A9"/>
    <w:rsid w:val="0042067D"/>
    <w:rsid w:val="00420820"/>
    <w:rsid w:val="004208AE"/>
    <w:rsid w:val="004209B9"/>
    <w:rsid w:val="00420E60"/>
    <w:rsid w:val="00421410"/>
    <w:rsid w:val="00421437"/>
    <w:rsid w:val="00422107"/>
    <w:rsid w:val="004224E4"/>
    <w:rsid w:val="00422A51"/>
    <w:rsid w:val="00423721"/>
    <w:rsid w:val="00424341"/>
    <w:rsid w:val="00424443"/>
    <w:rsid w:val="00424CF6"/>
    <w:rsid w:val="004251D1"/>
    <w:rsid w:val="00425349"/>
    <w:rsid w:val="0042548E"/>
    <w:rsid w:val="0042576C"/>
    <w:rsid w:val="00425E09"/>
    <w:rsid w:val="00425FA5"/>
    <w:rsid w:val="00426D67"/>
    <w:rsid w:val="00426FE6"/>
    <w:rsid w:val="00426FF3"/>
    <w:rsid w:val="00430A58"/>
    <w:rsid w:val="00431449"/>
    <w:rsid w:val="004314FB"/>
    <w:rsid w:val="0043179A"/>
    <w:rsid w:val="00431B89"/>
    <w:rsid w:val="00431BB0"/>
    <w:rsid w:val="00432075"/>
    <w:rsid w:val="00432573"/>
    <w:rsid w:val="0043284C"/>
    <w:rsid w:val="00432A81"/>
    <w:rsid w:val="00432EF5"/>
    <w:rsid w:val="00433CD3"/>
    <w:rsid w:val="0043413F"/>
    <w:rsid w:val="00434CB1"/>
    <w:rsid w:val="00435499"/>
    <w:rsid w:val="0043591F"/>
    <w:rsid w:val="00435AB1"/>
    <w:rsid w:val="00435D62"/>
    <w:rsid w:val="004368CF"/>
    <w:rsid w:val="00436940"/>
    <w:rsid w:val="00436B85"/>
    <w:rsid w:val="00437C12"/>
    <w:rsid w:val="00440053"/>
    <w:rsid w:val="00440237"/>
    <w:rsid w:val="00440667"/>
    <w:rsid w:val="00440956"/>
    <w:rsid w:val="00440D15"/>
    <w:rsid w:val="00440ECB"/>
    <w:rsid w:val="0044105A"/>
    <w:rsid w:val="004410A0"/>
    <w:rsid w:val="00441148"/>
    <w:rsid w:val="00441343"/>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476"/>
    <w:rsid w:val="00447507"/>
    <w:rsid w:val="00447A69"/>
    <w:rsid w:val="00447A96"/>
    <w:rsid w:val="00447B8B"/>
    <w:rsid w:val="00447E71"/>
    <w:rsid w:val="004508AF"/>
    <w:rsid w:val="00450C59"/>
    <w:rsid w:val="004510DB"/>
    <w:rsid w:val="004515A8"/>
    <w:rsid w:val="0045202C"/>
    <w:rsid w:val="00452308"/>
    <w:rsid w:val="004533F9"/>
    <w:rsid w:val="00453859"/>
    <w:rsid w:val="004538B9"/>
    <w:rsid w:val="00453DC9"/>
    <w:rsid w:val="004541A2"/>
    <w:rsid w:val="004544C2"/>
    <w:rsid w:val="00454719"/>
    <w:rsid w:val="00454C86"/>
    <w:rsid w:val="00454D96"/>
    <w:rsid w:val="00454FCD"/>
    <w:rsid w:val="0045512F"/>
    <w:rsid w:val="00455215"/>
    <w:rsid w:val="00455856"/>
    <w:rsid w:val="00455CC1"/>
    <w:rsid w:val="00455E0C"/>
    <w:rsid w:val="00456138"/>
    <w:rsid w:val="00457AFB"/>
    <w:rsid w:val="0046000B"/>
    <w:rsid w:val="004603A2"/>
    <w:rsid w:val="00460AED"/>
    <w:rsid w:val="00460E76"/>
    <w:rsid w:val="004614D1"/>
    <w:rsid w:val="00461623"/>
    <w:rsid w:val="00461A7B"/>
    <w:rsid w:val="00461D49"/>
    <w:rsid w:val="004620DF"/>
    <w:rsid w:val="004621F8"/>
    <w:rsid w:val="004623AC"/>
    <w:rsid w:val="004625A2"/>
    <w:rsid w:val="00462725"/>
    <w:rsid w:val="00462B8D"/>
    <w:rsid w:val="00463060"/>
    <w:rsid w:val="004633D0"/>
    <w:rsid w:val="00463882"/>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1D"/>
    <w:rsid w:val="00470D58"/>
    <w:rsid w:val="0047105F"/>
    <w:rsid w:val="00471120"/>
    <w:rsid w:val="00471161"/>
    <w:rsid w:val="004719D5"/>
    <w:rsid w:val="00473870"/>
    <w:rsid w:val="00473999"/>
    <w:rsid w:val="004743D3"/>
    <w:rsid w:val="00474FE3"/>
    <w:rsid w:val="004750D0"/>
    <w:rsid w:val="0047524C"/>
    <w:rsid w:val="00475312"/>
    <w:rsid w:val="0047568C"/>
    <w:rsid w:val="0047613E"/>
    <w:rsid w:val="00476B4B"/>
    <w:rsid w:val="0047761C"/>
    <w:rsid w:val="00477B4A"/>
    <w:rsid w:val="00477D16"/>
    <w:rsid w:val="004800E9"/>
    <w:rsid w:val="0048010A"/>
    <w:rsid w:val="00480364"/>
    <w:rsid w:val="00480699"/>
    <w:rsid w:val="00480B24"/>
    <w:rsid w:val="00480B5F"/>
    <w:rsid w:val="00480EF0"/>
    <w:rsid w:val="0048160B"/>
    <w:rsid w:val="00481882"/>
    <w:rsid w:val="00481DDF"/>
    <w:rsid w:val="0048229D"/>
    <w:rsid w:val="00482B61"/>
    <w:rsid w:val="00482F86"/>
    <w:rsid w:val="00483235"/>
    <w:rsid w:val="004834ED"/>
    <w:rsid w:val="004836C8"/>
    <w:rsid w:val="00483768"/>
    <w:rsid w:val="00483D9D"/>
    <w:rsid w:val="004840A2"/>
    <w:rsid w:val="00484AB9"/>
    <w:rsid w:val="0048614A"/>
    <w:rsid w:val="004865C0"/>
    <w:rsid w:val="00486DD7"/>
    <w:rsid w:val="00486E4E"/>
    <w:rsid w:val="004871EE"/>
    <w:rsid w:val="00487789"/>
    <w:rsid w:val="00490892"/>
    <w:rsid w:val="00490CAE"/>
    <w:rsid w:val="004910B8"/>
    <w:rsid w:val="00491771"/>
    <w:rsid w:val="00491C2A"/>
    <w:rsid w:val="00491DEB"/>
    <w:rsid w:val="00492677"/>
    <w:rsid w:val="00492958"/>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9F5"/>
    <w:rsid w:val="004A1AF9"/>
    <w:rsid w:val="004A2697"/>
    <w:rsid w:val="004A292D"/>
    <w:rsid w:val="004A29EE"/>
    <w:rsid w:val="004A2ACF"/>
    <w:rsid w:val="004A2FAB"/>
    <w:rsid w:val="004A300B"/>
    <w:rsid w:val="004A3848"/>
    <w:rsid w:val="004A3B0C"/>
    <w:rsid w:val="004A3DD8"/>
    <w:rsid w:val="004A3F8E"/>
    <w:rsid w:val="004A436B"/>
    <w:rsid w:val="004A4823"/>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27D"/>
    <w:rsid w:val="004B16FA"/>
    <w:rsid w:val="004B2061"/>
    <w:rsid w:val="004B22A8"/>
    <w:rsid w:val="004B25FC"/>
    <w:rsid w:val="004B2976"/>
    <w:rsid w:val="004B2BB2"/>
    <w:rsid w:val="004B30F5"/>
    <w:rsid w:val="004B368A"/>
    <w:rsid w:val="004B41B5"/>
    <w:rsid w:val="004B4324"/>
    <w:rsid w:val="004B4444"/>
    <w:rsid w:val="004B4636"/>
    <w:rsid w:val="004B4B11"/>
    <w:rsid w:val="004B4DE7"/>
    <w:rsid w:val="004B4F34"/>
    <w:rsid w:val="004B5239"/>
    <w:rsid w:val="004B5276"/>
    <w:rsid w:val="004B533C"/>
    <w:rsid w:val="004B5783"/>
    <w:rsid w:val="004B5CB6"/>
    <w:rsid w:val="004B5DB7"/>
    <w:rsid w:val="004B6609"/>
    <w:rsid w:val="004B676E"/>
    <w:rsid w:val="004B6800"/>
    <w:rsid w:val="004B696A"/>
    <w:rsid w:val="004B6AF4"/>
    <w:rsid w:val="004B7B81"/>
    <w:rsid w:val="004C0EFC"/>
    <w:rsid w:val="004C1118"/>
    <w:rsid w:val="004C1C22"/>
    <w:rsid w:val="004C1DF5"/>
    <w:rsid w:val="004C202C"/>
    <w:rsid w:val="004C2391"/>
    <w:rsid w:val="004C275C"/>
    <w:rsid w:val="004C283B"/>
    <w:rsid w:val="004C2A8E"/>
    <w:rsid w:val="004C2D63"/>
    <w:rsid w:val="004C2F23"/>
    <w:rsid w:val="004C3014"/>
    <w:rsid w:val="004C316B"/>
    <w:rsid w:val="004C33B0"/>
    <w:rsid w:val="004C4419"/>
    <w:rsid w:val="004C4B61"/>
    <w:rsid w:val="004C4C0B"/>
    <w:rsid w:val="004C5EB0"/>
    <w:rsid w:val="004C5ED9"/>
    <w:rsid w:val="004C5FAE"/>
    <w:rsid w:val="004C6219"/>
    <w:rsid w:val="004C6860"/>
    <w:rsid w:val="004C6B7E"/>
    <w:rsid w:val="004C6E73"/>
    <w:rsid w:val="004C716C"/>
    <w:rsid w:val="004C7C21"/>
    <w:rsid w:val="004C7D64"/>
    <w:rsid w:val="004D060B"/>
    <w:rsid w:val="004D0A48"/>
    <w:rsid w:val="004D0F98"/>
    <w:rsid w:val="004D0FA5"/>
    <w:rsid w:val="004D12EE"/>
    <w:rsid w:val="004D17C2"/>
    <w:rsid w:val="004D1CDE"/>
    <w:rsid w:val="004D2545"/>
    <w:rsid w:val="004D29B6"/>
    <w:rsid w:val="004D2B5B"/>
    <w:rsid w:val="004D2F32"/>
    <w:rsid w:val="004D3258"/>
    <w:rsid w:val="004D34E1"/>
    <w:rsid w:val="004D34E9"/>
    <w:rsid w:val="004D3EA9"/>
    <w:rsid w:val="004D4172"/>
    <w:rsid w:val="004D4203"/>
    <w:rsid w:val="004D4349"/>
    <w:rsid w:val="004D4603"/>
    <w:rsid w:val="004D4803"/>
    <w:rsid w:val="004D4993"/>
    <w:rsid w:val="004D4E20"/>
    <w:rsid w:val="004D4F1F"/>
    <w:rsid w:val="004D51C9"/>
    <w:rsid w:val="004D5229"/>
    <w:rsid w:val="004D5517"/>
    <w:rsid w:val="004D58C3"/>
    <w:rsid w:val="004D5B9A"/>
    <w:rsid w:val="004D6007"/>
    <w:rsid w:val="004D600C"/>
    <w:rsid w:val="004D62D7"/>
    <w:rsid w:val="004D7354"/>
    <w:rsid w:val="004D7477"/>
    <w:rsid w:val="004D7847"/>
    <w:rsid w:val="004D7CA4"/>
    <w:rsid w:val="004D7EE8"/>
    <w:rsid w:val="004E0223"/>
    <w:rsid w:val="004E07B7"/>
    <w:rsid w:val="004E0C5A"/>
    <w:rsid w:val="004E0EF1"/>
    <w:rsid w:val="004E14E3"/>
    <w:rsid w:val="004E19C6"/>
    <w:rsid w:val="004E19D7"/>
    <w:rsid w:val="004E2021"/>
    <w:rsid w:val="004E2284"/>
    <w:rsid w:val="004E24A1"/>
    <w:rsid w:val="004E2821"/>
    <w:rsid w:val="004E2CE4"/>
    <w:rsid w:val="004E31F6"/>
    <w:rsid w:val="004E359C"/>
    <w:rsid w:val="004E41B5"/>
    <w:rsid w:val="004E43DE"/>
    <w:rsid w:val="004E467C"/>
    <w:rsid w:val="004E4F7C"/>
    <w:rsid w:val="004E5240"/>
    <w:rsid w:val="004E52C0"/>
    <w:rsid w:val="004E5681"/>
    <w:rsid w:val="004E5684"/>
    <w:rsid w:val="004E59EE"/>
    <w:rsid w:val="004E5B0B"/>
    <w:rsid w:val="004E67E8"/>
    <w:rsid w:val="004E6D76"/>
    <w:rsid w:val="004E7542"/>
    <w:rsid w:val="004E7E51"/>
    <w:rsid w:val="004F0607"/>
    <w:rsid w:val="004F069A"/>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313"/>
    <w:rsid w:val="004F547A"/>
    <w:rsid w:val="004F55D2"/>
    <w:rsid w:val="004F56DF"/>
    <w:rsid w:val="004F5B24"/>
    <w:rsid w:val="004F64BB"/>
    <w:rsid w:val="004F6BD9"/>
    <w:rsid w:val="004F6D05"/>
    <w:rsid w:val="004F75D3"/>
    <w:rsid w:val="00500020"/>
    <w:rsid w:val="005001B4"/>
    <w:rsid w:val="0050047E"/>
    <w:rsid w:val="0050058B"/>
    <w:rsid w:val="00501165"/>
    <w:rsid w:val="0050116C"/>
    <w:rsid w:val="005019D2"/>
    <w:rsid w:val="00501BB6"/>
    <w:rsid w:val="00501ED5"/>
    <w:rsid w:val="00502625"/>
    <w:rsid w:val="005027C9"/>
    <w:rsid w:val="005027D9"/>
    <w:rsid w:val="00502E54"/>
    <w:rsid w:val="00503194"/>
    <w:rsid w:val="0050341D"/>
    <w:rsid w:val="0050366C"/>
    <w:rsid w:val="00503735"/>
    <w:rsid w:val="00504142"/>
    <w:rsid w:val="005042F2"/>
    <w:rsid w:val="00504399"/>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D7E"/>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C82"/>
    <w:rsid w:val="00516EFD"/>
    <w:rsid w:val="00517A08"/>
    <w:rsid w:val="00517BB6"/>
    <w:rsid w:val="00517FA8"/>
    <w:rsid w:val="00520A6E"/>
    <w:rsid w:val="005210D0"/>
    <w:rsid w:val="005213F1"/>
    <w:rsid w:val="005218D5"/>
    <w:rsid w:val="00521D92"/>
    <w:rsid w:val="005228EF"/>
    <w:rsid w:val="00524303"/>
    <w:rsid w:val="00524CF8"/>
    <w:rsid w:val="00525240"/>
    <w:rsid w:val="0052528C"/>
    <w:rsid w:val="005255E6"/>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5EC0"/>
    <w:rsid w:val="00536273"/>
    <w:rsid w:val="00536457"/>
    <w:rsid w:val="005364CB"/>
    <w:rsid w:val="00536541"/>
    <w:rsid w:val="00536CB4"/>
    <w:rsid w:val="005373C5"/>
    <w:rsid w:val="0053745B"/>
    <w:rsid w:val="0053784C"/>
    <w:rsid w:val="00537CCC"/>
    <w:rsid w:val="00537D1E"/>
    <w:rsid w:val="00540108"/>
    <w:rsid w:val="005401A5"/>
    <w:rsid w:val="00540842"/>
    <w:rsid w:val="00540B9C"/>
    <w:rsid w:val="00540DF0"/>
    <w:rsid w:val="005411F5"/>
    <w:rsid w:val="00541609"/>
    <w:rsid w:val="00541F28"/>
    <w:rsid w:val="00542071"/>
    <w:rsid w:val="00542242"/>
    <w:rsid w:val="00542C09"/>
    <w:rsid w:val="00542F54"/>
    <w:rsid w:val="00543151"/>
    <w:rsid w:val="005432DF"/>
    <w:rsid w:val="00543E71"/>
    <w:rsid w:val="00544663"/>
    <w:rsid w:val="00544938"/>
    <w:rsid w:val="0054493A"/>
    <w:rsid w:val="00544A69"/>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205"/>
    <w:rsid w:val="00552BF3"/>
    <w:rsid w:val="00552FF2"/>
    <w:rsid w:val="0055353D"/>
    <w:rsid w:val="005536B6"/>
    <w:rsid w:val="0055389D"/>
    <w:rsid w:val="0055447B"/>
    <w:rsid w:val="0055527C"/>
    <w:rsid w:val="005557B3"/>
    <w:rsid w:val="005565DB"/>
    <w:rsid w:val="00556B72"/>
    <w:rsid w:val="00557456"/>
    <w:rsid w:val="0055768D"/>
    <w:rsid w:val="00557F39"/>
    <w:rsid w:val="005602EB"/>
    <w:rsid w:val="00560925"/>
    <w:rsid w:val="00560D38"/>
    <w:rsid w:val="0056124A"/>
    <w:rsid w:val="00561757"/>
    <w:rsid w:val="00561CCC"/>
    <w:rsid w:val="00562519"/>
    <w:rsid w:val="005627C4"/>
    <w:rsid w:val="00562BDD"/>
    <w:rsid w:val="005634A4"/>
    <w:rsid w:val="005642D3"/>
    <w:rsid w:val="00564512"/>
    <w:rsid w:val="00564923"/>
    <w:rsid w:val="00564A53"/>
    <w:rsid w:val="005654D9"/>
    <w:rsid w:val="0056573F"/>
    <w:rsid w:val="00565B1E"/>
    <w:rsid w:val="00565D62"/>
    <w:rsid w:val="00565F63"/>
    <w:rsid w:val="00566218"/>
    <w:rsid w:val="005666C5"/>
    <w:rsid w:val="0056692F"/>
    <w:rsid w:val="00566CD9"/>
    <w:rsid w:val="00566FFF"/>
    <w:rsid w:val="0056741C"/>
    <w:rsid w:val="00567969"/>
    <w:rsid w:val="005700C5"/>
    <w:rsid w:val="005705CA"/>
    <w:rsid w:val="0057093F"/>
    <w:rsid w:val="00570F81"/>
    <w:rsid w:val="005711CD"/>
    <w:rsid w:val="00571344"/>
    <w:rsid w:val="005716CB"/>
    <w:rsid w:val="00571901"/>
    <w:rsid w:val="00571F7C"/>
    <w:rsid w:val="00572119"/>
    <w:rsid w:val="00572CBD"/>
    <w:rsid w:val="00573271"/>
    <w:rsid w:val="00573700"/>
    <w:rsid w:val="005737AE"/>
    <w:rsid w:val="00573C3A"/>
    <w:rsid w:val="00574702"/>
    <w:rsid w:val="00574812"/>
    <w:rsid w:val="00574AA6"/>
    <w:rsid w:val="00574BC6"/>
    <w:rsid w:val="00574DD5"/>
    <w:rsid w:val="005753F6"/>
    <w:rsid w:val="00575999"/>
    <w:rsid w:val="005767BF"/>
    <w:rsid w:val="00576C06"/>
    <w:rsid w:val="00576F2C"/>
    <w:rsid w:val="0057719A"/>
    <w:rsid w:val="00580566"/>
    <w:rsid w:val="0058059A"/>
    <w:rsid w:val="00580808"/>
    <w:rsid w:val="005810C1"/>
    <w:rsid w:val="0058110A"/>
    <w:rsid w:val="00581AF5"/>
    <w:rsid w:val="00581BF3"/>
    <w:rsid w:val="00582045"/>
    <w:rsid w:val="005824E6"/>
    <w:rsid w:val="005834B8"/>
    <w:rsid w:val="00583631"/>
    <w:rsid w:val="00583BED"/>
    <w:rsid w:val="00583C2D"/>
    <w:rsid w:val="005842D8"/>
    <w:rsid w:val="0058441C"/>
    <w:rsid w:val="00584684"/>
    <w:rsid w:val="00584D31"/>
    <w:rsid w:val="00586365"/>
    <w:rsid w:val="00586DE8"/>
    <w:rsid w:val="00587931"/>
    <w:rsid w:val="00587BA9"/>
    <w:rsid w:val="00587C4A"/>
    <w:rsid w:val="00587E17"/>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5FBB"/>
    <w:rsid w:val="005972D8"/>
    <w:rsid w:val="00597B71"/>
    <w:rsid w:val="00597DA0"/>
    <w:rsid w:val="005A1274"/>
    <w:rsid w:val="005A22D9"/>
    <w:rsid w:val="005A25D2"/>
    <w:rsid w:val="005A2E4B"/>
    <w:rsid w:val="005A2EB0"/>
    <w:rsid w:val="005A2F9E"/>
    <w:rsid w:val="005A31E6"/>
    <w:rsid w:val="005A34FD"/>
    <w:rsid w:val="005A391E"/>
    <w:rsid w:val="005A4429"/>
    <w:rsid w:val="005A442B"/>
    <w:rsid w:val="005A4732"/>
    <w:rsid w:val="005A496B"/>
    <w:rsid w:val="005A4BDB"/>
    <w:rsid w:val="005A5387"/>
    <w:rsid w:val="005A53B7"/>
    <w:rsid w:val="005A5780"/>
    <w:rsid w:val="005A5A91"/>
    <w:rsid w:val="005A5D9F"/>
    <w:rsid w:val="005A6511"/>
    <w:rsid w:val="005A676D"/>
    <w:rsid w:val="005A6EEE"/>
    <w:rsid w:val="005A7476"/>
    <w:rsid w:val="005B0E92"/>
    <w:rsid w:val="005B105D"/>
    <w:rsid w:val="005B1599"/>
    <w:rsid w:val="005B1820"/>
    <w:rsid w:val="005B2183"/>
    <w:rsid w:val="005B2835"/>
    <w:rsid w:val="005B2890"/>
    <w:rsid w:val="005B2AAC"/>
    <w:rsid w:val="005B2AD9"/>
    <w:rsid w:val="005B2BE8"/>
    <w:rsid w:val="005B2FDB"/>
    <w:rsid w:val="005B31BF"/>
    <w:rsid w:val="005B3535"/>
    <w:rsid w:val="005B3820"/>
    <w:rsid w:val="005B44BE"/>
    <w:rsid w:val="005B4567"/>
    <w:rsid w:val="005B4C4B"/>
    <w:rsid w:val="005B5BF9"/>
    <w:rsid w:val="005B5CC7"/>
    <w:rsid w:val="005B5F77"/>
    <w:rsid w:val="005B61D9"/>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4C1"/>
    <w:rsid w:val="005C46E7"/>
    <w:rsid w:val="005C4C75"/>
    <w:rsid w:val="005C4D75"/>
    <w:rsid w:val="005C4EC2"/>
    <w:rsid w:val="005C4F3E"/>
    <w:rsid w:val="005C519E"/>
    <w:rsid w:val="005C5215"/>
    <w:rsid w:val="005C5318"/>
    <w:rsid w:val="005C53BB"/>
    <w:rsid w:val="005C5BE0"/>
    <w:rsid w:val="005C6523"/>
    <w:rsid w:val="005C66FF"/>
    <w:rsid w:val="005C6E2B"/>
    <w:rsid w:val="005C6E44"/>
    <w:rsid w:val="005C6E67"/>
    <w:rsid w:val="005C723E"/>
    <w:rsid w:val="005C7877"/>
    <w:rsid w:val="005D0CC2"/>
    <w:rsid w:val="005D137B"/>
    <w:rsid w:val="005D13FF"/>
    <w:rsid w:val="005D1E92"/>
    <w:rsid w:val="005D25F9"/>
    <w:rsid w:val="005D285C"/>
    <w:rsid w:val="005D362A"/>
    <w:rsid w:val="005D3961"/>
    <w:rsid w:val="005D39E6"/>
    <w:rsid w:val="005D3B42"/>
    <w:rsid w:val="005D41F0"/>
    <w:rsid w:val="005D4308"/>
    <w:rsid w:val="005D5395"/>
    <w:rsid w:val="005D5B1D"/>
    <w:rsid w:val="005D5FC9"/>
    <w:rsid w:val="005D6133"/>
    <w:rsid w:val="005D63A5"/>
    <w:rsid w:val="005D6582"/>
    <w:rsid w:val="005D6958"/>
    <w:rsid w:val="005D6E8C"/>
    <w:rsid w:val="005D7845"/>
    <w:rsid w:val="005D788D"/>
    <w:rsid w:val="005D7B69"/>
    <w:rsid w:val="005E061A"/>
    <w:rsid w:val="005E1438"/>
    <w:rsid w:val="005E20F7"/>
    <w:rsid w:val="005E25E9"/>
    <w:rsid w:val="005E2BEA"/>
    <w:rsid w:val="005E2CC7"/>
    <w:rsid w:val="005E2CE1"/>
    <w:rsid w:val="005E2D6A"/>
    <w:rsid w:val="005E393B"/>
    <w:rsid w:val="005E4204"/>
    <w:rsid w:val="005E456C"/>
    <w:rsid w:val="005E4DB0"/>
    <w:rsid w:val="005E5BC1"/>
    <w:rsid w:val="005E6752"/>
    <w:rsid w:val="005E6A39"/>
    <w:rsid w:val="005E7120"/>
    <w:rsid w:val="005E77EB"/>
    <w:rsid w:val="005E7DE2"/>
    <w:rsid w:val="005E7FCB"/>
    <w:rsid w:val="005F079D"/>
    <w:rsid w:val="005F0BEF"/>
    <w:rsid w:val="005F0C87"/>
    <w:rsid w:val="005F0FBE"/>
    <w:rsid w:val="005F1065"/>
    <w:rsid w:val="005F14A4"/>
    <w:rsid w:val="005F17A7"/>
    <w:rsid w:val="005F18C7"/>
    <w:rsid w:val="005F199A"/>
    <w:rsid w:val="005F1C7C"/>
    <w:rsid w:val="005F1FE4"/>
    <w:rsid w:val="005F2010"/>
    <w:rsid w:val="005F2609"/>
    <w:rsid w:val="005F2B2A"/>
    <w:rsid w:val="005F30AF"/>
    <w:rsid w:val="005F34B4"/>
    <w:rsid w:val="005F4353"/>
    <w:rsid w:val="005F46D1"/>
    <w:rsid w:val="005F4E11"/>
    <w:rsid w:val="005F54DA"/>
    <w:rsid w:val="005F567E"/>
    <w:rsid w:val="005F5750"/>
    <w:rsid w:val="005F5C26"/>
    <w:rsid w:val="005F5C5E"/>
    <w:rsid w:val="005F6076"/>
    <w:rsid w:val="005F614C"/>
    <w:rsid w:val="005F63C1"/>
    <w:rsid w:val="005F641B"/>
    <w:rsid w:val="005F6B6A"/>
    <w:rsid w:val="005F70D5"/>
    <w:rsid w:val="005F7C80"/>
    <w:rsid w:val="006009EF"/>
    <w:rsid w:val="00601373"/>
    <w:rsid w:val="00601AEF"/>
    <w:rsid w:val="00601C94"/>
    <w:rsid w:val="006031DB"/>
    <w:rsid w:val="006033C5"/>
    <w:rsid w:val="00603757"/>
    <w:rsid w:val="0060384C"/>
    <w:rsid w:val="00603E69"/>
    <w:rsid w:val="006041E4"/>
    <w:rsid w:val="00604354"/>
    <w:rsid w:val="00604438"/>
    <w:rsid w:val="00604CF2"/>
    <w:rsid w:val="00604F96"/>
    <w:rsid w:val="006059A9"/>
    <w:rsid w:val="00605E26"/>
    <w:rsid w:val="0060648A"/>
    <w:rsid w:val="006067D4"/>
    <w:rsid w:val="00606C84"/>
    <w:rsid w:val="00607F1C"/>
    <w:rsid w:val="006106F4"/>
    <w:rsid w:val="00610A7A"/>
    <w:rsid w:val="00610AFE"/>
    <w:rsid w:val="006126A4"/>
    <w:rsid w:val="00613117"/>
    <w:rsid w:val="00613CCE"/>
    <w:rsid w:val="00614DF2"/>
    <w:rsid w:val="00614FE2"/>
    <w:rsid w:val="0061528E"/>
    <w:rsid w:val="0061559C"/>
    <w:rsid w:val="00615D16"/>
    <w:rsid w:val="00615F44"/>
    <w:rsid w:val="00616636"/>
    <w:rsid w:val="006172A8"/>
    <w:rsid w:val="00617659"/>
    <w:rsid w:val="006177DE"/>
    <w:rsid w:val="00617B58"/>
    <w:rsid w:val="0062062F"/>
    <w:rsid w:val="0062066A"/>
    <w:rsid w:val="00621532"/>
    <w:rsid w:val="00621AFD"/>
    <w:rsid w:val="00621D86"/>
    <w:rsid w:val="00621F05"/>
    <w:rsid w:val="0062264C"/>
    <w:rsid w:val="00622A32"/>
    <w:rsid w:val="00622B6E"/>
    <w:rsid w:val="00622F44"/>
    <w:rsid w:val="00623557"/>
    <w:rsid w:val="00624117"/>
    <w:rsid w:val="00624474"/>
    <w:rsid w:val="00624511"/>
    <w:rsid w:val="00624D0C"/>
    <w:rsid w:val="00625099"/>
    <w:rsid w:val="00625521"/>
    <w:rsid w:val="00626043"/>
    <w:rsid w:val="00626658"/>
    <w:rsid w:val="00626AC8"/>
    <w:rsid w:val="00626C74"/>
    <w:rsid w:val="00626CC8"/>
    <w:rsid w:val="00626D18"/>
    <w:rsid w:val="00626FBE"/>
    <w:rsid w:val="00627278"/>
    <w:rsid w:val="0062762F"/>
    <w:rsid w:val="0062764E"/>
    <w:rsid w:val="0062785A"/>
    <w:rsid w:val="0062795F"/>
    <w:rsid w:val="00627ABF"/>
    <w:rsid w:val="00627BCF"/>
    <w:rsid w:val="006306D2"/>
    <w:rsid w:val="00630D5A"/>
    <w:rsid w:val="006317F6"/>
    <w:rsid w:val="00631E25"/>
    <w:rsid w:val="00632053"/>
    <w:rsid w:val="00632110"/>
    <w:rsid w:val="00632362"/>
    <w:rsid w:val="006327CF"/>
    <w:rsid w:val="00632BBE"/>
    <w:rsid w:val="006337C2"/>
    <w:rsid w:val="0063395D"/>
    <w:rsid w:val="00633D6B"/>
    <w:rsid w:val="00634363"/>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44D"/>
    <w:rsid w:val="00640B80"/>
    <w:rsid w:val="006411E8"/>
    <w:rsid w:val="00641361"/>
    <w:rsid w:val="00641897"/>
    <w:rsid w:val="00641C0D"/>
    <w:rsid w:val="00642551"/>
    <w:rsid w:val="00642757"/>
    <w:rsid w:val="00642990"/>
    <w:rsid w:val="00642B74"/>
    <w:rsid w:val="00642C6B"/>
    <w:rsid w:val="00643944"/>
    <w:rsid w:val="00643D4B"/>
    <w:rsid w:val="00643DB8"/>
    <w:rsid w:val="0064438C"/>
    <w:rsid w:val="006445C0"/>
    <w:rsid w:val="006445EC"/>
    <w:rsid w:val="0064489B"/>
    <w:rsid w:val="00644BEF"/>
    <w:rsid w:val="00644F5D"/>
    <w:rsid w:val="00645903"/>
    <w:rsid w:val="00645B2E"/>
    <w:rsid w:val="00645BE6"/>
    <w:rsid w:val="00645DDF"/>
    <w:rsid w:val="00645E26"/>
    <w:rsid w:val="00645E7F"/>
    <w:rsid w:val="00646074"/>
    <w:rsid w:val="00646831"/>
    <w:rsid w:val="00646C67"/>
    <w:rsid w:val="00647100"/>
    <w:rsid w:val="00650326"/>
    <w:rsid w:val="006505B6"/>
    <w:rsid w:val="0065064C"/>
    <w:rsid w:val="0065078F"/>
    <w:rsid w:val="00650D61"/>
    <w:rsid w:val="0065177A"/>
    <w:rsid w:val="00651AA8"/>
    <w:rsid w:val="006523DA"/>
    <w:rsid w:val="00652940"/>
    <w:rsid w:val="006529ED"/>
    <w:rsid w:val="006529F5"/>
    <w:rsid w:val="00652B38"/>
    <w:rsid w:val="00652D04"/>
    <w:rsid w:val="00652DE9"/>
    <w:rsid w:val="00652E06"/>
    <w:rsid w:val="00653459"/>
    <w:rsid w:val="00653B2C"/>
    <w:rsid w:val="00653DE5"/>
    <w:rsid w:val="006545DC"/>
    <w:rsid w:val="00654C8D"/>
    <w:rsid w:val="00655528"/>
    <w:rsid w:val="0065558D"/>
    <w:rsid w:val="00655D12"/>
    <w:rsid w:val="00656486"/>
    <w:rsid w:val="0065653F"/>
    <w:rsid w:val="00656556"/>
    <w:rsid w:val="00656A9E"/>
    <w:rsid w:val="00656D49"/>
    <w:rsid w:val="00656FEA"/>
    <w:rsid w:val="006571C1"/>
    <w:rsid w:val="0065778A"/>
    <w:rsid w:val="00660ABD"/>
    <w:rsid w:val="00660F35"/>
    <w:rsid w:val="00661105"/>
    <w:rsid w:val="0066158F"/>
    <w:rsid w:val="0066211E"/>
    <w:rsid w:val="006629AD"/>
    <w:rsid w:val="0066304C"/>
    <w:rsid w:val="00663DDD"/>
    <w:rsid w:val="0066425C"/>
    <w:rsid w:val="0066506E"/>
    <w:rsid w:val="00665417"/>
    <w:rsid w:val="0066568F"/>
    <w:rsid w:val="00666073"/>
    <w:rsid w:val="006667CE"/>
    <w:rsid w:val="00666C1F"/>
    <w:rsid w:val="00667078"/>
    <w:rsid w:val="0067052C"/>
    <w:rsid w:val="00670612"/>
    <w:rsid w:val="006706FF"/>
    <w:rsid w:val="00670B91"/>
    <w:rsid w:val="0067112A"/>
    <w:rsid w:val="006713DA"/>
    <w:rsid w:val="0067184E"/>
    <w:rsid w:val="00671E5A"/>
    <w:rsid w:val="00671F16"/>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5532"/>
    <w:rsid w:val="0067608C"/>
    <w:rsid w:val="00676305"/>
    <w:rsid w:val="006768E5"/>
    <w:rsid w:val="0067695A"/>
    <w:rsid w:val="00676B5B"/>
    <w:rsid w:val="00676B72"/>
    <w:rsid w:val="00676D0D"/>
    <w:rsid w:val="006775A3"/>
    <w:rsid w:val="006776A8"/>
    <w:rsid w:val="006776F8"/>
    <w:rsid w:val="006777BA"/>
    <w:rsid w:val="0067786B"/>
    <w:rsid w:val="006778D2"/>
    <w:rsid w:val="006779DD"/>
    <w:rsid w:val="00677EAF"/>
    <w:rsid w:val="00677F18"/>
    <w:rsid w:val="00681482"/>
    <w:rsid w:val="006815DC"/>
    <w:rsid w:val="00681D25"/>
    <w:rsid w:val="00681FFB"/>
    <w:rsid w:val="0068226C"/>
    <w:rsid w:val="00682ED0"/>
    <w:rsid w:val="006832E8"/>
    <w:rsid w:val="00683492"/>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7037"/>
    <w:rsid w:val="0069707D"/>
    <w:rsid w:val="00697526"/>
    <w:rsid w:val="006979A6"/>
    <w:rsid w:val="00697D02"/>
    <w:rsid w:val="00697FE6"/>
    <w:rsid w:val="006A0078"/>
    <w:rsid w:val="006A0097"/>
    <w:rsid w:val="006A084B"/>
    <w:rsid w:val="006A08C0"/>
    <w:rsid w:val="006A0CDE"/>
    <w:rsid w:val="006A0E3A"/>
    <w:rsid w:val="006A1414"/>
    <w:rsid w:val="006A16C0"/>
    <w:rsid w:val="006A18B4"/>
    <w:rsid w:val="006A193E"/>
    <w:rsid w:val="006A1975"/>
    <w:rsid w:val="006A1AC3"/>
    <w:rsid w:val="006A24FF"/>
    <w:rsid w:val="006A25EE"/>
    <w:rsid w:val="006A2865"/>
    <w:rsid w:val="006A291D"/>
    <w:rsid w:val="006A2946"/>
    <w:rsid w:val="006A398D"/>
    <w:rsid w:val="006A3A5C"/>
    <w:rsid w:val="006A45DB"/>
    <w:rsid w:val="006A4D19"/>
    <w:rsid w:val="006A51BC"/>
    <w:rsid w:val="006A53A2"/>
    <w:rsid w:val="006A554A"/>
    <w:rsid w:val="006A58D1"/>
    <w:rsid w:val="006A60F3"/>
    <w:rsid w:val="006A6175"/>
    <w:rsid w:val="006A62EA"/>
    <w:rsid w:val="006A699E"/>
    <w:rsid w:val="006A748C"/>
    <w:rsid w:val="006A768D"/>
    <w:rsid w:val="006A76D1"/>
    <w:rsid w:val="006B14CE"/>
    <w:rsid w:val="006B158C"/>
    <w:rsid w:val="006B18B8"/>
    <w:rsid w:val="006B2598"/>
    <w:rsid w:val="006B26CC"/>
    <w:rsid w:val="006B2A81"/>
    <w:rsid w:val="006B31A3"/>
    <w:rsid w:val="006B3B6E"/>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73E"/>
    <w:rsid w:val="006C18FD"/>
    <w:rsid w:val="006C1B1A"/>
    <w:rsid w:val="006C1CDC"/>
    <w:rsid w:val="006C22C5"/>
    <w:rsid w:val="006C23E7"/>
    <w:rsid w:val="006C38A5"/>
    <w:rsid w:val="006C433B"/>
    <w:rsid w:val="006C4349"/>
    <w:rsid w:val="006C4423"/>
    <w:rsid w:val="006C45B1"/>
    <w:rsid w:val="006C5790"/>
    <w:rsid w:val="006C6199"/>
    <w:rsid w:val="006C627F"/>
    <w:rsid w:val="006C693D"/>
    <w:rsid w:val="006C6A9C"/>
    <w:rsid w:val="006C6AEA"/>
    <w:rsid w:val="006C6C66"/>
    <w:rsid w:val="006C6DA7"/>
    <w:rsid w:val="006C7940"/>
    <w:rsid w:val="006C7AAC"/>
    <w:rsid w:val="006C7B18"/>
    <w:rsid w:val="006D0621"/>
    <w:rsid w:val="006D0773"/>
    <w:rsid w:val="006D0DE6"/>
    <w:rsid w:val="006D0E1D"/>
    <w:rsid w:val="006D179B"/>
    <w:rsid w:val="006D1A7F"/>
    <w:rsid w:val="006D2679"/>
    <w:rsid w:val="006D2749"/>
    <w:rsid w:val="006D2F81"/>
    <w:rsid w:val="006D338C"/>
    <w:rsid w:val="006D3702"/>
    <w:rsid w:val="006D401C"/>
    <w:rsid w:val="006D40EA"/>
    <w:rsid w:val="006D4467"/>
    <w:rsid w:val="006D448C"/>
    <w:rsid w:val="006D4961"/>
    <w:rsid w:val="006D4BD1"/>
    <w:rsid w:val="006D4C70"/>
    <w:rsid w:val="006D4C86"/>
    <w:rsid w:val="006D5209"/>
    <w:rsid w:val="006D57AF"/>
    <w:rsid w:val="006D5BB5"/>
    <w:rsid w:val="006D633A"/>
    <w:rsid w:val="006D679E"/>
    <w:rsid w:val="006D6913"/>
    <w:rsid w:val="006D6B16"/>
    <w:rsid w:val="006D72A0"/>
    <w:rsid w:val="006D74C3"/>
    <w:rsid w:val="006D77B3"/>
    <w:rsid w:val="006D7990"/>
    <w:rsid w:val="006D7A54"/>
    <w:rsid w:val="006D7C22"/>
    <w:rsid w:val="006E08A3"/>
    <w:rsid w:val="006E0C42"/>
    <w:rsid w:val="006E1929"/>
    <w:rsid w:val="006E209B"/>
    <w:rsid w:val="006E223D"/>
    <w:rsid w:val="006E2320"/>
    <w:rsid w:val="006E2448"/>
    <w:rsid w:val="006E267A"/>
    <w:rsid w:val="006E2D0B"/>
    <w:rsid w:val="006E2DF2"/>
    <w:rsid w:val="006E316D"/>
    <w:rsid w:val="006E3271"/>
    <w:rsid w:val="006E32F0"/>
    <w:rsid w:val="006E3851"/>
    <w:rsid w:val="006E4274"/>
    <w:rsid w:val="006E476B"/>
    <w:rsid w:val="006E47C8"/>
    <w:rsid w:val="006E49A7"/>
    <w:rsid w:val="006E54C8"/>
    <w:rsid w:val="006E55E5"/>
    <w:rsid w:val="006E5706"/>
    <w:rsid w:val="006E5C70"/>
    <w:rsid w:val="006E5D84"/>
    <w:rsid w:val="006E5D88"/>
    <w:rsid w:val="006E626F"/>
    <w:rsid w:val="006E68BC"/>
    <w:rsid w:val="006E70CC"/>
    <w:rsid w:val="006E7238"/>
    <w:rsid w:val="006E769E"/>
    <w:rsid w:val="006E7B91"/>
    <w:rsid w:val="006E7E8B"/>
    <w:rsid w:val="006F06C7"/>
    <w:rsid w:val="006F078E"/>
    <w:rsid w:val="006F1012"/>
    <w:rsid w:val="006F1025"/>
    <w:rsid w:val="006F18E6"/>
    <w:rsid w:val="006F2182"/>
    <w:rsid w:val="006F2660"/>
    <w:rsid w:val="006F28C2"/>
    <w:rsid w:val="006F2CC9"/>
    <w:rsid w:val="006F356A"/>
    <w:rsid w:val="006F3640"/>
    <w:rsid w:val="006F36EE"/>
    <w:rsid w:val="006F3761"/>
    <w:rsid w:val="006F3E8A"/>
    <w:rsid w:val="006F43BA"/>
    <w:rsid w:val="006F4535"/>
    <w:rsid w:val="006F4705"/>
    <w:rsid w:val="006F5937"/>
    <w:rsid w:val="006F6628"/>
    <w:rsid w:val="006F6E41"/>
    <w:rsid w:val="006F70C7"/>
    <w:rsid w:val="006F7603"/>
    <w:rsid w:val="006F7DEE"/>
    <w:rsid w:val="006F7FD1"/>
    <w:rsid w:val="0070015C"/>
    <w:rsid w:val="007007D0"/>
    <w:rsid w:val="00700B32"/>
    <w:rsid w:val="00700CC5"/>
    <w:rsid w:val="00701243"/>
    <w:rsid w:val="007019A5"/>
    <w:rsid w:val="00701A35"/>
    <w:rsid w:val="00701B37"/>
    <w:rsid w:val="00701D21"/>
    <w:rsid w:val="00701F49"/>
    <w:rsid w:val="00702051"/>
    <w:rsid w:val="00702079"/>
    <w:rsid w:val="00702083"/>
    <w:rsid w:val="00702088"/>
    <w:rsid w:val="007020B3"/>
    <w:rsid w:val="00702165"/>
    <w:rsid w:val="00702CED"/>
    <w:rsid w:val="00702D81"/>
    <w:rsid w:val="007033B9"/>
    <w:rsid w:val="00703639"/>
    <w:rsid w:val="00703671"/>
    <w:rsid w:val="00704B4E"/>
    <w:rsid w:val="00704E5E"/>
    <w:rsid w:val="00704F58"/>
    <w:rsid w:val="00705C61"/>
    <w:rsid w:val="00705E99"/>
    <w:rsid w:val="00706795"/>
    <w:rsid w:val="00706F5D"/>
    <w:rsid w:val="007073D9"/>
    <w:rsid w:val="00707FC1"/>
    <w:rsid w:val="00710137"/>
    <w:rsid w:val="00710227"/>
    <w:rsid w:val="007103C8"/>
    <w:rsid w:val="00710674"/>
    <w:rsid w:val="00710A46"/>
    <w:rsid w:val="00710AF6"/>
    <w:rsid w:val="00710BB2"/>
    <w:rsid w:val="00710FDF"/>
    <w:rsid w:val="0071113C"/>
    <w:rsid w:val="007113B8"/>
    <w:rsid w:val="007113F2"/>
    <w:rsid w:val="00711547"/>
    <w:rsid w:val="00711550"/>
    <w:rsid w:val="00711C0D"/>
    <w:rsid w:val="00711D61"/>
    <w:rsid w:val="007122AA"/>
    <w:rsid w:val="007123D9"/>
    <w:rsid w:val="00712529"/>
    <w:rsid w:val="00712AFA"/>
    <w:rsid w:val="00713031"/>
    <w:rsid w:val="00713ABC"/>
    <w:rsid w:val="00713CC1"/>
    <w:rsid w:val="00713E91"/>
    <w:rsid w:val="0071459C"/>
    <w:rsid w:val="00714B00"/>
    <w:rsid w:val="0071507F"/>
    <w:rsid w:val="007152A3"/>
    <w:rsid w:val="007157DC"/>
    <w:rsid w:val="007160CD"/>
    <w:rsid w:val="007164A3"/>
    <w:rsid w:val="00716B27"/>
    <w:rsid w:val="00717235"/>
    <w:rsid w:val="00717A45"/>
    <w:rsid w:val="00717DFB"/>
    <w:rsid w:val="00720101"/>
    <w:rsid w:val="00721622"/>
    <w:rsid w:val="00722716"/>
    <w:rsid w:val="007228B9"/>
    <w:rsid w:val="00722D95"/>
    <w:rsid w:val="00722F27"/>
    <w:rsid w:val="00723210"/>
    <w:rsid w:val="00723529"/>
    <w:rsid w:val="00723A81"/>
    <w:rsid w:val="00723A95"/>
    <w:rsid w:val="00724042"/>
    <w:rsid w:val="007244CF"/>
    <w:rsid w:val="00724795"/>
    <w:rsid w:val="00724901"/>
    <w:rsid w:val="00724AC0"/>
    <w:rsid w:val="007252FB"/>
    <w:rsid w:val="00725426"/>
    <w:rsid w:val="007258E8"/>
    <w:rsid w:val="00725C4B"/>
    <w:rsid w:val="00725CBD"/>
    <w:rsid w:val="00726387"/>
    <w:rsid w:val="00726468"/>
    <w:rsid w:val="0072665A"/>
    <w:rsid w:val="007269BA"/>
    <w:rsid w:val="00726C52"/>
    <w:rsid w:val="00726EE5"/>
    <w:rsid w:val="00730188"/>
    <w:rsid w:val="00730FF7"/>
    <w:rsid w:val="007310F1"/>
    <w:rsid w:val="0073163E"/>
    <w:rsid w:val="00731717"/>
    <w:rsid w:val="007318FC"/>
    <w:rsid w:val="00731D1D"/>
    <w:rsid w:val="00732178"/>
    <w:rsid w:val="00732999"/>
    <w:rsid w:val="007334CA"/>
    <w:rsid w:val="007336AF"/>
    <w:rsid w:val="00733943"/>
    <w:rsid w:val="00734700"/>
    <w:rsid w:val="00734B03"/>
    <w:rsid w:val="00735074"/>
    <w:rsid w:val="007350CE"/>
    <w:rsid w:val="0073540A"/>
    <w:rsid w:val="00735633"/>
    <w:rsid w:val="00735734"/>
    <w:rsid w:val="00736589"/>
    <w:rsid w:val="007365CC"/>
    <w:rsid w:val="007367ED"/>
    <w:rsid w:val="00736B82"/>
    <w:rsid w:val="00736D83"/>
    <w:rsid w:val="007373FC"/>
    <w:rsid w:val="0073791E"/>
    <w:rsid w:val="007379C2"/>
    <w:rsid w:val="00737BE6"/>
    <w:rsid w:val="00737CAD"/>
    <w:rsid w:val="007401A4"/>
    <w:rsid w:val="007402D1"/>
    <w:rsid w:val="0074042A"/>
    <w:rsid w:val="00740698"/>
    <w:rsid w:val="007409C4"/>
    <w:rsid w:val="00740A5F"/>
    <w:rsid w:val="00740F38"/>
    <w:rsid w:val="007410B1"/>
    <w:rsid w:val="00741D8D"/>
    <w:rsid w:val="00741FEE"/>
    <w:rsid w:val="007423B8"/>
    <w:rsid w:val="00743CC1"/>
    <w:rsid w:val="00743D25"/>
    <w:rsid w:val="00743FFC"/>
    <w:rsid w:val="00744046"/>
    <w:rsid w:val="00744810"/>
    <w:rsid w:val="00744A1A"/>
    <w:rsid w:val="00744DC0"/>
    <w:rsid w:val="0074515E"/>
    <w:rsid w:val="0074536D"/>
    <w:rsid w:val="0074611B"/>
    <w:rsid w:val="00746A5D"/>
    <w:rsid w:val="00746D4B"/>
    <w:rsid w:val="00746F54"/>
    <w:rsid w:val="00747DEC"/>
    <w:rsid w:val="007500F0"/>
    <w:rsid w:val="0075029D"/>
    <w:rsid w:val="007502D9"/>
    <w:rsid w:val="007504A1"/>
    <w:rsid w:val="007506D1"/>
    <w:rsid w:val="00750748"/>
    <w:rsid w:val="0075099F"/>
    <w:rsid w:val="00750B60"/>
    <w:rsid w:val="00750D27"/>
    <w:rsid w:val="007514D4"/>
    <w:rsid w:val="0075168A"/>
    <w:rsid w:val="0075172D"/>
    <w:rsid w:val="0075197B"/>
    <w:rsid w:val="00751E2F"/>
    <w:rsid w:val="00752649"/>
    <w:rsid w:val="0075280A"/>
    <w:rsid w:val="0075286E"/>
    <w:rsid w:val="00753093"/>
    <w:rsid w:val="00753294"/>
    <w:rsid w:val="00754070"/>
    <w:rsid w:val="0075441E"/>
    <w:rsid w:val="00755CC0"/>
    <w:rsid w:val="00755DA0"/>
    <w:rsid w:val="0075602D"/>
    <w:rsid w:val="00757766"/>
    <w:rsid w:val="00757BCA"/>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42C5"/>
    <w:rsid w:val="007648FE"/>
    <w:rsid w:val="00764B6A"/>
    <w:rsid w:val="00764CD9"/>
    <w:rsid w:val="00764DC9"/>
    <w:rsid w:val="00765048"/>
    <w:rsid w:val="007652B1"/>
    <w:rsid w:val="007655BC"/>
    <w:rsid w:val="007657A3"/>
    <w:rsid w:val="00766239"/>
    <w:rsid w:val="007662CA"/>
    <w:rsid w:val="0076646E"/>
    <w:rsid w:val="0076678A"/>
    <w:rsid w:val="00766987"/>
    <w:rsid w:val="00766A33"/>
    <w:rsid w:val="00766F81"/>
    <w:rsid w:val="0076717D"/>
    <w:rsid w:val="00767182"/>
    <w:rsid w:val="00767201"/>
    <w:rsid w:val="00767606"/>
    <w:rsid w:val="00767CF2"/>
    <w:rsid w:val="00767D1F"/>
    <w:rsid w:val="00770184"/>
    <w:rsid w:val="00770EBF"/>
    <w:rsid w:val="007712BE"/>
    <w:rsid w:val="00771926"/>
    <w:rsid w:val="00771C94"/>
    <w:rsid w:val="00772341"/>
    <w:rsid w:val="00772C2F"/>
    <w:rsid w:val="00772E7A"/>
    <w:rsid w:val="007736EA"/>
    <w:rsid w:val="007739D8"/>
    <w:rsid w:val="00773A85"/>
    <w:rsid w:val="00773DFE"/>
    <w:rsid w:val="0077416E"/>
    <w:rsid w:val="00774221"/>
    <w:rsid w:val="007742DF"/>
    <w:rsid w:val="00774649"/>
    <w:rsid w:val="0077481F"/>
    <w:rsid w:val="0077493A"/>
    <w:rsid w:val="007756E0"/>
    <w:rsid w:val="00775738"/>
    <w:rsid w:val="00775CEB"/>
    <w:rsid w:val="00775E3A"/>
    <w:rsid w:val="007761AA"/>
    <w:rsid w:val="00776AC1"/>
    <w:rsid w:val="00777083"/>
    <w:rsid w:val="007774FB"/>
    <w:rsid w:val="007777FF"/>
    <w:rsid w:val="007804AA"/>
    <w:rsid w:val="007808B4"/>
    <w:rsid w:val="00780CA1"/>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398"/>
    <w:rsid w:val="0079349F"/>
    <w:rsid w:val="0079370D"/>
    <w:rsid w:val="00793748"/>
    <w:rsid w:val="007940D0"/>
    <w:rsid w:val="00794B2F"/>
    <w:rsid w:val="00795A4B"/>
    <w:rsid w:val="0079610F"/>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54B"/>
    <w:rsid w:val="007A469E"/>
    <w:rsid w:val="007A480A"/>
    <w:rsid w:val="007A4E3E"/>
    <w:rsid w:val="007A4E5E"/>
    <w:rsid w:val="007A52E4"/>
    <w:rsid w:val="007A57A3"/>
    <w:rsid w:val="007A5D4A"/>
    <w:rsid w:val="007A60CD"/>
    <w:rsid w:val="007A6794"/>
    <w:rsid w:val="007A67FA"/>
    <w:rsid w:val="007A6A31"/>
    <w:rsid w:val="007A6D9F"/>
    <w:rsid w:val="007A6E20"/>
    <w:rsid w:val="007A713B"/>
    <w:rsid w:val="007A737B"/>
    <w:rsid w:val="007A7D58"/>
    <w:rsid w:val="007B01B7"/>
    <w:rsid w:val="007B0CB9"/>
    <w:rsid w:val="007B0F96"/>
    <w:rsid w:val="007B1CAE"/>
    <w:rsid w:val="007B2641"/>
    <w:rsid w:val="007B26B0"/>
    <w:rsid w:val="007B2C05"/>
    <w:rsid w:val="007B3DD7"/>
    <w:rsid w:val="007B3E36"/>
    <w:rsid w:val="007B40B0"/>
    <w:rsid w:val="007B44CC"/>
    <w:rsid w:val="007B5142"/>
    <w:rsid w:val="007B5523"/>
    <w:rsid w:val="007B585F"/>
    <w:rsid w:val="007B6121"/>
    <w:rsid w:val="007B67EF"/>
    <w:rsid w:val="007B6AEA"/>
    <w:rsid w:val="007B6B10"/>
    <w:rsid w:val="007B6DE2"/>
    <w:rsid w:val="007B6FE7"/>
    <w:rsid w:val="007B71B0"/>
    <w:rsid w:val="007B765B"/>
    <w:rsid w:val="007B776A"/>
    <w:rsid w:val="007B7779"/>
    <w:rsid w:val="007B7970"/>
    <w:rsid w:val="007B7FA1"/>
    <w:rsid w:val="007C065E"/>
    <w:rsid w:val="007C0AE4"/>
    <w:rsid w:val="007C0BBE"/>
    <w:rsid w:val="007C1330"/>
    <w:rsid w:val="007C1A5E"/>
    <w:rsid w:val="007C1FF1"/>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5FE"/>
    <w:rsid w:val="007C47A9"/>
    <w:rsid w:val="007C4842"/>
    <w:rsid w:val="007C4908"/>
    <w:rsid w:val="007C4A47"/>
    <w:rsid w:val="007C4DAB"/>
    <w:rsid w:val="007C4FEF"/>
    <w:rsid w:val="007C576E"/>
    <w:rsid w:val="007C5AC3"/>
    <w:rsid w:val="007C5B30"/>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B35"/>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27D8"/>
    <w:rsid w:val="007E38EC"/>
    <w:rsid w:val="007E395A"/>
    <w:rsid w:val="007E477E"/>
    <w:rsid w:val="007E493A"/>
    <w:rsid w:val="007E5E29"/>
    <w:rsid w:val="007E5E7C"/>
    <w:rsid w:val="007E656E"/>
    <w:rsid w:val="007E6B15"/>
    <w:rsid w:val="007E6B6C"/>
    <w:rsid w:val="007E6C60"/>
    <w:rsid w:val="007E7162"/>
    <w:rsid w:val="007E779E"/>
    <w:rsid w:val="007F002B"/>
    <w:rsid w:val="007F0ECB"/>
    <w:rsid w:val="007F149D"/>
    <w:rsid w:val="007F14E3"/>
    <w:rsid w:val="007F15E0"/>
    <w:rsid w:val="007F1630"/>
    <w:rsid w:val="007F1CBA"/>
    <w:rsid w:val="007F1F88"/>
    <w:rsid w:val="007F20A4"/>
    <w:rsid w:val="007F25AB"/>
    <w:rsid w:val="007F2AEB"/>
    <w:rsid w:val="007F38A6"/>
    <w:rsid w:val="007F3CC1"/>
    <w:rsid w:val="007F3EB2"/>
    <w:rsid w:val="007F4184"/>
    <w:rsid w:val="007F5531"/>
    <w:rsid w:val="007F5779"/>
    <w:rsid w:val="007F5A42"/>
    <w:rsid w:val="007F5D52"/>
    <w:rsid w:val="007F602F"/>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685"/>
    <w:rsid w:val="00803C2C"/>
    <w:rsid w:val="00804165"/>
    <w:rsid w:val="0080417C"/>
    <w:rsid w:val="00804408"/>
    <w:rsid w:val="00804DA9"/>
    <w:rsid w:val="008050AC"/>
    <w:rsid w:val="00805179"/>
    <w:rsid w:val="00805203"/>
    <w:rsid w:val="00805A61"/>
    <w:rsid w:val="00805AF9"/>
    <w:rsid w:val="00805CBF"/>
    <w:rsid w:val="00805D9C"/>
    <w:rsid w:val="00806BDF"/>
    <w:rsid w:val="00807169"/>
    <w:rsid w:val="008077DC"/>
    <w:rsid w:val="00807CAE"/>
    <w:rsid w:val="00807EF7"/>
    <w:rsid w:val="00810411"/>
    <w:rsid w:val="00810797"/>
    <w:rsid w:val="008107BC"/>
    <w:rsid w:val="00810B72"/>
    <w:rsid w:val="00810C0E"/>
    <w:rsid w:val="00811000"/>
    <w:rsid w:val="0081122B"/>
    <w:rsid w:val="0081161C"/>
    <w:rsid w:val="00811700"/>
    <w:rsid w:val="00811F4E"/>
    <w:rsid w:val="008125BF"/>
    <w:rsid w:val="008128DD"/>
    <w:rsid w:val="00812F58"/>
    <w:rsid w:val="008130BB"/>
    <w:rsid w:val="008131D0"/>
    <w:rsid w:val="00813944"/>
    <w:rsid w:val="008149C6"/>
    <w:rsid w:val="008156E7"/>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0BFC"/>
    <w:rsid w:val="00820DB1"/>
    <w:rsid w:val="0082131F"/>
    <w:rsid w:val="008216C0"/>
    <w:rsid w:val="00821CE4"/>
    <w:rsid w:val="00821FA2"/>
    <w:rsid w:val="0082258F"/>
    <w:rsid w:val="00822AAB"/>
    <w:rsid w:val="00822B31"/>
    <w:rsid w:val="00822E31"/>
    <w:rsid w:val="0082300A"/>
    <w:rsid w:val="008230E7"/>
    <w:rsid w:val="0082316C"/>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27B98"/>
    <w:rsid w:val="00830132"/>
    <w:rsid w:val="00831B99"/>
    <w:rsid w:val="00832664"/>
    <w:rsid w:val="008328F1"/>
    <w:rsid w:val="00834026"/>
    <w:rsid w:val="0083451D"/>
    <w:rsid w:val="00834B87"/>
    <w:rsid w:val="00834D16"/>
    <w:rsid w:val="00835065"/>
    <w:rsid w:val="00835290"/>
    <w:rsid w:val="00835415"/>
    <w:rsid w:val="008354E1"/>
    <w:rsid w:val="00835E35"/>
    <w:rsid w:val="0083653E"/>
    <w:rsid w:val="00836596"/>
    <w:rsid w:val="0083664E"/>
    <w:rsid w:val="00836A81"/>
    <w:rsid w:val="00837346"/>
    <w:rsid w:val="00837515"/>
    <w:rsid w:val="008375C1"/>
    <w:rsid w:val="008375F7"/>
    <w:rsid w:val="008378FB"/>
    <w:rsid w:val="00840AD2"/>
    <w:rsid w:val="00841201"/>
    <w:rsid w:val="00841FA6"/>
    <w:rsid w:val="008422A5"/>
    <w:rsid w:val="00842696"/>
    <w:rsid w:val="008427BC"/>
    <w:rsid w:val="008428A1"/>
    <w:rsid w:val="00842B8D"/>
    <w:rsid w:val="0084302C"/>
    <w:rsid w:val="0084362C"/>
    <w:rsid w:val="008439B3"/>
    <w:rsid w:val="00843A02"/>
    <w:rsid w:val="00843ACC"/>
    <w:rsid w:val="00843F55"/>
    <w:rsid w:val="00844CF1"/>
    <w:rsid w:val="00844CFE"/>
    <w:rsid w:val="00844DF9"/>
    <w:rsid w:val="00845EC3"/>
    <w:rsid w:val="008464DD"/>
    <w:rsid w:val="00846D5F"/>
    <w:rsid w:val="00847031"/>
    <w:rsid w:val="008471A6"/>
    <w:rsid w:val="0084730D"/>
    <w:rsid w:val="00847ECC"/>
    <w:rsid w:val="00850489"/>
    <w:rsid w:val="00850697"/>
    <w:rsid w:val="00850DAE"/>
    <w:rsid w:val="00851523"/>
    <w:rsid w:val="008518C3"/>
    <w:rsid w:val="00851BC4"/>
    <w:rsid w:val="0085207B"/>
    <w:rsid w:val="0085233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617"/>
    <w:rsid w:val="00856A00"/>
    <w:rsid w:val="00856C90"/>
    <w:rsid w:val="00857431"/>
    <w:rsid w:val="00857496"/>
    <w:rsid w:val="00857A91"/>
    <w:rsid w:val="00857EA9"/>
    <w:rsid w:val="00857EEE"/>
    <w:rsid w:val="008607CE"/>
    <w:rsid w:val="00860BCD"/>
    <w:rsid w:val="00861210"/>
    <w:rsid w:val="00861493"/>
    <w:rsid w:val="008615E2"/>
    <w:rsid w:val="00861729"/>
    <w:rsid w:val="0086259C"/>
    <w:rsid w:val="00862650"/>
    <w:rsid w:val="008626C0"/>
    <w:rsid w:val="0086273B"/>
    <w:rsid w:val="008628EA"/>
    <w:rsid w:val="008639E7"/>
    <w:rsid w:val="00864121"/>
    <w:rsid w:val="008642B3"/>
    <w:rsid w:val="0086439B"/>
    <w:rsid w:val="008644B6"/>
    <w:rsid w:val="00864D9E"/>
    <w:rsid w:val="00864EA8"/>
    <w:rsid w:val="00864EB9"/>
    <w:rsid w:val="008659EA"/>
    <w:rsid w:val="00865A52"/>
    <w:rsid w:val="008660D4"/>
    <w:rsid w:val="00866BF2"/>
    <w:rsid w:val="00866F23"/>
    <w:rsid w:val="0086729E"/>
    <w:rsid w:val="008674FA"/>
    <w:rsid w:val="00867624"/>
    <w:rsid w:val="00867C58"/>
    <w:rsid w:val="00867D01"/>
    <w:rsid w:val="00867D85"/>
    <w:rsid w:val="00870068"/>
    <w:rsid w:val="0087149A"/>
    <w:rsid w:val="008717B4"/>
    <w:rsid w:val="00871BE1"/>
    <w:rsid w:val="00871CE3"/>
    <w:rsid w:val="0087217E"/>
    <w:rsid w:val="00872762"/>
    <w:rsid w:val="008729E6"/>
    <w:rsid w:val="00872BB2"/>
    <w:rsid w:val="00872D2B"/>
    <w:rsid w:val="00872F38"/>
    <w:rsid w:val="00873710"/>
    <w:rsid w:val="00873F3A"/>
    <w:rsid w:val="008744BC"/>
    <w:rsid w:val="00874ED4"/>
    <w:rsid w:val="00875870"/>
    <w:rsid w:val="008766BD"/>
    <w:rsid w:val="0087698F"/>
    <w:rsid w:val="008773C4"/>
    <w:rsid w:val="008801B4"/>
    <w:rsid w:val="0088050B"/>
    <w:rsid w:val="00880556"/>
    <w:rsid w:val="00880752"/>
    <w:rsid w:val="00880799"/>
    <w:rsid w:val="00880A79"/>
    <w:rsid w:val="00880F52"/>
    <w:rsid w:val="00881B61"/>
    <w:rsid w:val="00881DC8"/>
    <w:rsid w:val="00882979"/>
    <w:rsid w:val="00883550"/>
    <w:rsid w:val="00883896"/>
    <w:rsid w:val="00883BB8"/>
    <w:rsid w:val="00884078"/>
    <w:rsid w:val="008845F2"/>
    <w:rsid w:val="00884871"/>
    <w:rsid w:val="00884F45"/>
    <w:rsid w:val="0088503B"/>
    <w:rsid w:val="00886332"/>
    <w:rsid w:val="008863CE"/>
    <w:rsid w:val="0088654F"/>
    <w:rsid w:val="00886BC4"/>
    <w:rsid w:val="00886CD5"/>
    <w:rsid w:val="00887603"/>
    <w:rsid w:val="00887F4C"/>
    <w:rsid w:val="0089054B"/>
    <w:rsid w:val="0089075A"/>
    <w:rsid w:val="00890C12"/>
    <w:rsid w:val="00891529"/>
    <w:rsid w:val="0089169C"/>
    <w:rsid w:val="00891EE1"/>
    <w:rsid w:val="008925C7"/>
    <w:rsid w:val="00892D3D"/>
    <w:rsid w:val="008940BC"/>
    <w:rsid w:val="008942AA"/>
    <w:rsid w:val="00894371"/>
    <w:rsid w:val="008945CF"/>
    <w:rsid w:val="008948A5"/>
    <w:rsid w:val="008949FF"/>
    <w:rsid w:val="00894F9F"/>
    <w:rsid w:val="0089507A"/>
    <w:rsid w:val="008953D1"/>
    <w:rsid w:val="00895750"/>
    <w:rsid w:val="00895B18"/>
    <w:rsid w:val="00895C3E"/>
    <w:rsid w:val="00895E92"/>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0E2"/>
    <w:rsid w:val="008A3612"/>
    <w:rsid w:val="008A3CD4"/>
    <w:rsid w:val="008A412F"/>
    <w:rsid w:val="008A48EA"/>
    <w:rsid w:val="008A49D0"/>
    <w:rsid w:val="008A4A9D"/>
    <w:rsid w:val="008A4CB3"/>
    <w:rsid w:val="008A5CB8"/>
    <w:rsid w:val="008A5CE7"/>
    <w:rsid w:val="008A721A"/>
    <w:rsid w:val="008A73CE"/>
    <w:rsid w:val="008B06C6"/>
    <w:rsid w:val="008B0861"/>
    <w:rsid w:val="008B0AA9"/>
    <w:rsid w:val="008B12B2"/>
    <w:rsid w:val="008B13C4"/>
    <w:rsid w:val="008B1748"/>
    <w:rsid w:val="008B1957"/>
    <w:rsid w:val="008B213E"/>
    <w:rsid w:val="008B23A2"/>
    <w:rsid w:val="008B2588"/>
    <w:rsid w:val="008B28F6"/>
    <w:rsid w:val="008B320D"/>
    <w:rsid w:val="008B3408"/>
    <w:rsid w:val="008B371B"/>
    <w:rsid w:val="008B38AD"/>
    <w:rsid w:val="008B3E8C"/>
    <w:rsid w:val="008B422E"/>
    <w:rsid w:val="008B43A8"/>
    <w:rsid w:val="008B5550"/>
    <w:rsid w:val="008B5DD8"/>
    <w:rsid w:val="008B5E20"/>
    <w:rsid w:val="008B6003"/>
    <w:rsid w:val="008B646E"/>
    <w:rsid w:val="008B65F7"/>
    <w:rsid w:val="008B662B"/>
    <w:rsid w:val="008B681E"/>
    <w:rsid w:val="008B6D52"/>
    <w:rsid w:val="008B771F"/>
    <w:rsid w:val="008B7C0F"/>
    <w:rsid w:val="008B7EF6"/>
    <w:rsid w:val="008C0209"/>
    <w:rsid w:val="008C04BC"/>
    <w:rsid w:val="008C05F4"/>
    <w:rsid w:val="008C22C4"/>
    <w:rsid w:val="008C2B27"/>
    <w:rsid w:val="008C2BC2"/>
    <w:rsid w:val="008C3187"/>
    <w:rsid w:val="008C3985"/>
    <w:rsid w:val="008C3C12"/>
    <w:rsid w:val="008C3E5F"/>
    <w:rsid w:val="008C44B8"/>
    <w:rsid w:val="008C45BD"/>
    <w:rsid w:val="008C45FC"/>
    <w:rsid w:val="008C50D8"/>
    <w:rsid w:val="008C5281"/>
    <w:rsid w:val="008C571C"/>
    <w:rsid w:val="008C58E2"/>
    <w:rsid w:val="008C5A7B"/>
    <w:rsid w:val="008C5B55"/>
    <w:rsid w:val="008C5F7E"/>
    <w:rsid w:val="008C623C"/>
    <w:rsid w:val="008C642B"/>
    <w:rsid w:val="008C6C06"/>
    <w:rsid w:val="008C6C18"/>
    <w:rsid w:val="008C703D"/>
    <w:rsid w:val="008C76E7"/>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46"/>
    <w:rsid w:val="008D6AB6"/>
    <w:rsid w:val="008D6C0A"/>
    <w:rsid w:val="008D6CBB"/>
    <w:rsid w:val="008D6F81"/>
    <w:rsid w:val="008D7731"/>
    <w:rsid w:val="008D7753"/>
    <w:rsid w:val="008D789F"/>
    <w:rsid w:val="008D7DC4"/>
    <w:rsid w:val="008D7DF0"/>
    <w:rsid w:val="008E0133"/>
    <w:rsid w:val="008E0A4E"/>
    <w:rsid w:val="008E101A"/>
    <w:rsid w:val="008E1675"/>
    <w:rsid w:val="008E1B31"/>
    <w:rsid w:val="008E1F0C"/>
    <w:rsid w:val="008E267A"/>
    <w:rsid w:val="008E26EB"/>
    <w:rsid w:val="008E334A"/>
    <w:rsid w:val="008E33E1"/>
    <w:rsid w:val="008E348D"/>
    <w:rsid w:val="008E364A"/>
    <w:rsid w:val="008E376C"/>
    <w:rsid w:val="008E3CD0"/>
    <w:rsid w:val="008E3DC3"/>
    <w:rsid w:val="008E46CC"/>
    <w:rsid w:val="008E46E0"/>
    <w:rsid w:val="008E4927"/>
    <w:rsid w:val="008E5CCB"/>
    <w:rsid w:val="008E63C8"/>
    <w:rsid w:val="008E658E"/>
    <w:rsid w:val="008E6785"/>
    <w:rsid w:val="008E699C"/>
    <w:rsid w:val="008E70A0"/>
    <w:rsid w:val="008E72D9"/>
    <w:rsid w:val="008E7F64"/>
    <w:rsid w:val="008F02D0"/>
    <w:rsid w:val="008F0393"/>
    <w:rsid w:val="008F03B8"/>
    <w:rsid w:val="008F06B8"/>
    <w:rsid w:val="008F0A76"/>
    <w:rsid w:val="008F0C69"/>
    <w:rsid w:val="008F1204"/>
    <w:rsid w:val="008F2D0A"/>
    <w:rsid w:val="008F3040"/>
    <w:rsid w:val="008F3646"/>
    <w:rsid w:val="008F3697"/>
    <w:rsid w:val="008F3A03"/>
    <w:rsid w:val="008F42A0"/>
    <w:rsid w:val="008F4544"/>
    <w:rsid w:val="008F4D9C"/>
    <w:rsid w:val="008F51F0"/>
    <w:rsid w:val="008F591A"/>
    <w:rsid w:val="008F5B9C"/>
    <w:rsid w:val="008F5C06"/>
    <w:rsid w:val="008F5F18"/>
    <w:rsid w:val="008F6426"/>
    <w:rsid w:val="008F7598"/>
    <w:rsid w:val="00900065"/>
    <w:rsid w:val="009006B2"/>
    <w:rsid w:val="00900869"/>
    <w:rsid w:val="00900B2A"/>
    <w:rsid w:val="00900EE5"/>
    <w:rsid w:val="009010AF"/>
    <w:rsid w:val="0090134A"/>
    <w:rsid w:val="009013DD"/>
    <w:rsid w:val="009018B9"/>
    <w:rsid w:val="00901974"/>
    <w:rsid w:val="00901D77"/>
    <w:rsid w:val="0090258E"/>
    <w:rsid w:val="00903103"/>
    <w:rsid w:val="0090315E"/>
    <w:rsid w:val="00903174"/>
    <w:rsid w:val="009037CE"/>
    <w:rsid w:val="00903984"/>
    <w:rsid w:val="00903A55"/>
    <w:rsid w:val="00903CF1"/>
    <w:rsid w:val="00903D3C"/>
    <w:rsid w:val="00903E41"/>
    <w:rsid w:val="00904140"/>
    <w:rsid w:val="00904C8B"/>
    <w:rsid w:val="00904D10"/>
    <w:rsid w:val="0090505C"/>
    <w:rsid w:val="0090558E"/>
    <w:rsid w:val="00905619"/>
    <w:rsid w:val="0090573A"/>
    <w:rsid w:val="00905DA9"/>
    <w:rsid w:val="00906271"/>
    <w:rsid w:val="00906673"/>
    <w:rsid w:val="00906947"/>
    <w:rsid w:val="00906991"/>
    <w:rsid w:val="00906C94"/>
    <w:rsid w:val="00907A26"/>
    <w:rsid w:val="00907D27"/>
    <w:rsid w:val="0091091B"/>
    <w:rsid w:val="00910BF5"/>
    <w:rsid w:val="0091113B"/>
    <w:rsid w:val="00911DA6"/>
    <w:rsid w:val="00911FFC"/>
    <w:rsid w:val="00912943"/>
    <w:rsid w:val="00912BD2"/>
    <w:rsid w:val="00912BFB"/>
    <w:rsid w:val="00912DEA"/>
    <w:rsid w:val="0091319A"/>
    <w:rsid w:val="009136AA"/>
    <w:rsid w:val="00913C39"/>
    <w:rsid w:val="00914054"/>
    <w:rsid w:val="00914290"/>
    <w:rsid w:val="0091459F"/>
    <w:rsid w:val="00914FD9"/>
    <w:rsid w:val="00915555"/>
    <w:rsid w:val="00915ADF"/>
    <w:rsid w:val="00916474"/>
    <w:rsid w:val="009164C4"/>
    <w:rsid w:val="0091650A"/>
    <w:rsid w:val="0091662A"/>
    <w:rsid w:val="0091688E"/>
    <w:rsid w:val="00916D6C"/>
    <w:rsid w:val="009170B5"/>
    <w:rsid w:val="00917402"/>
    <w:rsid w:val="00917F4F"/>
    <w:rsid w:val="00917FF2"/>
    <w:rsid w:val="00920743"/>
    <w:rsid w:val="00920F4C"/>
    <w:rsid w:val="0092135E"/>
    <w:rsid w:val="00921B01"/>
    <w:rsid w:val="00921E09"/>
    <w:rsid w:val="0092235D"/>
    <w:rsid w:val="009223DD"/>
    <w:rsid w:val="00922434"/>
    <w:rsid w:val="009227DA"/>
    <w:rsid w:val="00922DB2"/>
    <w:rsid w:val="00922FCE"/>
    <w:rsid w:val="0092304B"/>
    <w:rsid w:val="00923459"/>
    <w:rsid w:val="00923717"/>
    <w:rsid w:val="0092380A"/>
    <w:rsid w:val="009239B8"/>
    <w:rsid w:val="00924479"/>
    <w:rsid w:val="00925086"/>
    <w:rsid w:val="009257B8"/>
    <w:rsid w:val="00926E05"/>
    <w:rsid w:val="009271FE"/>
    <w:rsid w:val="00927A8F"/>
    <w:rsid w:val="00927B34"/>
    <w:rsid w:val="00927B61"/>
    <w:rsid w:val="00927B6E"/>
    <w:rsid w:val="0093033C"/>
    <w:rsid w:val="00930387"/>
    <w:rsid w:val="00930534"/>
    <w:rsid w:val="0093064D"/>
    <w:rsid w:val="00930EB3"/>
    <w:rsid w:val="00930EB4"/>
    <w:rsid w:val="00930FD6"/>
    <w:rsid w:val="00931ABB"/>
    <w:rsid w:val="00931F09"/>
    <w:rsid w:val="0093233B"/>
    <w:rsid w:val="009329BE"/>
    <w:rsid w:val="00932BF2"/>
    <w:rsid w:val="009330F1"/>
    <w:rsid w:val="0093349A"/>
    <w:rsid w:val="0093350C"/>
    <w:rsid w:val="00933C87"/>
    <w:rsid w:val="00934038"/>
    <w:rsid w:val="00934352"/>
    <w:rsid w:val="00934565"/>
    <w:rsid w:val="0093469D"/>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957"/>
    <w:rsid w:val="00941C26"/>
    <w:rsid w:val="009425A3"/>
    <w:rsid w:val="00943501"/>
    <w:rsid w:val="00943630"/>
    <w:rsid w:val="00943668"/>
    <w:rsid w:val="00944097"/>
    <w:rsid w:val="0094409F"/>
    <w:rsid w:val="0094443F"/>
    <w:rsid w:val="009444D5"/>
    <w:rsid w:val="00945C5A"/>
    <w:rsid w:val="00946575"/>
    <w:rsid w:val="009468EC"/>
    <w:rsid w:val="00946E29"/>
    <w:rsid w:val="00946EFB"/>
    <w:rsid w:val="0094749E"/>
    <w:rsid w:val="0094763E"/>
    <w:rsid w:val="00950021"/>
    <w:rsid w:val="009501EA"/>
    <w:rsid w:val="0095020C"/>
    <w:rsid w:val="0095172F"/>
    <w:rsid w:val="00951965"/>
    <w:rsid w:val="00951B3A"/>
    <w:rsid w:val="009522F7"/>
    <w:rsid w:val="0095237B"/>
    <w:rsid w:val="00952776"/>
    <w:rsid w:val="009533AB"/>
    <w:rsid w:val="0095379A"/>
    <w:rsid w:val="009537F1"/>
    <w:rsid w:val="00953F52"/>
    <w:rsid w:val="00954076"/>
    <w:rsid w:val="0095467A"/>
    <w:rsid w:val="0095468C"/>
    <w:rsid w:val="009546E4"/>
    <w:rsid w:val="00954996"/>
    <w:rsid w:val="00955159"/>
    <w:rsid w:val="009551C6"/>
    <w:rsid w:val="009553EF"/>
    <w:rsid w:val="009558BA"/>
    <w:rsid w:val="00955D6F"/>
    <w:rsid w:val="00956129"/>
    <w:rsid w:val="009564FE"/>
    <w:rsid w:val="009565DF"/>
    <w:rsid w:val="00956E34"/>
    <w:rsid w:val="00957765"/>
    <w:rsid w:val="009579D1"/>
    <w:rsid w:val="00957D8B"/>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4D6"/>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268"/>
    <w:rsid w:val="00974930"/>
    <w:rsid w:val="00974A7E"/>
    <w:rsid w:val="00974E9B"/>
    <w:rsid w:val="009762A5"/>
    <w:rsid w:val="00976797"/>
    <w:rsid w:val="009769C0"/>
    <w:rsid w:val="00976B27"/>
    <w:rsid w:val="00976E23"/>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4B7"/>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403D"/>
    <w:rsid w:val="00994B38"/>
    <w:rsid w:val="00994BFD"/>
    <w:rsid w:val="009955D4"/>
    <w:rsid w:val="00995CDA"/>
    <w:rsid w:val="00995DEC"/>
    <w:rsid w:val="00995F99"/>
    <w:rsid w:val="0099642B"/>
    <w:rsid w:val="00996BE3"/>
    <w:rsid w:val="00996FCF"/>
    <w:rsid w:val="00997776"/>
    <w:rsid w:val="00997A63"/>
    <w:rsid w:val="00997AFE"/>
    <w:rsid w:val="00997B48"/>
    <w:rsid w:val="00997E50"/>
    <w:rsid w:val="009A18D2"/>
    <w:rsid w:val="009A23F7"/>
    <w:rsid w:val="009A2D80"/>
    <w:rsid w:val="009A4626"/>
    <w:rsid w:val="009A4E38"/>
    <w:rsid w:val="009A5167"/>
    <w:rsid w:val="009A56E8"/>
    <w:rsid w:val="009A5A77"/>
    <w:rsid w:val="009A5EDF"/>
    <w:rsid w:val="009A6F7D"/>
    <w:rsid w:val="009A7675"/>
    <w:rsid w:val="009A7748"/>
    <w:rsid w:val="009A77DF"/>
    <w:rsid w:val="009A7DDE"/>
    <w:rsid w:val="009B006C"/>
    <w:rsid w:val="009B04DF"/>
    <w:rsid w:val="009B072A"/>
    <w:rsid w:val="009B07B1"/>
    <w:rsid w:val="009B1009"/>
    <w:rsid w:val="009B11CD"/>
    <w:rsid w:val="009B1279"/>
    <w:rsid w:val="009B17F7"/>
    <w:rsid w:val="009B1A0D"/>
    <w:rsid w:val="009B1E30"/>
    <w:rsid w:val="009B1EA3"/>
    <w:rsid w:val="009B1F83"/>
    <w:rsid w:val="009B2B7B"/>
    <w:rsid w:val="009B2BC3"/>
    <w:rsid w:val="009B2EEF"/>
    <w:rsid w:val="009B2FC8"/>
    <w:rsid w:val="009B3DC3"/>
    <w:rsid w:val="009B536A"/>
    <w:rsid w:val="009B54C5"/>
    <w:rsid w:val="009B5AE2"/>
    <w:rsid w:val="009B61D5"/>
    <w:rsid w:val="009B65E1"/>
    <w:rsid w:val="009B6D07"/>
    <w:rsid w:val="009B6EB8"/>
    <w:rsid w:val="009B7AF9"/>
    <w:rsid w:val="009C0626"/>
    <w:rsid w:val="009C07BD"/>
    <w:rsid w:val="009C0BFA"/>
    <w:rsid w:val="009C1470"/>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7A9"/>
    <w:rsid w:val="009D4829"/>
    <w:rsid w:val="009D4935"/>
    <w:rsid w:val="009D512D"/>
    <w:rsid w:val="009D5467"/>
    <w:rsid w:val="009D54CD"/>
    <w:rsid w:val="009D574C"/>
    <w:rsid w:val="009D6980"/>
    <w:rsid w:val="009D6A39"/>
    <w:rsid w:val="009D6D86"/>
    <w:rsid w:val="009D6E83"/>
    <w:rsid w:val="009D6FEE"/>
    <w:rsid w:val="009D705B"/>
    <w:rsid w:val="009D773A"/>
    <w:rsid w:val="009D7750"/>
    <w:rsid w:val="009E007F"/>
    <w:rsid w:val="009E0550"/>
    <w:rsid w:val="009E08F7"/>
    <w:rsid w:val="009E09C0"/>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5961"/>
    <w:rsid w:val="009E6313"/>
    <w:rsid w:val="009E658B"/>
    <w:rsid w:val="009E6872"/>
    <w:rsid w:val="009E6B82"/>
    <w:rsid w:val="009E6EEA"/>
    <w:rsid w:val="009E701B"/>
    <w:rsid w:val="009F0351"/>
    <w:rsid w:val="009F0363"/>
    <w:rsid w:val="009F0708"/>
    <w:rsid w:val="009F083C"/>
    <w:rsid w:val="009F1351"/>
    <w:rsid w:val="009F16D7"/>
    <w:rsid w:val="009F1B5D"/>
    <w:rsid w:val="009F1D91"/>
    <w:rsid w:val="009F1E1D"/>
    <w:rsid w:val="009F2204"/>
    <w:rsid w:val="009F2ED9"/>
    <w:rsid w:val="009F38ED"/>
    <w:rsid w:val="009F3E33"/>
    <w:rsid w:val="009F3EEA"/>
    <w:rsid w:val="009F3EFA"/>
    <w:rsid w:val="009F3FDA"/>
    <w:rsid w:val="009F4957"/>
    <w:rsid w:val="009F52DA"/>
    <w:rsid w:val="009F53C6"/>
    <w:rsid w:val="009F58BB"/>
    <w:rsid w:val="009F6123"/>
    <w:rsid w:val="009F67E3"/>
    <w:rsid w:val="009F68D4"/>
    <w:rsid w:val="009F69EE"/>
    <w:rsid w:val="009F6EB8"/>
    <w:rsid w:val="009F6F2F"/>
    <w:rsid w:val="00A005B0"/>
    <w:rsid w:val="00A00E7E"/>
    <w:rsid w:val="00A0135A"/>
    <w:rsid w:val="00A013D8"/>
    <w:rsid w:val="00A021E0"/>
    <w:rsid w:val="00A02623"/>
    <w:rsid w:val="00A0268F"/>
    <w:rsid w:val="00A0289D"/>
    <w:rsid w:val="00A02F1A"/>
    <w:rsid w:val="00A031E7"/>
    <w:rsid w:val="00A04505"/>
    <w:rsid w:val="00A04BF7"/>
    <w:rsid w:val="00A04E24"/>
    <w:rsid w:val="00A04F2A"/>
    <w:rsid w:val="00A05043"/>
    <w:rsid w:val="00A050B3"/>
    <w:rsid w:val="00A05945"/>
    <w:rsid w:val="00A059F6"/>
    <w:rsid w:val="00A05C26"/>
    <w:rsid w:val="00A061DD"/>
    <w:rsid w:val="00A062A4"/>
    <w:rsid w:val="00A065AC"/>
    <w:rsid w:val="00A0714A"/>
    <w:rsid w:val="00A07320"/>
    <w:rsid w:val="00A07360"/>
    <w:rsid w:val="00A074EB"/>
    <w:rsid w:val="00A075E7"/>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FB9"/>
    <w:rsid w:val="00A15107"/>
    <w:rsid w:val="00A15118"/>
    <w:rsid w:val="00A151BD"/>
    <w:rsid w:val="00A159D4"/>
    <w:rsid w:val="00A15CC7"/>
    <w:rsid w:val="00A163D5"/>
    <w:rsid w:val="00A166AC"/>
    <w:rsid w:val="00A166E4"/>
    <w:rsid w:val="00A16BA4"/>
    <w:rsid w:val="00A16D3B"/>
    <w:rsid w:val="00A17214"/>
    <w:rsid w:val="00A175ED"/>
    <w:rsid w:val="00A178DC"/>
    <w:rsid w:val="00A17D81"/>
    <w:rsid w:val="00A17DDC"/>
    <w:rsid w:val="00A20BC3"/>
    <w:rsid w:val="00A21055"/>
    <w:rsid w:val="00A225F8"/>
    <w:rsid w:val="00A226D2"/>
    <w:rsid w:val="00A2327B"/>
    <w:rsid w:val="00A23507"/>
    <w:rsid w:val="00A23816"/>
    <w:rsid w:val="00A23E9E"/>
    <w:rsid w:val="00A2421D"/>
    <w:rsid w:val="00A24430"/>
    <w:rsid w:val="00A2449D"/>
    <w:rsid w:val="00A25210"/>
    <w:rsid w:val="00A25AFB"/>
    <w:rsid w:val="00A25C0A"/>
    <w:rsid w:val="00A25CCF"/>
    <w:rsid w:val="00A25F43"/>
    <w:rsid w:val="00A26014"/>
    <w:rsid w:val="00A260DC"/>
    <w:rsid w:val="00A26152"/>
    <w:rsid w:val="00A266ED"/>
    <w:rsid w:val="00A26BD2"/>
    <w:rsid w:val="00A27200"/>
    <w:rsid w:val="00A30203"/>
    <w:rsid w:val="00A30491"/>
    <w:rsid w:val="00A305E2"/>
    <w:rsid w:val="00A309F7"/>
    <w:rsid w:val="00A30BAF"/>
    <w:rsid w:val="00A30BB6"/>
    <w:rsid w:val="00A30E75"/>
    <w:rsid w:val="00A30FEB"/>
    <w:rsid w:val="00A31035"/>
    <w:rsid w:val="00A312CD"/>
    <w:rsid w:val="00A31836"/>
    <w:rsid w:val="00A318E2"/>
    <w:rsid w:val="00A31AD3"/>
    <w:rsid w:val="00A31B2C"/>
    <w:rsid w:val="00A31D94"/>
    <w:rsid w:val="00A31DDC"/>
    <w:rsid w:val="00A31ED6"/>
    <w:rsid w:val="00A32C5C"/>
    <w:rsid w:val="00A32C90"/>
    <w:rsid w:val="00A32F3E"/>
    <w:rsid w:val="00A32F51"/>
    <w:rsid w:val="00A3325D"/>
    <w:rsid w:val="00A33712"/>
    <w:rsid w:val="00A337DE"/>
    <w:rsid w:val="00A342DD"/>
    <w:rsid w:val="00A34915"/>
    <w:rsid w:val="00A34A9E"/>
    <w:rsid w:val="00A34AD2"/>
    <w:rsid w:val="00A359B4"/>
    <w:rsid w:val="00A35BB5"/>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2033"/>
    <w:rsid w:val="00A4277A"/>
    <w:rsid w:val="00A42A1B"/>
    <w:rsid w:val="00A435E8"/>
    <w:rsid w:val="00A43A9D"/>
    <w:rsid w:val="00A43CD5"/>
    <w:rsid w:val="00A43FF0"/>
    <w:rsid w:val="00A44038"/>
    <w:rsid w:val="00A4444D"/>
    <w:rsid w:val="00A451AB"/>
    <w:rsid w:val="00A46257"/>
    <w:rsid w:val="00A464D3"/>
    <w:rsid w:val="00A4656E"/>
    <w:rsid w:val="00A46598"/>
    <w:rsid w:val="00A46D9F"/>
    <w:rsid w:val="00A471BA"/>
    <w:rsid w:val="00A47A8C"/>
    <w:rsid w:val="00A51047"/>
    <w:rsid w:val="00A52212"/>
    <w:rsid w:val="00A52351"/>
    <w:rsid w:val="00A52BE5"/>
    <w:rsid w:val="00A52E41"/>
    <w:rsid w:val="00A52EA0"/>
    <w:rsid w:val="00A52F49"/>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6201"/>
    <w:rsid w:val="00A5701D"/>
    <w:rsid w:val="00A5728C"/>
    <w:rsid w:val="00A5741B"/>
    <w:rsid w:val="00A57600"/>
    <w:rsid w:val="00A57C48"/>
    <w:rsid w:val="00A57EA0"/>
    <w:rsid w:val="00A606A1"/>
    <w:rsid w:val="00A606B2"/>
    <w:rsid w:val="00A607B3"/>
    <w:rsid w:val="00A60A32"/>
    <w:rsid w:val="00A60A51"/>
    <w:rsid w:val="00A619C7"/>
    <w:rsid w:val="00A62BD4"/>
    <w:rsid w:val="00A62E96"/>
    <w:rsid w:val="00A63D9D"/>
    <w:rsid w:val="00A6404C"/>
    <w:rsid w:val="00A64E21"/>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102"/>
    <w:rsid w:val="00A77CD7"/>
    <w:rsid w:val="00A800D2"/>
    <w:rsid w:val="00A80171"/>
    <w:rsid w:val="00A801BD"/>
    <w:rsid w:val="00A80869"/>
    <w:rsid w:val="00A80D60"/>
    <w:rsid w:val="00A812A7"/>
    <w:rsid w:val="00A8148C"/>
    <w:rsid w:val="00A8160E"/>
    <w:rsid w:val="00A8197E"/>
    <w:rsid w:val="00A829E8"/>
    <w:rsid w:val="00A82B1C"/>
    <w:rsid w:val="00A8394E"/>
    <w:rsid w:val="00A83B79"/>
    <w:rsid w:val="00A84057"/>
    <w:rsid w:val="00A8447C"/>
    <w:rsid w:val="00A844BE"/>
    <w:rsid w:val="00A8477D"/>
    <w:rsid w:val="00A84A2E"/>
    <w:rsid w:val="00A84A4A"/>
    <w:rsid w:val="00A84C96"/>
    <w:rsid w:val="00A857F8"/>
    <w:rsid w:val="00A86899"/>
    <w:rsid w:val="00A86BDD"/>
    <w:rsid w:val="00A86D5B"/>
    <w:rsid w:val="00A8714B"/>
    <w:rsid w:val="00A87248"/>
    <w:rsid w:val="00A87E01"/>
    <w:rsid w:val="00A90F28"/>
    <w:rsid w:val="00A9118C"/>
    <w:rsid w:val="00A9147A"/>
    <w:rsid w:val="00A914F2"/>
    <w:rsid w:val="00A916D2"/>
    <w:rsid w:val="00A91E82"/>
    <w:rsid w:val="00A920D1"/>
    <w:rsid w:val="00A92511"/>
    <w:rsid w:val="00A92726"/>
    <w:rsid w:val="00A92CE6"/>
    <w:rsid w:val="00A93598"/>
    <w:rsid w:val="00A9456C"/>
    <w:rsid w:val="00A94749"/>
    <w:rsid w:val="00A9521E"/>
    <w:rsid w:val="00A956D2"/>
    <w:rsid w:val="00A95A7E"/>
    <w:rsid w:val="00A95C40"/>
    <w:rsid w:val="00A95CA4"/>
    <w:rsid w:val="00A95CEA"/>
    <w:rsid w:val="00A95EE3"/>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3DF"/>
    <w:rsid w:val="00AA4483"/>
    <w:rsid w:val="00AA4592"/>
    <w:rsid w:val="00AA480A"/>
    <w:rsid w:val="00AA5A6D"/>
    <w:rsid w:val="00AA5DC3"/>
    <w:rsid w:val="00AA62C5"/>
    <w:rsid w:val="00AA6632"/>
    <w:rsid w:val="00AA6689"/>
    <w:rsid w:val="00AA6BF9"/>
    <w:rsid w:val="00AA7193"/>
    <w:rsid w:val="00AA761A"/>
    <w:rsid w:val="00AA7B7F"/>
    <w:rsid w:val="00AB0285"/>
    <w:rsid w:val="00AB0557"/>
    <w:rsid w:val="00AB0A68"/>
    <w:rsid w:val="00AB0EA0"/>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398"/>
    <w:rsid w:val="00AB6E5A"/>
    <w:rsid w:val="00AB7CFE"/>
    <w:rsid w:val="00AB7EFE"/>
    <w:rsid w:val="00AB7F1C"/>
    <w:rsid w:val="00AC07B3"/>
    <w:rsid w:val="00AC0D8C"/>
    <w:rsid w:val="00AC0FC9"/>
    <w:rsid w:val="00AC1192"/>
    <w:rsid w:val="00AC128E"/>
    <w:rsid w:val="00AC2B97"/>
    <w:rsid w:val="00AC2DFA"/>
    <w:rsid w:val="00AC2EF3"/>
    <w:rsid w:val="00AC3332"/>
    <w:rsid w:val="00AC359D"/>
    <w:rsid w:val="00AC3866"/>
    <w:rsid w:val="00AC3E3F"/>
    <w:rsid w:val="00AC46D1"/>
    <w:rsid w:val="00AC46E9"/>
    <w:rsid w:val="00AC542A"/>
    <w:rsid w:val="00AC5B2B"/>
    <w:rsid w:val="00AC5C3B"/>
    <w:rsid w:val="00AC60C1"/>
    <w:rsid w:val="00AC62C7"/>
    <w:rsid w:val="00AD01C1"/>
    <w:rsid w:val="00AD04A0"/>
    <w:rsid w:val="00AD0CAA"/>
    <w:rsid w:val="00AD0DED"/>
    <w:rsid w:val="00AD0EA7"/>
    <w:rsid w:val="00AD1916"/>
    <w:rsid w:val="00AD1B97"/>
    <w:rsid w:val="00AD21AB"/>
    <w:rsid w:val="00AD223B"/>
    <w:rsid w:val="00AD2684"/>
    <w:rsid w:val="00AD2DA8"/>
    <w:rsid w:val="00AD3831"/>
    <w:rsid w:val="00AD3C01"/>
    <w:rsid w:val="00AD3D52"/>
    <w:rsid w:val="00AD405C"/>
    <w:rsid w:val="00AD48C1"/>
    <w:rsid w:val="00AD5638"/>
    <w:rsid w:val="00AD59E5"/>
    <w:rsid w:val="00AD5FA7"/>
    <w:rsid w:val="00AD60D7"/>
    <w:rsid w:val="00AD62F4"/>
    <w:rsid w:val="00AD65C4"/>
    <w:rsid w:val="00AD6643"/>
    <w:rsid w:val="00AD6BE2"/>
    <w:rsid w:val="00AD6ECE"/>
    <w:rsid w:val="00AD6FD6"/>
    <w:rsid w:val="00AD704E"/>
    <w:rsid w:val="00AD7598"/>
    <w:rsid w:val="00AE0012"/>
    <w:rsid w:val="00AE0B70"/>
    <w:rsid w:val="00AE0DFA"/>
    <w:rsid w:val="00AE1119"/>
    <w:rsid w:val="00AE1884"/>
    <w:rsid w:val="00AE18FD"/>
    <w:rsid w:val="00AE20EE"/>
    <w:rsid w:val="00AE2753"/>
    <w:rsid w:val="00AE293A"/>
    <w:rsid w:val="00AE29E2"/>
    <w:rsid w:val="00AE3045"/>
    <w:rsid w:val="00AE31F3"/>
    <w:rsid w:val="00AE332F"/>
    <w:rsid w:val="00AE3933"/>
    <w:rsid w:val="00AE3CD3"/>
    <w:rsid w:val="00AE42A6"/>
    <w:rsid w:val="00AE443F"/>
    <w:rsid w:val="00AE462B"/>
    <w:rsid w:val="00AE4970"/>
    <w:rsid w:val="00AE4D99"/>
    <w:rsid w:val="00AE50E8"/>
    <w:rsid w:val="00AE5D40"/>
    <w:rsid w:val="00AE6233"/>
    <w:rsid w:val="00AE66BB"/>
    <w:rsid w:val="00AE67FF"/>
    <w:rsid w:val="00AE7068"/>
    <w:rsid w:val="00AE7B9C"/>
    <w:rsid w:val="00AE7BB7"/>
    <w:rsid w:val="00AF1659"/>
    <w:rsid w:val="00AF2461"/>
    <w:rsid w:val="00AF2A84"/>
    <w:rsid w:val="00AF424F"/>
    <w:rsid w:val="00AF4379"/>
    <w:rsid w:val="00AF4660"/>
    <w:rsid w:val="00AF4AFD"/>
    <w:rsid w:val="00AF4C09"/>
    <w:rsid w:val="00AF507E"/>
    <w:rsid w:val="00AF50E5"/>
    <w:rsid w:val="00AF56EC"/>
    <w:rsid w:val="00AF5F53"/>
    <w:rsid w:val="00AF6688"/>
    <w:rsid w:val="00AF6887"/>
    <w:rsid w:val="00AF6F66"/>
    <w:rsid w:val="00AF781D"/>
    <w:rsid w:val="00AF7AC5"/>
    <w:rsid w:val="00B00001"/>
    <w:rsid w:val="00B0061E"/>
    <w:rsid w:val="00B00D42"/>
    <w:rsid w:val="00B011DA"/>
    <w:rsid w:val="00B0245E"/>
    <w:rsid w:val="00B03077"/>
    <w:rsid w:val="00B0376F"/>
    <w:rsid w:val="00B03F8C"/>
    <w:rsid w:val="00B04096"/>
    <w:rsid w:val="00B04466"/>
    <w:rsid w:val="00B04DA7"/>
    <w:rsid w:val="00B052AC"/>
    <w:rsid w:val="00B05A44"/>
    <w:rsid w:val="00B05DC5"/>
    <w:rsid w:val="00B05E9A"/>
    <w:rsid w:val="00B061D6"/>
    <w:rsid w:val="00B06213"/>
    <w:rsid w:val="00B06231"/>
    <w:rsid w:val="00B0661C"/>
    <w:rsid w:val="00B06970"/>
    <w:rsid w:val="00B06CA3"/>
    <w:rsid w:val="00B06D0B"/>
    <w:rsid w:val="00B06E7E"/>
    <w:rsid w:val="00B071BA"/>
    <w:rsid w:val="00B07299"/>
    <w:rsid w:val="00B07983"/>
    <w:rsid w:val="00B1040E"/>
    <w:rsid w:val="00B105EA"/>
    <w:rsid w:val="00B10665"/>
    <w:rsid w:val="00B11273"/>
    <w:rsid w:val="00B1146C"/>
    <w:rsid w:val="00B118CC"/>
    <w:rsid w:val="00B125D9"/>
    <w:rsid w:val="00B12819"/>
    <w:rsid w:val="00B129B4"/>
    <w:rsid w:val="00B12A42"/>
    <w:rsid w:val="00B130A1"/>
    <w:rsid w:val="00B131C5"/>
    <w:rsid w:val="00B13489"/>
    <w:rsid w:val="00B13CC3"/>
    <w:rsid w:val="00B13CD9"/>
    <w:rsid w:val="00B13E8E"/>
    <w:rsid w:val="00B141C7"/>
    <w:rsid w:val="00B14C82"/>
    <w:rsid w:val="00B15787"/>
    <w:rsid w:val="00B159E5"/>
    <w:rsid w:val="00B15C80"/>
    <w:rsid w:val="00B161A7"/>
    <w:rsid w:val="00B164D4"/>
    <w:rsid w:val="00B16556"/>
    <w:rsid w:val="00B1690A"/>
    <w:rsid w:val="00B16CA1"/>
    <w:rsid w:val="00B202ED"/>
    <w:rsid w:val="00B2079E"/>
    <w:rsid w:val="00B210DD"/>
    <w:rsid w:val="00B2130F"/>
    <w:rsid w:val="00B21431"/>
    <w:rsid w:val="00B21914"/>
    <w:rsid w:val="00B21969"/>
    <w:rsid w:val="00B21BCD"/>
    <w:rsid w:val="00B2245B"/>
    <w:rsid w:val="00B22648"/>
    <w:rsid w:val="00B22EEE"/>
    <w:rsid w:val="00B23134"/>
    <w:rsid w:val="00B231D0"/>
    <w:rsid w:val="00B23440"/>
    <w:rsid w:val="00B24006"/>
    <w:rsid w:val="00B24212"/>
    <w:rsid w:val="00B25563"/>
    <w:rsid w:val="00B2613F"/>
    <w:rsid w:val="00B265B3"/>
    <w:rsid w:val="00B26945"/>
    <w:rsid w:val="00B27B49"/>
    <w:rsid w:val="00B27D99"/>
    <w:rsid w:val="00B30239"/>
    <w:rsid w:val="00B3042B"/>
    <w:rsid w:val="00B30676"/>
    <w:rsid w:val="00B30679"/>
    <w:rsid w:val="00B3095B"/>
    <w:rsid w:val="00B309D2"/>
    <w:rsid w:val="00B310A4"/>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5F5"/>
    <w:rsid w:val="00B34ADB"/>
    <w:rsid w:val="00B34AF0"/>
    <w:rsid w:val="00B35347"/>
    <w:rsid w:val="00B359F1"/>
    <w:rsid w:val="00B35FDF"/>
    <w:rsid w:val="00B3674E"/>
    <w:rsid w:val="00B36C8C"/>
    <w:rsid w:val="00B36E54"/>
    <w:rsid w:val="00B37449"/>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884"/>
    <w:rsid w:val="00B45AFF"/>
    <w:rsid w:val="00B45BF0"/>
    <w:rsid w:val="00B45EDF"/>
    <w:rsid w:val="00B45F59"/>
    <w:rsid w:val="00B4633F"/>
    <w:rsid w:val="00B46580"/>
    <w:rsid w:val="00B468A4"/>
    <w:rsid w:val="00B46A67"/>
    <w:rsid w:val="00B46A88"/>
    <w:rsid w:val="00B479EA"/>
    <w:rsid w:val="00B47B23"/>
    <w:rsid w:val="00B505AE"/>
    <w:rsid w:val="00B5085D"/>
    <w:rsid w:val="00B508A1"/>
    <w:rsid w:val="00B512C2"/>
    <w:rsid w:val="00B517B9"/>
    <w:rsid w:val="00B51850"/>
    <w:rsid w:val="00B51D77"/>
    <w:rsid w:val="00B51F79"/>
    <w:rsid w:val="00B527E5"/>
    <w:rsid w:val="00B52B30"/>
    <w:rsid w:val="00B52E19"/>
    <w:rsid w:val="00B532DA"/>
    <w:rsid w:val="00B535E2"/>
    <w:rsid w:val="00B53DB3"/>
    <w:rsid w:val="00B5422D"/>
    <w:rsid w:val="00B543A0"/>
    <w:rsid w:val="00B546E6"/>
    <w:rsid w:val="00B54BD4"/>
    <w:rsid w:val="00B55086"/>
    <w:rsid w:val="00B55A91"/>
    <w:rsid w:val="00B56115"/>
    <w:rsid w:val="00B56280"/>
    <w:rsid w:val="00B56C99"/>
    <w:rsid w:val="00B56CF9"/>
    <w:rsid w:val="00B57A0D"/>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6F5"/>
    <w:rsid w:val="00B669B1"/>
    <w:rsid w:val="00B6708F"/>
    <w:rsid w:val="00B670EB"/>
    <w:rsid w:val="00B67A06"/>
    <w:rsid w:val="00B67F11"/>
    <w:rsid w:val="00B705BA"/>
    <w:rsid w:val="00B705DA"/>
    <w:rsid w:val="00B70B13"/>
    <w:rsid w:val="00B710AA"/>
    <w:rsid w:val="00B71584"/>
    <w:rsid w:val="00B718E2"/>
    <w:rsid w:val="00B719B7"/>
    <w:rsid w:val="00B72246"/>
    <w:rsid w:val="00B7279C"/>
    <w:rsid w:val="00B72981"/>
    <w:rsid w:val="00B72B7B"/>
    <w:rsid w:val="00B73167"/>
    <w:rsid w:val="00B73249"/>
    <w:rsid w:val="00B7367D"/>
    <w:rsid w:val="00B736C7"/>
    <w:rsid w:val="00B73762"/>
    <w:rsid w:val="00B745C3"/>
    <w:rsid w:val="00B748B9"/>
    <w:rsid w:val="00B748C5"/>
    <w:rsid w:val="00B74AAE"/>
    <w:rsid w:val="00B74CCB"/>
    <w:rsid w:val="00B74CD2"/>
    <w:rsid w:val="00B74CE6"/>
    <w:rsid w:val="00B74E7B"/>
    <w:rsid w:val="00B751BC"/>
    <w:rsid w:val="00B757C8"/>
    <w:rsid w:val="00B758C9"/>
    <w:rsid w:val="00B761BD"/>
    <w:rsid w:val="00B7666D"/>
    <w:rsid w:val="00B76B4B"/>
    <w:rsid w:val="00B770EE"/>
    <w:rsid w:val="00B77303"/>
    <w:rsid w:val="00B77344"/>
    <w:rsid w:val="00B775F6"/>
    <w:rsid w:val="00B77838"/>
    <w:rsid w:val="00B80284"/>
    <w:rsid w:val="00B80474"/>
    <w:rsid w:val="00B80736"/>
    <w:rsid w:val="00B80C7D"/>
    <w:rsid w:val="00B8179F"/>
    <w:rsid w:val="00B827C0"/>
    <w:rsid w:val="00B82BE0"/>
    <w:rsid w:val="00B82FE6"/>
    <w:rsid w:val="00B83010"/>
    <w:rsid w:val="00B83217"/>
    <w:rsid w:val="00B83570"/>
    <w:rsid w:val="00B83973"/>
    <w:rsid w:val="00B83F79"/>
    <w:rsid w:val="00B84157"/>
    <w:rsid w:val="00B847A5"/>
    <w:rsid w:val="00B84CB8"/>
    <w:rsid w:val="00B85498"/>
    <w:rsid w:val="00B8568B"/>
    <w:rsid w:val="00B857AC"/>
    <w:rsid w:val="00B857B7"/>
    <w:rsid w:val="00B86465"/>
    <w:rsid w:val="00B86C1A"/>
    <w:rsid w:val="00B86EFE"/>
    <w:rsid w:val="00B87330"/>
    <w:rsid w:val="00B87991"/>
    <w:rsid w:val="00B87E20"/>
    <w:rsid w:val="00B90583"/>
    <w:rsid w:val="00B913B0"/>
    <w:rsid w:val="00B91BC5"/>
    <w:rsid w:val="00B91DFC"/>
    <w:rsid w:val="00B92376"/>
    <w:rsid w:val="00B9238C"/>
    <w:rsid w:val="00B9258E"/>
    <w:rsid w:val="00B93081"/>
    <w:rsid w:val="00B93938"/>
    <w:rsid w:val="00B93F9E"/>
    <w:rsid w:val="00B94A0B"/>
    <w:rsid w:val="00B94AF4"/>
    <w:rsid w:val="00B9577B"/>
    <w:rsid w:val="00B95CB8"/>
    <w:rsid w:val="00B95D30"/>
    <w:rsid w:val="00B96101"/>
    <w:rsid w:val="00B96673"/>
    <w:rsid w:val="00B96CE9"/>
    <w:rsid w:val="00B96D02"/>
    <w:rsid w:val="00B9710D"/>
    <w:rsid w:val="00B97345"/>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3FD"/>
    <w:rsid w:val="00BA3C17"/>
    <w:rsid w:val="00BA3EE9"/>
    <w:rsid w:val="00BA3F57"/>
    <w:rsid w:val="00BA3FFA"/>
    <w:rsid w:val="00BA46A2"/>
    <w:rsid w:val="00BA4BC2"/>
    <w:rsid w:val="00BA4D91"/>
    <w:rsid w:val="00BA5079"/>
    <w:rsid w:val="00BA529F"/>
    <w:rsid w:val="00BA5617"/>
    <w:rsid w:val="00BA5962"/>
    <w:rsid w:val="00BA63F7"/>
    <w:rsid w:val="00BA66D1"/>
    <w:rsid w:val="00BA6876"/>
    <w:rsid w:val="00BA7151"/>
    <w:rsid w:val="00BB028A"/>
    <w:rsid w:val="00BB0928"/>
    <w:rsid w:val="00BB09DC"/>
    <w:rsid w:val="00BB0D7B"/>
    <w:rsid w:val="00BB0EB9"/>
    <w:rsid w:val="00BB193A"/>
    <w:rsid w:val="00BB2920"/>
    <w:rsid w:val="00BB2AC6"/>
    <w:rsid w:val="00BB2B09"/>
    <w:rsid w:val="00BB2EB5"/>
    <w:rsid w:val="00BB2F2A"/>
    <w:rsid w:val="00BB3152"/>
    <w:rsid w:val="00BB32BF"/>
    <w:rsid w:val="00BB34AF"/>
    <w:rsid w:val="00BB363C"/>
    <w:rsid w:val="00BB37D5"/>
    <w:rsid w:val="00BB4846"/>
    <w:rsid w:val="00BB49FE"/>
    <w:rsid w:val="00BB4D0C"/>
    <w:rsid w:val="00BB5315"/>
    <w:rsid w:val="00BB5B58"/>
    <w:rsid w:val="00BB5DD1"/>
    <w:rsid w:val="00BB6006"/>
    <w:rsid w:val="00BB6D84"/>
    <w:rsid w:val="00BB7261"/>
    <w:rsid w:val="00BB72AE"/>
    <w:rsid w:val="00BB782C"/>
    <w:rsid w:val="00BB794C"/>
    <w:rsid w:val="00BB7A0D"/>
    <w:rsid w:val="00BC0C67"/>
    <w:rsid w:val="00BC10FD"/>
    <w:rsid w:val="00BC15C0"/>
    <w:rsid w:val="00BC1841"/>
    <w:rsid w:val="00BC192E"/>
    <w:rsid w:val="00BC1EB4"/>
    <w:rsid w:val="00BC1F44"/>
    <w:rsid w:val="00BC24D0"/>
    <w:rsid w:val="00BC251F"/>
    <w:rsid w:val="00BC33D5"/>
    <w:rsid w:val="00BC3C71"/>
    <w:rsid w:val="00BC4284"/>
    <w:rsid w:val="00BC4363"/>
    <w:rsid w:val="00BC467C"/>
    <w:rsid w:val="00BC46D3"/>
    <w:rsid w:val="00BC5A2D"/>
    <w:rsid w:val="00BC5C5C"/>
    <w:rsid w:val="00BC5F8A"/>
    <w:rsid w:val="00BC69E2"/>
    <w:rsid w:val="00BC7EC4"/>
    <w:rsid w:val="00BD00AF"/>
    <w:rsid w:val="00BD01B5"/>
    <w:rsid w:val="00BD09A6"/>
    <w:rsid w:val="00BD0A9A"/>
    <w:rsid w:val="00BD0B53"/>
    <w:rsid w:val="00BD0E5A"/>
    <w:rsid w:val="00BD165A"/>
    <w:rsid w:val="00BD16F6"/>
    <w:rsid w:val="00BD1B89"/>
    <w:rsid w:val="00BD1BAC"/>
    <w:rsid w:val="00BD22CC"/>
    <w:rsid w:val="00BD2CCD"/>
    <w:rsid w:val="00BD32B7"/>
    <w:rsid w:val="00BD3620"/>
    <w:rsid w:val="00BD40B1"/>
    <w:rsid w:val="00BD4332"/>
    <w:rsid w:val="00BD465C"/>
    <w:rsid w:val="00BD4B4D"/>
    <w:rsid w:val="00BD4C31"/>
    <w:rsid w:val="00BD4EC4"/>
    <w:rsid w:val="00BD5124"/>
    <w:rsid w:val="00BD526C"/>
    <w:rsid w:val="00BD5906"/>
    <w:rsid w:val="00BD5A6A"/>
    <w:rsid w:val="00BD5B59"/>
    <w:rsid w:val="00BD6088"/>
    <w:rsid w:val="00BD661B"/>
    <w:rsid w:val="00BD6801"/>
    <w:rsid w:val="00BD763E"/>
    <w:rsid w:val="00BD796F"/>
    <w:rsid w:val="00BE0DF5"/>
    <w:rsid w:val="00BE1174"/>
    <w:rsid w:val="00BE1D8A"/>
    <w:rsid w:val="00BE276A"/>
    <w:rsid w:val="00BE2883"/>
    <w:rsid w:val="00BE31A3"/>
    <w:rsid w:val="00BE3235"/>
    <w:rsid w:val="00BE396E"/>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E7D5E"/>
    <w:rsid w:val="00BF02A8"/>
    <w:rsid w:val="00BF0849"/>
    <w:rsid w:val="00BF1C47"/>
    <w:rsid w:val="00BF1C79"/>
    <w:rsid w:val="00BF1DDA"/>
    <w:rsid w:val="00BF209E"/>
    <w:rsid w:val="00BF238A"/>
    <w:rsid w:val="00BF23A1"/>
    <w:rsid w:val="00BF2450"/>
    <w:rsid w:val="00BF25F6"/>
    <w:rsid w:val="00BF2727"/>
    <w:rsid w:val="00BF2784"/>
    <w:rsid w:val="00BF2800"/>
    <w:rsid w:val="00BF3075"/>
    <w:rsid w:val="00BF31DC"/>
    <w:rsid w:val="00BF3489"/>
    <w:rsid w:val="00BF464D"/>
    <w:rsid w:val="00BF4D42"/>
    <w:rsid w:val="00BF5753"/>
    <w:rsid w:val="00BF5A20"/>
    <w:rsid w:val="00BF5B8A"/>
    <w:rsid w:val="00BF662F"/>
    <w:rsid w:val="00BF6EAA"/>
    <w:rsid w:val="00BF79A0"/>
    <w:rsid w:val="00BF7D2F"/>
    <w:rsid w:val="00C00148"/>
    <w:rsid w:val="00C00655"/>
    <w:rsid w:val="00C009A5"/>
    <w:rsid w:val="00C00FB9"/>
    <w:rsid w:val="00C013E5"/>
    <w:rsid w:val="00C01FC3"/>
    <w:rsid w:val="00C028C5"/>
    <w:rsid w:val="00C02DD8"/>
    <w:rsid w:val="00C02DEA"/>
    <w:rsid w:val="00C036EB"/>
    <w:rsid w:val="00C03978"/>
    <w:rsid w:val="00C03CCD"/>
    <w:rsid w:val="00C04227"/>
    <w:rsid w:val="00C042FC"/>
    <w:rsid w:val="00C04889"/>
    <w:rsid w:val="00C04F22"/>
    <w:rsid w:val="00C04FF3"/>
    <w:rsid w:val="00C05056"/>
    <w:rsid w:val="00C051BE"/>
    <w:rsid w:val="00C0533C"/>
    <w:rsid w:val="00C05522"/>
    <w:rsid w:val="00C05753"/>
    <w:rsid w:val="00C059AB"/>
    <w:rsid w:val="00C05F06"/>
    <w:rsid w:val="00C06398"/>
    <w:rsid w:val="00C06F79"/>
    <w:rsid w:val="00C075BC"/>
    <w:rsid w:val="00C07634"/>
    <w:rsid w:val="00C10454"/>
    <w:rsid w:val="00C10C76"/>
    <w:rsid w:val="00C10DE1"/>
    <w:rsid w:val="00C10FFD"/>
    <w:rsid w:val="00C1114B"/>
    <w:rsid w:val="00C11180"/>
    <w:rsid w:val="00C116CF"/>
    <w:rsid w:val="00C1186A"/>
    <w:rsid w:val="00C1187C"/>
    <w:rsid w:val="00C118A6"/>
    <w:rsid w:val="00C121F5"/>
    <w:rsid w:val="00C12FFD"/>
    <w:rsid w:val="00C13702"/>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17B17"/>
    <w:rsid w:val="00C20275"/>
    <w:rsid w:val="00C20284"/>
    <w:rsid w:val="00C2050D"/>
    <w:rsid w:val="00C20610"/>
    <w:rsid w:val="00C20869"/>
    <w:rsid w:val="00C2090B"/>
    <w:rsid w:val="00C20B5C"/>
    <w:rsid w:val="00C20E9E"/>
    <w:rsid w:val="00C20FB1"/>
    <w:rsid w:val="00C21242"/>
    <w:rsid w:val="00C2187E"/>
    <w:rsid w:val="00C2196B"/>
    <w:rsid w:val="00C226ED"/>
    <w:rsid w:val="00C2297A"/>
    <w:rsid w:val="00C22FDC"/>
    <w:rsid w:val="00C23248"/>
    <w:rsid w:val="00C239E2"/>
    <w:rsid w:val="00C243D4"/>
    <w:rsid w:val="00C24831"/>
    <w:rsid w:val="00C24C0E"/>
    <w:rsid w:val="00C24E48"/>
    <w:rsid w:val="00C25046"/>
    <w:rsid w:val="00C2530F"/>
    <w:rsid w:val="00C25E7A"/>
    <w:rsid w:val="00C25F59"/>
    <w:rsid w:val="00C25FE6"/>
    <w:rsid w:val="00C260FB"/>
    <w:rsid w:val="00C26A43"/>
    <w:rsid w:val="00C26D6E"/>
    <w:rsid w:val="00C26E6A"/>
    <w:rsid w:val="00C27047"/>
    <w:rsid w:val="00C277A7"/>
    <w:rsid w:val="00C27911"/>
    <w:rsid w:val="00C3017F"/>
    <w:rsid w:val="00C301E7"/>
    <w:rsid w:val="00C30267"/>
    <w:rsid w:val="00C30558"/>
    <w:rsid w:val="00C305D6"/>
    <w:rsid w:val="00C307C7"/>
    <w:rsid w:val="00C30847"/>
    <w:rsid w:val="00C30910"/>
    <w:rsid w:val="00C30AE5"/>
    <w:rsid w:val="00C30BD1"/>
    <w:rsid w:val="00C30EC6"/>
    <w:rsid w:val="00C30FBC"/>
    <w:rsid w:val="00C31191"/>
    <w:rsid w:val="00C31812"/>
    <w:rsid w:val="00C3199D"/>
    <w:rsid w:val="00C31DC9"/>
    <w:rsid w:val="00C32332"/>
    <w:rsid w:val="00C323A0"/>
    <w:rsid w:val="00C32481"/>
    <w:rsid w:val="00C329DF"/>
    <w:rsid w:val="00C32DE7"/>
    <w:rsid w:val="00C332E4"/>
    <w:rsid w:val="00C333A2"/>
    <w:rsid w:val="00C33440"/>
    <w:rsid w:val="00C33530"/>
    <w:rsid w:val="00C33680"/>
    <w:rsid w:val="00C33B7D"/>
    <w:rsid w:val="00C344EF"/>
    <w:rsid w:val="00C34632"/>
    <w:rsid w:val="00C34D57"/>
    <w:rsid w:val="00C34F9E"/>
    <w:rsid w:val="00C35106"/>
    <w:rsid w:val="00C354AB"/>
    <w:rsid w:val="00C35B95"/>
    <w:rsid w:val="00C369ED"/>
    <w:rsid w:val="00C372F7"/>
    <w:rsid w:val="00C3754C"/>
    <w:rsid w:val="00C376B7"/>
    <w:rsid w:val="00C378B7"/>
    <w:rsid w:val="00C379B2"/>
    <w:rsid w:val="00C4083D"/>
    <w:rsid w:val="00C40D58"/>
    <w:rsid w:val="00C411FC"/>
    <w:rsid w:val="00C41835"/>
    <w:rsid w:val="00C41A26"/>
    <w:rsid w:val="00C41FE8"/>
    <w:rsid w:val="00C42151"/>
    <w:rsid w:val="00C4247A"/>
    <w:rsid w:val="00C42A01"/>
    <w:rsid w:val="00C42C3D"/>
    <w:rsid w:val="00C42D78"/>
    <w:rsid w:val="00C435DB"/>
    <w:rsid w:val="00C436CA"/>
    <w:rsid w:val="00C43781"/>
    <w:rsid w:val="00C44A30"/>
    <w:rsid w:val="00C44CB6"/>
    <w:rsid w:val="00C451B0"/>
    <w:rsid w:val="00C457D5"/>
    <w:rsid w:val="00C45B8F"/>
    <w:rsid w:val="00C45BB4"/>
    <w:rsid w:val="00C45C70"/>
    <w:rsid w:val="00C45D6D"/>
    <w:rsid w:val="00C46565"/>
    <w:rsid w:val="00C4675A"/>
    <w:rsid w:val="00C46862"/>
    <w:rsid w:val="00C46EBC"/>
    <w:rsid w:val="00C4703C"/>
    <w:rsid w:val="00C47E83"/>
    <w:rsid w:val="00C5037B"/>
    <w:rsid w:val="00C5041E"/>
    <w:rsid w:val="00C50A38"/>
    <w:rsid w:val="00C50B05"/>
    <w:rsid w:val="00C50B3C"/>
    <w:rsid w:val="00C50CF4"/>
    <w:rsid w:val="00C51338"/>
    <w:rsid w:val="00C517B8"/>
    <w:rsid w:val="00C51AE7"/>
    <w:rsid w:val="00C51C33"/>
    <w:rsid w:val="00C51FA7"/>
    <w:rsid w:val="00C524D3"/>
    <w:rsid w:val="00C524D9"/>
    <w:rsid w:val="00C525ED"/>
    <w:rsid w:val="00C52C86"/>
    <w:rsid w:val="00C52D2F"/>
    <w:rsid w:val="00C52E34"/>
    <w:rsid w:val="00C5363D"/>
    <w:rsid w:val="00C536BC"/>
    <w:rsid w:val="00C5378D"/>
    <w:rsid w:val="00C53BF2"/>
    <w:rsid w:val="00C53DE0"/>
    <w:rsid w:val="00C542B9"/>
    <w:rsid w:val="00C54343"/>
    <w:rsid w:val="00C547BA"/>
    <w:rsid w:val="00C55B57"/>
    <w:rsid w:val="00C56C06"/>
    <w:rsid w:val="00C57019"/>
    <w:rsid w:val="00C5739B"/>
    <w:rsid w:val="00C57492"/>
    <w:rsid w:val="00C57631"/>
    <w:rsid w:val="00C5773A"/>
    <w:rsid w:val="00C60403"/>
    <w:rsid w:val="00C60571"/>
    <w:rsid w:val="00C6128B"/>
    <w:rsid w:val="00C620FD"/>
    <w:rsid w:val="00C624CA"/>
    <w:rsid w:val="00C63707"/>
    <w:rsid w:val="00C63B41"/>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0E71"/>
    <w:rsid w:val="00C711A6"/>
    <w:rsid w:val="00C714A9"/>
    <w:rsid w:val="00C71BD5"/>
    <w:rsid w:val="00C71E35"/>
    <w:rsid w:val="00C7232F"/>
    <w:rsid w:val="00C727E2"/>
    <w:rsid w:val="00C7340F"/>
    <w:rsid w:val="00C738E4"/>
    <w:rsid w:val="00C74093"/>
    <w:rsid w:val="00C74320"/>
    <w:rsid w:val="00C74627"/>
    <w:rsid w:val="00C748AD"/>
    <w:rsid w:val="00C748AE"/>
    <w:rsid w:val="00C74DD2"/>
    <w:rsid w:val="00C74EA9"/>
    <w:rsid w:val="00C751FA"/>
    <w:rsid w:val="00C7529A"/>
    <w:rsid w:val="00C7552E"/>
    <w:rsid w:val="00C756CF"/>
    <w:rsid w:val="00C759F5"/>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2B05"/>
    <w:rsid w:val="00C82BAF"/>
    <w:rsid w:val="00C837D0"/>
    <w:rsid w:val="00C8388A"/>
    <w:rsid w:val="00C83B30"/>
    <w:rsid w:val="00C83B42"/>
    <w:rsid w:val="00C83FA3"/>
    <w:rsid w:val="00C8422F"/>
    <w:rsid w:val="00C84627"/>
    <w:rsid w:val="00C846D4"/>
    <w:rsid w:val="00C8516C"/>
    <w:rsid w:val="00C85227"/>
    <w:rsid w:val="00C85F06"/>
    <w:rsid w:val="00C86BC5"/>
    <w:rsid w:val="00C87062"/>
    <w:rsid w:val="00C87AF1"/>
    <w:rsid w:val="00C90E32"/>
    <w:rsid w:val="00C91067"/>
    <w:rsid w:val="00C91436"/>
    <w:rsid w:val="00C916E6"/>
    <w:rsid w:val="00C91868"/>
    <w:rsid w:val="00C91BA1"/>
    <w:rsid w:val="00C922ED"/>
    <w:rsid w:val="00C9260E"/>
    <w:rsid w:val="00C92A89"/>
    <w:rsid w:val="00C92AFF"/>
    <w:rsid w:val="00C92E8C"/>
    <w:rsid w:val="00C933C0"/>
    <w:rsid w:val="00C9345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8FE"/>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C08"/>
    <w:rsid w:val="00CA3B2F"/>
    <w:rsid w:val="00CA3BFE"/>
    <w:rsid w:val="00CA3CBB"/>
    <w:rsid w:val="00CA3F0D"/>
    <w:rsid w:val="00CA41B6"/>
    <w:rsid w:val="00CA4A35"/>
    <w:rsid w:val="00CA4B6A"/>
    <w:rsid w:val="00CA4E71"/>
    <w:rsid w:val="00CA4ECA"/>
    <w:rsid w:val="00CA503C"/>
    <w:rsid w:val="00CA696D"/>
    <w:rsid w:val="00CA6BD6"/>
    <w:rsid w:val="00CA6C26"/>
    <w:rsid w:val="00CA6D16"/>
    <w:rsid w:val="00CA788F"/>
    <w:rsid w:val="00CA79D2"/>
    <w:rsid w:val="00CB03C8"/>
    <w:rsid w:val="00CB0DAF"/>
    <w:rsid w:val="00CB10B7"/>
    <w:rsid w:val="00CB20E5"/>
    <w:rsid w:val="00CB2285"/>
    <w:rsid w:val="00CB28CD"/>
    <w:rsid w:val="00CB3010"/>
    <w:rsid w:val="00CB49D6"/>
    <w:rsid w:val="00CB4E08"/>
    <w:rsid w:val="00CB5454"/>
    <w:rsid w:val="00CB5A54"/>
    <w:rsid w:val="00CB5BCE"/>
    <w:rsid w:val="00CB5D2D"/>
    <w:rsid w:val="00CB64EE"/>
    <w:rsid w:val="00CB650F"/>
    <w:rsid w:val="00CB660F"/>
    <w:rsid w:val="00CB6820"/>
    <w:rsid w:val="00CB77F6"/>
    <w:rsid w:val="00CB7C83"/>
    <w:rsid w:val="00CB7CE6"/>
    <w:rsid w:val="00CC0B48"/>
    <w:rsid w:val="00CC0CE6"/>
    <w:rsid w:val="00CC0E84"/>
    <w:rsid w:val="00CC2294"/>
    <w:rsid w:val="00CC2B58"/>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5D07"/>
    <w:rsid w:val="00CC61F7"/>
    <w:rsid w:val="00CC6200"/>
    <w:rsid w:val="00CC703D"/>
    <w:rsid w:val="00CC7545"/>
    <w:rsid w:val="00CC76C7"/>
    <w:rsid w:val="00CC7A08"/>
    <w:rsid w:val="00CC7F1D"/>
    <w:rsid w:val="00CD0889"/>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4CC3"/>
    <w:rsid w:val="00CD5561"/>
    <w:rsid w:val="00CD55BB"/>
    <w:rsid w:val="00CD5784"/>
    <w:rsid w:val="00CD5C25"/>
    <w:rsid w:val="00CD6012"/>
    <w:rsid w:val="00CD666A"/>
    <w:rsid w:val="00CD6F00"/>
    <w:rsid w:val="00CD6F11"/>
    <w:rsid w:val="00CD77E4"/>
    <w:rsid w:val="00CD7D26"/>
    <w:rsid w:val="00CE0005"/>
    <w:rsid w:val="00CE0DE2"/>
    <w:rsid w:val="00CE141D"/>
    <w:rsid w:val="00CE19E6"/>
    <w:rsid w:val="00CE1ED6"/>
    <w:rsid w:val="00CE236E"/>
    <w:rsid w:val="00CE33E4"/>
    <w:rsid w:val="00CE3414"/>
    <w:rsid w:val="00CE3E09"/>
    <w:rsid w:val="00CE4620"/>
    <w:rsid w:val="00CE532F"/>
    <w:rsid w:val="00CE57EE"/>
    <w:rsid w:val="00CE63CE"/>
    <w:rsid w:val="00CE656C"/>
    <w:rsid w:val="00CE6707"/>
    <w:rsid w:val="00CE6AFE"/>
    <w:rsid w:val="00CE6DDD"/>
    <w:rsid w:val="00CE6F6E"/>
    <w:rsid w:val="00CE6FA6"/>
    <w:rsid w:val="00CE7175"/>
    <w:rsid w:val="00CE7806"/>
    <w:rsid w:val="00CE780D"/>
    <w:rsid w:val="00CE7B15"/>
    <w:rsid w:val="00CE7C78"/>
    <w:rsid w:val="00CF006C"/>
    <w:rsid w:val="00CF01E2"/>
    <w:rsid w:val="00CF08BD"/>
    <w:rsid w:val="00CF0CDB"/>
    <w:rsid w:val="00CF0D5C"/>
    <w:rsid w:val="00CF1335"/>
    <w:rsid w:val="00CF1735"/>
    <w:rsid w:val="00CF1825"/>
    <w:rsid w:val="00CF1DFA"/>
    <w:rsid w:val="00CF22C1"/>
    <w:rsid w:val="00CF2578"/>
    <w:rsid w:val="00CF2921"/>
    <w:rsid w:val="00CF2BAA"/>
    <w:rsid w:val="00CF356B"/>
    <w:rsid w:val="00CF368B"/>
    <w:rsid w:val="00CF3858"/>
    <w:rsid w:val="00CF3A4A"/>
    <w:rsid w:val="00CF4198"/>
    <w:rsid w:val="00CF43ED"/>
    <w:rsid w:val="00CF51AC"/>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329"/>
    <w:rsid w:val="00D04C8A"/>
    <w:rsid w:val="00D053AB"/>
    <w:rsid w:val="00D053D8"/>
    <w:rsid w:val="00D056A2"/>
    <w:rsid w:val="00D05789"/>
    <w:rsid w:val="00D05803"/>
    <w:rsid w:val="00D05809"/>
    <w:rsid w:val="00D05D5B"/>
    <w:rsid w:val="00D05DE9"/>
    <w:rsid w:val="00D065D1"/>
    <w:rsid w:val="00D06862"/>
    <w:rsid w:val="00D0686B"/>
    <w:rsid w:val="00D06949"/>
    <w:rsid w:val="00D06B8D"/>
    <w:rsid w:val="00D06CB2"/>
    <w:rsid w:val="00D06D9D"/>
    <w:rsid w:val="00D06E88"/>
    <w:rsid w:val="00D06F23"/>
    <w:rsid w:val="00D07E3C"/>
    <w:rsid w:val="00D1009E"/>
    <w:rsid w:val="00D103EA"/>
    <w:rsid w:val="00D10F2C"/>
    <w:rsid w:val="00D116A4"/>
    <w:rsid w:val="00D117EF"/>
    <w:rsid w:val="00D11BA8"/>
    <w:rsid w:val="00D11F98"/>
    <w:rsid w:val="00D1322A"/>
    <w:rsid w:val="00D13AB0"/>
    <w:rsid w:val="00D13F25"/>
    <w:rsid w:val="00D14063"/>
    <w:rsid w:val="00D14159"/>
    <w:rsid w:val="00D14758"/>
    <w:rsid w:val="00D14DE5"/>
    <w:rsid w:val="00D156A7"/>
    <w:rsid w:val="00D15766"/>
    <w:rsid w:val="00D159D0"/>
    <w:rsid w:val="00D15D95"/>
    <w:rsid w:val="00D15E7E"/>
    <w:rsid w:val="00D174F2"/>
    <w:rsid w:val="00D17554"/>
    <w:rsid w:val="00D17C30"/>
    <w:rsid w:val="00D17C8C"/>
    <w:rsid w:val="00D2035D"/>
    <w:rsid w:val="00D20730"/>
    <w:rsid w:val="00D2098E"/>
    <w:rsid w:val="00D20AA7"/>
    <w:rsid w:val="00D20F69"/>
    <w:rsid w:val="00D21129"/>
    <w:rsid w:val="00D21353"/>
    <w:rsid w:val="00D219BF"/>
    <w:rsid w:val="00D21B42"/>
    <w:rsid w:val="00D2219C"/>
    <w:rsid w:val="00D221A7"/>
    <w:rsid w:val="00D22629"/>
    <w:rsid w:val="00D226DF"/>
    <w:rsid w:val="00D227AD"/>
    <w:rsid w:val="00D22B8F"/>
    <w:rsid w:val="00D22FE4"/>
    <w:rsid w:val="00D235DA"/>
    <w:rsid w:val="00D237BC"/>
    <w:rsid w:val="00D240DA"/>
    <w:rsid w:val="00D24630"/>
    <w:rsid w:val="00D24EA6"/>
    <w:rsid w:val="00D2508A"/>
    <w:rsid w:val="00D25A9C"/>
    <w:rsid w:val="00D260F4"/>
    <w:rsid w:val="00D26300"/>
    <w:rsid w:val="00D2664F"/>
    <w:rsid w:val="00D26F70"/>
    <w:rsid w:val="00D27177"/>
    <w:rsid w:val="00D27632"/>
    <w:rsid w:val="00D27AF5"/>
    <w:rsid w:val="00D27AFB"/>
    <w:rsid w:val="00D27DF4"/>
    <w:rsid w:val="00D27EC3"/>
    <w:rsid w:val="00D30027"/>
    <w:rsid w:val="00D300D9"/>
    <w:rsid w:val="00D300F0"/>
    <w:rsid w:val="00D3026D"/>
    <w:rsid w:val="00D30486"/>
    <w:rsid w:val="00D30496"/>
    <w:rsid w:val="00D30B09"/>
    <w:rsid w:val="00D30DC1"/>
    <w:rsid w:val="00D31636"/>
    <w:rsid w:val="00D32931"/>
    <w:rsid w:val="00D32CD3"/>
    <w:rsid w:val="00D32FB2"/>
    <w:rsid w:val="00D335E4"/>
    <w:rsid w:val="00D33901"/>
    <w:rsid w:val="00D33DCE"/>
    <w:rsid w:val="00D33EF4"/>
    <w:rsid w:val="00D34537"/>
    <w:rsid w:val="00D34627"/>
    <w:rsid w:val="00D34A54"/>
    <w:rsid w:val="00D34AC1"/>
    <w:rsid w:val="00D34AE7"/>
    <w:rsid w:val="00D34B99"/>
    <w:rsid w:val="00D35217"/>
    <w:rsid w:val="00D35546"/>
    <w:rsid w:val="00D35F53"/>
    <w:rsid w:val="00D36E73"/>
    <w:rsid w:val="00D36FBC"/>
    <w:rsid w:val="00D3766F"/>
    <w:rsid w:val="00D379B5"/>
    <w:rsid w:val="00D379F8"/>
    <w:rsid w:val="00D37B70"/>
    <w:rsid w:val="00D4040C"/>
    <w:rsid w:val="00D4049E"/>
    <w:rsid w:val="00D407FB"/>
    <w:rsid w:val="00D40973"/>
    <w:rsid w:val="00D40A57"/>
    <w:rsid w:val="00D41155"/>
    <w:rsid w:val="00D4133C"/>
    <w:rsid w:val="00D41892"/>
    <w:rsid w:val="00D41A74"/>
    <w:rsid w:val="00D41FBB"/>
    <w:rsid w:val="00D42051"/>
    <w:rsid w:val="00D4239D"/>
    <w:rsid w:val="00D4267A"/>
    <w:rsid w:val="00D43549"/>
    <w:rsid w:val="00D43576"/>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413"/>
    <w:rsid w:val="00D5051B"/>
    <w:rsid w:val="00D50588"/>
    <w:rsid w:val="00D50E9F"/>
    <w:rsid w:val="00D51B46"/>
    <w:rsid w:val="00D52173"/>
    <w:rsid w:val="00D5220B"/>
    <w:rsid w:val="00D5230B"/>
    <w:rsid w:val="00D52B3B"/>
    <w:rsid w:val="00D53E50"/>
    <w:rsid w:val="00D53FE2"/>
    <w:rsid w:val="00D544A0"/>
    <w:rsid w:val="00D5479B"/>
    <w:rsid w:val="00D54EF4"/>
    <w:rsid w:val="00D551F0"/>
    <w:rsid w:val="00D552FB"/>
    <w:rsid w:val="00D55465"/>
    <w:rsid w:val="00D55546"/>
    <w:rsid w:val="00D55ACD"/>
    <w:rsid w:val="00D55B06"/>
    <w:rsid w:val="00D55D98"/>
    <w:rsid w:val="00D560A4"/>
    <w:rsid w:val="00D56245"/>
    <w:rsid w:val="00D567F0"/>
    <w:rsid w:val="00D56E6E"/>
    <w:rsid w:val="00D5743F"/>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497"/>
    <w:rsid w:val="00D645AF"/>
    <w:rsid w:val="00D64655"/>
    <w:rsid w:val="00D64678"/>
    <w:rsid w:val="00D6506C"/>
    <w:rsid w:val="00D6511F"/>
    <w:rsid w:val="00D65990"/>
    <w:rsid w:val="00D65B0A"/>
    <w:rsid w:val="00D666DA"/>
    <w:rsid w:val="00D66AAD"/>
    <w:rsid w:val="00D66B32"/>
    <w:rsid w:val="00D66C06"/>
    <w:rsid w:val="00D66EEC"/>
    <w:rsid w:val="00D6702D"/>
    <w:rsid w:val="00D67267"/>
    <w:rsid w:val="00D6734B"/>
    <w:rsid w:val="00D673FE"/>
    <w:rsid w:val="00D678B6"/>
    <w:rsid w:val="00D67D82"/>
    <w:rsid w:val="00D67F32"/>
    <w:rsid w:val="00D70738"/>
    <w:rsid w:val="00D707C7"/>
    <w:rsid w:val="00D70F44"/>
    <w:rsid w:val="00D70F7C"/>
    <w:rsid w:val="00D71C63"/>
    <w:rsid w:val="00D71D85"/>
    <w:rsid w:val="00D72915"/>
    <w:rsid w:val="00D72987"/>
    <w:rsid w:val="00D72D87"/>
    <w:rsid w:val="00D73651"/>
    <w:rsid w:val="00D73A0D"/>
    <w:rsid w:val="00D73F18"/>
    <w:rsid w:val="00D73FEE"/>
    <w:rsid w:val="00D74887"/>
    <w:rsid w:val="00D74E99"/>
    <w:rsid w:val="00D7574F"/>
    <w:rsid w:val="00D75E89"/>
    <w:rsid w:val="00D7621F"/>
    <w:rsid w:val="00D7638D"/>
    <w:rsid w:val="00D764B8"/>
    <w:rsid w:val="00D76ADC"/>
    <w:rsid w:val="00D76ED4"/>
    <w:rsid w:val="00D77312"/>
    <w:rsid w:val="00D774D4"/>
    <w:rsid w:val="00D80B4D"/>
    <w:rsid w:val="00D8161F"/>
    <w:rsid w:val="00D81D53"/>
    <w:rsid w:val="00D81F8A"/>
    <w:rsid w:val="00D81FF0"/>
    <w:rsid w:val="00D82187"/>
    <w:rsid w:val="00D8232A"/>
    <w:rsid w:val="00D82B12"/>
    <w:rsid w:val="00D82C94"/>
    <w:rsid w:val="00D82DA9"/>
    <w:rsid w:val="00D831E2"/>
    <w:rsid w:val="00D83846"/>
    <w:rsid w:val="00D8400C"/>
    <w:rsid w:val="00D84872"/>
    <w:rsid w:val="00D84893"/>
    <w:rsid w:val="00D852FC"/>
    <w:rsid w:val="00D859C8"/>
    <w:rsid w:val="00D859EC"/>
    <w:rsid w:val="00D85AB3"/>
    <w:rsid w:val="00D85CF1"/>
    <w:rsid w:val="00D864FF"/>
    <w:rsid w:val="00D86627"/>
    <w:rsid w:val="00D8664A"/>
    <w:rsid w:val="00D874FE"/>
    <w:rsid w:val="00D87BAD"/>
    <w:rsid w:val="00D87EBB"/>
    <w:rsid w:val="00D9059E"/>
    <w:rsid w:val="00D90776"/>
    <w:rsid w:val="00D90EBD"/>
    <w:rsid w:val="00D91229"/>
    <w:rsid w:val="00D91ACE"/>
    <w:rsid w:val="00D91C9C"/>
    <w:rsid w:val="00D926B0"/>
    <w:rsid w:val="00D92A80"/>
    <w:rsid w:val="00D936D1"/>
    <w:rsid w:val="00D93C9E"/>
    <w:rsid w:val="00D94045"/>
    <w:rsid w:val="00D94375"/>
    <w:rsid w:val="00D94B8C"/>
    <w:rsid w:val="00D95403"/>
    <w:rsid w:val="00D95421"/>
    <w:rsid w:val="00D955F6"/>
    <w:rsid w:val="00D95A47"/>
    <w:rsid w:val="00D96906"/>
    <w:rsid w:val="00D96956"/>
    <w:rsid w:val="00D96B37"/>
    <w:rsid w:val="00D96D04"/>
    <w:rsid w:val="00D970D7"/>
    <w:rsid w:val="00D9715F"/>
    <w:rsid w:val="00D97280"/>
    <w:rsid w:val="00D97C59"/>
    <w:rsid w:val="00D97E2C"/>
    <w:rsid w:val="00DA0A6A"/>
    <w:rsid w:val="00DA0BBE"/>
    <w:rsid w:val="00DA1180"/>
    <w:rsid w:val="00DA15B6"/>
    <w:rsid w:val="00DA1D6E"/>
    <w:rsid w:val="00DA2552"/>
    <w:rsid w:val="00DA2ECF"/>
    <w:rsid w:val="00DA2F1F"/>
    <w:rsid w:val="00DA37DA"/>
    <w:rsid w:val="00DA381F"/>
    <w:rsid w:val="00DA3CDD"/>
    <w:rsid w:val="00DA3E0A"/>
    <w:rsid w:val="00DA4241"/>
    <w:rsid w:val="00DA4521"/>
    <w:rsid w:val="00DA4D75"/>
    <w:rsid w:val="00DA60A3"/>
    <w:rsid w:val="00DA6554"/>
    <w:rsid w:val="00DA6882"/>
    <w:rsid w:val="00DA6BAD"/>
    <w:rsid w:val="00DA6EDA"/>
    <w:rsid w:val="00DA737C"/>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54"/>
    <w:rsid w:val="00DC04F5"/>
    <w:rsid w:val="00DC06C0"/>
    <w:rsid w:val="00DC06F2"/>
    <w:rsid w:val="00DC07CA"/>
    <w:rsid w:val="00DC0A8A"/>
    <w:rsid w:val="00DC0EE0"/>
    <w:rsid w:val="00DC0EEF"/>
    <w:rsid w:val="00DC10D9"/>
    <w:rsid w:val="00DC10DD"/>
    <w:rsid w:val="00DC1502"/>
    <w:rsid w:val="00DC2591"/>
    <w:rsid w:val="00DC2FD2"/>
    <w:rsid w:val="00DC325B"/>
    <w:rsid w:val="00DC3DC6"/>
    <w:rsid w:val="00DC3E9D"/>
    <w:rsid w:val="00DC417C"/>
    <w:rsid w:val="00DC452C"/>
    <w:rsid w:val="00DC4734"/>
    <w:rsid w:val="00DC5421"/>
    <w:rsid w:val="00DC5467"/>
    <w:rsid w:val="00DC6BA6"/>
    <w:rsid w:val="00DC6D84"/>
    <w:rsid w:val="00DC7AB8"/>
    <w:rsid w:val="00DC7B8A"/>
    <w:rsid w:val="00DD0009"/>
    <w:rsid w:val="00DD3146"/>
    <w:rsid w:val="00DD3846"/>
    <w:rsid w:val="00DD4539"/>
    <w:rsid w:val="00DD47D3"/>
    <w:rsid w:val="00DD4901"/>
    <w:rsid w:val="00DD54D3"/>
    <w:rsid w:val="00DD56F9"/>
    <w:rsid w:val="00DD5715"/>
    <w:rsid w:val="00DD5A0F"/>
    <w:rsid w:val="00DD5AC2"/>
    <w:rsid w:val="00DD5E35"/>
    <w:rsid w:val="00DD67AE"/>
    <w:rsid w:val="00DD6A01"/>
    <w:rsid w:val="00DD729F"/>
    <w:rsid w:val="00DD7567"/>
    <w:rsid w:val="00DD7794"/>
    <w:rsid w:val="00DD7D28"/>
    <w:rsid w:val="00DE0063"/>
    <w:rsid w:val="00DE027F"/>
    <w:rsid w:val="00DE0AC7"/>
    <w:rsid w:val="00DE0BD2"/>
    <w:rsid w:val="00DE0CE4"/>
    <w:rsid w:val="00DE0F7B"/>
    <w:rsid w:val="00DE115D"/>
    <w:rsid w:val="00DE1274"/>
    <w:rsid w:val="00DE13C5"/>
    <w:rsid w:val="00DE1EE8"/>
    <w:rsid w:val="00DE34CB"/>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2E93"/>
    <w:rsid w:val="00DF327B"/>
    <w:rsid w:val="00DF3D33"/>
    <w:rsid w:val="00DF3DC0"/>
    <w:rsid w:val="00DF406C"/>
    <w:rsid w:val="00DF427A"/>
    <w:rsid w:val="00DF456F"/>
    <w:rsid w:val="00DF460B"/>
    <w:rsid w:val="00DF523E"/>
    <w:rsid w:val="00DF536B"/>
    <w:rsid w:val="00DF5627"/>
    <w:rsid w:val="00DF594D"/>
    <w:rsid w:val="00DF5D0D"/>
    <w:rsid w:val="00DF6433"/>
    <w:rsid w:val="00DF648D"/>
    <w:rsid w:val="00DF67CE"/>
    <w:rsid w:val="00DF6B01"/>
    <w:rsid w:val="00DF70B1"/>
    <w:rsid w:val="00DF789F"/>
    <w:rsid w:val="00DF7DF2"/>
    <w:rsid w:val="00E006C3"/>
    <w:rsid w:val="00E0139B"/>
    <w:rsid w:val="00E017C5"/>
    <w:rsid w:val="00E01C81"/>
    <w:rsid w:val="00E01CFC"/>
    <w:rsid w:val="00E01EAC"/>
    <w:rsid w:val="00E02A25"/>
    <w:rsid w:val="00E02C90"/>
    <w:rsid w:val="00E03160"/>
    <w:rsid w:val="00E039B3"/>
    <w:rsid w:val="00E03A06"/>
    <w:rsid w:val="00E03FDA"/>
    <w:rsid w:val="00E045DB"/>
    <w:rsid w:val="00E0464E"/>
    <w:rsid w:val="00E04762"/>
    <w:rsid w:val="00E04982"/>
    <w:rsid w:val="00E04BD6"/>
    <w:rsid w:val="00E04DD8"/>
    <w:rsid w:val="00E04F02"/>
    <w:rsid w:val="00E053DE"/>
    <w:rsid w:val="00E05ED3"/>
    <w:rsid w:val="00E06301"/>
    <w:rsid w:val="00E06418"/>
    <w:rsid w:val="00E067F4"/>
    <w:rsid w:val="00E068D5"/>
    <w:rsid w:val="00E0732B"/>
    <w:rsid w:val="00E0734C"/>
    <w:rsid w:val="00E0782B"/>
    <w:rsid w:val="00E07E2C"/>
    <w:rsid w:val="00E10062"/>
    <w:rsid w:val="00E11070"/>
    <w:rsid w:val="00E11C55"/>
    <w:rsid w:val="00E12231"/>
    <w:rsid w:val="00E12D90"/>
    <w:rsid w:val="00E13223"/>
    <w:rsid w:val="00E13B92"/>
    <w:rsid w:val="00E13C02"/>
    <w:rsid w:val="00E13C89"/>
    <w:rsid w:val="00E13FD6"/>
    <w:rsid w:val="00E148A7"/>
    <w:rsid w:val="00E14E9B"/>
    <w:rsid w:val="00E1540C"/>
    <w:rsid w:val="00E15FF1"/>
    <w:rsid w:val="00E160C9"/>
    <w:rsid w:val="00E16796"/>
    <w:rsid w:val="00E16B72"/>
    <w:rsid w:val="00E1733B"/>
    <w:rsid w:val="00E17451"/>
    <w:rsid w:val="00E17839"/>
    <w:rsid w:val="00E2021B"/>
    <w:rsid w:val="00E202F2"/>
    <w:rsid w:val="00E20314"/>
    <w:rsid w:val="00E207D1"/>
    <w:rsid w:val="00E20999"/>
    <w:rsid w:val="00E212F1"/>
    <w:rsid w:val="00E213C4"/>
    <w:rsid w:val="00E217F5"/>
    <w:rsid w:val="00E21E72"/>
    <w:rsid w:val="00E21FE5"/>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755"/>
    <w:rsid w:val="00E26D08"/>
    <w:rsid w:val="00E27550"/>
    <w:rsid w:val="00E27CC5"/>
    <w:rsid w:val="00E27FA1"/>
    <w:rsid w:val="00E27FAD"/>
    <w:rsid w:val="00E304FE"/>
    <w:rsid w:val="00E30908"/>
    <w:rsid w:val="00E30ADC"/>
    <w:rsid w:val="00E30C56"/>
    <w:rsid w:val="00E3144B"/>
    <w:rsid w:val="00E31877"/>
    <w:rsid w:val="00E31E6A"/>
    <w:rsid w:val="00E31F74"/>
    <w:rsid w:val="00E32565"/>
    <w:rsid w:val="00E32A1B"/>
    <w:rsid w:val="00E32BC9"/>
    <w:rsid w:val="00E331B1"/>
    <w:rsid w:val="00E34D02"/>
    <w:rsid w:val="00E351D7"/>
    <w:rsid w:val="00E3530B"/>
    <w:rsid w:val="00E353B3"/>
    <w:rsid w:val="00E35C89"/>
    <w:rsid w:val="00E368F4"/>
    <w:rsid w:val="00E36980"/>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3C4"/>
    <w:rsid w:val="00E42559"/>
    <w:rsid w:val="00E42C56"/>
    <w:rsid w:val="00E42D3D"/>
    <w:rsid w:val="00E4317B"/>
    <w:rsid w:val="00E432CC"/>
    <w:rsid w:val="00E435B7"/>
    <w:rsid w:val="00E4368B"/>
    <w:rsid w:val="00E4396A"/>
    <w:rsid w:val="00E43983"/>
    <w:rsid w:val="00E44217"/>
    <w:rsid w:val="00E44688"/>
    <w:rsid w:val="00E44721"/>
    <w:rsid w:val="00E44E25"/>
    <w:rsid w:val="00E44E2D"/>
    <w:rsid w:val="00E453D6"/>
    <w:rsid w:val="00E45631"/>
    <w:rsid w:val="00E45817"/>
    <w:rsid w:val="00E465B3"/>
    <w:rsid w:val="00E46718"/>
    <w:rsid w:val="00E467B3"/>
    <w:rsid w:val="00E46E85"/>
    <w:rsid w:val="00E47297"/>
    <w:rsid w:val="00E47576"/>
    <w:rsid w:val="00E47988"/>
    <w:rsid w:val="00E504E1"/>
    <w:rsid w:val="00E51BD9"/>
    <w:rsid w:val="00E521A0"/>
    <w:rsid w:val="00E525B6"/>
    <w:rsid w:val="00E52608"/>
    <w:rsid w:val="00E528F2"/>
    <w:rsid w:val="00E52A12"/>
    <w:rsid w:val="00E52FF1"/>
    <w:rsid w:val="00E5326C"/>
    <w:rsid w:val="00E538EC"/>
    <w:rsid w:val="00E53C55"/>
    <w:rsid w:val="00E54333"/>
    <w:rsid w:val="00E54CFA"/>
    <w:rsid w:val="00E5505B"/>
    <w:rsid w:val="00E551DF"/>
    <w:rsid w:val="00E55D29"/>
    <w:rsid w:val="00E56054"/>
    <w:rsid w:val="00E562B9"/>
    <w:rsid w:val="00E56579"/>
    <w:rsid w:val="00E56C83"/>
    <w:rsid w:val="00E56F9E"/>
    <w:rsid w:val="00E57061"/>
    <w:rsid w:val="00E57237"/>
    <w:rsid w:val="00E6002B"/>
    <w:rsid w:val="00E6005A"/>
    <w:rsid w:val="00E604B0"/>
    <w:rsid w:val="00E60AFA"/>
    <w:rsid w:val="00E60BD1"/>
    <w:rsid w:val="00E61255"/>
    <w:rsid w:val="00E625CF"/>
    <w:rsid w:val="00E631E9"/>
    <w:rsid w:val="00E63AE0"/>
    <w:rsid w:val="00E63D3F"/>
    <w:rsid w:val="00E64355"/>
    <w:rsid w:val="00E643D6"/>
    <w:rsid w:val="00E64593"/>
    <w:rsid w:val="00E6467D"/>
    <w:rsid w:val="00E648C0"/>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2423"/>
    <w:rsid w:val="00E7267B"/>
    <w:rsid w:val="00E72B94"/>
    <w:rsid w:val="00E72EA5"/>
    <w:rsid w:val="00E73230"/>
    <w:rsid w:val="00E73E7C"/>
    <w:rsid w:val="00E74026"/>
    <w:rsid w:val="00E74107"/>
    <w:rsid w:val="00E748AF"/>
    <w:rsid w:val="00E74DBB"/>
    <w:rsid w:val="00E7503D"/>
    <w:rsid w:val="00E7553D"/>
    <w:rsid w:val="00E75CA7"/>
    <w:rsid w:val="00E7603D"/>
    <w:rsid w:val="00E770DF"/>
    <w:rsid w:val="00E777CE"/>
    <w:rsid w:val="00E80316"/>
    <w:rsid w:val="00E808D3"/>
    <w:rsid w:val="00E80D62"/>
    <w:rsid w:val="00E80D8C"/>
    <w:rsid w:val="00E80F4D"/>
    <w:rsid w:val="00E8139A"/>
    <w:rsid w:val="00E81A9D"/>
    <w:rsid w:val="00E81AB9"/>
    <w:rsid w:val="00E81EC7"/>
    <w:rsid w:val="00E8249C"/>
    <w:rsid w:val="00E82759"/>
    <w:rsid w:val="00E82B1E"/>
    <w:rsid w:val="00E82C45"/>
    <w:rsid w:val="00E8348F"/>
    <w:rsid w:val="00E83622"/>
    <w:rsid w:val="00E83DCA"/>
    <w:rsid w:val="00E841EC"/>
    <w:rsid w:val="00E8427A"/>
    <w:rsid w:val="00E84294"/>
    <w:rsid w:val="00E842C8"/>
    <w:rsid w:val="00E84B95"/>
    <w:rsid w:val="00E84CA2"/>
    <w:rsid w:val="00E84DDE"/>
    <w:rsid w:val="00E84EB8"/>
    <w:rsid w:val="00E856D3"/>
    <w:rsid w:val="00E856FE"/>
    <w:rsid w:val="00E85709"/>
    <w:rsid w:val="00E85ABC"/>
    <w:rsid w:val="00E85D4E"/>
    <w:rsid w:val="00E86001"/>
    <w:rsid w:val="00E86244"/>
    <w:rsid w:val="00E8755A"/>
    <w:rsid w:val="00E8795B"/>
    <w:rsid w:val="00E87F43"/>
    <w:rsid w:val="00E90AFA"/>
    <w:rsid w:val="00E9105A"/>
    <w:rsid w:val="00E912EB"/>
    <w:rsid w:val="00E91719"/>
    <w:rsid w:val="00E92810"/>
    <w:rsid w:val="00E928F2"/>
    <w:rsid w:val="00E92A3F"/>
    <w:rsid w:val="00E930BD"/>
    <w:rsid w:val="00E933B9"/>
    <w:rsid w:val="00E938FA"/>
    <w:rsid w:val="00E946C5"/>
    <w:rsid w:val="00E952F1"/>
    <w:rsid w:val="00E95945"/>
    <w:rsid w:val="00E95AE9"/>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649"/>
    <w:rsid w:val="00EA6889"/>
    <w:rsid w:val="00EA6AA2"/>
    <w:rsid w:val="00EA6FAF"/>
    <w:rsid w:val="00EA774E"/>
    <w:rsid w:val="00EA7B01"/>
    <w:rsid w:val="00EA7D78"/>
    <w:rsid w:val="00EB023B"/>
    <w:rsid w:val="00EB0606"/>
    <w:rsid w:val="00EB0B73"/>
    <w:rsid w:val="00EB0D56"/>
    <w:rsid w:val="00EB0EF3"/>
    <w:rsid w:val="00EB1347"/>
    <w:rsid w:val="00EB1965"/>
    <w:rsid w:val="00EB1980"/>
    <w:rsid w:val="00EB1D44"/>
    <w:rsid w:val="00EB1E19"/>
    <w:rsid w:val="00EB23B8"/>
    <w:rsid w:val="00EB2A14"/>
    <w:rsid w:val="00EB2B60"/>
    <w:rsid w:val="00EB2DAC"/>
    <w:rsid w:val="00EB3223"/>
    <w:rsid w:val="00EB3480"/>
    <w:rsid w:val="00EB3D53"/>
    <w:rsid w:val="00EB4367"/>
    <w:rsid w:val="00EB493D"/>
    <w:rsid w:val="00EB4AA3"/>
    <w:rsid w:val="00EB4B4E"/>
    <w:rsid w:val="00EB4E85"/>
    <w:rsid w:val="00EB525D"/>
    <w:rsid w:val="00EB57A2"/>
    <w:rsid w:val="00EB5913"/>
    <w:rsid w:val="00EB5A68"/>
    <w:rsid w:val="00EB685F"/>
    <w:rsid w:val="00EB697D"/>
    <w:rsid w:val="00EB7414"/>
    <w:rsid w:val="00EC0359"/>
    <w:rsid w:val="00EC07B3"/>
    <w:rsid w:val="00EC07D8"/>
    <w:rsid w:val="00EC1BB2"/>
    <w:rsid w:val="00EC1E21"/>
    <w:rsid w:val="00EC2552"/>
    <w:rsid w:val="00EC2854"/>
    <w:rsid w:val="00EC29A9"/>
    <w:rsid w:val="00EC2AEE"/>
    <w:rsid w:val="00EC30C5"/>
    <w:rsid w:val="00EC3969"/>
    <w:rsid w:val="00EC3CF3"/>
    <w:rsid w:val="00EC5000"/>
    <w:rsid w:val="00EC50CF"/>
    <w:rsid w:val="00EC53DF"/>
    <w:rsid w:val="00EC5772"/>
    <w:rsid w:val="00EC5A3E"/>
    <w:rsid w:val="00EC5A6A"/>
    <w:rsid w:val="00EC5AE8"/>
    <w:rsid w:val="00EC61D7"/>
    <w:rsid w:val="00EC6B9E"/>
    <w:rsid w:val="00EC6D64"/>
    <w:rsid w:val="00EC6EB5"/>
    <w:rsid w:val="00EC7C1B"/>
    <w:rsid w:val="00EC7ED1"/>
    <w:rsid w:val="00ED0050"/>
    <w:rsid w:val="00ED06BF"/>
    <w:rsid w:val="00ED0D39"/>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35B"/>
    <w:rsid w:val="00ED4BF6"/>
    <w:rsid w:val="00ED4CEF"/>
    <w:rsid w:val="00ED5D52"/>
    <w:rsid w:val="00ED5F98"/>
    <w:rsid w:val="00ED65EB"/>
    <w:rsid w:val="00ED67CE"/>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3271"/>
    <w:rsid w:val="00EE36B5"/>
    <w:rsid w:val="00EE379D"/>
    <w:rsid w:val="00EE385D"/>
    <w:rsid w:val="00EE3CB4"/>
    <w:rsid w:val="00EE3F4E"/>
    <w:rsid w:val="00EE417F"/>
    <w:rsid w:val="00EE421B"/>
    <w:rsid w:val="00EE44DC"/>
    <w:rsid w:val="00EE46CC"/>
    <w:rsid w:val="00EE4B9E"/>
    <w:rsid w:val="00EE5CE2"/>
    <w:rsid w:val="00EE5E53"/>
    <w:rsid w:val="00EE78D2"/>
    <w:rsid w:val="00EE7A20"/>
    <w:rsid w:val="00EE7A43"/>
    <w:rsid w:val="00EF17BF"/>
    <w:rsid w:val="00EF1EFD"/>
    <w:rsid w:val="00EF21A1"/>
    <w:rsid w:val="00EF21B5"/>
    <w:rsid w:val="00EF2337"/>
    <w:rsid w:val="00EF2353"/>
    <w:rsid w:val="00EF26BF"/>
    <w:rsid w:val="00EF273E"/>
    <w:rsid w:val="00EF3937"/>
    <w:rsid w:val="00EF4434"/>
    <w:rsid w:val="00EF4995"/>
    <w:rsid w:val="00EF5440"/>
    <w:rsid w:val="00EF5809"/>
    <w:rsid w:val="00EF5CBB"/>
    <w:rsid w:val="00EF6118"/>
    <w:rsid w:val="00EF6436"/>
    <w:rsid w:val="00EF6548"/>
    <w:rsid w:val="00EF6B21"/>
    <w:rsid w:val="00EF7063"/>
    <w:rsid w:val="00EF75C4"/>
    <w:rsid w:val="00EF7737"/>
    <w:rsid w:val="00EF7E4C"/>
    <w:rsid w:val="00F0028C"/>
    <w:rsid w:val="00F004A6"/>
    <w:rsid w:val="00F00928"/>
    <w:rsid w:val="00F00DB7"/>
    <w:rsid w:val="00F01848"/>
    <w:rsid w:val="00F0223B"/>
    <w:rsid w:val="00F02617"/>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842"/>
    <w:rsid w:val="00F06B81"/>
    <w:rsid w:val="00F06EF4"/>
    <w:rsid w:val="00F0748B"/>
    <w:rsid w:val="00F0751D"/>
    <w:rsid w:val="00F0754C"/>
    <w:rsid w:val="00F07B60"/>
    <w:rsid w:val="00F07C96"/>
    <w:rsid w:val="00F07F01"/>
    <w:rsid w:val="00F1062C"/>
    <w:rsid w:val="00F1086E"/>
    <w:rsid w:val="00F10AF7"/>
    <w:rsid w:val="00F10EB1"/>
    <w:rsid w:val="00F11033"/>
    <w:rsid w:val="00F11838"/>
    <w:rsid w:val="00F11C9C"/>
    <w:rsid w:val="00F11FF3"/>
    <w:rsid w:val="00F126E3"/>
    <w:rsid w:val="00F12F3D"/>
    <w:rsid w:val="00F1415E"/>
    <w:rsid w:val="00F14340"/>
    <w:rsid w:val="00F146DB"/>
    <w:rsid w:val="00F14C10"/>
    <w:rsid w:val="00F14C20"/>
    <w:rsid w:val="00F1531C"/>
    <w:rsid w:val="00F15A14"/>
    <w:rsid w:val="00F15E8B"/>
    <w:rsid w:val="00F167B0"/>
    <w:rsid w:val="00F16854"/>
    <w:rsid w:val="00F168F1"/>
    <w:rsid w:val="00F16A81"/>
    <w:rsid w:val="00F16B23"/>
    <w:rsid w:val="00F16CD7"/>
    <w:rsid w:val="00F1713F"/>
    <w:rsid w:val="00F176B2"/>
    <w:rsid w:val="00F17CA4"/>
    <w:rsid w:val="00F17E69"/>
    <w:rsid w:val="00F202D6"/>
    <w:rsid w:val="00F203E4"/>
    <w:rsid w:val="00F208D7"/>
    <w:rsid w:val="00F20997"/>
    <w:rsid w:val="00F211E5"/>
    <w:rsid w:val="00F21509"/>
    <w:rsid w:val="00F219B5"/>
    <w:rsid w:val="00F22F45"/>
    <w:rsid w:val="00F23132"/>
    <w:rsid w:val="00F232C9"/>
    <w:rsid w:val="00F2379B"/>
    <w:rsid w:val="00F23BC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0C92"/>
    <w:rsid w:val="00F310CA"/>
    <w:rsid w:val="00F31132"/>
    <w:rsid w:val="00F313CD"/>
    <w:rsid w:val="00F31570"/>
    <w:rsid w:val="00F3187E"/>
    <w:rsid w:val="00F31929"/>
    <w:rsid w:val="00F31EA8"/>
    <w:rsid w:val="00F32050"/>
    <w:rsid w:val="00F3267D"/>
    <w:rsid w:val="00F32719"/>
    <w:rsid w:val="00F331FB"/>
    <w:rsid w:val="00F3323F"/>
    <w:rsid w:val="00F337CD"/>
    <w:rsid w:val="00F34921"/>
    <w:rsid w:val="00F3517F"/>
    <w:rsid w:val="00F35210"/>
    <w:rsid w:val="00F36714"/>
    <w:rsid w:val="00F367AE"/>
    <w:rsid w:val="00F36D1A"/>
    <w:rsid w:val="00F36F57"/>
    <w:rsid w:val="00F371D7"/>
    <w:rsid w:val="00F4058D"/>
    <w:rsid w:val="00F405CC"/>
    <w:rsid w:val="00F4062F"/>
    <w:rsid w:val="00F408A4"/>
    <w:rsid w:val="00F4221B"/>
    <w:rsid w:val="00F423B5"/>
    <w:rsid w:val="00F42469"/>
    <w:rsid w:val="00F434D3"/>
    <w:rsid w:val="00F4394A"/>
    <w:rsid w:val="00F439CA"/>
    <w:rsid w:val="00F43ACC"/>
    <w:rsid w:val="00F43B5D"/>
    <w:rsid w:val="00F44DD9"/>
    <w:rsid w:val="00F44EE8"/>
    <w:rsid w:val="00F45267"/>
    <w:rsid w:val="00F454DD"/>
    <w:rsid w:val="00F45E4C"/>
    <w:rsid w:val="00F46348"/>
    <w:rsid w:val="00F467D8"/>
    <w:rsid w:val="00F478F2"/>
    <w:rsid w:val="00F47926"/>
    <w:rsid w:val="00F47D16"/>
    <w:rsid w:val="00F500E9"/>
    <w:rsid w:val="00F50452"/>
    <w:rsid w:val="00F50976"/>
    <w:rsid w:val="00F50ABE"/>
    <w:rsid w:val="00F50C99"/>
    <w:rsid w:val="00F50CEA"/>
    <w:rsid w:val="00F50F9C"/>
    <w:rsid w:val="00F51A2F"/>
    <w:rsid w:val="00F51CE6"/>
    <w:rsid w:val="00F5210E"/>
    <w:rsid w:val="00F524C1"/>
    <w:rsid w:val="00F524CE"/>
    <w:rsid w:val="00F52B6E"/>
    <w:rsid w:val="00F52F8E"/>
    <w:rsid w:val="00F53821"/>
    <w:rsid w:val="00F53A9D"/>
    <w:rsid w:val="00F54318"/>
    <w:rsid w:val="00F54470"/>
    <w:rsid w:val="00F544CA"/>
    <w:rsid w:val="00F54D58"/>
    <w:rsid w:val="00F5516E"/>
    <w:rsid w:val="00F5559E"/>
    <w:rsid w:val="00F55615"/>
    <w:rsid w:val="00F5561C"/>
    <w:rsid w:val="00F559B1"/>
    <w:rsid w:val="00F55E30"/>
    <w:rsid w:val="00F5688E"/>
    <w:rsid w:val="00F56FC8"/>
    <w:rsid w:val="00F57870"/>
    <w:rsid w:val="00F5789D"/>
    <w:rsid w:val="00F601CF"/>
    <w:rsid w:val="00F60213"/>
    <w:rsid w:val="00F604F3"/>
    <w:rsid w:val="00F60B70"/>
    <w:rsid w:val="00F60F4E"/>
    <w:rsid w:val="00F61641"/>
    <w:rsid w:val="00F61BEF"/>
    <w:rsid w:val="00F6284A"/>
    <w:rsid w:val="00F630E3"/>
    <w:rsid w:val="00F634FF"/>
    <w:rsid w:val="00F63F16"/>
    <w:rsid w:val="00F64BEE"/>
    <w:rsid w:val="00F64F47"/>
    <w:rsid w:val="00F65136"/>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C7B"/>
    <w:rsid w:val="00F71D07"/>
    <w:rsid w:val="00F71F54"/>
    <w:rsid w:val="00F71FE3"/>
    <w:rsid w:val="00F7226F"/>
    <w:rsid w:val="00F7229C"/>
    <w:rsid w:val="00F7233F"/>
    <w:rsid w:val="00F726A9"/>
    <w:rsid w:val="00F72762"/>
    <w:rsid w:val="00F72A4E"/>
    <w:rsid w:val="00F72A6F"/>
    <w:rsid w:val="00F72A78"/>
    <w:rsid w:val="00F72B85"/>
    <w:rsid w:val="00F72BA0"/>
    <w:rsid w:val="00F73251"/>
    <w:rsid w:val="00F73902"/>
    <w:rsid w:val="00F73B4C"/>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1B72"/>
    <w:rsid w:val="00F82306"/>
    <w:rsid w:val="00F8238F"/>
    <w:rsid w:val="00F824AC"/>
    <w:rsid w:val="00F824DD"/>
    <w:rsid w:val="00F82A8F"/>
    <w:rsid w:val="00F82F74"/>
    <w:rsid w:val="00F82FA1"/>
    <w:rsid w:val="00F8300B"/>
    <w:rsid w:val="00F8325F"/>
    <w:rsid w:val="00F83560"/>
    <w:rsid w:val="00F850E3"/>
    <w:rsid w:val="00F851B7"/>
    <w:rsid w:val="00F8538E"/>
    <w:rsid w:val="00F853C0"/>
    <w:rsid w:val="00F854B4"/>
    <w:rsid w:val="00F856BF"/>
    <w:rsid w:val="00F8573B"/>
    <w:rsid w:val="00F85949"/>
    <w:rsid w:val="00F860BC"/>
    <w:rsid w:val="00F8632B"/>
    <w:rsid w:val="00F863A3"/>
    <w:rsid w:val="00F863F2"/>
    <w:rsid w:val="00F86A56"/>
    <w:rsid w:val="00F90173"/>
    <w:rsid w:val="00F901B5"/>
    <w:rsid w:val="00F90929"/>
    <w:rsid w:val="00F90AC7"/>
    <w:rsid w:val="00F90E8F"/>
    <w:rsid w:val="00F90F65"/>
    <w:rsid w:val="00F92526"/>
    <w:rsid w:val="00F929E0"/>
    <w:rsid w:val="00F92B8B"/>
    <w:rsid w:val="00F92B95"/>
    <w:rsid w:val="00F92DDB"/>
    <w:rsid w:val="00F92E67"/>
    <w:rsid w:val="00F9326C"/>
    <w:rsid w:val="00F932AF"/>
    <w:rsid w:val="00F9343A"/>
    <w:rsid w:val="00F93E7C"/>
    <w:rsid w:val="00F93EED"/>
    <w:rsid w:val="00F940A0"/>
    <w:rsid w:val="00F943EC"/>
    <w:rsid w:val="00F94D72"/>
    <w:rsid w:val="00F950C4"/>
    <w:rsid w:val="00F953F5"/>
    <w:rsid w:val="00F954C6"/>
    <w:rsid w:val="00F9628C"/>
    <w:rsid w:val="00F96A04"/>
    <w:rsid w:val="00F96A9C"/>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A61"/>
    <w:rsid w:val="00FA1C43"/>
    <w:rsid w:val="00FA217E"/>
    <w:rsid w:val="00FA225A"/>
    <w:rsid w:val="00FA22BF"/>
    <w:rsid w:val="00FA27A1"/>
    <w:rsid w:val="00FA27DF"/>
    <w:rsid w:val="00FA2A7A"/>
    <w:rsid w:val="00FA2B42"/>
    <w:rsid w:val="00FA2C9E"/>
    <w:rsid w:val="00FA2D07"/>
    <w:rsid w:val="00FA349F"/>
    <w:rsid w:val="00FA35A9"/>
    <w:rsid w:val="00FA396B"/>
    <w:rsid w:val="00FA3EBB"/>
    <w:rsid w:val="00FA4BC5"/>
    <w:rsid w:val="00FA5824"/>
    <w:rsid w:val="00FA5993"/>
    <w:rsid w:val="00FA5E04"/>
    <w:rsid w:val="00FA6468"/>
    <w:rsid w:val="00FA6A68"/>
    <w:rsid w:val="00FA6E89"/>
    <w:rsid w:val="00FA78DE"/>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5E03"/>
    <w:rsid w:val="00FB6270"/>
    <w:rsid w:val="00FB6555"/>
    <w:rsid w:val="00FB73A7"/>
    <w:rsid w:val="00FB7592"/>
    <w:rsid w:val="00FB75AC"/>
    <w:rsid w:val="00FB77D3"/>
    <w:rsid w:val="00FC0373"/>
    <w:rsid w:val="00FC08BC"/>
    <w:rsid w:val="00FC0AAD"/>
    <w:rsid w:val="00FC0AF1"/>
    <w:rsid w:val="00FC1461"/>
    <w:rsid w:val="00FC1D03"/>
    <w:rsid w:val="00FC1D6E"/>
    <w:rsid w:val="00FC1D9C"/>
    <w:rsid w:val="00FC212F"/>
    <w:rsid w:val="00FC21EE"/>
    <w:rsid w:val="00FC2395"/>
    <w:rsid w:val="00FC2677"/>
    <w:rsid w:val="00FC2897"/>
    <w:rsid w:val="00FC29D8"/>
    <w:rsid w:val="00FC325D"/>
    <w:rsid w:val="00FC3276"/>
    <w:rsid w:val="00FC46AF"/>
    <w:rsid w:val="00FC47C7"/>
    <w:rsid w:val="00FC4D7C"/>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A02"/>
    <w:rsid w:val="00FD1F3D"/>
    <w:rsid w:val="00FD2311"/>
    <w:rsid w:val="00FD2919"/>
    <w:rsid w:val="00FD2A49"/>
    <w:rsid w:val="00FD30EB"/>
    <w:rsid w:val="00FD30EC"/>
    <w:rsid w:val="00FD31AD"/>
    <w:rsid w:val="00FD3690"/>
    <w:rsid w:val="00FD382B"/>
    <w:rsid w:val="00FD4708"/>
    <w:rsid w:val="00FD4A27"/>
    <w:rsid w:val="00FD4ACD"/>
    <w:rsid w:val="00FD4B76"/>
    <w:rsid w:val="00FD4D88"/>
    <w:rsid w:val="00FD500E"/>
    <w:rsid w:val="00FD56B5"/>
    <w:rsid w:val="00FD5A01"/>
    <w:rsid w:val="00FD5ED3"/>
    <w:rsid w:val="00FD685C"/>
    <w:rsid w:val="00FD6898"/>
    <w:rsid w:val="00FD68F3"/>
    <w:rsid w:val="00FD6A6A"/>
    <w:rsid w:val="00FD6DE8"/>
    <w:rsid w:val="00FD7077"/>
    <w:rsid w:val="00FD7335"/>
    <w:rsid w:val="00FD7B02"/>
    <w:rsid w:val="00FD7D40"/>
    <w:rsid w:val="00FE0673"/>
    <w:rsid w:val="00FE0B22"/>
    <w:rsid w:val="00FE129C"/>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6C20"/>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4CAD"/>
    <w:rsid w:val="00FF51B9"/>
    <w:rsid w:val="00FF521D"/>
    <w:rsid w:val="00FF56BC"/>
    <w:rsid w:val="00FF61AE"/>
    <w:rsid w:val="00FF629E"/>
    <w:rsid w:val="00FF6F6D"/>
    <w:rsid w:val="00FF704F"/>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C5C37"/>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34F"/>
    <w:rPr>
      <w:rFonts w:ascii="Arial" w:hAnsi="Arial" w:cs="Arial"/>
      <w:sz w:val="24"/>
      <w:szCs w:val="24"/>
      <w:lang w:eastAsia="en-US"/>
    </w:rPr>
  </w:style>
  <w:style w:type="paragraph" w:styleId="Ttulo1">
    <w:name w:val="heading 1"/>
    <w:basedOn w:val="Normal"/>
    <w:next w:val="Normal"/>
    <w:link w:val="Ttulo1Car"/>
    <w:uiPriority w:val="9"/>
    <w:qFormat/>
    <w:rsid w:val="00E3530B"/>
    <w:pPr>
      <w:keepNext/>
      <w:keepLines/>
      <w:numPr>
        <w:numId w:val="1"/>
      </w:numPr>
      <w:spacing w:before="480"/>
      <w:outlineLvl w:val="0"/>
    </w:pPr>
    <w:rPr>
      <w:rFonts w:eastAsia="Times New Roman"/>
      <w:b/>
      <w:bCs/>
    </w:rPr>
  </w:style>
  <w:style w:type="paragraph" w:styleId="Ttulo2">
    <w:name w:val="heading 2"/>
    <w:basedOn w:val="Normal"/>
    <w:next w:val="Normal"/>
    <w:link w:val="Ttulo2Car"/>
    <w:uiPriority w:val="9"/>
    <w:unhideWhenUsed/>
    <w:qFormat/>
    <w:rsid w:val="00ED2C01"/>
    <w:pPr>
      <w:keepNext/>
      <w:keepLines/>
      <w:spacing w:before="200"/>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outlineLvl w:val="2"/>
    </w:pPr>
    <w:rPr>
      <w:rFonts w:ascii="Cambria" w:eastAsia="Times New Roman" w:hAnsi="Cambria"/>
      <w:b/>
      <w:bCs/>
      <w:color w:val="4F81BD"/>
      <w:sz w:val="20"/>
      <w:lang w:eastAsia="es-ES"/>
    </w:r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pPr>
    <w:rPr>
      <w:rFonts w:eastAsia="Times New Roman"/>
      <w:sz w:val="20"/>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3530B"/>
    <w:rPr>
      <w:rFonts w:ascii="Arial" w:eastAsia="Times New Roman" w:hAnsi="Arial" w:cs="Arial"/>
      <w:b/>
      <w:bCs/>
      <w:sz w:val="24"/>
      <w:szCs w:val="24"/>
      <w:lang w:eastAsia="en-US"/>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AE293A"/>
    <w:rPr>
      <w:sz w:val="16"/>
      <w:szCs w:val="16"/>
    </w:rPr>
  </w:style>
  <w:style w:type="paragraph" w:styleId="Textocomentario">
    <w:name w:val="annotation text"/>
    <w:basedOn w:val="Normal"/>
    <w:link w:val="TextocomentarioCar"/>
    <w:uiPriority w:val="99"/>
    <w:unhideWhenUsed/>
    <w:rsid w:val="00AE293A"/>
    <w:rPr>
      <w:sz w:val="20"/>
      <w:szCs w:val="20"/>
    </w:rPr>
  </w:style>
  <w:style w:type="character" w:customStyle="1" w:styleId="TextocomentarioCar">
    <w:name w:val="Texto comentario Car"/>
    <w:link w:val="Textocomentario"/>
    <w:uiPriority w:val="99"/>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lang w:val="es-ES" w:eastAsia="es-ES"/>
    </w:rPr>
  </w:style>
  <w:style w:type="paragraph" w:customStyle="1" w:styleId="Puesto1">
    <w:name w:val="Puesto1"/>
    <w:basedOn w:val="Normal"/>
    <w:link w:val="PuestoCar"/>
    <w:qFormat/>
    <w:rsid w:val="001E46BE"/>
    <w:pPr>
      <w:jc w:val="center"/>
    </w:pPr>
    <w:rPr>
      <w:rFonts w:ascii="Tahoma" w:eastAsia="Times New Roman" w:hAnsi="Tahoma"/>
      <w:b/>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lang w:eastAsia="es-CO"/>
    </w:rPr>
  </w:style>
  <w:style w:type="paragraph" w:styleId="Textoindependiente3">
    <w:name w:val="Body Text 3"/>
    <w:basedOn w:val="Normal"/>
    <w:link w:val="Textoindependiente3Car"/>
    <w:semiHidden/>
    <w:rsid w:val="001E46BE"/>
    <w:rPr>
      <w:rFonts w:eastAsia="Times New Roman"/>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463882"/>
    <w:pPr>
      <w:tabs>
        <w:tab w:val="right" w:leader="dot" w:pos="8828"/>
      </w:tabs>
      <w:spacing w:before="120" w:after="120"/>
      <w:ind w:left="567" w:hanging="567"/>
    </w:pPr>
  </w:style>
  <w:style w:type="paragraph" w:styleId="TDC2">
    <w:name w:val="toc 2"/>
    <w:basedOn w:val="Normal"/>
    <w:next w:val="Normal"/>
    <w:autoRedefine/>
    <w:uiPriority w:val="39"/>
    <w:unhideWhenUsed/>
    <w:rsid w:val="00542F54"/>
    <w:pPr>
      <w:tabs>
        <w:tab w:val="left" w:pos="993"/>
        <w:tab w:val="right" w:leader="dot" w:pos="8828"/>
      </w:tabs>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paragraph" w:styleId="Ttulo">
    <w:name w:val="Title"/>
    <w:basedOn w:val="Normal"/>
    <w:qFormat/>
    <w:rsid w:val="00F168F1"/>
    <w:pPr>
      <w:jc w:val="center"/>
    </w:pPr>
    <w:rPr>
      <w:rFonts w:ascii="Tahoma" w:eastAsia="Times New Roman" w:hAnsi="Tahoma"/>
      <w:b/>
      <w:szCs w:val="20"/>
      <w:lang w:val="es-MX" w:eastAsia="es-ES"/>
    </w:rPr>
  </w:style>
  <w:style w:type="character" w:customStyle="1" w:styleId="PuestoCar1">
    <w:name w:val="Puesto Car1"/>
    <w:basedOn w:val="Fuentedeprrafopredeter"/>
    <w:rsid w:val="00F168F1"/>
    <w:rPr>
      <w:rFonts w:asciiTheme="majorHAnsi" w:eastAsiaTheme="majorEastAsia" w:hAnsiTheme="majorHAnsi" w:cstheme="majorBidi"/>
      <w:spacing w:val="-10"/>
      <w:kern w:val="28"/>
      <w:sz w:val="56"/>
      <w:szCs w:val="56"/>
      <w:lang w:eastAsia="en-US"/>
    </w:rPr>
  </w:style>
  <w:style w:type="paragraph" w:styleId="Textonotaalfinal">
    <w:name w:val="endnote text"/>
    <w:basedOn w:val="Normal"/>
    <w:link w:val="TextonotaalfinalCar"/>
    <w:uiPriority w:val="99"/>
    <w:semiHidden/>
    <w:unhideWhenUsed/>
    <w:rsid w:val="00F168F1"/>
    <w:rPr>
      <w:sz w:val="20"/>
      <w:szCs w:val="20"/>
    </w:rPr>
  </w:style>
  <w:style w:type="character" w:customStyle="1" w:styleId="TextonotaalfinalCar">
    <w:name w:val="Texto nota al final Car"/>
    <w:basedOn w:val="Fuentedeprrafopredeter"/>
    <w:link w:val="Textonotaalfinal"/>
    <w:uiPriority w:val="99"/>
    <w:semiHidden/>
    <w:rsid w:val="00F168F1"/>
    <w:rPr>
      <w:lang w:eastAsia="en-US"/>
    </w:rPr>
  </w:style>
  <w:style w:type="character" w:styleId="Refdenotaalfinal">
    <w:name w:val="endnote reference"/>
    <w:uiPriority w:val="99"/>
    <w:semiHidden/>
    <w:unhideWhenUsed/>
    <w:rsid w:val="00F168F1"/>
    <w:rPr>
      <w:vertAlign w:val="superscript"/>
    </w:rPr>
  </w:style>
  <w:style w:type="character" w:styleId="nfasis">
    <w:name w:val="Emphasis"/>
    <w:basedOn w:val="Fuentedeprrafopredeter"/>
    <w:uiPriority w:val="20"/>
    <w:qFormat/>
    <w:rsid w:val="004C5FAE"/>
    <w:rPr>
      <w:i/>
      <w:iCs/>
    </w:rPr>
  </w:style>
  <w:style w:type="character" w:styleId="Textoennegrita">
    <w:name w:val="Strong"/>
    <w:basedOn w:val="Fuentedeprrafopredeter"/>
    <w:uiPriority w:val="22"/>
    <w:qFormat/>
    <w:rsid w:val="00151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1423902">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54017276">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72635076">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33710718">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51124325">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59012185">
      <w:bodyDiv w:val="1"/>
      <w:marLeft w:val="0"/>
      <w:marRight w:val="0"/>
      <w:marTop w:val="0"/>
      <w:marBottom w:val="0"/>
      <w:divBdr>
        <w:top w:val="none" w:sz="0" w:space="0" w:color="auto"/>
        <w:left w:val="none" w:sz="0" w:space="0" w:color="auto"/>
        <w:bottom w:val="none" w:sz="0" w:space="0" w:color="auto"/>
        <w:right w:val="none" w:sz="0" w:space="0" w:color="auto"/>
      </w:divBdr>
      <w:divsChild>
        <w:div w:id="1796944627">
          <w:marLeft w:val="0"/>
          <w:marRight w:val="0"/>
          <w:marTop w:val="0"/>
          <w:marBottom w:val="0"/>
          <w:divBdr>
            <w:top w:val="none" w:sz="0" w:space="0" w:color="auto"/>
            <w:left w:val="none" w:sz="0" w:space="0" w:color="auto"/>
            <w:bottom w:val="none" w:sz="0" w:space="0" w:color="auto"/>
            <w:right w:val="none" w:sz="0" w:space="0" w:color="auto"/>
          </w:divBdr>
        </w:div>
        <w:div w:id="748961920">
          <w:marLeft w:val="0"/>
          <w:marRight w:val="0"/>
          <w:marTop w:val="0"/>
          <w:marBottom w:val="150"/>
          <w:divBdr>
            <w:top w:val="none" w:sz="0" w:space="0" w:color="auto"/>
            <w:left w:val="none" w:sz="0" w:space="0" w:color="auto"/>
            <w:bottom w:val="none" w:sz="0" w:space="0" w:color="auto"/>
            <w:right w:val="none" w:sz="0" w:space="0" w:color="auto"/>
          </w:divBdr>
        </w:div>
      </w:divsChild>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0878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ssf@ssf.gov.co" TargetMode="Externa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sf.gov.co" TargetMode="External"/><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emf"/><Relationship Id="rId10" Type="http://schemas.openxmlformats.org/officeDocument/2006/relationships/hyperlink" Target="mailto:ssf@ssf.gov.co" TargetMode="External"/><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header" Target="header1.xml"/><Relationship Id="rId8" Type="http://schemas.openxmlformats.org/officeDocument/2006/relationships/hyperlink" Target="mailto:ssf@ssf.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23BED-FD7F-4291-B058-2FEBCA42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9829</TotalTime>
  <Pages>28</Pages>
  <Words>5744</Words>
  <Characters>31596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37266</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Edison Rivera Corena</cp:lastModifiedBy>
  <cp:revision>391</cp:revision>
  <cp:lastPrinted>2019-07-30T14:49:00Z</cp:lastPrinted>
  <dcterms:created xsi:type="dcterms:W3CDTF">2020-02-05T19:25:00Z</dcterms:created>
  <dcterms:modified xsi:type="dcterms:W3CDTF">2022-04-26T19:46:00Z</dcterms:modified>
</cp:coreProperties>
</file>