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30995018"/>
    <w:p w14:paraId="1D656211" w14:textId="77777777" w:rsidR="00347DAA" w:rsidRPr="004E6D76" w:rsidRDefault="00347DAA" w:rsidP="00347DAA">
      <w:pPr>
        <w:spacing w:after="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347DAA" w:rsidRPr="00DB1BCD" w:rsidRDefault="00347DAA"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Sede Principal: Edificio World Business Port</w:t>
                              </w:r>
                            </w:p>
                            <w:p w14:paraId="3E026F20" w14:textId="77777777" w:rsidR="00347DAA" w:rsidRPr="00C12040" w:rsidRDefault="00347DAA" w:rsidP="00347DAA">
                              <w:pPr>
                                <w:pStyle w:val="Sinespaciado"/>
                                <w:rPr>
                                  <w:rFonts w:ascii="Arial Narrow" w:hAnsi="Arial Narrow"/>
                                  <w:color w:val="FFFFFF"/>
                                </w:rPr>
                              </w:pPr>
                              <w:r>
                                <w:rPr>
                                  <w:rFonts w:ascii="Arial Narrow" w:hAnsi="Arial Narrow"/>
                                  <w:color w:val="FFFFFF"/>
                                </w:rPr>
                                <w:t>Cra 69b 24-10  Piso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347DAA" w:rsidRPr="00DB1BCD" w:rsidRDefault="00347DAA"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Sede Principal: Edificio World Business Port</w:t>
                        </w:r>
                      </w:p>
                      <w:p w14:paraId="3E026F20" w14:textId="77777777" w:rsidR="00347DAA" w:rsidRPr="00C12040" w:rsidRDefault="00347DAA" w:rsidP="00347DAA">
                        <w:pPr>
                          <w:pStyle w:val="Sinespaciado"/>
                          <w:rPr>
                            <w:rFonts w:ascii="Arial Narrow" w:hAnsi="Arial Narrow"/>
                            <w:color w:val="FFFFFF"/>
                          </w:rPr>
                        </w:pPr>
                        <w:r>
                          <w:rPr>
                            <w:rFonts w:ascii="Arial Narrow" w:hAnsi="Arial Narrow"/>
                            <w:color w:val="FFFFFF"/>
                          </w:rPr>
                          <w:t>Cra 69b 24-10  Piso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347DAA">
      <w:pPr>
        <w:spacing w:after="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347DAA">
      <w:pPr>
        <w:rPr>
          <w:rFonts w:ascii="Arial" w:hAnsi="Arial" w:cs="Arial"/>
        </w:rPr>
      </w:pPr>
    </w:p>
    <w:p w14:paraId="2FFBBD0F" w14:textId="77777777" w:rsidR="00347DAA" w:rsidRPr="004E6D76" w:rsidRDefault="00347DAA" w:rsidP="00347DAA">
      <w:pPr>
        <w:ind w:left="-851"/>
        <w:rPr>
          <w:rFonts w:ascii="Arial" w:hAnsi="Arial" w:cs="Arial"/>
        </w:rPr>
      </w:pPr>
    </w:p>
    <w:p w14:paraId="6790B732" w14:textId="77777777" w:rsidR="00347DAA" w:rsidRPr="004E6D76" w:rsidRDefault="00347DAA" w:rsidP="00347DAA">
      <w:pPr>
        <w:rPr>
          <w:rFonts w:ascii="Arial" w:hAnsi="Arial" w:cs="Arial"/>
        </w:rPr>
      </w:pPr>
    </w:p>
    <w:p w14:paraId="35D0F5B2" w14:textId="77777777" w:rsidR="00347DAA" w:rsidRPr="004E6D76" w:rsidRDefault="00347DAA" w:rsidP="00347DAA">
      <w:pPr>
        <w:rPr>
          <w:rFonts w:ascii="Arial" w:hAnsi="Arial" w:cs="Arial"/>
        </w:rPr>
      </w:pPr>
    </w:p>
    <w:p w14:paraId="2C6E8329" w14:textId="77777777" w:rsidR="00347DAA" w:rsidRPr="004E6D76" w:rsidRDefault="00347DAA" w:rsidP="00347DAA">
      <w:pPr>
        <w:rPr>
          <w:rFonts w:ascii="Arial" w:hAnsi="Arial" w:cs="Arial"/>
        </w:rPr>
      </w:pPr>
    </w:p>
    <w:p w14:paraId="26AA790A" w14:textId="77777777" w:rsidR="00347DAA" w:rsidRPr="004E6D76" w:rsidRDefault="00347DAA" w:rsidP="00347DAA">
      <w:pPr>
        <w:rPr>
          <w:rFonts w:ascii="Arial" w:hAnsi="Arial" w:cs="Arial"/>
        </w:rPr>
      </w:pPr>
    </w:p>
    <w:p w14:paraId="74F2307F" w14:textId="77777777" w:rsidR="00347DAA" w:rsidRPr="004E6D76" w:rsidRDefault="00347DAA" w:rsidP="00347DAA">
      <w:pPr>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0C68C5FA" w:rsidR="00347DAA" w:rsidRDefault="00FE2637"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 xml:space="preserve">I </w:t>
                            </w:r>
                            <w:r w:rsidR="00347DAA">
                              <w:rPr>
                                <w:rFonts w:ascii="Cambria" w:eastAsia="Times New Roman" w:hAnsi="Cambria"/>
                                <w:b/>
                                <w:color w:val="FFFFFF"/>
                                <w:spacing w:val="5"/>
                                <w:kern w:val="28"/>
                                <w:sz w:val="40"/>
                                <w:szCs w:val="40"/>
                              </w:rPr>
                              <w:t>Trimestre de 20</w:t>
                            </w:r>
                            <w:r w:rsidR="004F5AEF">
                              <w:rPr>
                                <w:rFonts w:ascii="Cambria" w:eastAsia="Times New Roman" w:hAnsi="Cambria"/>
                                <w:b/>
                                <w:color w:val="FFFFFF"/>
                                <w:spacing w:val="5"/>
                                <w:kern w:val="28"/>
                                <w:sz w:val="40"/>
                                <w:szCs w:val="40"/>
                              </w:rPr>
                              <w:t>20</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7645F98E"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4F5AEF">
                              <w:rPr>
                                <w:rFonts w:ascii="Cambria" w:eastAsia="Times New Roman" w:hAnsi="Cambria"/>
                                <w:b/>
                                <w:color w:val="FFFFFF"/>
                                <w:spacing w:val="5"/>
                                <w:kern w:val="28"/>
                                <w:sz w:val="28"/>
                                <w:szCs w:val="28"/>
                              </w:rPr>
                              <w:t>Mayo</w:t>
                            </w:r>
                            <w:r w:rsidRPr="00610DA5">
                              <w:rPr>
                                <w:rFonts w:ascii="Cambria" w:eastAsia="Times New Roman" w:hAnsi="Cambria"/>
                                <w:b/>
                                <w:color w:val="FFFFFF"/>
                                <w:spacing w:val="5"/>
                                <w:kern w:val="28"/>
                                <w:sz w:val="28"/>
                                <w:szCs w:val="28"/>
                              </w:rPr>
                              <w:t xml:space="preserve"> de 20</w:t>
                            </w:r>
                            <w:r w:rsidR="00044624">
                              <w:rPr>
                                <w:rFonts w:ascii="Cambria" w:eastAsia="Times New Roman" w:hAnsi="Cambria"/>
                                <w:b/>
                                <w:color w:val="FFFFFF"/>
                                <w:spacing w:val="5"/>
                                <w:kern w:val="28"/>
                                <w:sz w:val="28"/>
                                <w:szCs w:val="28"/>
                              </w:rPr>
                              <w:t>20</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0C68C5FA" w:rsidR="00347DAA" w:rsidRDefault="00FE2637"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 xml:space="preserve">I </w:t>
                      </w:r>
                      <w:r w:rsidR="00347DAA">
                        <w:rPr>
                          <w:rFonts w:ascii="Cambria" w:eastAsia="Times New Roman" w:hAnsi="Cambria"/>
                          <w:b/>
                          <w:color w:val="FFFFFF"/>
                          <w:spacing w:val="5"/>
                          <w:kern w:val="28"/>
                          <w:sz w:val="40"/>
                          <w:szCs w:val="40"/>
                        </w:rPr>
                        <w:t>Trimestre de 20</w:t>
                      </w:r>
                      <w:r w:rsidR="004F5AEF">
                        <w:rPr>
                          <w:rFonts w:ascii="Cambria" w:eastAsia="Times New Roman" w:hAnsi="Cambria"/>
                          <w:b/>
                          <w:color w:val="FFFFFF"/>
                          <w:spacing w:val="5"/>
                          <w:kern w:val="28"/>
                          <w:sz w:val="40"/>
                          <w:szCs w:val="40"/>
                        </w:rPr>
                        <w:t>20</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7645F98E"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4F5AEF">
                        <w:rPr>
                          <w:rFonts w:ascii="Cambria" w:eastAsia="Times New Roman" w:hAnsi="Cambria"/>
                          <w:b/>
                          <w:color w:val="FFFFFF"/>
                          <w:spacing w:val="5"/>
                          <w:kern w:val="28"/>
                          <w:sz w:val="28"/>
                          <w:szCs w:val="28"/>
                        </w:rPr>
                        <w:t>Mayo</w:t>
                      </w:r>
                      <w:r w:rsidRPr="00610DA5">
                        <w:rPr>
                          <w:rFonts w:ascii="Cambria" w:eastAsia="Times New Roman" w:hAnsi="Cambria"/>
                          <w:b/>
                          <w:color w:val="FFFFFF"/>
                          <w:spacing w:val="5"/>
                          <w:kern w:val="28"/>
                          <w:sz w:val="28"/>
                          <w:szCs w:val="28"/>
                        </w:rPr>
                        <w:t xml:space="preserve"> de 20</w:t>
                      </w:r>
                      <w:r w:rsidR="00044624">
                        <w:rPr>
                          <w:rFonts w:ascii="Cambria" w:eastAsia="Times New Roman" w:hAnsi="Cambria"/>
                          <w:b/>
                          <w:color w:val="FFFFFF"/>
                          <w:spacing w:val="5"/>
                          <w:kern w:val="28"/>
                          <w:sz w:val="28"/>
                          <w:szCs w:val="28"/>
                        </w:rPr>
                        <w:t>20</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347DAA">
      <w:pPr>
        <w:rPr>
          <w:rFonts w:ascii="Arial" w:hAnsi="Arial" w:cs="Arial"/>
        </w:rPr>
      </w:pPr>
    </w:p>
    <w:p w14:paraId="27450AC4" w14:textId="77777777" w:rsidR="00347DAA" w:rsidRPr="004E6D76" w:rsidRDefault="00347DAA" w:rsidP="00347DAA">
      <w:pPr>
        <w:rPr>
          <w:rFonts w:ascii="Arial" w:hAnsi="Arial" w:cs="Arial"/>
        </w:rPr>
      </w:pPr>
    </w:p>
    <w:p w14:paraId="1EBABA9A" w14:textId="77777777" w:rsidR="00347DAA" w:rsidRPr="004E6D76" w:rsidRDefault="00347DAA" w:rsidP="00347DAA">
      <w:pPr>
        <w:rPr>
          <w:rFonts w:ascii="Arial" w:hAnsi="Arial" w:cs="Arial"/>
        </w:rPr>
      </w:pPr>
    </w:p>
    <w:p w14:paraId="7C955EAA" w14:textId="77777777" w:rsidR="00347DAA" w:rsidRPr="004E6D76" w:rsidRDefault="00347DAA" w:rsidP="00347DAA">
      <w:pPr>
        <w:spacing w:after="0" w:line="240" w:lineRule="auto"/>
        <w:jc w:val="center"/>
        <w:rPr>
          <w:rFonts w:ascii="Arial" w:hAnsi="Arial" w:cs="Arial"/>
        </w:rPr>
      </w:pPr>
    </w:p>
    <w:p w14:paraId="095D8CDB" w14:textId="77777777" w:rsidR="00347DAA" w:rsidRPr="004E6D76" w:rsidRDefault="00347DAA" w:rsidP="00347DAA">
      <w:pPr>
        <w:spacing w:after="0" w:line="240" w:lineRule="auto"/>
        <w:jc w:val="center"/>
        <w:rPr>
          <w:rFonts w:ascii="Arial" w:hAnsi="Arial" w:cs="Arial"/>
        </w:rPr>
      </w:pPr>
    </w:p>
    <w:p w14:paraId="64F17304" w14:textId="77777777" w:rsidR="00347DAA" w:rsidRPr="004E6D76" w:rsidRDefault="00347DAA" w:rsidP="00347DAA">
      <w:pPr>
        <w:tabs>
          <w:tab w:val="left" w:pos="3735"/>
        </w:tabs>
        <w:spacing w:after="0" w:line="240" w:lineRule="auto"/>
        <w:rPr>
          <w:rFonts w:ascii="Arial" w:hAnsi="Arial" w:cs="Arial"/>
        </w:rPr>
      </w:pPr>
      <w:r w:rsidRPr="004E6D76">
        <w:rPr>
          <w:rFonts w:ascii="Arial" w:hAnsi="Arial" w:cs="Arial"/>
        </w:rPr>
        <w:tab/>
      </w:r>
    </w:p>
    <w:p w14:paraId="1DD648E8" w14:textId="77777777" w:rsidR="00347DAA" w:rsidRPr="00F5210E" w:rsidRDefault="00347DAA" w:rsidP="00347DAA">
      <w:pPr>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347DAA">
      <w:pPr>
        <w:pStyle w:val="Prrafodelista"/>
        <w:ind w:left="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180"/>
        <w:gridCol w:w="4498"/>
      </w:tblGrid>
      <w:tr w:rsidR="00E418EA" w:rsidRPr="00E418EA" w14:paraId="3D6C285F" w14:textId="77777777" w:rsidTr="00347DAA">
        <w:tc>
          <w:tcPr>
            <w:tcW w:w="9678" w:type="dxa"/>
            <w:gridSpan w:val="2"/>
          </w:tcPr>
          <w:p w14:paraId="441D91B8" w14:textId="77777777" w:rsidR="00D17B2D" w:rsidRPr="00E418EA" w:rsidRDefault="00D17B2D" w:rsidP="00A0246F">
            <w:pPr>
              <w:pStyle w:val="Prrafodelista"/>
              <w:ind w:left="0"/>
              <w:rPr>
                <w:rFonts w:ascii="Arial" w:hAnsi="Arial" w:cs="Arial"/>
                <w:b/>
              </w:rPr>
            </w:pPr>
            <w:bookmarkStart w:id="1" w:name="_Toc417999366"/>
            <w:bookmarkStart w:id="2" w:name="_Toc488672784"/>
            <w:r w:rsidRPr="00E418EA">
              <w:rPr>
                <w:rFonts w:ascii="Arial" w:hAnsi="Arial" w:cs="Arial"/>
                <w:b/>
              </w:rPr>
              <w:lastRenderedPageBreak/>
              <w:t>1. INFORMACIÓN GENERAL</w:t>
            </w:r>
          </w:p>
        </w:tc>
      </w:tr>
      <w:tr w:rsidR="00FB595A" w14:paraId="4C7273C3" w14:textId="77777777" w:rsidTr="00AA364C">
        <w:tc>
          <w:tcPr>
            <w:tcW w:w="5106" w:type="dxa"/>
          </w:tcPr>
          <w:p w14:paraId="795586E5" w14:textId="77777777" w:rsidR="00D17B2D" w:rsidRPr="00FA2B7D" w:rsidRDefault="00D17B2D" w:rsidP="00A0246F">
            <w:pPr>
              <w:pStyle w:val="Ttulo1"/>
              <w:spacing w:before="0" w:line="240" w:lineRule="auto"/>
              <w:rPr>
                <w:rFonts w:ascii="Arial" w:hAnsi="Arial" w:cs="Arial"/>
                <w:color w:val="auto"/>
                <w:sz w:val="22"/>
                <w:szCs w:val="22"/>
              </w:rPr>
            </w:pPr>
            <w:r w:rsidRPr="00FA2B7D">
              <w:rPr>
                <w:rFonts w:ascii="Arial" w:hAnsi="Arial" w:cs="Arial"/>
                <w:color w:val="auto"/>
                <w:sz w:val="22"/>
                <w:szCs w:val="22"/>
              </w:rPr>
              <w:t xml:space="preserve">1.1 Fecha De Informe: </w:t>
            </w:r>
          </w:p>
          <w:p w14:paraId="6124FCD8" w14:textId="77777777" w:rsidR="00D17B2D" w:rsidRPr="00FA2B7D" w:rsidRDefault="00D17B2D" w:rsidP="00A0246F">
            <w:pPr>
              <w:pStyle w:val="Prrafodelista"/>
              <w:ind w:left="0"/>
              <w:rPr>
                <w:rFonts w:ascii="Arial" w:hAnsi="Arial" w:cs="Arial"/>
                <w:b/>
              </w:rPr>
            </w:pPr>
          </w:p>
        </w:tc>
        <w:tc>
          <w:tcPr>
            <w:tcW w:w="4572" w:type="dxa"/>
          </w:tcPr>
          <w:p w14:paraId="6304DBD5" w14:textId="670CAD18" w:rsidR="00D17B2D" w:rsidRPr="00FA2B7D" w:rsidRDefault="00464BCF" w:rsidP="00464BCF">
            <w:pPr>
              <w:pStyle w:val="Prrafodelista"/>
              <w:ind w:left="0"/>
              <w:rPr>
                <w:rFonts w:ascii="Arial" w:hAnsi="Arial" w:cs="Arial"/>
              </w:rPr>
            </w:pPr>
            <w:r>
              <w:rPr>
                <w:rFonts w:ascii="Arial" w:hAnsi="Arial" w:cs="Arial"/>
              </w:rPr>
              <w:t>12</w:t>
            </w:r>
            <w:r w:rsidR="0069445B">
              <w:rPr>
                <w:rFonts w:ascii="Arial" w:hAnsi="Arial" w:cs="Arial"/>
              </w:rPr>
              <w:t xml:space="preserve"> </w:t>
            </w:r>
            <w:r w:rsidR="00F50B80">
              <w:rPr>
                <w:rFonts w:ascii="Arial" w:hAnsi="Arial" w:cs="Arial"/>
              </w:rPr>
              <w:t>DE MAYO</w:t>
            </w:r>
            <w:r w:rsidR="008C1246">
              <w:rPr>
                <w:rFonts w:ascii="Arial" w:hAnsi="Arial" w:cs="Arial"/>
              </w:rPr>
              <w:t xml:space="preserve"> D</w:t>
            </w:r>
            <w:r w:rsidR="00301DFF">
              <w:rPr>
                <w:rFonts w:ascii="Arial" w:hAnsi="Arial" w:cs="Arial"/>
              </w:rPr>
              <w:t>E</w:t>
            </w:r>
            <w:r w:rsidR="00D17B2D">
              <w:rPr>
                <w:rFonts w:ascii="Arial" w:hAnsi="Arial" w:cs="Arial"/>
              </w:rPr>
              <w:t xml:space="preserve"> 20</w:t>
            </w:r>
            <w:r w:rsidR="008C1246">
              <w:rPr>
                <w:rFonts w:ascii="Arial" w:hAnsi="Arial" w:cs="Arial"/>
              </w:rPr>
              <w:t>20</w:t>
            </w:r>
          </w:p>
        </w:tc>
      </w:tr>
      <w:tr w:rsidR="00FB595A" w14:paraId="1CDC8610" w14:textId="77777777" w:rsidTr="00AA364C">
        <w:tc>
          <w:tcPr>
            <w:tcW w:w="5106" w:type="dxa"/>
          </w:tcPr>
          <w:p w14:paraId="5DCFE391" w14:textId="77777777" w:rsidR="00D17B2D" w:rsidRPr="00FA2B7D" w:rsidRDefault="00D17B2D" w:rsidP="00A0246F">
            <w:pPr>
              <w:pStyle w:val="Prrafodelista"/>
              <w:ind w:left="0"/>
              <w:rPr>
                <w:rFonts w:ascii="Arial" w:hAnsi="Arial" w:cs="Arial"/>
                <w:b/>
              </w:rPr>
            </w:pPr>
            <w:r w:rsidRPr="00B52029">
              <w:rPr>
                <w:rFonts w:ascii="Arial" w:eastAsia="Times New Roman" w:hAnsi="Arial" w:cs="Arial"/>
                <w:bCs/>
              </w:rPr>
              <w:t>1.2</w:t>
            </w:r>
            <w:r w:rsidRPr="00FA2B7D">
              <w:rPr>
                <w:rFonts w:ascii="Arial" w:eastAsia="Times New Roman" w:hAnsi="Arial" w:cs="Arial"/>
                <w:b/>
                <w:bCs/>
              </w:rPr>
              <w:t xml:space="preserve"> </w:t>
            </w:r>
            <w:r w:rsidRPr="00B52029">
              <w:rPr>
                <w:rFonts w:ascii="Arial" w:eastAsia="Times New Roman" w:hAnsi="Arial" w:cs="Arial"/>
                <w:bCs/>
              </w:rPr>
              <w:t>Periodo Evaluado:</w:t>
            </w:r>
          </w:p>
        </w:tc>
        <w:tc>
          <w:tcPr>
            <w:tcW w:w="4572" w:type="dxa"/>
          </w:tcPr>
          <w:p w14:paraId="0B5A28D1" w14:textId="4569B79D" w:rsidR="00D17B2D" w:rsidRPr="00FA2B7D" w:rsidRDefault="007D4C59" w:rsidP="00E244C4">
            <w:pPr>
              <w:pStyle w:val="Prrafodelista"/>
              <w:ind w:left="0"/>
              <w:rPr>
                <w:rFonts w:ascii="Arial" w:hAnsi="Arial" w:cs="Arial"/>
              </w:rPr>
            </w:pPr>
            <w:r>
              <w:rPr>
                <w:rFonts w:ascii="Arial" w:hAnsi="Arial" w:cs="Arial"/>
              </w:rPr>
              <w:t xml:space="preserve">I </w:t>
            </w:r>
            <w:r w:rsidR="00D17B2D" w:rsidRPr="00FA2B7D">
              <w:rPr>
                <w:rFonts w:ascii="Arial" w:hAnsi="Arial" w:cs="Arial"/>
              </w:rPr>
              <w:t>TRIMESTRE DE 20</w:t>
            </w:r>
            <w:r w:rsidR="00E244C4">
              <w:rPr>
                <w:rFonts w:ascii="Arial" w:hAnsi="Arial" w:cs="Arial"/>
              </w:rPr>
              <w:t>20</w:t>
            </w:r>
          </w:p>
        </w:tc>
      </w:tr>
      <w:tr w:rsidR="00FB595A" w14:paraId="6C15BEA0" w14:textId="77777777" w:rsidTr="00AA364C">
        <w:tc>
          <w:tcPr>
            <w:tcW w:w="5106" w:type="dxa"/>
          </w:tcPr>
          <w:p w14:paraId="530FC6C3"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 xml:space="preserve">1.3 Proceso y/o Dependencia: </w:t>
            </w:r>
          </w:p>
          <w:p w14:paraId="1F491476" w14:textId="77777777" w:rsidR="00D17B2D" w:rsidRPr="00FA2B7D" w:rsidRDefault="00D17B2D" w:rsidP="00A0246F">
            <w:pPr>
              <w:pStyle w:val="Prrafodelista"/>
              <w:ind w:left="0"/>
              <w:rPr>
                <w:rFonts w:ascii="Arial" w:hAnsi="Arial" w:cs="Arial"/>
                <w:b/>
              </w:rPr>
            </w:pPr>
          </w:p>
        </w:tc>
        <w:tc>
          <w:tcPr>
            <w:tcW w:w="4572" w:type="dxa"/>
          </w:tcPr>
          <w:p w14:paraId="51A2C2BD" w14:textId="77777777" w:rsidR="00D17B2D" w:rsidRPr="00FA2B7D" w:rsidRDefault="00D17B2D" w:rsidP="00A0246F">
            <w:pPr>
              <w:pStyle w:val="Prrafodelista"/>
              <w:ind w:left="0"/>
              <w:rPr>
                <w:rFonts w:ascii="Arial" w:hAnsi="Arial" w:cs="Arial"/>
              </w:rPr>
            </w:pPr>
            <w:r w:rsidRPr="00FA2B7D">
              <w:rPr>
                <w:rFonts w:ascii="Arial" w:hAnsi="Arial" w:cs="Arial"/>
              </w:rPr>
              <w:t>OFICINA CONTROL INTERNO</w:t>
            </w:r>
          </w:p>
        </w:tc>
      </w:tr>
      <w:tr w:rsidR="00FB595A" w14:paraId="7A4DA203" w14:textId="77777777" w:rsidTr="00AA364C">
        <w:tc>
          <w:tcPr>
            <w:tcW w:w="5106" w:type="dxa"/>
          </w:tcPr>
          <w:p w14:paraId="193EE488"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1.4 LÍDER DEL PROCESO Y/O DEPENDENCIA:</w:t>
            </w:r>
          </w:p>
          <w:p w14:paraId="1CD1F82B" w14:textId="77777777" w:rsidR="00D17B2D" w:rsidRPr="00FA2B7D" w:rsidRDefault="00D17B2D" w:rsidP="00A0246F">
            <w:pPr>
              <w:pStyle w:val="Prrafodelista"/>
              <w:ind w:left="0"/>
              <w:rPr>
                <w:rFonts w:ascii="Arial" w:hAnsi="Arial" w:cs="Arial"/>
                <w:b/>
              </w:rPr>
            </w:pPr>
          </w:p>
        </w:tc>
        <w:tc>
          <w:tcPr>
            <w:tcW w:w="4572" w:type="dxa"/>
          </w:tcPr>
          <w:p w14:paraId="3E2A5D64" w14:textId="77777777" w:rsidR="00D17B2D" w:rsidRPr="00FA2B7D" w:rsidRDefault="00D17B2D" w:rsidP="00A0246F">
            <w:pPr>
              <w:pStyle w:val="Prrafodelista"/>
              <w:ind w:left="0"/>
              <w:rPr>
                <w:rFonts w:ascii="Arial" w:hAnsi="Arial" w:cs="Arial"/>
                <w:b/>
              </w:rPr>
            </w:pPr>
            <w:r w:rsidRPr="00FA2B7D">
              <w:rPr>
                <w:rFonts w:ascii="Arial" w:hAnsi="Arial" w:cs="Arial"/>
              </w:rPr>
              <w:t>JOSÉ WILLIAM CASALLAS FANDIÑO</w:t>
            </w:r>
          </w:p>
        </w:tc>
      </w:tr>
      <w:tr w:rsidR="00D17B2D" w14:paraId="69260950" w14:textId="77777777" w:rsidTr="00347DAA">
        <w:trPr>
          <w:trHeight w:val="967"/>
        </w:trPr>
        <w:tc>
          <w:tcPr>
            <w:tcW w:w="9678" w:type="dxa"/>
            <w:gridSpan w:val="2"/>
          </w:tcPr>
          <w:p w14:paraId="14DE7034" w14:textId="77777777" w:rsidR="00254C46" w:rsidRDefault="00254C46" w:rsidP="00A0246F">
            <w:pPr>
              <w:pStyle w:val="Prrafodelista"/>
              <w:ind w:left="0"/>
              <w:rPr>
                <w:rFonts w:ascii="Arial" w:hAnsi="Arial" w:cs="Arial"/>
                <w:b/>
                <w:sz w:val="24"/>
                <w:szCs w:val="24"/>
              </w:rPr>
            </w:pPr>
          </w:p>
          <w:p w14:paraId="0FCFD726" w14:textId="4DB43191" w:rsidR="00D17B2D" w:rsidRDefault="00D17B2D" w:rsidP="00A0246F">
            <w:pPr>
              <w:pStyle w:val="Prrafodelista"/>
              <w:ind w:left="0"/>
              <w:rPr>
                <w:rFonts w:ascii="Arial" w:hAnsi="Arial" w:cs="Arial"/>
                <w:b/>
                <w:sz w:val="24"/>
                <w:szCs w:val="24"/>
              </w:rPr>
            </w:pPr>
            <w:r>
              <w:rPr>
                <w:rFonts w:ascii="Arial" w:hAnsi="Arial" w:cs="Arial"/>
                <w:b/>
                <w:sz w:val="24"/>
                <w:szCs w:val="24"/>
              </w:rPr>
              <w:t>2. OBJETIVO</w:t>
            </w:r>
          </w:p>
          <w:p w14:paraId="337D85D4" w14:textId="2E3D77B7" w:rsidR="00D17B2D" w:rsidRDefault="00D17B2D" w:rsidP="00A0246F">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3</w:t>
            </w:r>
            <w:r w:rsidRPr="004E6D76">
              <w:rPr>
                <w:rFonts w:ascii="Arial" w:hAnsi="Arial" w:cs="Arial"/>
              </w:rPr>
              <w:t xml:space="preserve"> en </w:t>
            </w:r>
            <w:r>
              <w:rPr>
                <w:rFonts w:ascii="Arial" w:hAnsi="Arial" w:cs="Arial"/>
              </w:rPr>
              <w:t>la</w:t>
            </w:r>
            <w:r w:rsidRPr="004E6D76">
              <w:rPr>
                <w:rFonts w:ascii="Arial" w:hAnsi="Arial" w:cs="Arial"/>
              </w:rPr>
              <w:t xml:space="preserve"> cual menciona que los encargados de realizar acciones asociadas a los controles establecidos para cada uno de los riesgos identificados son los responsables de los procesos y que</w:t>
            </w:r>
            <w:r>
              <w:rPr>
                <w:rFonts w:ascii="Arial" w:hAnsi="Arial" w:cs="Arial"/>
              </w:rPr>
              <w:t xml:space="preserve"> </w:t>
            </w:r>
            <w:r w:rsidR="00FC6A88">
              <w:rPr>
                <w:rFonts w:ascii="Arial" w:hAnsi="Arial" w:cs="Arial"/>
              </w:rPr>
              <w:t xml:space="preserve">los seguimientos de los riesgos a nivel institucional </w:t>
            </w:r>
            <w:r w:rsidR="00FC6A88" w:rsidRPr="004E6D76">
              <w:rPr>
                <w:rFonts w:ascii="Arial" w:hAnsi="Arial" w:cs="Arial"/>
              </w:rPr>
              <w:t>están</w:t>
            </w:r>
            <w:r w:rsidRPr="004E6D76">
              <w:rPr>
                <w:rFonts w:ascii="Arial" w:hAnsi="Arial" w:cs="Arial"/>
              </w:rPr>
              <w:t xml:space="preserve"> a cargo d</w:t>
            </w:r>
            <w:r>
              <w:rPr>
                <w:rFonts w:ascii="Arial" w:hAnsi="Arial" w:cs="Arial"/>
              </w:rPr>
              <w:t>e la Oficina de Control Interno.</w:t>
            </w:r>
            <w:r w:rsidRPr="004E6D76">
              <w:rPr>
                <w:rFonts w:ascii="Arial" w:hAnsi="Arial" w:cs="Arial"/>
              </w:rPr>
              <w:t xml:space="preserve"> </w:t>
            </w:r>
          </w:p>
          <w:p w14:paraId="7183D241" w14:textId="77777777" w:rsidR="00D17B2D" w:rsidRPr="00AC4917" w:rsidRDefault="00D17B2D" w:rsidP="00A0246F">
            <w:pPr>
              <w:spacing w:after="0" w:line="240" w:lineRule="auto"/>
              <w:jc w:val="both"/>
              <w:rPr>
                <w:rFonts w:ascii="Arial" w:hAnsi="Arial" w:cs="Arial"/>
              </w:rPr>
            </w:pPr>
          </w:p>
        </w:tc>
      </w:tr>
      <w:tr w:rsidR="00D17B2D" w:rsidRPr="007B27F9" w14:paraId="3F6A3F96" w14:textId="77777777" w:rsidTr="00347DAA">
        <w:trPr>
          <w:trHeight w:val="1430"/>
        </w:trPr>
        <w:tc>
          <w:tcPr>
            <w:tcW w:w="9678" w:type="dxa"/>
            <w:gridSpan w:val="2"/>
          </w:tcPr>
          <w:p w14:paraId="5953920D" w14:textId="77777777" w:rsidR="0025187C" w:rsidRDefault="0025187C" w:rsidP="00A0246F">
            <w:pPr>
              <w:pStyle w:val="Prrafodelista"/>
              <w:ind w:left="0"/>
              <w:rPr>
                <w:rFonts w:ascii="Arial" w:hAnsi="Arial" w:cs="Arial"/>
                <w:b/>
                <w:sz w:val="24"/>
                <w:szCs w:val="24"/>
              </w:rPr>
            </w:pPr>
          </w:p>
          <w:p w14:paraId="73402C15" w14:textId="03546FD9" w:rsidR="00D17B2D" w:rsidRDefault="00D17B2D" w:rsidP="00A0246F">
            <w:pPr>
              <w:pStyle w:val="Prrafodelista"/>
              <w:ind w:left="0"/>
              <w:rPr>
                <w:rFonts w:ascii="Arial" w:hAnsi="Arial" w:cs="Arial"/>
                <w:b/>
                <w:sz w:val="24"/>
                <w:szCs w:val="24"/>
              </w:rPr>
            </w:pPr>
            <w:r>
              <w:rPr>
                <w:rFonts w:ascii="Arial" w:hAnsi="Arial" w:cs="Arial"/>
                <w:b/>
                <w:sz w:val="24"/>
                <w:szCs w:val="24"/>
              </w:rPr>
              <w:t>3. ALCANCE</w:t>
            </w:r>
          </w:p>
          <w:p w14:paraId="59F01701" w14:textId="77777777" w:rsidR="00447BDC" w:rsidRDefault="00447BDC" w:rsidP="0002663B">
            <w:pPr>
              <w:pStyle w:val="Prrafodelista"/>
              <w:ind w:left="0"/>
              <w:jc w:val="both"/>
              <w:rPr>
                <w:rFonts w:ascii="Arial" w:hAnsi="Arial" w:cs="Arial"/>
              </w:rPr>
            </w:pPr>
          </w:p>
          <w:p w14:paraId="078658C8" w14:textId="406E2C85" w:rsidR="00D17B2D" w:rsidRPr="00103AC5" w:rsidRDefault="00D17B2D" w:rsidP="0002663B">
            <w:pPr>
              <w:pStyle w:val="Prrafodelista"/>
              <w:ind w:left="0"/>
              <w:jc w:val="both"/>
              <w:rPr>
                <w:rFonts w:ascii="Arial" w:hAnsi="Arial" w:cs="Arial"/>
              </w:rPr>
            </w:pPr>
            <w:r w:rsidRPr="003C76EB">
              <w:rPr>
                <w:rFonts w:ascii="Arial" w:hAnsi="Arial" w:cs="Arial"/>
              </w:rPr>
              <w:t xml:space="preserve">Se hace necesario realizar dicho seguimiento con corte </w:t>
            </w:r>
            <w:r w:rsidRPr="008849A6">
              <w:rPr>
                <w:rFonts w:ascii="Arial" w:hAnsi="Arial" w:cs="Arial"/>
              </w:rPr>
              <w:t xml:space="preserve">del 01 de </w:t>
            </w:r>
            <w:r w:rsidR="00014474">
              <w:rPr>
                <w:rFonts w:ascii="Arial" w:hAnsi="Arial" w:cs="Arial"/>
              </w:rPr>
              <w:t xml:space="preserve">enero </w:t>
            </w:r>
            <w:r w:rsidRPr="008849A6">
              <w:rPr>
                <w:rFonts w:ascii="Arial" w:hAnsi="Arial" w:cs="Arial"/>
              </w:rPr>
              <w:t>al 3</w:t>
            </w:r>
            <w:r w:rsidR="008849A6" w:rsidRPr="008849A6">
              <w:rPr>
                <w:rFonts w:ascii="Arial" w:hAnsi="Arial" w:cs="Arial"/>
              </w:rPr>
              <w:t>1</w:t>
            </w:r>
            <w:r w:rsidRPr="008849A6">
              <w:rPr>
                <w:rFonts w:ascii="Arial" w:hAnsi="Arial" w:cs="Arial"/>
              </w:rPr>
              <w:t xml:space="preserve"> de </w:t>
            </w:r>
            <w:r w:rsidR="00014474">
              <w:rPr>
                <w:rFonts w:ascii="Arial" w:hAnsi="Arial" w:cs="Arial"/>
              </w:rPr>
              <w:t>marzo</w:t>
            </w:r>
            <w:r w:rsidRPr="008849A6">
              <w:rPr>
                <w:rFonts w:ascii="Arial" w:hAnsi="Arial" w:cs="Arial"/>
              </w:rPr>
              <w:t xml:space="preserve"> – </w:t>
            </w:r>
            <w:r w:rsidR="00A23526" w:rsidRPr="008849A6">
              <w:rPr>
                <w:rFonts w:ascii="Arial" w:hAnsi="Arial" w:cs="Arial"/>
              </w:rPr>
              <w:t>I</w:t>
            </w:r>
            <w:r w:rsidR="00436634">
              <w:rPr>
                <w:rFonts w:ascii="Arial" w:hAnsi="Arial" w:cs="Arial"/>
              </w:rPr>
              <w:t xml:space="preserve"> Trimestre 2020</w:t>
            </w:r>
          </w:p>
          <w:p w14:paraId="4808AABA" w14:textId="77777777" w:rsidR="00D17B2D" w:rsidRPr="00FA2B7D" w:rsidRDefault="00D17B2D" w:rsidP="0002663B">
            <w:pPr>
              <w:autoSpaceDE w:val="0"/>
              <w:autoSpaceDN w:val="0"/>
              <w:adjustRightInd w:val="0"/>
              <w:spacing w:after="0" w:line="240" w:lineRule="auto"/>
              <w:jc w:val="both"/>
              <w:rPr>
                <w:rFonts w:ascii="Arial" w:hAnsi="Arial" w:cs="Arial"/>
              </w:rPr>
            </w:pPr>
            <w:r w:rsidRPr="00FA2B7D">
              <w:rPr>
                <w:rFonts w:ascii="Arial" w:hAnsi="Arial" w:cs="Arial"/>
              </w:rPr>
              <w:t>Para realizar este informe se tuvo en cuenta los siguientes documentos:</w:t>
            </w:r>
          </w:p>
          <w:p w14:paraId="0F8A72A5" w14:textId="77777777" w:rsidR="00D17B2D" w:rsidRPr="00FA2B7D" w:rsidRDefault="00D17B2D" w:rsidP="0002663B">
            <w:pPr>
              <w:autoSpaceDE w:val="0"/>
              <w:autoSpaceDN w:val="0"/>
              <w:adjustRightInd w:val="0"/>
              <w:spacing w:after="0" w:line="240" w:lineRule="auto"/>
              <w:jc w:val="both"/>
              <w:rPr>
                <w:rFonts w:ascii="Arial" w:hAnsi="Arial" w:cs="Arial"/>
              </w:rPr>
            </w:pPr>
          </w:p>
          <w:p w14:paraId="4D5CEBF2" w14:textId="7F352B24" w:rsidR="00D17B2D" w:rsidRPr="00E418EA" w:rsidRDefault="00D17B2D" w:rsidP="0002663B">
            <w:pPr>
              <w:pStyle w:val="Prrafodelista"/>
              <w:ind w:left="0"/>
              <w:jc w:val="both"/>
              <w:rPr>
                <w:rFonts w:ascii="Arial" w:hAnsi="Arial" w:cs="Arial"/>
              </w:rPr>
            </w:pPr>
            <w:r w:rsidRPr="00FA2B7D">
              <w:rPr>
                <w:rFonts w:ascii="Arial" w:hAnsi="Arial" w:cs="Arial"/>
              </w:rPr>
              <w:t xml:space="preserve">Mapa institucional del riesgo que fue elaborado por la Oficina Asesora de Planeación, resultado de la </w:t>
            </w:r>
            <w:r w:rsidRPr="00E418EA">
              <w:rPr>
                <w:rFonts w:ascii="Arial" w:hAnsi="Arial" w:cs="Arial"/>
              </w:rPr>
              <w:t xml:space="preserve">consolidación de los </w:t>
            </w:r>
            <w:r w:rsidR="00801AF5" w:rsidRPr="0002663B">
              <w:rPr>
                <w:rFonts w:ascii="Arial" w:hAnsi="Arial" w:cs="Arial"/>
              </w:rPr>
              <w:t xml:space="preserve">veintiún </w:t>
            </w:r>
            <w:r w:rsidRPr="0002663B">
              <w:rPr>
                <w:rFonts w:ascii="Arial" w:hAnsi="Arial" w:cs="Arial"/>
              </w:rPr>
              <w:t>(2</w:t>
            </w:r>
            <w:r w:rsidR="00BB6EB8" w:rsidRPr="0002663B">
              <w:rPr>
                <w:rFonts w:ascii="Arial" w:hAnsi="Arial" w:cs="Arial"/>
              </w:rPr>
              <w:t>1</w:t>
            </w:r>
            <w:r w:rsidRPr="0002663B">
              <w:rPr>
                <w:rFonts w:ascii="Arial" w:hAnsi="Arial" w:cs="Arial"/>
              </w:rPr>
              <w:t>) procesos, en</w:t>
            </w:r>
            <w:r w:rsidRPr="00E418EA">
              <w:rPr>
                <w:rFonts w:ascii="Arial" w:hAnsi="Arial" w:cs="Arial"/>
              </w:rPr>
              <w:t xml:space="preserve"> acompañamiento de cada uno de los líderes de los procesos.  </w:t>
            </w:r>
          </w:p>
          <w:p w14:paraId="00D4921D" w14:textId="77777777" w:rsidR="00D17B2D" w:rsidRPr="00E418EA" w:rsidRDefault="00D17B2D" w:rsidP="0002663B">
            <w:pPr>
              <w:pStyle w:val="Prrafodelista"/>
              <w:ind w:left="0"/>
              <w:jc w:val="both"/>
              <w:rPr>
                <w:rFonts w:ascii="Arial" w:hAnsi="Arial" w:cs="Arial"/>
              </w:rPr>
            </w:pPr>
          </w:p>
          <w:p w14:paraId="75F604ED" w14:textId="686C158F" w:rsidR="00D17B2D" w:rsidRPr="00FA2B7D" w:rsidRDefault="00D17B2D" w:rsidP="0002663B">
            <w:pPr>
              <w:pStyle w:val="Prrafodelista"/>
              <w:ind w:left="0"/>
              <w:jc w:val="both"/>
              <w:rPr>
                <w:rFonts w:ascii="Arial" w:hAnsi="Arial" w:cs="Arial"/>
              </w:rPr>
            </w:pPr>
            <w:r w:rsidRPr="00E418EA">
              <w:rPr>
                <w:rFonts w:ascii="Arial" w:hAnsi="Arial" w:cs="Arial"/>
              </w:rPr>
              <w:t xml:space="preserve">Matriz que contiene la información de las actividades realizadas con respecto de los controles definidos frente a los </w:t>
            </w:r>
            <w:r w:rsidR="00E96C36" w:rsidRPr="00E418EA">
              <w:rPr>
                <w:rFonts w:ascii="Arial" w:hAnsi="Arial" w:cs="Arial"/>
              </w:rPr>
              <w:t xml:space="preserve">treinta y </w:t>
            </w:r>
            <w:r w:rsidR="00E96C36" w:rsidRPr="00E54948">
              <w:rPr>
                <w:rFonts w:ascii="Arial" w:hAnsi="Arial" w:cs="Arial"/>
              </w:rPr>
              <w:t>cuatro</w:t>
            </w:r>
            <w:r w:rsidRPr="00E54948">
              <w:rPr>
                <w:rFonts w:ascii="Arial" w:hAnsi="Arial" w:cs="Arial"/>
              </w:rPr>
              <w:t xml:space="preserve"> (</w:t>
            </w:r>
            <w:r w:rsidR="00E96C36" w:rsidRPr="00E54948">
              <w:rPr>
                <w:rFonts w:ascii="Arial" w:hAnsi="Arial" w:cs="Arial"/>
              </w:rPr>
              <w:t>34</w:t>
            </w:r>
            <w:r w:rsidRPr="00E54948">
              <w:rPr>
                <w:rFonts w:ascii="Arial" w:hAnsi="Arial" w:cs="Arial"/>
              </w:rPr>
              <w:t>) riesgos de los procesos que</w:t>
            </w:r>
            <w:r w:rsidRPr="00E418EA">
              <w:rPr>
                <w:rFonts w:ascii="Arial" w:hAnsi="Arial" w:cs="Arial"/>
              </w:rPr>
              <w:t xml:space="preserve"> fueron reportados por cada </w:t>
            </w:r>
            <w:r w:rsidR="00447BDC">
              <w:rPr>
                <w:rFonts w:ascii="Arial" w:hAnsi="Arial" w:cs="Arial"/>
              </w:rPr>
              <w:t>u</w:t>
            </w:r>
            <w:r w:rsidRPr="00E418EA">
              <w:rPr>
                <w:rFonts w:ascii="Arial" w:hAnsi="Arial" w:cs="Arial"/>
              </w:rPr>
              <w:t>na de las dependencias</w:t>
            </w:r>
            <w:r w:rsidR="000D2593">
              <w:rPr>
                <w:rFonts w:ascii="Arial" w:hAnsi="Arial" w:cs="Arial"/>
              </w:rPr>
              <w:t>.</w:t>
            </w:r>
            <w:r w:rsidRPr="00FA2B7D">
              <w:rPr>
                <w:rFonts w:ascii="Arial" w:hAnsi="Arial" w:cs="Arial"/>
              </w:rPr>
              <w:t xml:space="preserve"> </w:t>
            </w:r>
          </w:p>
          <w:p w14:paraId="66D2C8B2" w14:textId="77777777" w:rsidR="00D17B2D" w:rsidRDefault="00D17B2D" w:rsidP="00A0246F">
            <w:pPr>
              <w:autoSpaceDE w:val="0"/>
              <w:autoSpaceDN w:val="0"/>
              <w:adjustRightInd w:val="0"/>
              <w:spacing w:after="0" w:line="240" w:lineRule="auto"/>
              <w:jc w:val="both"/>
              <w:rPr>
                <w:rFonts w:ascii="Arial" w:hAnsi="Arial" w:cs="Arial"/>
                <w:b/>
                <w:sz w:val="24"/>
                <w:szCs w:val="24"/>
              </w:rPr>
            </w:pPr>
          </w:p>
        </w:tc>
      </w:tr>
      <w:tr w:rsidR="00D17B2D" w14:paraId="367A860F" w14:textId="77777777" w:rsidTr="00525765">
        <w:trPr>
          <w:trHeight w:val="218"/>
        </w:trPr>
        <w:tc>
          <w:tcPr>
            <w:tcW w:w="9678" w:type="dxa"/>
            <w:gridSpan w:val="2"/>
            <w:tcBorders>
              <w:bottom w:val="single" w:sz="4" w:space="0" w:color="auto"/>
            </w:tcBorders>
          </w:tcPr>
          <w:p w14:paraId="65F89210" w14:textId="77777777" w:rsidR="0025187C" w:rsidRDefault="0025187C" w:rsidP="00A0246F">
            <w:pPr>
              <w:pStyle w:val="Prrafodelista"/>
              <w:ind w:left="0"/>
              <w:rPr>
                <w:rFonts w:ascii="Arial" w:hAnsi="Arial" w:cs="Arial"/>
                <w:b/>
                <w:sz w:val="24"/>
                <w:szCs w:val="24"/>
              </w:rPr>
            </w:pPr>
          </w:p>
          <w:p w14:paraId="6A163F0C" w14:textId="4E42D717" w:rsidR="00D17B2D" w:rsidRDefault="00D17B2D" w:rsidP="00A0246F">
            <w:pPr>
              <w:pStyle w:val="Prrafodelista"/>
              <w:ind w:left="0"/>
              <w:rPr>
                <w:rFonts w:ascii="Arial" w:hAnsi="Arial" w:cs="Arial"/>
                <w:b/>
                <w:sz w:val="24"/>
                <w:szCs w:val="24"/>
              </w:rPr>
            </w:pPr>
            <w:r>
              <w:rPr>
                <w:rFonts w:ascii="Arial" w:hAnsi="Arial" w:cs="Arial"/>
                <w:b/>
                <w:sz w:val="24"/>
                <w:szCs w:val="24"/>
              </w:rPr>
              <w:t>4. CRITERIOS</w:t>
            </w:r>
          </w:p>
          <w:p w14:paraId="727D9C3A"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Ley 87 de 1993</w:t>
            </w:r>
          </w:p>
          <w:p w14:paraId="57DF5A59" w14:textId="0C0856D8" w:rsidR="00D17B2D"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Decreto 4485 de 2009</w:t>
            </w:r>
          </w:p>
          <w:p w14:paraId="2E99FD26"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 xml:space="preserve">Decreto 943 de 2014 - Manual Técnico del MECI 2014 </w:t>
            </w:r>
          </w:p>
          <w:p w14:paraId="64915519" w14:textId="46C0271C" w:rsidR="008F295F" w:rsidRDefault="00740D5A" w:rsidP="00D17B2D">
            <w:pPr>
              <w:pStyle w:val="Prrafodelista"/>
              <w:numPr>
                <w:ilvl w:val="0"/>
                <w:numId w:val="8"/>
              </w:numPr>
              <w:rPr>
                <w:rFonts w:ascii="Arial" w:hAnsi="Arial" w:cs="Arial"/>
                <w:b/>
                <w:sz w:val="24"/>
                <w:szCs w:val="24"/>
              </w:rPr>
            </w:pPr>
            <w:r>
              <w:rPr>
                <w:rFonts w:ascii="Arial" w:hAnsi="Arial" w:cs="Arial"/>
                <w:sz w:val="24"/>
                <w:szCs w:val="24"/>
              </w:rPr>
              <w:t>G</w:t>
            </w:r>
            <w:r w:rsidR="00D17B2D" w:rsidRPr="00326F6C">
              <w:rPr>
                <w:rFonts w:ascii="Arial" w:hAnsi="Arial" w:cs="Arial"/>
                <w:sz w:val="24"/>
                <w:szCs w:val="24"/>
              </w:rPr>
              <w:t>uía para la administración del riesgo emitida por el DAFP, Versión 3</w:t>
            </w:r>
            <w:r w:rsidR="00447BDC">
              <w:rPr>
                <w:rFonts w:ascii="Arial" w:hAnsi="Arial" w:cs="Arial"/>
                <w:sz w:val="24"/>
                <w:szCs w:val="24"/>
              </w:rPr>
              <w:t xml:space="preserve"> </w:t>
            </w:r>
          </w:p>
          <w:p w14:paraId="576E9BDE" w14:textId="77777777" w:rsidR="00D17B2D" w:rsidRPr="008F295F" w:rsidRDefault="00D17B2D" w:rsidP="008F295F"/>
        </w:tc>
      </w:tr>
      <w:tr w:rsidR="00D17B2D" w14:paraId="7F2AE9EE" w14:textId="77777777" w:rsidTr="006557A1">
        <w:trPr>
          <w:trHeight w:val="190"/>
        </w:trPr>
        <w:tc>
          <w:tcPr>
            <w:tcW w:w="9678" w:type="dxa"/>
            <w:gridSpan w:val="2"/>
            <w:tcBorders>
              <w:bottom w:val="single" w:sz="4" w:space="0" w:color="auto"/>
            </w:tcBorders>
          </w:tcPr>
          <w:p w14:paraId="4827D43C" w14:textId="77777777" w:rsidR="008F295F" w:rsidRDefault="008F295F" w:rsidP="00A0246F">
            <w:pPr>
              <w:pStyle w:val="Prrafodelista"/>
              <w:ind w:left="0"/>
              <w:rPr>
                <w:rFonts w:ascii="Arial" w:hAnsi="Arial" w:cs="Arial"/>
                <w:b/>
                <w:sz w:val="24"/>
                <w:szCs w:val="24"/>
              </w:rPr>
            </w:pPr>
          </w:p>
          <w:p w14:paraId="003A623E" w14:textId="495E77D4" w:rsidR="002127DB" w:rsidRPr="001B6DB1" w:rsidRDefault="00D17B2D" w:rsidP="00A0246F">
            <w:pPr>
              <w:pStyle w:val="Prrafodelista"/>
              <w:ind w:left="0"/>
              <w:rPr>
                <w:rFonts w:ascii="Arial" w:hAnsi="Arial" w:cs="Arial"/>
                <w:b/>
                <w:sz w:val="24"/>
                <w:szCs w:val="24"/>
              </w:rPr>
            </w:pPr>
            <w:r w:rsidRPr="001B6DB1">
              <w:rPr>
                <w:rFonts w:ascii="Arial" w:hAnsi="Arial" w:cs="Arial"/>
                <w:b/>
                <w:sz w:val="24"/>
                <w:szCs w:val="24"/>
              </w:rPr>
              <w:t>5. SEGUIMIENTO</w:t>
            </w:r>
          </w:p>
          <w:p w14:paraId="63A48575" w14:textId="77777777" w:rsidR="00D17B2D" w:rsidRPr="00534CE5" w:rsidRDefault="00D17B2D" w:rsidP="00A0246F">
            <w:pPr>
              <w:autoSpaceDE w:val="0"/>
              <w:autoSpaceDN w:val="0"/>
              <w:adjustRightInd w:val="0"/>
              <w:spacing w:after="0" w:line="240" w:lineRule="auto"/>
              <w:jc w:val="both"/>
              <w:rPr>
                <w:rFonts w:ascii="Arial" w:hAnsi="Arial" w:cs="Arial"/>
              </w:rPr>
            </w:pPr>
            <w:r w:rsidRPr="00534CE5">
              <w:rPr>
                <w:rFonts w:ascii="Arial" w:hAnsi="Arial" w:cs="Arial"/>
              </w:rPr>
              <w:t>La Oficina de Control Interno realizó la verificación del cumplimiento de los controles establecidos en el trimestre relacionado con las actividades planteadas para el manejo de los mismos, mediante la observación de registros, entrevistas y evidencia objetiva.</w:t>
            </w:r>
          </w:p>
          <w:p w14:paraId="39A0BE0F" w14:textId="77777777" w:rsidR="00D17B2D" w:rsidRPr="00534CE5" w:rsidRDefault="00D17B2D" w:rsidP="00A0246F">
            <w:pPr>
              <w:pStyle w:val="Prrafodelista"/>
              <w:ind w:left="0"/>
              <w:rPr>
                <w:rFonts w:ascii="Arial" w:hAnsi="Arial" w:cs="Arial"/>
                <w:b/>
                <w:sz w:val="24"/>
                <w:szCs w:val="24"/>
              </w:rPr>
            </w:pPr>
          </w:p>
          <w:p w14:paraId="4B964950" w14:textId="4C1C23A8" w:rsidR="00D17B2D" w:rsidRPr="00682945" w:rsidRDefault="00D17B2D" w:rsidP="00A0246F">
            <w:pPr>
              <w:pStyle w:val="Prrafodelista"/>
              <w:ind w:left="0"/>
              <w:rPr>
                <w:rFonts w:ascii="Arial" w:hAnsi="Arial" w:cs="Arial"/>
                <w:b/>
                <w:sz w:val="24"/>
                <w:szCs w:val="24"/>
              </w:rPr>
            </w:pPr>
            <w:r w:rsidRPr="00682945">
              <w:rPr>
                <w:rFonts w:ascii="Arial" w:hAnsi="Arial" w:cs="Arial"/>
                <w:b/>
                <w:sz w:val="24"/>
                <w:szCs w:val="24"/>
              </w:rPr>
              <w:t>RESULTADO DEL SEGUIMIENTO</w:t>
            </w:r>
          </w:p>
          <w:p w14:paraId="5F876F4E" w14:textId="341A39A1" w:rsidR="00D17B2D" w:rsidRPr="00534CE5" w:rsidRDefault="00D17B2D" w:rsidP="00A0246F">
            <w:pPr>
              <w:spacing w:after="0" w:line="240" w:lineRule="auto"/>
              <w:jc w:val="both"/>
              <w:rPr>
                <w:rFonts w:ascii="Arial" w:hAnsi="Arial" w:cs="Arial"/>
              </w:rPr>
            </w:pPr>
            <w:r w:rsidRPr="00534CE5">
              <w:rPr>
                <w:rFonts w:ascii="Arial" w:hAnsi="Arial" w:cs="Arial"/>
              </w:rPr>
              <w:t xml:space="preserve">De acuerdo al seguimiento realizado al consolidado del mapa de riesgos institucional, se verificaron en el trimestre, </w:t>
            </w:r>
            <w:r w:rsidR="00E358C9">
              <w:rPr>
                <w:rFonts w:ascii="Arial" w:hAnsi="Arial" w:cs="Arial"/>
              </w:rPr>
              <w:t xml:space="preserve">treinta y cuatro </w:t>
            </w:r>
            <w:r w:rsidR="00E358C9" w:rsidRPr="00AF1617">
              <w:rPr>
                <w:rFonts w:ascii="Arial" w:hAnsi="Arial" w:cs="Arial"/>
              </w:rPr>
              <w:t>(34</w:t>
            </w:r>
            <w:r w:rsidRPr="00AF1617">
              <w:rPr>
                <w:rFonts w:ascii="Arial" w:hAnsi="Arial" w:cs="Arial"/>
              </w:rPr>
              <w:t>) riesgos de gestión</w:t>
            </w:r>
            <w:r w:rsidRPr="00534CE5">
              <w:rPr>
                <w:rFonts w:ascii="Arial" w:hAnsi="Arial" w:cs="Arial"/>
              </w:rPr>
              <w:t xml:space="preserve">   y los respectivos controles establecidos para los </w:t>
            </w:r>
            <w:r w:rsidRPr="00AF1617">
              <w:rPr>
                <w:rFonts w:ascii="Arial" w:hAnsi="Arial" w:cs="Arial"/>
              </w:rPr>
              <w:t>Vein</w:t>
            </w:r>
            <w:r w:rsidR="00BB6EB8" w:rsidRPr="00AF1617">
              <w:rPr>
                <w:rFonts w:ascii="Arial" w:hAnsi="Arial" w:cs="Arial"/>
              </w:rPr>
              <w:t>te</w:t>
            </w:r>
            <w:r w:rsidRPr="00AF1617">
              <w:rPr>
                <w:rFonts w:ascii="Arial" w:hAnsi="Arial" w:cs="Arial"/>
              </w:rPr>
              <w:t xml:space="preserve"> (2</w:t>
            </w:r>
            <w:r w:rsidR="00BB6EB8" w:rsidRPr="00AF1617">
              <w:rPr>
                <w:rFonts w:ascii="Arial" w:hAnsi="Arial" w:cs="Arial"/>
              </w:rPr>
              <w:t>1</w:t>
            </w:r>
            <w:r w:rsidRPr="00AF1617">
              <w:rPr>
                <w:rFonts w:ascii="Arial" w:hAnsi="Arial" w:cs="Arial"/>
              </w:rPr>
              <w:t>) procesos</w:t>
            </w:r>
            <w:r w:rsidRPr="00534CE5">
              <w:rPr>
                <w:rFonts w:ascii="Arial" w:hAnsi="Arial" w:cs="Arial"/>
              </w:rPr>
              <w:t xml:space="preserve"> existentes en la SSF. </w:t>
            </w:r>
          </w:p>
          <w:p w14:paraId="69C5FD18" w14:textId="77777777" w:rsidR="00D17B2D" w:rsidRPr="00534CE5" w:rsidRDefault="00D17B2D" w:rsidP="00A0246F">
            <w:pPr>
              <w:spacing w:after="0" w:line="240" w:lineRule="auto"/>
              <w:jc w:val="both"/>
              <w:rPr>
                <w:rFonts w:ascii="Arial" w:hAnsi="Arial" w:cs="Arial"/>
              </w:rPr>
            </w:pPr>
          </w:p>
          <w:p w14:paraId="6B8B61ED" w14:textId="55FE31C1" w:rsidR="00D17B2D" w:rsidRDefault="00D17B2D" w:rsidP="00A0246F">
            <w:pPr>
              <w:spacing w:after="0" w:line="240" w:lineRule="auto"/>
              <w:jc w:val="both"/>
              <w:rPr>
                <w:rFonts w:ascii="Arial" w:hAnsi="Arial" w:cs="Arial"/>
              </w:rPr>
            </w:pPr>
            <w:r w:rsidRPr="00534CE5">
              <w:rPr>
                <w:rFonts w:ascii="Arial" w:hAnsi="Arial" w:cs="Arial"/>
              </w:rPr>
              <w:t xml:space="preserve">Se presenta el consolidado de riesgos por proceso de la entidad: </w:t>
            </w:r>
          </w:p>
          <w:p w14:paraId="684E6321" w14:textId="77777777" w:rsidR="003D1DC9" w:rsidRPr="00534CE5" w:rsidRDefault="003D1DC9" w:rsidP="00A0246F">
            <w:pPr>
              <w:spacing w:after="0" w:line="240" w:lineRule="auto"/>
              <w:jc w:val="both"/>
              <w:rPr>
                <w:rFonts w:ascii="Arial" w:hAnsi="Arial" w:cs="Arial"/>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D17B2D" w:rsidRPr="00534CE5" w14:paraId="12A43E81" w14:textId="77777777" w:rsidTr="00A0246F">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0EA2BEE" w14:textId="46F49FE8" w:rsidR="00D17B2D" w:rsidRPr="00534CE5" w:rsidRDefault="000C44D1" w:rsidP="000C44D1">
                  <w:pPr>
                    <w:spacing w:after="0" w:line="240" w:lineRule="auto"/>
                    <w:jc w:val="center"/>
                    <w:rPr>
                      <w:rFonts w:eastAsia="Times New Roman" w:cs="Calibri"/>
                      <w:b/>
                      <w:bCs/>
                      <w:color w:val="000000"/>
                      <w:lang w:eastAsia="es-ES"/>
                    </w:rPr>
                  </w:pPr>
                  <w:r>
                    <w:rPr>
                      <w:rFonts w:eastAsia="Times New Roman" w:cs="Calibri"/>
                      <w:b/>
                      <w:bCs/>
                      <w:color w:val="000000"/>
                      <w:lang w:eastAsia="es-ES"/>
                    </w:rPr>
                    <w:t>RIESGOS DE GESTION AÑO 2020</w:t>
                  </w:r>
                </w:p>
              </w:tc>
            </w:tr>
            <w:tr w:rsidR="00D17B2D" w:rsidRPr="00534CE5" w14:paraId="10BA7E82"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14:paraId="41FE83B3"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14:paraId="5C0F43A4" w14:textId="363D6613"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 xml:space="preserve">PROCESOS SSF </w:t>
                  </w:r>
                </w:p>
              </w:tc>
              <w:tc>
                <w:tcPr>
                  <w:tcW w:w="1279" w:type="dxa"/>
                  <w:tcBorders>
                    <w:top w:val="nil"/>
                    <w:left w:val="nil"/>
                    <w:bottom w:val="single" w:sz="8" w:space="0" w:color="auto"/>
                    <w:right w:val="single" w:sz="8" w:space="0" w:color="auto"/>
                  </w:tcBorders>
                  <w:shd w:val="clear" w:color="000000" w:fill="DDEBF7"/>
                  <w:vAlign w:val="center"/>
                  <w:hideMark/>
                </w:tcPr>
                <w:p w14:paraId="50A2CDB5" w14:textId="77777777" w:rsidR="00D17B2D" w:rsidRPr="00534CE5" w:rsidRDefault="00D17B2D" w:rsidP="00A0246F">
                  <w:pPr>
                    <w:spacing w:after="0" w:line="240" w:lineRule="auto"/>
                    <w:jc w:val="center"/>
                    <w:rPr>
                      <w:rFonts w:eastAsia="Times New Roman" w:cs="Calibri"/>
                      <w:b/>
                      <w:bCs/>
                      <w:color w:val="000000"/>
                      <w:lang w:eastAsia="es-ES"/>
                    </w:rPr>
                  </w:pPr>
                  <w:r w:rsidRPr="00534CE5">
                    <w:rPr>
                      <w:rFonts w:eastAsia="Times New Roman" w:cs="Calibri"/>
                      <w:b/>
                      <w:bCs/>
                      <w:color w:val="000000"/>
                      <w:lang w:eastAsia="es-ES"/>
                    </w:rPr>
                    <w:t>No RIESGO</w:t>
                  </w:r>
                </w:p>
              </w:tc>
            </w:tr>
            <w:tr w:rsidR="00D17B2D" w:rsidRPr="00534CE5" w14:paraId="498CC87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5D940E5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c>
                <w:tcPr>
                  <w:tcW w:w="4722" w:type="dxa"/>
                  <w:tcBorders>
                    <w:top w:val="nil"/>
                    <w:left w:val="nil"/>
                    <w:bottom w:val="single" w:sz="4" w:space="0" w:color="auto"/>
                    <w:right w:val="single" w:sz="4" w:space="0" w:color="auto"/>
                  </w:tcBorders>
                  <w:shd w:val="clear" w:color="auto" w:fill="auto"/>
                  <w:vAlign w:val="center"/>
                  <w:hideMark/>
                </w:tcPr>
                <w:p w14:paraId="13F682D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ALMACEN E INVENTARIOS</w:t>
                  </w:r>
                </w:p>
              </w:tc>
              <w:tc>
                <w:tcPr>
                  <w:tcW w:w="1279" w:type="dxa"/>
                  <w:tcBorders>
                    <w:top w:val="nil"/>
                    <w:left w:val="nil"/>
                    <w:bottom w:val="single" w:sz="4" w:space="0" w:color="auto"/>
                    <w:right w:val="single" w:sz="8" w:space="0" w:color="auto"/>
                  </w:tcBorders>
                  <w:shd w:val="clear" w:color="auto" w:fill="auto"/>
                  <w:noWrap/>
                  <w:vAlign w:val="center"/>
                  <w:hideMark/>
                </w:tcPr>
                <w:p w14:paraId="730608CE"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2B20704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8F33A0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c>
                <w:tcPr>
                  <w:tcW w:w="4722" w:type="dxa"/>
                  <w:tcBorders>
                    <w:top w:val="nil"/>
                    <w:left w:val="nil"/>
                    <w:bottom w:val="single" w:sz="4" w:space="0" w:color="auto"/>
                    <w:right w:val="single" w:sz="4" w:space="0" w:color="auto"/>
                  </w:tcBorders>
                  <w:shd w:val="clear" w:color="auto" w:fill="auto"/>
                  <w:vAlign w:val="center"/>
                  <w:hideMark/>
                </w:tcPr>
                <w:p w14:paraId="6604D16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COMUNICACIÓN PUBLICA </w:t>
                  </w:r>
                </w:p>
              </w:tc>
              <w:tc>
                <w:tcPr>
                  <w:tcW w:w="1279" w:type="dxa"/>
                  <w:tcBorders>
                    <w:top w:val="nil"/>
                    <w:left w:val="nil"/>
                    <w:bottom w:val="single" w:sz="4" w:space="0" w:color="auto"/>
                    <w:right w:val="single" w:sz="8" w:space="0" w:color="auto"/>
                  </w:tcBorders>
                  <w:shd w:val="clear" w:color="auto" w:fill="auto"/>
                  <w:noWrap/>
                  <w:vAlign w:val="center"/>
                  <w:hideMark/>
                </w:tcPr>
                <w:p w14:paraId="61E1B6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4502C9B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80373A"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c>
                <w:tcPr>
                  <w:tcW w:w="4722" w:type="dxa"/>
                  <w:tcBorders>
                    <w:top w:val="nil"/>
                    <w:left w:val="nil"/>
                    <w:bottom w:val="single" w:sz="4" w:space="0" w:color="auto"/>
                    <w:right w:val="single" w:sz="4" w:space="0" w:color="auto"/>
                  </w:tcBorders>
                  <w:shd w:val="clear" w:color="auto" w:fill="auto"/>
                  <w:vAlign w:val="center"/>
                  <w:hideMark/>
                </w:tcPr>
                <w:p w14:paraId="4FD360F8"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CONTRATACION ADMINISTRATIVA</w:t>
                  </w:r>
                </w:p>
              </w:tc>
              <w:tc>
                <w:tcPr>
                  <w:tcW w:w="1279" w:type="dxa"/>
                  <w:tcBorders>
                    <w:top w:val="nil"/>
                    <w:left w:val="nil"/>
                    <w:bottom w:val="single" w:sz="4" w:space="0" w:color="auto"/>
                    <w:right w:val="single" w:sz="8" w:space="0" w:color="auto"/>
                  </w:tcBorders>
                  <w:shd w:val="clear" w:color="auto" w:fill="auto"/>
                  <w:noWrap/>
                  <w:vAlign w:val="center"/>
                  <w:hideMark/>
                </w:tcPr>
                <w:p w14:paraId="7B3BED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0B5F5FD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7016D3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4</w:t>
                  </w:r>
                </w:p>
              </w:tc>
              <w:tc>
                <w:tcPr>
                  <w:tcW w:w="4722" w:type="dxa"/>
                  <w:tcBorders>
                    <w:top w:val="nil"/>
                    <w:left w:val="nil"/>
                    <w:bottom w:val="single" w:sz="4" w:space="0" w:color="auto"/>
                    <w:right w:val="single" w:sz="4" w:space="0" w:color="auto"/>
                  </w:tcBorders>
                  <w:shd w:val="clear" w:color="auto" w:fill="auto"/>
                  <w:vAlign w:val="center"/>
                  <w:hideMark/>
                </w:tcPr>
                <w:p w14:paraId="2CC6A002" w14:textId="087DB84E"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 xml:space="preserve">CONTROLFINANCIERO CONTABLE </w:t>
                  </w:r>
                  <w:r w:rsidR="00A90556" w:rsidRPr="00534CE5">
                    <w:rPr>
                      <w:rFonts w:eastAsia="Times New Roman" w:cs="Calibri"/>
                      <w:color w:val="000000"/>
                      <w:sz w:val="20"/>
                      <w:szCs w:val="20"/>
                      <w:lang w:eastAsia="es-ES"/>
                    </w:rPr>
                    <w:t>DE LAS</w:t>
                  </w:r>
                  <w:r w:rsidRPr="00534CE5">
                    <w:rPr>
                      <w:rFonts w:eastAsia="Times New Roman" w:cs="Calibri"/>
                      <w:color w:val="000000"/>
                      <w:sz w:val="20"/>
                      <w:szCs w:val="20"/>
                      <w:lang w:eastAsia="es-ES"/>
                    </w:rPr>
                    <w:t xml:space="preserve"> CCF</w:t>
                  </w:r>
                </w:p>
              </w:tc>
              <w:tc>
                <w:tcPr>
                  <w:tcW w:w="1279" w:type="dxa"/>
                  <w:tcBorders>
                    <w:top w:val="nil"/>
                    <w:left w:val="nil"/>
                    <w:bottom w:val="single" w:sz="4" w:space="0" w:color="auto"/>
                    <w:right w:val="single" w:sz="8" w:space="0" w:color="auto"/>
                  </w:tcBorders>
                  <w:shd w:val="clear" w:color="auto" w:fill="auto"/>
                  <w:noWrap/>
                  <w:vAlign w:val="center"/>
                  <w:hideMark/>
                </w:tcPr>
                <w:p w14:paraId="5AF530D6" w14:textId="54889D16"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75F6FA72"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4ED0D6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5</w:t>
                  </w:r>
                </w:p>
              </w:tc>
              <w:tc>
                <w:tcPr>
                  <w:tcW w:w="4722" w:type="dxa"/>
                  <w:tcBorders>
                    <w:top w:val="nil"/>
                    <w:left w:val="nil"/>
                    <w:bottom w:val="single" w:sz="4" w:space="0" w:color="auto"/>
                    <w:right w:val="single" w:sz="4" w:space="0" w:color="auto"/>
                  </w:tcBorders>
                  <w:shd w:val="clear" w:color="auto" w:fill="auto"/>
                  <w:vAlign w:val="center"/>
                  <w:hideMark/>
                </w:tcPr>
                <w:p w14:paraId="752909A1"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CONTROL LEGAL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42634911"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5F6616FA"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F2EF7C"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6</w:t>
                  </w:r>
                </w:p>
              </w:tc>
              <w:tc>
                <w:tcPr>
                  <w:tcW w:w="4722" w:type="dxa"/>
                  <w:tcBorders>
                    <w:top w:val="nil"/>
                    <w:left w:val="nil"/>
                    <w:bottom w:val="single" w:sz="4" w:space="0" w:color="auto"/>
                    <w:right w:val="single" w:sz="4" w:space="0" w:color="auto"/>
                  </w:tcBorders>
                  <w:shd w:val="clear" w:color="auto" w:fill="auto"/>
                  <w:vAlign w:val="center"/>
                  <w:hideMark/>
                </w:tcPr>
                <w:p w14:paraId="68DA3C7D"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DIRECCIONAMIENTO ESTRATEGICO</w:t>
                  </w:r>
                </w:p>
              </w:tc>
              <w:tc>
                <w:tcPr>
                  <w:tcW w:w="1279" w:type="dxa"/>
                  <w:tcBorders>
                    <w:top w:val="nil"/>
                    <w:left w:val="nil"/>
                    <w:bottom w:val="single" w:sz="4" w:space="0" w:color="auto"/>
                    <w:right w:val="single" w:sz="8" w:space="0" w:color="auto"/>
                  </w:tcBorders>
                  <w:shd w:val="clear" w:color="auto" w:fill="auto"/>
                  <w:noWrap/>
                  <w:vAlign w:val="center"/>
                  <w:hideMark/>
                </w:tcPr>
                <w:p w14:paraId="174F7C73"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3FC4DC4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A8C4E6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7</w:t>
                  </w:r>
                </w:p>
              </w:tc>
              <w:tc>
                <w:tcPr>
                  <w:tcW w:w="4722" w:type="dxa"/>
                  <w:tcBorders>
                    <w:top w:val="nil"/>
                    <w:left w:val="nil"/>
                    <w:bottom w:val="single" w:sz="4" w:space="0" w:color="auto"/>
                    <w:right w:val="single" w:sz="4" w:space="0" w:color="auto"/>
                  </w:tcBorders>
                  <w:shd w:val="clear" w:color="auto" w:fill="auto"/>
                  <w:vAlign w:val="center"/>
                  <w:hideMark/>
                </w:tcPr>
                <w:p w14:paraId="23A9DB7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ESTUDIOS ESPECIALES Y EVALUACION DE PROYECTOS</w:t>
                  </w:r>
                </w:p>
              </w:tc>
              <w:tc>
                <w:tcPr>
                  <w:tcW w:w="1279" w:type="dxa"/>
                  <w:tcBorders>
                    <w:top w:val="nil"/>
                    <w:left w:val="nil"/>
                    <w:bottom w:val="single" w:sz="4" w:space="0" w:color="auto"/>
                    <w:right w:val="single" w:sz="8" w:space="0" w:color="auto"/>
                  </w:tcBorders>
                  <w:shd w:val="clear" w:color="auto" w:fill="auto"/>
                  <w:noWrap/>
                  <w:vAlign w:val="center"/>
                  <w:hideMark/>
                </w:tcPr>
                <w:p w14:paraId="4654D6E5" w14:textId="32FC7B54"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0CA15E"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E43FF8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8</w:t>
                  </w:r>
                </w:p>
              </w:tc>
              <w:tc>
                <w:tcPr>
                  <w:tcW w:w="4722" w:type="dxa"/>
                  <w:tcBorders>
                    <w:top w:val="nil"/>
                    <w:left w:val="nil"/>
                    <w:bottom w:val="single" w:sz="4" w:space="0" w:color="auto"/>
                    <w:right w:val="single" w:sz="4" w:space="0" w:color="auto"/>
                  </w:tcBorders>
                  <w:shd w:val="clear" w:color="auto" w:fill="auto"/>
                  <w:vAlign w:val="center"/>
                  <w:hideMark/>
                </w:tcPr>
                <w:p w14:paraId="11B01ABF"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Y CONTROL</w:t>
                  </w:r>
                </w:p>
              </w:tc>
              <w:tc>
                <w:tcPr>
                  <w:tcW w:w="1279" w:type="dxa"/>
                  <w:tcBorders>
                    <w:top w:val="nil"/>
                    <w:left w:val="nil"/>
                    <w:bottom w:val="single" w:sz="4" w:space="0" w:color="auto"/>
                    <w:right w:val="single" w:sz="8" w:space="0" w:color="auto"/>
                  </w:tcBorders>
                  <w:shd w:val="clear" w:color="auto" w:fill="auto"/>
                  <w:noWrap/>
                  <w:vAlign w:val="center"/>
                  <w:hideMark/>
                </w:tcPr>
                <w:p w14:paraId="2BFEC65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43FDBBB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47978D35"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9</w:t>
                  </w:r>
                </w:p>
              </w:tc>
              <w:tc>
                <w:tcPr>
                  <w:tcW w:w="4722" w:type="dxa"/>
                  <w:tcBorders>
                    <w:top w:val="nil"/>
                    <w:left w:val="nil"/>
                    <w:bottom w:val="single" w:sz="4" w:space="0" w:color="auto"/>
                    <w:right w:val="single" w:sz="4" w:space="0" w:color="auto"/>
                  </w:tcBorders>
                  <w:shd w:val="clear" w:color="auto" w:fill="auto"/>
                  <w:vAlign w:val="center"/>
                  <w:hideMark/>
                </w:tcPr>
                <w:p w14:paraId="1C10FFF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EVALUACION DE GESTION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5338C581" w14:textId="6D3A80C8" w:rsidR="00D17B2D" w:rsidRPr="00534CE5" w:rsidRDefault="0051715E"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0BD2A619"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817D4EA" w14:textId="77777777" w:rsidR="00D17B2D" w:rsidRPr="008608ED" w:rsidRDefault="00D17B2D" w:rsidP="00A0246F">
                  <w:pPr>
                    <w:spacing w:after="0" w:line="240" w:lineRule="auto"/>
                    <w:jc w:val="center"/>
                    <w:rPr>
                      <w:rFonts w:eastAsia="Times New Roman" w:cs="Calibri"/>
                      <w:color w:val="000000"/>
                      <w:sz w:val="20"/>
                      <w:szCs w:val="20"/>
                      <w:lang w:eastAsia="es-ES"/>
                    </w:rPr>
                  </w:pPr>
                  <w:r w:rsidRPr="008608ED">
                    <w:rPr>
                      <w:rFonts w:eastAsia="Times New Roman" w:cs="Calibri"/>
                      <w:color w:val="000000"/>
                      <w:sz w:val="20"/>
                      <w:szCs w:val="20"/>
                      <w:lang w:eastAsia="es-ES"/>
                    </w:rPr>
                    <w:t>10</w:t>
                  </w:r>
                </w:p>
              </w:tc>
              <w:tc>
                <w:tcPr>
                  <w:tcW w:w="4722" w:type="dxa"/>
                  <w:tcBorders>
                    <w:top w:val="nil"/>
                    <w:left w:val="nil"/>
                    <w:bottom w:val="single" w:sz="4" w:space="0" w:color="auto"/>
                    <w:right w:val="single" w:sz="4" w:space="0" w:color="auto"/>
                  </w:tcBorders>
                  <w:shd w:val="clear" w:color="auto" w:fill="auto"/>
                  <w:vAlign w:val="center"/>
                  <w:hideMark/>
                </w:tcPr>
                <w:p w14:paraId="455008FF" w14:textId="0A19A408" w:rsidR="00D17B2D" w:rsidRPr="008608ED" w:rsidRDefault="00D17B2D" w:rsidP="00A0246F">
                  <w:pPr>
                    <w:spacing w:after="0" w:line="240" w:lineRule="auto"/>
                    <w:rPr>
                      <w:rFonts w:eastAsia="Times New Roman" w:cs="Calibri"/>
                      <w:color w:val="000000"/>
                      <w:sz w:val="20"/>
                      <w:szCs w:val="20"/>
                      <w:lang w:eastAsia="es-ES"/>
                    </w:rPr>
                  </w:pPr>
                  <w:r w:rsidRPr="000D2593">
                    <w:rPr>
                      <w:rFonts w:eastAsia="Times New Roman" w:cs="Calibri"/>
                      <w:color w:val="000000"/>
                      <w:sz w:val="20"/>
                      <w:szCs w:val="20"/>
                      <w:lang w:eastAsia="es-ES"/>
                    </w:rPr>
                    <w:t>G</w:t>
                  </w:r>
                  <w:r w:rsidR="00D31403" w:rsidRPr="000D2593">
                    <w:rPr>
                      <w:rFonts w:eastAsia="Times New Roman" w:cs="Calibri"/>
                      <w:color w:val="000000"/>
                      <w:sz w:val="20"/>
                      <w:szCs w:val="20"/>
                      <w:lang w:eastAsia="es-ES"/>
                    </w:rPr>
                    <w:t>ENER</w:t>
                  </w:r>
                  <w:r w:rsidR="0051715E" w:rsidRPr="000D2593">
                    <w:rPr>
                      <w:rFonts w:eastAsia="Times New Roman" w:cs="Calibri"/>
                      <w:color w:val="000000"/>
                      <w:sz w:val="20"/>
                      <w:szCs w:val="20"/>
                      <w:lang w:eastAsia="es-ES"/>
                    </w:rPr>
                    <w:t>ACION ES</w:t>
                  </w:r>
                  <w:r w:rsidR="008608ED" w:rsidRPr="000D2593">
                    <w:rPr>
                      <w:rFonts w:eastAsia="Times New Roman" w:cs="Calibri"/>
                      <w:color w:val="000000"/>
                      <w:sz w:val="20"/>
                      <w:szCs w:val="20"/>
                      <w:lang w:eastAsia="es-ES"/>
                    </w:rPr>
                    <w:t>TADISTICA</w:t>
                  </w:r>
                  <w:r w:rsidR="00AC55C9" w:rsidRPr="000D2593">
                    <w:rPr>
                      <w:rFonts w:eastAsia="Times New Roman" w:cs="Calibri"/>
                      <w:color w:val="000000"/>
                      <w:sz w:val="20"/>
                      <w:szCs w:val="20"/>
                      <w:lang w:eastAsia="es-ES"/>
                    </w:rPr>
                    <w:t xml:space="preserve"> GENERAL</w:t>
                  </w:r>
                </w:p>
              </w:tc>
              <w:tc>
                <w:tcPr>
                  <w:tcW w:w="1279" w:type="dxa"/>
                  <w:tcBorders>
                    <w:top w:val="nil"/>
                    <w:left w:val="nil"/>
                    <w:bottom w:val="single" w:sz="4" w:space="0" w:color="auto"/>
                    <w:right w:val="single" w:sz="8" w:space="0" w:color="auto"/>
                  </w:tcBorders>
                  <w:shd w:val="clear" w:color="auto" w:fill="auto"/>
                  <w:noWrap/>
                  <w:vAlign w:val="center"/>
                  <w:hideMark/>
                </w:tcPr>
                <w:p w14:paraId="2A75FF5F" w14:textId="1115443F" w:rsidR="00D17B2D" w:rsidRPr="00534CE5" w:rsidRDefault="008608ED"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30B8A15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B3AC49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11</w:t>
                  </w:r>
                </w:p>
              </w:tc>
              <w:tc>
                <w:tcPr>
                  <w:tcW w:w="4722" w:type="dxa"/>
                  <w:tcBorders>
                    <w:top w:val="nil"/>
                    <w:left w:val="nil"/>
                    <w:bottom w:val="single" w:sz="4" w:space="0" w:color="auto"/>
                    <w:right w:val="single" w:sz="4" w:space="0" w:color="auto"/>
                  </w:tcBorders>
                  <w:shd w:val="clear" w:color="auto" w:fill="auto"/>
                  <w:vAlign w:val="center"/>
                  <w:hideMark/>
                </w:tcPr>
                <w:p w14:paraId="089538A4"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SISTEMAS DE INFORMACION</w:t>
                  </w:r>
                </w:p>
              </w:tc>
              <w:tc>
                <w:tcPr>
                  <w:tcW w:w="1279" w:type="dxa"/>
                  <w:tcBorders>
                    <w:top w:val="nil"/>
                    <w:left w:val="nil"/>
                    <w:bottom w:val="single" w:sz="4" w:space="0" w:color="auto"/>
                    <w:right w:val="single" w:sz="8" w:space="0" w:color="auto"/>
                  </w:tcBorders>
                  <w:shd w:val="clear" w:color="auto" w:fill="auto"/>
                  <w:noWrap/>
                  <w:vAlign w:val="center"/>
                  <w:hideMark/>
                </w:tcPr>
                <w:p w14:paraId="5FAAA63F" w14:textId="128294A3" w:rsidR="00D17B2D" w:rsidRPr="00534CE5" w:rsidRDefault="001B1AC1"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2</w:t>
                  </w:r>
                </w:p>
              </w:tc>
            </w:tr>
            <w:tr w:rsidR="00D17B2D" w:rsidRPr="00534CE5" w14:paraId="0AFC9410"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6127A5F"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12</w:t>
                  </w:r>
                </w:p>
              </w:tc>
              <w:tc>
                <w:tcPr>
                  <w:tcW w:w="4722" w:type="dxa"/>
                  <w:tcBorders>
                    <w:top w:val="nil"/>
                    <w:left w:val="nil"/>
                    <w:bottom w:val="single" w:sz="4" w:space="0" w:color="auto"/>
                    <w:right w:val="single" w:sz="4" w:space="0" w:color="auto"/>
                  </w:tcBorders>
                  <w:shd w:val="clear" w:color="auto" w:fill="auto"/>
                  <w:vAlign w:val="center"/>
                  <w:hideMark/>
                </w:tcPr>
                <w:p w14:paraId="7DED5A5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DE TALENTO HUMANO</w:t>
                  </w:r>
                </w:p>
              </w:tc>
              <w:tc>
                <w:tcPr>
                  <w:tcW w:w="1279" w:type="dxa"/>
                  <w:tcBorders>
                    <w:top w:val="nil"/>
                    <w:left w:val="nil"/>
                    <w:bottom w:val="single" w:sz="4" w:space="0" w:color="auto"/>
                    <w:right w:val="single" w:sz="8" w:space="0" w:color="auto"/>
                  </w:tcBorders>
                  <w:shd w:val="clear" w:color="auto" w:fill="auto"/>
                  <w:noWrap/>
                  <w:vAlign w:val="center"/>
                  <w:hideMark/>
                </w:tcPr>
                <w:p w14:paraId="15AF8E8E" w14:textId="4419E6E4" w:rsidR="00D17B2D" w:rsidRPr="00534CE5" w:rsidRDefault="00F13A1A"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3</w:t>
                  </w:r>
                </w:p>
              </w:tc>
            </w:tr>
            <w:tr w:rsidR="00D17B2D" w:rsidRPr="00534CE5" w14:paraId="6A05D385"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C8DF50"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13</w:t>
                  </w:r>
                </w:p>
              </w:tc>
              <w:tc>
                <w:tcPr>
                  <w:tcW w:w="4722" w:type="dxa"/>
                  <w:tcBorders>
                    <w:top w:val="nil"/>
                    <w:left w:val="nil"/>
                    <w:bottom w:val="single" w:sz="4" w:space="0" w:color="auto"/>
                    <w:right w:val="single" w:sz="4" w:space="0" w:color="auto"/>
                  </w:tcBorders>
                  <w:shd w:val="clear" w:color="auto" w:fill="auto"/>
                  <w:vAlign w:val="center"/>
                  <w:hideMark/>
                </w:tcPr>
                <w:p w14:paraId="332BCE1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DOCUMENTAL</w:t>
                  </w:r>
                </w:p>
              </w:tc>
              <w:tc>
                <w:tcPr>
                  <w:tcW w:w="1279" w:type="dxa"/>
                  <w:tcBorders>
                    <w:top w:val="nil"/>
                    <w:left w:val="nil"/>
                    <w:bottom w:val="single" w:sz="4" w:space="0" w:color="auto"/>
                    <w:right w:val="single" w:sz="8" w:space="0" w:color="auto"/>
                  </w:tcBorders>
                  <w:shd w:val="clear" w:color="auto" w:fill="auto"/>
                  <w:noWrap/>
                  <w:vAlign w:val="center"/>
                  <w:hideMark/>
                </w:tcPr>
                <w:p w14:paraId="328D1906" w14:textId="7A178F52" w:rsidR="00D17B2D" w:rsidRPr="00534CE5" w:rsidRDefault="00C44A7F"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1E5E474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C907512"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14</w:t>
                  </w:r>
                </w:p>
              </w:tc>
              <w:tc>
                <w:tcPr>
                  <w:tcW w:w="4722" w:type="dxa"/>
                  <w:tcBorders>
                    <w:top w:val="nil"/>
                    <w:left w:val="nil"/>
                    <w:bottom w:val="single" w:sz="4" w:space="0" w:color="auto"/>
                    <w:right w:val="single" w:sz="4" w:space="0" w:color="auto"/>
                  </w:tcBorders>
                  <w:shd w:val="clear" w:color="auto" w:fill="auto"/>
                  <w:vAlign w:val="center"/>
                  <w:hideMark/>
                </w:tcPr>
                <w:p w14:paraId="4CE838F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FINANCIERA</w:t>
                  </w:r>
                </w:p>
              </w:tc>
              <w:tc>
                <w:tcPr>
                  <w:tcW w:w="1279" w:type="dxa"/>
                  <w:tcBorders>
                    <w:top w:val="nil"/>
                    <w:left w:val="nil"/>
                    <w:bottom w:val="single" w:sz="4" w:space="0" w:color="auto"/>
                    <w:right w:val="single" w:sz="8" w:space="0" w:color="auto"/>
                  </w:tcBorders>
                  <w:shd w:val="clear" w:color="auto" w:fill="auto"/>
                  <w:noWrap/>
                  <w:vAlign w:val="center"/>
                  <w:hideMark/>
                </w:tcPr>
                <w:p w14:paraId="03DF08B9" w14:textId="069A59F0" w:rsidR="00D17B2D" w:rsidRPr="00534CE5" w:rsidRDefault="007B4AD4" w:rsidP="00A0246F">
                  <w:pPr>
                    <w:spacing w:after="0" w:line="240" w:lineRule="auto"/>
                    <w:jc w:val="center"/>
                    <w:rPr>
                      <w:rFonts w:eastAsia="Times New Roman" w:cs="Calibri"/>
                      <w:color w:val="000000"/>
                      <w:sz w:val="20"/>
                      <w:szCs w:val="20"/>
                      <w:lang w:eastAsia="es-ES"/>
                    </w:rPr>
                  </w:pPr>
                  <w:r w:rsidRPr="00086CC9">
                    <w:rPr>
                      <w:rFonts w:eastAsia="Times New Roman" w:cs="Calibri"/>
                      <w:color w:val="000000"/>
                      <w:sz w:val="20"/>
                      <w:szCs w:val="20"/>
                      <w:lang w:eastAsia="es-ES"/>
                    </w:rPr>
                    <w:t>2</w:t>
                  </w:r>
                </w:p>
              </w:tc>
            </w:tr>
            <w:tr w:rsidR="00D17B2D" w:rsidRPr="00534CE5" w14:paraId="1253438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10666"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15</w:t>
                  </w:r>
                </w:p>
              </w:tc>
              <w:tc>
                <w:tcPr>
                  <w:tcW w:w="4722" w:type="dxa"/>
                  <w:tcBorders>
                    <w:top w:val="nil"/>
                    <w:left w:val="nil"/>
                    <w:bottom w:val="single" w:sz="4" w:space="0" w:color="auto"/>
                    <w:right w:val="single" w:sz="4" w:space="0" w:color="auto"/>
                  </w:tcBorders>
                  <w:shd w:val="clear" w:color="auto" w:fill="auto"/>
                  <w:vAlign w:val="center"/>
                  <w:hideMark/>
                </w:tcPr>
                <w:p w14:paraId="50BF32D9"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GESTION JURIDICA</w:t>
                  </w:r>
                </w:p>
              </w:tc>
              <w:tc>
                <w:tcPr>
                  <w:tcW w:w="1279" w:type="dxa"/>
                  <w:tcBorders>
                    <w:top w:val="nil"/>
                    <w:left w:val="nil"/>
                    <w:bottom w:val="single" w:sz="4" w:space="0" w:color="auto"/>
                    <w:right w:val="single" w:sz="8" w:space="0" w:color="auto"/>
                  </w:tcBorders>
                  <w:shd w:val="clear" w:color="auto" w:fill="auto"/>
                  <w:noWrap/>
                  <w:vAlign w:val="center"/>
                  <w:hideMark/>
                </w:tcPr>
                <w:p w14:paraId="520E86B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3</w:t>
                  </w:r>
                </w:p>
              </w:tc>
            </w:tr>
            <w:tr w:rsidR="00D17B2D" w:rsidRPr="00534CE5" w14:paraId="37B400A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F5216C4"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16</w:t>
                  </w:r>
                </w:p>
              </w:tc>
              <w:tc>
                <w:tcPr>
                  <w:tcW w:w="4722" w:type="dxa"/>
                  <w:tcBorders>
                    <w:top w:val="nil"/>
                    <w:left w:val="nil"/>
                    <w:bottom w:val="single" w:sz="4" w:space="0" w:color="auto"/>
                    <w:right w:val="single" w:sz="4" w:space="0" w:color="auto"/>
                  </w:tcBorders>
                  <w:shd w:val="clear" w:color="auto" w:fill="auto"/>
                  <w:vAlign w:val="center"/>
                  <w:hideMark/>
                </w:tcPr>
                <w:p w14:paraId="2B4021B0"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INTERACCION CON EL CIUDADANO</w:t>
                  </w:r>
                </w:p>
              </w:tc>
              <w:tc>
                <w:tcPr>
                  <w:tcW w:w="1279" w:type="dxa"/>
                  <w:tcBorders>
                    <w:top w:val="nil"/>
                    <w:left w:val="nil"/>
                    <w:bottom w:val="single" w:sz="4" w:space="0" w:color="auto"/>
                    <w:right w:val="single" w:sz="8" w:space="0" w:color="auto"/>
                  </w:tcBorders>
                  <w:shd w:val="clear" w:color="auto" w:fill="auto"/>
                  <w:noWrap/>
                  <w:vAlign w:val="center"/>
                  <w:hideMark/>
                </w:tcPr>
                <w:p w14:paraId="56593786" w14:textId="6821C3A4" w:rsidR="00D17B2D" w:rsidRPr="00534CE5" w:rsidRDefault="00FD5252"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686E6C4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0F8A9D0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17</w:t>
                  </w:r>
                </w:p>
              </w:tc>
              <w:tc>
                <w:tcPr>
                  <w:tcW w:w="4722" w:type="dxa"/>
                  <w:tcBorders>
                    <w:top w:val="nil"/>
                    <w:left w:val="nil"/>
                    <w:bottom w:val="single" w:sz="4" w:space="0" w:color="auto"/>
                    <w:right w:val="single" w:sz="4" w:space="0" w:color="auto"/>
                  </w:tcBorders>
                  <w:shd w:val="clear" w:color="auto" w:fill="auto"/>
                  <w:vAlign w:val="center"/>
                  <w:hideMark/>
                </w:tcPr>
                <w:p w14:paraId="53B6E783"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NOTIFICACIONES</w:t>
                  </w:r>
                </w:p>
              </w:tc>
              <w:tc>
                <w:tcPr>
                  <w:tcW w:w="1279" w:type="dxa"/>
                  <w:tcBorders>
                    <w:top w:val="nil"/>
                    <w:left w:val="nil"/>
                    <w:bottom w:val="single" w:sz="4" w:space="0" w:color="auto"/>
                    <w:right w:val="single" w:sz="8" w:space="0" w:color="auto"/>
                  </w:tcBorders>
                  <w:shd w:val="clear" w:color="auto" w:fill="auto"/>
                  <w:noWrap/>
                  <w:vAlign w:val="center"/>
                  <w:hideMark/>
                </w:tcPr>
                <w:p w14:paraId="2ADC81DB"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w:t>
                  </w:r>
                </w:p>
              </w:tc>
            </w:tr>
            <w:tr w:rsidR="00D17B2D" w:rsidRPr="00534CE5" w14:paraId="759CF85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F3D9339"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18</w:t>
                  </w:r>
                </w:p>
              </w:tc>
              <w:tc>
                <w:tcPr>
                  <w:tcW w:w="4722" w:type="dxa"/>
                  <w:tcBorders>
                    <w:top w:val="nil"/>
                    <w:left w:val="nil"/>
                    <w:bottom w:val="single" w:sz="4" w:space="0" w:color="auto"/>
                    <w:right w:val="single" w:sz="4" w:space="0" w:color="auto"/>
                  </w:tcBorders>
                  <w:shd w:val="clear" w:color="auto" w:fill="auto"/>
                  <w:vAlign w:val="center"/>
                  <w:hideMark/>
                </w:tcPr>
                <w:p w14:paraId="2845D5F6"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PLANEACION INSTITUCIONAL</w:t>
                  </w:r>
                </w:p>
              </w:tc>
              <w:tc>
                <w:tcPr>
                  <w:tcW w:w="1279" w:type="dxa"/>
                  <w:tcBorders>
                    <w:top w:val="nil"/>
                    <w:left w:val="nil"/>
                    <w:bottom w:val="single" w:sz="4" w:space="0" w:color="auto"/>
                    <w:right w:val="single" w:sz="8" w:space="0" w:color="auto"/>
                  </w:tcBorders>
                  <w:shd w:val="clear" w:color="auto" w:fill="auto"/>
                  <w:noWrap/>
                  <w:vAlign w:val="center"/>
                  <w:hideMark/>
                </w:tcPr>
                <w:p w14:paraId="1A2E19B5" w14:textId="3D00A79C" w:rsidR="00D17B2D" w:rsidRPr="00534CE5" w:rsidRDefault="00AB7D40"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7318EE1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FF54D"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19</w:t>
                  </w:r>
                </w:p>
              </w:tc>
              <w:tc>
                <w:tcPr>
                  <w:tcW w:w="4722" w:type="dxa"/>
                  <w:tcBorders>
                    <w:top w:val="nil"/>
                    <w:left w:val="nil"/>
                    <w:bottom w:val="single" w:sz="4" w:space="0" w:color="auto"/>
                    <w:right w:val="single" w:sz="4" w:space="0" w:color="auto"/>
                  </w:tcBorders>
                  <w:shd w:val="clear" w:color="auto" w:fill="auto"/>
                  <w:vAlign w:val="center"/>
                  <w:hideMark/>
                </w:tcPr>
                <w:p w14:paraId="0DA260C5"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PROCESOS DISCIPLINARIOS</w:t>
                  </w:r>
                </w:p>
              </w:tc>
              <w:tc>
                <w:tcPr>
                  <w:tcW w:w="1279" w:type="dxa"/>
                  <w:tcBorders>
                    <w:top w:val="nil"/>
                    <w:left w:val="nil"/>
                    <w:bottom w:val="single" w:sz="4" w:space="0" w:color="auto"/>
                    <w:right w:val="single" w:sz="8" w:space="0" w:color="auto"/>
                  </w:tcBorders>
                  <w:shd w:val="clear" w:color="auto" w:fill="auto"/>
                  <w:noWrap/>
                  <w:vAlign w:val="center"/>
                  <w:hideMark/>
                </w:tcPr>
                <w:p w14:paraId="29671838"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w:t>
                  </w:r>
                </w:p>
              </w:tc>
            </w:tr>
            <w:tr w:rsidR="00D17B2D" w:rsidRPr="00534CE5" w14:paraId="78D42BFF"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72C8B7" w14:textId="77777777" w:rsidR="00D17B2D" w:rsidRPr="00534CE5" w:rsidRDefault="00D17B2D" w:rsidP="00A0246F">
                  <w:pPr>
                    <w:spacing w:after="0" w:line="240" w:lineRule="auto"/>
                    <w:jc w:val="center"/>
                    <w:rPr>
                      <w:rFonts w:eastAsia="Times New Roman" w:cs="Calibri"/>
                      <w:color w:val="000000"/>
                      <w:sz w:val="20"/>
                      <w:szCs w:val="20"/>
                      <w:lang w:eastAsia="es-ES"/>
                    </w:rPr>
                  </w:pPr>
                  <w:r w:rsidRPr="00534CE5">
                    <w:rPr>
                      <w:rFonts w:eastAsia="Times New Roman" w:cs="Calibri"/>
                      <w:color w:val="000000"/>
                      <w:sz w:val="20"/>
                      <w:szCs w:val="20"/>
                      <w:lang w:eastAsia="es-ES"/>
                    </w:rPr>
                    <w:t>20</w:t>
                  </w:r>
                </w:p>
              </w:tc>
              <w:tc>
                <w:tcPr>
                  <w:tcW w:w="4722" w:type="dxa"/>
                  <w:tcBorders>
                    <w:top w:val="nil"/>
                    <w:left w:val="nil"/>
                    <w:bottom w:val="single" w:sz="4" w:space="0" w:color="auto"/>
                    <w:right w:val="single" w:sz="4" w:space="0" w:color="auto"/>
                  </w:tcBorders>
                  <w:shd w:val="clear" w:color="auto" w:fill="auto"/>
                  <w:vAlign w:val="center"/>
                  <w:hideMark/>
                </w:tcPr>
                <w:p w14:paraId="348ADEBC" w14:textId="77777777" w:rsidR="00D17B2D" w:rsidRPr="00534CE5" w:rsidRDefault="00D17B2D" w:rsidP="00A0246F">
                  <w:pPr>
                    <w:spacing w:after="0" w:line="240" w:lineRule="auto"/>
                    <w:rPr>
                      <w:rFonts w:eastAsia="Times New Roman" w:cs="Calibri"/>
                      <w:color w:val="000000"/>
                      <w:sz w:val="20"/>
                      <w:szCs w:val="20"/>
                      <w:lang w:eastAsia="es-ES"/>
                    </w:rPr>
                  </w:pPr>
                  <w:r w:rsidRPr="00534CE5">
                    <w:rPr>
                      <w:rFonts w:eastAsia="Times New Roman" w:cs="Calibri"/>
                      <w:color w:val="000000"/>
                      <w:sz w:val="20"/>
                      <w:szCs w:val="20"/>
                      <w:lang w:eastAsia="es-ES"/>
                    </w:rPr>
                    <w:t>RECURSOS FISICOS</w:t>
                  </w:r>
                </w:p>
              </w:tc>
              <w:tc>
                <w:tcPr>
                  <w:tcW w:w="1279" w:type="dxa"/>
                  <w:tcBorders>
                    <w:top w:val="nil"/>
                    <w:left w:val="nil"/>
                    <w:bottom w:val="single" w:sz="4" w:space="0" w:color="auto"/>
                    <w:right w:val="single" w:sz="8" w:space="0" w:color="auto"/>
                  </w:tcBorders>
                  <w:shd w:val="clear" w:color="auto" w:fill="auto"/>
                  <w:noWrap/>
                  <w:vAlign w:val="center"/>
                  <w:hideMark/>
                </w:tcPr>
                <w:p w14:paraId="4E8FAC5C" w14:textId="1591C177" w:rsidR="00D17B2D" w:rsidRPr="00534CE5" w:rsidRDefault="00CD1CB5" w:rsidP="00A0246F">
                  <w:pPr>
                    <w:spacing w:after="0" w:line="240" w:lineRule="auto"/>
                    <w:jc w:val="center"/>
                    <w:rPr>
                      <w:rFonts w:eastAsia="Times New Roman" w:cs="Calibri"/>
                      <w:color w:val="000000"/>
                      <w:sz w:val="20"/>
                      <w:szCs w:val="20"/>
                      <w:lang w:eastAsia="es-ES"/>
                    </w:rPr>
                  </w:pPr>
                  <w:r>
                    <w:rPr>
                      <w:rFonts w:eastAsia="Times New Roman" w:cs="Calibri"/>
                      <w:color w:val="000000"/>
                      <w:sz w:val="20"/>
                      <w:szCs w:val="20"/>
                      <w:lang w:eastAsia="es-ES"/>
                    </w:rPr>
                    <w:t>1</w:t>
                  </w:r>
                </w:p>
              </w:tc>
            </w:tr>
            <w:tr w:rsidR="00D17B2D" w:rsidRPr="00534CE5" w14:paraId="56C7ADFF"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14:paraId="7EA8C906" w14:textId="77777777" w:rsidR="00D17B2D" w:rsidRPr="00534CE5" w:rsidRDefault="00D17B2D" w:rsidP="00A0246F">
                  <w:pPr>
                    <w:spacing w:after="0" w:line="240" w:lineRule="auto"/>
                    <w:jc w:val="center"/>
                    <w:rPr>
                      <w:rFonts w:eastAsia="Times New Roman" w:cs="Calibri"/>
                      <w:color w:val="000000"/>
                      <w:lang w:eastAsia="es-ES"/>
                    </w:rPr>
                  </w:pPr>
                  <w:r w:rsidRPr="00534CE5">
                    <w:rPr>
                      <w:rFonts w:eastAsia="Times New Roman" w:cs="Calibri"/>
                      <w:color w:val="000000"/>
                      <w:lang w:eastAsia="es-ES"/>
                    </w:rPr>
                    <w:t>21</w:t>
                  </w:r>
                </w:p>
              </w:tc>
              <w:tc>
                <w:tcPr>
                  <w:tcW w:w="4722" w:type="dxa"/>
                  <w:tcBorders>
                    <w:top w:val="nil"/>
                    <w:left w:val="nil"/>
                    <w:bottom w:val="single" w:sz="8" w:space="0" w:color="auto"/>
                    <w:right w:val="single" w:sz="4" w:space="0" w:color="auto"/>
                  </w:tcBorders>
                  <w:shd w:val="clear" w:color="auto" w:fill="auto"/>
                  <w:vAlign w:val="center"/>
                  <w:hideMark/>
                </w:tcPr>
                <w:p w14:paraId="2C34E0E5"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VISITAS A ENTES VIGILADOS</w:t>
                  </w:r>
                </w:p>
              </w:tc>
              <w:tc>
                <w:tcPr>
                  <w:tcW w:w="1279" w:type="dxa"/>
                  <w:tcBorders>
                    <w:top w:val="nil"/>
                    <w:left w:val="nil"/>
                    <w:bottom w:val="single" w:sz="8" w:space="0" w:color="auto"/>
                    <w:right w:val="single" w:sz="8" w:space="0" w:color="auto"/>
                  </w:tcBorders>
                  <w:shd w:val="clear" w:color="auto" w:fill="auto"/>
                  <w:noWrap/>
                  <w:vAlign w:val="center"/>
                  <w:hideMark/>
                </w:tcPr>
                <w:p w14:paraId="03A47275" w14:textId="6BF1C39D" w:rsidR="00D17B2D" w:rsidRPr="00534CE5" w:rsidRDefault="008E3B75" w:rsidP="00A0246F">
                  <w:pPr>
                    <w:spacing w:after="0" w:line="240" w:lineRule="auto"/>
                    <w:jc w:val="center"/>
                    <w:rPr>
                      <w:rFonts w:eastAsia="Times New Roman" w:cs="Calibri"/>
                      <w:color w:val="000000"/>
                      <w:lang w:eastAsia="es-ES"/>
                    </w:rPr>
                  </w:pPr>
                  <w:r>
                    <w:rPr>
                      <w:rFonts w:eastAsia="Times New Roman" w:cs="Calibri"/>
                      <w:color w:val="000000"/>
                      <w:lang w:eastAsia="es-ES"/>
                    </w:rPr>
                    <w:t>3</w:t>
                  </w:r>
                </w:p>
              </w:tc>
            </w:tr>
            <w:tr w:rsidR="00D17B2D" w:rsidRPr="00534CE5" w14:paraId="5734D219" w14:textId="77777777" w:rsidTr="003D1DC9">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56AF204" w14:textId="77777777" w:rsidR="00D17B2D" w:rsidRPr="00534CE5" w:rsidRDefault="00D17B2D" w:rsidP="00A0246F">
                  <w:pPr>
                    <w:spacing w:after="0" w:line="240" w:lineRule="auto"/>
                    <w:rPr>
                      <w:rFonts w:eastAsia="Times New Roman" w:cs="Calibri"/>
                      <w:color w:val="000000"/>
                      <w:lang w:eastAsia="es-ES"/>
                    </w:rPr>
                  </w:pPr>
                  <w:r w:rsidRPr="00534CE5">
                    <w:rPr>
                      <w:rFonts w:eastAsia="Times New Roman" w:cs="Calibri"/>
                      <w:color w:val="000000"/>
                      <w:lang w:eastAsia="es-ES"/>
                    </w:rPr>
                    <w:t> </w:t>
                  </w:r>
                </w:p>
              </w:tc>
              <w:tc>
                <w:tcPr>
                  <w:tcW w:w="4722" w:type="dxa"/>
                  <w:tcBorders>
                    <w:top w:val="nil"/>
                    <w:left w:val="nil"/>
                    <w:bottom w:val="single" w:sz="8" w:space="0" w:color="auto"/>
                    <w:right w:val="nil"/>
                  </w:tcBorders>
                  <w:shd w:val="clear" w:color="auto" w:fill="auto"/>
                  <w:vAlign w:val="center"/>
                  <w:hideMark/>
                </w:tcPr>
                <w:p w14:paraId="32D37040" w14:textId="6E095713" w:rsidR="00D17B2D" w:rsidRPr="00534CE5" w:rsidRDefault="00B74C07" w:rsidP="00A0246F">
                  <w:pPr>
                    <w:spacing w:after="0" w:line="240" w:lineRule="auto"/>
                    <w:rPr>
                      <w:rFonts w:eastAsia="Times New Roman" w:cs="Calibri"/>
                      <w:b/>
                      <w:bCs/>
                      <w:color w:val="000000"/>
                      <w:lang w:eastAsia="es-ES"/>
                    </w:rPr>
                  </w:pPr>
                  <w:r>
                    <w:rPr>
                      <w:rFonts w:eastAsia="Times New Roman" w:cs="Calibri"/>
                      <w:b/>
                      <w:bCs/>
                      <w:color w:val="000000"/>
                      <w:lang w:eastAsia="es-ES"/>
                    </w:rPr>
                    <w:t>TOTAL</w:t>
                  </w:r>
                  <w:r w:rsidR="00D06538" w:rsidRPr="00534CE5">
                    <w:rPr>
                      <w:rFonts w:eastAsia="Times New Roman" w:cs="Calibri"/>
                      <w:b/>
                      <w:bCs/>
                      <w:color w:val="000000"/>
                      <w:lang w:eastAsia="es-ES"/>
                    </w:rPr>
                    <w:t xml:space="preserve"> </w:t>
                  </w:r>
                  <w:r w:rsidR="00D17B2D" w:rsidRPr="00534CE5">
                    <w:rPr>
                      <w:rFonts w:eastAsia="Times New Roman" w:cs="Calibri"/>
                      <w:b/>
                      <w:bCs/>
                      <w:color w:val="000000"/>
                      <w:lang w:eastAsia="es-ES"/>
                    </w:rPr>
                    <w:t>RIESGOS</w:t>
                  </w:r>
                </w:p>
              </w:tc>
              <w:tc>
                <w:tcPr>
                  <w:tcW w:w="1279" w:type="dxa"/>
                  <w:tcBorders>
                    <w:top w:val="nil"/>
                    <w:left w:val="single" w:sz="8" w:space="0" w:color="auto"/>
                    <w:bottom w:val="single" w:sz="8" w:space="0" w:color="auto"/>
                    <w:right w:val="single" w:sz="8" w:space="0" w:color="auto"/>
                  </w:tcBorders>
                  <w:shd w:val="clear" w:color="auto" w:fill="auto"/>
                  <w:noWrap/>
                  <w:vAlign w:val="center"/>
                  <w:hideMark/>
                </w:tcPr>
                <w:p w14:paraId="74861732" w14:textId="06E34F0C" w:rsidR="00D17B2D" w:rsidRPr="00534CE5" w:rsidRDefault="008608ED" w:rsidP="00A0246F">
                  <w:pPr>
                    <w:spacing w:after="0" w:line="240" w:lineRule="auto"/>
                    <w:jc w:val="center"/>
                    <w:rPr>
                      <w:rFonts w:eastAsia="Times New Roman" w:cs="Calibri"/>
                      <w:b/>
                      <w:bCs/>
                      <w:color w:val="000000"/>
                      <w:lang w:eastAsia="es-ES"/>
                    </w:rPr>
                  </w:pPr>
                  <w:r>
                    <w:rPr>
                      <w:rFonts w:eastAsia="Times New Roman" w:cs="Calibri"/>
                      <w:b/>
                      <w:bCs/>
                      <w:color w:val="000000"/>
                      <w:lang w:eastAsia="es-ES"/>
                    </w:rPr>
                    <w:t>34</w:t>
                  </w:r>
                </w:p>
              </w:tc>
            </w:tr>
          </w:tbl>
          <w:p w14:paraId="206CE984" w14:textId="77777777" w:rsidR="00D17B2D" w:rsidRPr="00534CE5" w:rsidRDefault="00D17B2D" w:rsidP="00A0246F">
            <w:pPr>
              <w:pStyle w:val="Prrafodelista"/>
              <w:ind w:left="0"/>
              <w:jc w:val="both"/>
              <w:rPr>
                <w:rFonts w:ascii="Arial" w:hAnsi="Arial" w:cs="Arial"/>
              </w:rPr>
            </w:pPr>
          </w:p>
          <w:p w14:paraId="0D473E07" w14:textId="77777777" w:rsidR="00D17B2D" w:rsidRPr="00534CE5" w:rsidRDefault="00D17B2D" w:rsidP="00A0246F">
            <w:pPr>
              <w:spacing w:after="0" w:line="240" w:lineRule="auto"/>
              <w:jc w:val="both"/>
              <w:rPr>
                <w:rFonts w:ascii="Arial" w:hAnsi="Arial" w:cs="Arial"/>
              </w:rPr>
            </w:pPr>
            <w:r w:rsidRPr="00534CE5">
              <w:rPr>
                <w:rFonts w:ascii="Arial" w:hAnsi="Arial" w:cs="Arial"/>
              </w:rPr>
              <w:t xml:space="preserve">Para esta verificación se analizan principalmente 4 factores: </w:t>
            </w:r>
          </w:p>
          <w:p w14:paraId="01235A8E" w14:textId="77777777" w:rsidR="00D17B2D" w:rsidRPr="00534CE5" w:rsidRDefault="00D17B2D" w:rsidP="00A0246F">
            <w:pPr>
              <w:spacing w:after="0" w:line="240" w:lineRule="auto"/>
              <w:jc w:val="both"/>
              <w:rPr>
                <w:rFonts w:ascii="Arial" w:hAnsi="Arial" w:cs="Arial"/>
              </w:rPr>
            </w:pPr>
          </w:p>
          <w:p w14:paraId="44559C0E"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están documentados</w:t>
            </w:r>
            <w:r w:rsidRPr="00534CE5">
              <w:rPr>
                <w:rFonts w:ascii="Arial" w:hAnsi="Arial" w:cs="Arial"/>
              </w:rPr>
              <w:t>, permitiendo conocer cómo se lleva a cabo el control, quién es el responsable de su ejecución y cuál es la periodicidad para su ejecución.</w:t>
            </w:r>
          </w:p>
          <w:p w14:paraId="23508DD8" w14:textId="77777777" w:rsidR="00D17B2D" w:rsidRPr="00534CE5" w:rsidRDefault="00D17B2D" w:rsidP="00A0246F">
            <w:pPr>
              <w:pStyle w:val="Prrafodelista"/>
              <w:spacing w:after="0" w:line="240" w:lineRule="auto"/>
              <w:jc w:val="both"/>
              <w:rPr>
                <w:rFonts w:ascii="Arial" w:hAnsi="Arial" w:cs="Arial"/>
                <w:i/>
              </w:rPr>
            </w:pPr>
          </w:p>
          <w:p w14:paraId="02938815"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el control que se implementa es automático o manual</w:t>
            </w:r>
            <w:r w:rsidRPr="00534CE5">
              <w:rPr>
                <w:rFonts w:ascii="Arial" w:hAnsi="Arial" w:cs="Arial"/>
              </w:rPr>
              <w:t>, para los controles automáticos se utilizan herramientas tecnológicas y para los controles manuales se utilizan políticas de operación aplicables como autorizaciones a través de firmas o confirmaciones vía correo electrónico, archivos físicos, consecutivos, listas de chequeo, controles de seguridad con personal especializado, entre otros.</w:t>
            </w:r>
          </w:p>
          <w:p w14:paraId="70D84333" w14:textId="77777777" w:rsidR="00D17B2D" w:rsidRPr="00534CE5" w:rsidRDefault="00D17B2D" w:rsidP="00A0246F">
            <w:pPr>
              <w:pStyle w:val="Prrafodelista"/>
              <w:rPr>
                <w:rFonts w:ascii="Arial" w:hAnsi="Arial" w:cs="Arial"/>
              </w:rPr>
            </w:pPr>
          </w:p>
          <w:p w14:paraId="3396F6DD"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se están aplicando en la actualidad</w:t>
            </w:r>
            <w:r w:rsidRPr="00534CE5">
              <w:rPr>
                <w:rFonts w:ascii="Arial" w:hAnsi="Arial" w:cs="Arial"/>
              </w:rPr>
              <w:t xml:space="preserve">, que no se quedan en el papel y son conocidos y ejecutados, por los responsables. </w:t>
            </w:r>
          </w:p>
          <w:p w14:paraId="41894617" w14:textId="77777777" w:rsidR="00D17B2D" w:rsidRPr="00534CE5" w:rsidRDefault="00D17B2D" w:rsidP="00A0246F">
            <w:pPr>
              <w:pStyle w:val="Prrafodelista"/>
              <w:rPr>
                <w:rFonts w:ascii="Arial" w:hAnsi="Arial" w:cs="Arial"/>
              </w:rPr>
            </w:pPr>
          </w:p>
          <w:p w14:paraId="4A52B6F9" w14:textId="77777777" w:rsidR="00D17B2D" w:rsidRPr="00534CE5" w:rsidRDefault="00D17B2D" w:rsidP="00D17B2D">
            <w:pPr>
              <w:pStyle w:val="Prrafodelista"/>
              <w:numPr>
                <w:ilvl w:val="0"/>
                <w:numId w:val="10"/>
              </w:numPr>
              <w:spacing w:after="0" w:line="240" w:lineRule="auto"/>
              <w:jc w:val="both"/>
              <w:rPr>
                <w:rFonts w:ascii="Arial" w:hAnsi="Arial" w:cs="Arial"/>
              </w:rPr>
            </w:pPr>
            <w:r w:rsidRPr="00534CE5">
              <w:rPr>
                <w:rFonts w:ascii="Arial" w:hAnsi="Arial" w:cs="Arial"/>
                <w:i/>
              </w:rPr>
              <w:t>Si los controles han sido efectivos para el tratamiento del riesgo</w:t>
            </w:r>
            <w:r w:rsidRPr="00534CE5">
              <w:rPr>
                <w:rFonts w:ascii="Arial" w:hAnsi="Arial" w:cs="Arial"/>
              </w:rPr>
              <w:t>, garantizando que el riesgo inherente puede disminuir en probabilidad de ocurrencia y/o severidad, minimizando el riesgo calificado como amenaza o vulnerabilidad.</w:t>
            </w:r>
          </w:p>
          <w:p w14:paraId="62424765" w14:textId="77777777" w:rsidR="00D17B2D" w:rsidRPr="00534CE5" w:rsidRDefault="00D17B2D" w:rsidP="00A0246F">
            <w:pPr>
              <w:spacing w:after="0" w:line="240" w:lineRule="auto"/>
              <w:jc w:val="both"/>
              <w:rPr>
                <w:rFonts w:ascii="Arial" w:hAnsi="Arial" w:cs="Arial"/>
              </w:rPr>
            </w:pPr>
          </w:p>
          <w:p w14:paraId="1E25CFD3" w14:textId="576FC729" w:rsidR="00B74C07" w:rsidRPr="00FE5E2E" w:rsidRDefault="001F7CFD" w:rsidP="001F7CFD">
            <w:pPr>
              <w:jc w:val="both"/>
              <w:rPr>
                <w:rFonts w:ascii="Arial" w:hAnsi="Arial" w:cs="Arial"/>
              </w:rPr>
            </w:pPr>
            <w:r w:rsidRPr="009D31FF">
              <w:rPr>
                <w:rFonts w:ascii="Arial" w:hAnsi="Arial" w:cs="Arial"/>
              </w:rPr>
              <w:t>En la verificación realizada por la Oficina de Control Interno a los reportes presentados a los riesgos correspondientes del I trimestre del 20</w:t>
            </w:r>
            <w:r w:rsidR="00976CE0">
              <w:rPr>
                <w:rFonts w:ascii="Arial" w:hAnsi="Arial" w:cs="Arial"/>
              </w:rPr>
              <w:t>20</w:t>
            </w:r>
            <w:r w:rsidRPr="00D57553">
              <w:rPr>
                <w:rFonts w:ascii="Arial" w:hAnsi="Arial" w:cs="Arial"/>
              </w:rPr>
              <w:t xml:space="preserve">, se evidencia la materialización de </w:t>
            </w:r>
            <w:r w:rsidR="0007249A">
              <w:rPr>
                <w:rFonts w:ascii="Arial" w:hAnsi="Arial" w:cs="Arial"/>
              </w:rPr>
              <w:t xml:space="preserve">un </w:t>
            </w:r>
            <w:r w:rsidR="0007249A" w:rsidRPr="00D57553">
              <w:rPr>
                <w:rFonts w:ascii="Arial" w:hAnsi="Arial" w:cs="Arial"/>
              </w:rPr>
              <w:t>(</w:t>
            </w:r>
            <w:r w:rsidR="00F0506D">
              <w:rPr>
                <w:rFonts w:ascii="Arial" w:hAnsi="Arial" w:cs="Arial"/>
              </w:rPr>
              <w:t>1</w:t>
            </w:r>
            <w:r w:rsidRPr="00D57553">
              <w:rPr>
                <w:rFonts w:ascii="Arial" w:hAnsi="Arial" w:cs="Arial"/>
              </w:rPr>
              <w:t>) riesgo</w:t>
            </w:r>
            <w:r w:rsidR="00EC7168" w:rsidRPr="00D57553">
              <w:rPr>
                <w:rFonts w:ascii="Arial" w:hAnsi="Arial" w:cs="Arial"/>
              </w:rPr>
              <w:t xml:space="preserve"> en </w:t>
            </w:r>
            <w:r w:rsidR="00F0506D">
              <w:rPr>
                <w:rFonts w:ascii="Arial" w:hAnsi="Arial" w:cs="Arial"/>
              </w:rPr>
              <w:t xml:space="preserve">el siguiente </w:t>
            </w:r>
            <w:r w:rsidR="00B74C07" w:rsidRPr="00D57553">
              <w:rPr>
                <w:rFonts w:ascii="Arial" w:hAnsi="Arial" w:cs="Arial"/>
              </w:rPr>
              <w:t>proceso:</w:t>
            </w:r>
          </w:p>
          <w:p w14:paraId="657A9AC1" w14:textId="47E9CA6C" w:rsidR="002F0C19" w:rsidRPr="005E03A1" w:rsidRDefault="004306F3" w:rsidP="005E03A1">
            <w:pPr>
              <w:jc w:val="both"/>
              <w:rPr>
                <w:rFonts w:ascii="Arial" w:hAnsi="Arial" w:cs="Arial"/>
                <w:noProof/>
                <w:lang w:val="es-CO" w:eastAsia="es-CO"/>
              </w:rPr>
            </w:pPr>
            <w:r w:rsidRPr="005E03A1">
              <w:rPr>
                <w:rFonts w:ascii="Arial" w:hAnsi="Arial" w:cs="Arial"/>
                <w:b/>
                <w:noProof/>
                <w:u w:val="single"/>
                <w:lang w:val="es-CO" w:eastAsia="es-CO"/>
              </w:rPr>
              <w:t>P</w:t>
            </w:r>
            <w:r w:rsidR="00392962" w:rsidRPr="005E03A1">
              <w:rPr>
                <w:rFonts w:ascii="Arial" w:hAnsi="Arial" w:cs="Arial"/>
                <w:b/>
                <w:noProof/>
                <w:u w:val="single"/>
                <w:lang w:val="es-CO" w:eastAsia="es-CO"/>
              </w:rPr>
              <w:t xml:space="preserve">roceso Interaccion </w:t>
            </w:r>
            <w:r w:rsidR="00252CA1" w:rsidRPr="005E03A1">
              <w:rPr>
                <w:rFonts w:ascii="Arial" w:hAnsi="Arial" w:cs="Arial"/>
                <w:b/>
                <w:noProof/>
                <w:u w:val="single"/>
                <w:lang w:val="es-CO" w:eastAsia="es-CO"/>
              </w:rPr>
              <w:t xml:space="preserve">con el </w:t>
            </w:r>
            <w:r w:rsidR="00392962" w:rsidRPr="005E03A1">
              <w:rPr>
                <w:rFonts w:ascii="Arial" w:hAnsi="Arial" w:cs="Arial"/>
                <w:b/>
                <w:noProof/>
                <w:u w:val="single"/>
                <w:lang w:val="es-CO" w:eastAsia="es-CO"/>
              </w:rPr>
              <w:t xml:space="preserve"> Ciudadano</w:t>
            </w:r>
            <w:r w:rsidR="00392962" w:rsidRPr="005E03A1">
              <w:rPr>
                <w:rFonts w:ascii="Arial" w:hAnsi="Arial" w:cs="Arial"/>
                <w:noProof/>
                <w:lang w:val="es-CO" w:eastAsia="es-CO"/>
              </w:rPr>
              <w:t>.</w:t>
            </w:r>
          </w:p>
          <w:p w14:paraId="175CA3A7" w14:textId="77777777" w:rsidR="005160D2" w:rsidRDefault="00392962" w:rsidP="00392962">
            <w:pPr>
              <w:jc w:val="both"/>
              <w:rPr>
                <w:rFonts w:ascii="Arial" w:hAnsi="Arial" w:cs="Arial"/>
              </w:rPr>
            </w:pPr>
            <w:r>
              <w:rPr>
                <w:rFonts w:ascii="Arial" w:hAnsi="Arial" w:cs="Arial"/>
              </w:rPr>
              <w:t>A continuación, se re</w:t>
            </w:r>
            <w:r w:rsidR="005A76AF">
              <w:rPr>
                <w:rFonts w:ascii="Arial" w:hAnsi="Arial" w:cs="Arial"/>
              </w:rPr>
              <w:t>laciona el riesgo materializado</w:t>
            </w:r>
            <w:r>
              <w:rPr>
                <w:rFonts w:ascii="Arial" w:hAnsi="Arial" w:cs="Arial"/>
              </w:rPr>
              <w:t>, donde se evidencia que los controles establecidos no fueron eficientes para evitar la materialización del riesgo:</w:t>
            </w:r>
          </w:p>
          <w:p w14:paraId="643AABB4" w14:textId="57FF0453" w:rsidR="00392962" w:rsidRDefault="005160D2" w:rsidP="00392962">
            <w:pPr>
              <w:jc w:val="both"/>
              <w:rPr>
                <w:rFonts w:ascii="Arial" w:hAnsi="Arial" w:cs="Arial"/>
              </w:rPr>
            </w:pPr>
            <w:r w:rsidRPr="00BD5F1E">
              <w:rPr>
                <w:rFonts w:ascii="Arial" w:hAnsi="Arial" w:cs="Arial"/>
                <w:noProof/>
                <w:lang w:val="es-CO" w:eastAsia="es-CO"/>
              </w:rPr>
              <w:t xml:space="preserve">Riesgo materializado </w:t>
            </w:r>
            <w:r w:rsidRPr="00BD5F1E">
              <w:rPr>
                <w:rFonts w:ascii="Arial" w:hAnsi="Arial" w:cs="Arial"/>
              </w:rPr>
              <w:t>Respuesta dadas a los ciudadanos que incumplen con los atributos de calidad (oportunidad, fondo, suficiencia, congruencia, claridad y efectividad de la comunicación)</w:t>
            </w:r>
          </w:p>
          <w:p w14:paraId="39DA1466" w14:textId="05DC82EC" w:rsidR="00392962" w:rsidRDefault="00392962" w:rsidP="00BD5F1E">
            <w:pPr>
              <w:jc w:val="both"/>
              <w:rPr>
                <w:rFonts w:ascii="Arial" w:hAnsi="Arial" w:cs="Arial"/>
              </w:rPr>
            </w:pPr>
            <w:r>
              <w:rPr>
                <w:rFonts w:ascii="Arial" w:hAnsi="Arial" w:cs="Arial"/>
              </w:rPr>
              <w:t xml:space="preserve">Se anexa cuadro enviado por la Oficina de </w:t>
            </w:r>
            <w:r w:rsidR="00635DFB">
              <w:rPr>
                <w:rFonts w:ascii="Arial" w:hAnsi="Arial" w:cs="Arial"/>
              </w:rPr>
              <w:t>Protección al Usuario</w:t>
            </w:r>
            <w:r>
              <w:rPr>
                <w:rFonts w:ascii="Arial" w:hAnsi="Arial" w:cs="Arial"/>
              </w:rPr>
              <w:t xml:space="preserve"> de los riesgos de gestión del primer trimestre de 2020. </w:t>
            </w:r>
          </w:p>
          <w:p w14:paraId="61571014" w14:textId="77777777" w:rsidR="00597B5A" w:rsidRPr="00BD5F1E" w:rsidRDefault="00597B5A" w:rsidP="00BD5F1E">
            <w:pPr>
              <w:jc w:val="both"/>
              <w:rPr>
                <w:rFonts w:ascii="Arial" w:hAnsi="Arial" w:cs="Arial"/>
              </w:rPr>
            </w:pPr>
          </w:p>
          <w:p w14:paraId="11A106A2" w14:textId="28CC9BB7" w:rsidR="002F0C19" w:rsidRDefault="00CE1CC8" w:rsidP="00813D41">
            <w:pPr>
              <w:jc w:val="both"/>
              <w:rPr>
                <w:noProof/>
                <w:lang w:val="es-CO" w:eastAsia="es-CO"/>
              </w:rPr>
            </w:pPr>
            <w:r w:rsidRPr="00CE1CC8">
              <w:rPr>
                <w:noProof/>
                <w:lang w:val="es-CO" w:eastAsia="es-CO"/>
              </w:rPr>
              <w:lastRenderedPageBreak/>
              <w:drawing>
                <wp:inline distT="0" distB="0" distL="0" distR="0" wp14:anchorId="1AFAA611" wp14:editId="2DBD1BE3">
                  <wp:extent cx="6079490" cy="5038928"/>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3140" cy="5058530"/>
                          </a:xfrm>
                          <a:prstGeom prst="rect">
                            <a:avLst/>
                          </a:prstGeom>
                          <a:noFill/>
                          <a:ln>
                            <a:noFill/>
                          </a:ln>
                        </pic:spPr>
                      </pic:pic>
                    </a:graphicData>
                  </a:graphic>
                </wp:inline>
              </w:drawing>
            </w:r>
          </w:p>
          <w:p w14:paraId="155F2C15" w14:textId="2DCC026B" w:rsidR="00557D67" w:rsidRPr="00534CE5" w:rsidRDefault="00062A2B" w:rsidP="009752A6">
            <w:pPr>
              <w:tabs>
                <w:tab w:val="left" w:pos="1762"/>
              </w:tabs>
              <w:jc w:val="both"/>
              <w:rPr>
                <w:rFonts w:ascii="Arial" w:eastAsia="Times New Roman" w:hAnsi="Arial" w:cs="Arial"/>
                <w:lang w:eastAsia="es-ES"/>
              </w:rPr>
            </w:pPr>
            <w:r w:rsidRPr="00250937">
              <w:rPr>
                <w:rFonts w:ascii="Arial" w:eastAsia="Times New Roman" w:hAnsi="Arial" w:cs="Arial"/>
                <w:b/>
                <w:lang w:eastAsia="es-ES"/>
              </w:rPr>
              <w:t>Inefectividad del control</w:t>
            </w:r>
            <w:r>
              <w:rPr>
                <w:rFonts w:ascii="Arial" w:eastAsia="Times New Roman" w:hAnsi="Arial" w:cs="Arial"/>
                <w:lang w:eastAsia="es-ES"/>
              </w:rPr>
              <w:t xml:space="preserve">: el área argumenta </w:t>
            </w:r>
            <w:r w:rsidR="002061B8">
              <w:rPr>
                <w:rFonts w:ascii="Arial" w:eastAsia="Times New Roman" w:hAnsi="Arial" w:cs="Arial"/>
                <w:lang w:eastAsia="es-ES"/>
              </w:rPr>
              <w:t>en su informe</w:t>
            </w:r>
            <w:r w:rsidR="00962ED1">
              <w:rPr>
                <w:rFonts w:ascii="Arial" w:eastAsia="Times New Roman" w:hAnsi="Arial" w:cs="Arial"/>
                <w:lang w:eastAsia="es-ES"/>
              </w:rPr>
              <w:t xml:space="preserve"> trimestral</w:t>
            </w:r>
            <w:r w:rsidR="002061B8">
              <w:rPr>
                <w:rFonts w:ascii="Arial" w:eastAsia="Times New Roman" w:hAnsi="Arial" w:cs="Arial"/>
                <w:lang w:eastAsia="es-ES"/>
              </w:rPr>
              <w:t xml:space="preserve"> en </w:t>
            </w:r>
            <w:r w:rsidRPr="002061B8">
              <w:rPr>
                <w:rFonts w:ascii="Arial" w:eastAsia="Times New Roman" w:hAnsi="Arial" w:cs="Arial"/>
                <w:u w:val="single"/>
                <w:lang w:eastAsia="es-ES"/>
              </w:rPr>
              <w:t>la efectividad de los controles</w:t>
            </w:r>
            <w:r>
              <w:rPr>
                <w:rFonts w:ascii="Arial" w:eastAsia="Times New Roman" w:hAnsi="Arial" w:cs="Arial"/>
                <w:lang w:eastAsia="es-ES"/>
              </w:rPr>
              <w:t xml:space="preserve"> </w:t>
            </w:r>
            <w:r w:rsidR="002061B8">
              <w:rPr>
                <w:rFonts w:ascii="Arial" w:eastAsia="Times New Roman" w:hAnsi="Arial" w:cs="Arial"/>
                <w:lang w:eastAsia="es-ES"/>
              </w:rPr>
              <w:t>que</w:t>
            </w:r>
            <w:r>
              <w:rPr>
                <w:rFonts w:ascii="Arial" w:eastAsia="Times New Roman" w:hAnsi="Arial" w:cs="Arial"/>
                <w:lang w:eastAsia="es-ES"/>
              </w:rPr>
              <w:t xml:space="preserve"> </w:t>
            </w:r>
            <w:r w:rsidRPr="009752A6">
              <w:rPr>
                <w:rFonts w:ascii="Arial" w:eastAsia="Times New Roman" w:hAnsi="Arial" w:cs="Arial"/>
                <w:b/>
                <w:i/>
                <w:sz w:val="20"/>
                <w:szCs w:val="20"/>
                <w:lang w:eastAsia="es-ES"/>
              </w:rPr>
              <w:t xml:space="preserve">“Debido a inconvenientes con la plataforma, la cual en la actualidad no está presentando los expedientes que tiene en gestión el gestor, se materializó el riesgo de incumplimiento en la oportunidad de respuesta en 9 expedientes de los 921 gestionados en el I trimestre de 2020, lo cual equivale a un 1% del total de expedientes manejados por el área, Se </w:t>
            </w:r>
            <w:r w:rsidR="0039441E" w:rsidRPr="009752A6">
              <w:rPr>
                <w:rFonts w:ascii="Arial" w:eastAsia="Times New Roman" w:hAnsi="Arial" w:cs="Arial"/>
                <w:b/>
                <w:i/>
                <w:sz w:val="20"/>
                <w:szCs w:val="20"/>
                <w:lang w:eastAsia="es-ES"/>
              </w:rPr>
              <w:t>adjuntan</w:t>
            </w:r>
            <w:r w:rsidRPr="009752A6">
              <w:rPr>
                <w:rFonts w:ascii="Arial" w:eastAsia="Times New Roman" w:hAnsi="Arial" w:cs="Arial"/>
                <w:b/>
                <w:i/>
                <w:sz w:val="20"/>
                <w:szCs w:val="20"/>
                <w:lang w:eastAsia="es-ES"/>
              </w:rPr>
              <w:t xml:space="preserve"> los GLPI con las solicitudes realizadas a la Oficina TICS”</w:t>
            </w:r>
            <w:r w:rsidR="009752A6">
              <w:rPr>
                <w:rFonts w:ascii="Arial" w:eastAsia="Times New Roman" w:hAnsi="Arial" w:cs="Arial"/>
                <w:b/>
                <w:i/>
                <w:sz w:val="20"/>
                <w:szCs w:val="20"/>
                <w:lang w:eastAsia="es-ES"/>
              </w:rPr>
              <w:t xml:space="preserve"> </w:t>
            </w:r>
          </w:p>
        </w:tc>
      </w:tr>
      <w:tr w:rsidR="00D17B2D" w14:paraId="63BCC63E" w14:textId="77777777" w:rsidTr="008B2792">
        <w:trPr>
          <w:trHeight w:val="82"/>
        </w:trPr>
        <w:tc>
          <w:tcPr>
            <w:tcW w:w="9678" w:type="dxa"/>
            <w:gridSpan w:val="2"/>
            <w:tcBorders>
              <w:top w:val="single" w:sz="4" w:space="0" w:color="auto"/>
              <w:bottom w:val="single" w:sz="4" w:space="0" w:color="auto"/>
            </w:tcBorders>
          </w:tcPr>
          <w:p w14:paraId="4DD22748" w14:textId="77777777" w:rsidR="00E93961" w:rsidRDefault="00E93961" w:rsidP="00A0246F">
            <w:pPr>
              <w:pStyle w:val="Prrafodelista"/>
              <w:ind w:left="0"/>
              <w:rPr>
                <w:rFonts w:ascii="Arial" w:hAnsi="Arial" w:cs="Arial"/>
                <w:b/>
                <w:sz w:val="24"/>
                <w:szCs w:val="24"/>
              </w:rPr>
            </w:pPr>
          </w:p>
          <w:p w14:paraId="1466CBAE" w14:textId="7EFD1316" w:rsidR="00D17B2D" w:rsidRDefault="00D17B2D" w:rsidP="00A0246F">
            <w:pPr>
              <w:pStyle w:val="Prrafodelista"/>
              <w:ind w:left="0"/>
              <w:rPr>
                <w:rFonts w:ascii="Arial" w:hAnsi="Arial" w:cs="Arial"/>
                <w:b/>
                <w:sz w:val="24"/>
                <w:szCs w:val="24"/>
              </w:rPr>
            </w:pPr>
            <w:r w:rsidRPr="00162E8C">
              <w:rPr>
                <w:rFonts w:ascii="Arial" w:hAnsi="Arial" w:cs="Arial"/>
                <w:b/>
                <w:sz w:val="24"/>
                <w:szCs w:val="24"/>
              </w:rPr>
              <w:t>6. SEGUIMIENTO INFORME PERÍODO ANTERIOR</w:t>
            </w:r>
          </w:p>
          <w:p w14:paraId="4845FA50" w14:textId="3FA0BB1C" w:rsidR="00102FC2" w:rsidRDefault="00102FC2" w:rsidP="00A0246F">
            <w:pPr>
              <w:pStyle w:val="Prrafodelista"/>
              <w:ind w:left="0"/>
              <w:rPr>
                <w:rFonts w:ascii="Arial" w:hAnsi="Arial" w:cs="Arial"/>
                <w:b/>
                <w:sz w:val="24"/>
                <w:szCs w:val="24"/>
              </w:rPr>
            </w:pPr>
          </w:p>
          <w:p w14:paraId="6329103B" w14:textId="77777777" w:rsidR="00550AD4" w:rsidRPr="00550AD4" w:rsidRDefault="00D17B2D" w:rsidP="00711794">
            <w:pPr>
              <w:pStyle w:val="Prrafodelista"/>
              <w:numPr>
                <w:ilvl w:val="0"/>
                <w:numId w:val="24"/>
              </w:numPr>
              <w:jc w:val="both"/>
              <w:rPr>
                <w:rFonts w:ascii="Arial" w:hAnsi="Arial" w:cs="Arial"/>
                <w:bCs/>
              </w:rPr>
            </w:pPr>
            <w:r w:rsidRPr="00EF2011">
              <w:rPr>
                <w:rFonts w:ascii="Arial" w:hAnsi="Arial" w:cs="Arial"/>
              </w:rPr>
              <w:t>En el I</w:t>
            </w:r>
            <w:r w:rsidR="00F442D6" w:rsidRPr="00EF2011">
              <w:rPr>
                <w:rFonts w:ascii="Arial" w:hAnsi="Arial" w:cs="Arial"/>
              </w:rPr>
              <w:t>V</w:t>
            </w:r>
            <w:r w:rsidRPr="00EF2011">
              <w:rPr>
                <w:rFonts w:ascii="Arial" w:hAnsi="Arial" w:cs="Arial"/>
              </w:rPr>
              <w:t xml:space="preserve"> trimestre </w:t>
            </w:r>
            <w:r w:rsidR="00C24532" w:rsidRPr="00EF2011">
              <w:rPr>
                <w:rFonts w:ascii="Arial" w:hAnsi="Arial" w:cs="Arial"/>
              </w:rPr>
              <w:t xml:space="preserve">de 2019 </w:t>
            </w:r>
            <w:r w:rsidRPr="00EF2011">
              <w:rPr>
                <w:rFonts w:ascii="Arial" w:hAnsi="Arial" w:cs="Arial"/>
              </w:rPr>
              <w:t xml:space="preserve">en </w:t>
            </w:r>
            <w:r w:rsidR="004D7BE8" w:rsidRPr="00EF2011">
              <w:rPr>
                <w:rFonts w:ascii="Arial" w:hAnsi="Arial" w:cs="Arial"/>
              </w:rPr>
              <w:t>el proceso</w:t>
            </w:r>
            <w:r w:rsidR="00E26909" w:rsidRPr="00EF2011">
              <w:rPr>
                <w:rFonts w:ascii="Arial" w:hAnsi="Arial" w:cs="Arial"/>
              </w:rPr>
              <w:t xml:space="preserve"> </w:t>
            </w:r>
            <w:r w:rsidR="00996772" w:rsidRPr="00EF2011">
              <w:rPr>
                <w:rFonts w:ascii="Arial" w:hAnsi="Arial" w:cs="Arial"/>
              </w:rPr>
              <w:t>Control Legal de las Cajas de Compensación s</w:t>
            </w:r>
            <w:r w:rsidR="00683D95" w:rsidRPr="00EF2011">
              <w:rPr>
                <w:rFonts w:ascii="Arial" w:hAnsi="Arial" w:cs="Arial"/>
              </w:rPr>
              <w:t>e evidenci</w:t>
            </w:r>
            <w:r w:rsidR="005D22BD" w:rsidRPr="00EF2011">
              <w:rPr>
                <w:rFonts w:ascii="Arial" w:hAnsi="Arial" w:cs="Arial"/>
              </w:rPr>
              <w:t>ó</w:t>
            </w:r>
            <w:r w:rsidR="00683D95" w:rsidRPr="00EF2011">
              <w:rPr>
                <w:rFonts w:ascii="Arial" w:hAnsi="Arial" w:cs="Arial"/>
              </w:rPr>
              <w:t xml:space="preserve"> la materialización de un (1) </w:t>
            </w:r>
            <w:r w:rsidR="004D7BE8" w:rsidRPr="00EF2011">
              <w:rPr>
                <w:rFonts w:ascii="Arial" w:hAnsi="Arial" w:cs="Arial"/>
              </w:rPr>
              <w:t>riesgo (</w:t>
            </w:r>
            <w:r w:rsidR="00996772" w:rsidRPr="00EF2011">
              <w:rPr>
                <w:rFonts w:ascii="Arial" w:hAnsi="Arial" w:cs="Arial"/>
                <w:b/>
              </w:rPr>
              <w:t>Extemporaneidad en el inicio de acciones, adopción de decisiones y adelantamiento de trámites)</w:t>
            </w:r>
            <w:r w:rsidR="00A01204" w:rsidRPr="00EF2011">
              <w:rPr>
                <w:rFonts w:ascii="Arial" w:hAnsi="Arial" w:cs="Arial"/>
                <w:b/>
              </w:rPr>
              <w:t>.</w:t>
            </w:r>
            <w:r w:rsidR="00B1703B" w:rsidRPr="00EF2011">
              <w:rPr>
                <w:rFonts w:ascii="Arial" w:hAnsi="Arial" w:cs="Arial"/>
                <w:b/>
              </w:rPr>
              <w:t xml:space="preserve"> </w:t>
            </w:r>
            <w:r w:rsidR="004D7BE8" w:rsidRPr="00EF2011">
              <w:rPr>
                <w:rFonts w:ascii="Arial" w:hAnsi="Arial" w:cs="Arial"/>
              </w:rPr>
              <w:t>A la fecha del presente informe,</w:t>
            </w:r>
          </w:p>
          <w:p w14:paraId="49A7A56F" w14:textId="77777777" w:rsidR="00550AD4" w:rsidRPr="00550AD4" w:rsidRDefault="00550AD4" w:rsidP="00550AD4">
            <w:pPr>
              <w:pStyle w:val="Prrafodelista"/>
              <w:jc w:val="both"/>
              <w:rPr>
                <w:rFonts w:ascii="Arial" w:hAnsi="Arial" w:cs="Arial"/>
                <w:bCs/>
              </w:rPr>
            </w:pPr>
          </w:p>
          <w:p w14:paraId="08E21E99" w14:textId="77777777" w:rsidR="00550AD4" w:rsidRPr="00550AD4" w:rsidRDefault="00550AD4" w:rsidP="00550AD4">
            <w:pPr>
              <w:pStyle w:val="Prrafodelista"/>
              <w:jc w:val="both"/>
              <w:rPr>
                <w:rFonts w:ascii="Arial" w:hAnsi="Arial" w:cs="Arial"/>
                <w:bCs/>
              </w:rPr>
            </w:pPr>
          </w:p>
          <w:p w14:paraId="03E3A78E" w14:textId="3D37AE27" w:rsidR="004D7BE8" w:rsidRPr="00550AD4" w:rsidRDefault="004D7BE8" w:rsidP="00550AD4">
            <w:pPr>
              <w:pStyle w:val="Prrafodelista"/>
              <w:jc w:val="both"/>
              <w:rPr>
                <w:rFonts w:ascii="Arial" w:hAnsi="Arial" w:cs="Arial"/>
                <w:bCs/>
              </w:rPr>
            </w:pPr>
            <w:r w:rsidRPr="00550AD4">
              <w:rPr>
                <w:rFonts w:ascii="Arial" w:hAnsi="Arial" w:cs="Arial"/>
              </w:rPr>
              <w:t xml:space="preserve"> revisada la </w:t>
            </w:r>
            <w:r w:rsidR="00EF2011" w:rsidRPr="00550AD4">
              <w:rPr>
                <w:rFonts w:ascii="Arial" w:hAnsi="Arial" w:cs="Arial"/>
                <w:bCs/>
              </w:rPr>
              <w:t xml:space="preserve">plataforma isolución, </w:t>
            </w:r>
            <w:r w:rsidRPr="00550AD4">
              <w:rPr>
                <w:rFonts w:ascii="Arial" w:hAnsi="Arial" w:cs="Arial"/>
                <w:bCs/>
              </w:rPr>
              <w:t xml:space="preserve">se evidencia que el </w:t>
            </w:r>
            <w:r w:rsidRPr="00550AD4">
              <w:rPr>
                <w:rFonts w:ascii="Arial" w:hAnsi="Arial" w:cs="Arial"/>
                <w:b/>
                <w:bCs/>
                <w:u w:val="single"/>
              </w:rPr>
              <w:t>Riesgo No. 10</w:t>
            </w:r>
            <w:r w:rsidRPr="00550AD4">
              <w:rPr>
                <w:rFonts w:ascii="Arial" w:hAnsi="Arial" w:cs="Arial"/>
                <w:bCs/>
              </w:rPr>
              <w:t xml:space="preserve"> se encuentra </w:t>
            </w:r>
            <w:r w:rsidRPr="00550AD4">
              <w:rPr>
                <w:rFonts w:ascii="Arial" w:hAnsi="Arial" w:cs="Arial"/>
                <w:b/>
                <w:bCs/>
              </w:rPr>
              <w:t>ABIERTOY VENCIDO</w:t>
            </w:r>
            <w:r w:rsidR="00C2201D" w:rsidRPr="00550AD4">
              <w:rPr>
                <w:rFonts w:ascii="Arial" w:hAnsi="Arial" w:cs="Arial"/>
                <w:b/>
                <w:bCs/>
              </w:rPr>
              <w:t xml:space="preserve">, </w:t>
            </w:r>
            <w:r w:rsidRPr="00550AD4">
              <w:rPr>
                <w:rFonts w:ascii="Arial" w:hAnsi="Arial" w:cs="Arial"/>
                <w:bCs/>
              </w:rPr>
              <w:t xml:space="preserve">tenía un seguimiento </w:t>
            </w:r>
            <w:r w:rsidR="00785DF8" w:rsidRPr="00550AD4">
              <w:rPr>
                <w:rFonts w:ascii="Arial" w:hAnsi="Arial" w:cs="Arial"/>
                <w:bCs/>
              </w:rPr>
              <w:t xml:space="preserve">a la actividad </w:t>
            </w:r>
            <w:r w:rsidRPr="00550AD4">
              <w:rPr>
                <w:rFonts w:ascii="Arial" w:hAnsi="Arial" w:cs="Arial"/>
                <w:bCs/>
              </w:rPr>
              <w:t>para el mes de febrero de 2020 y no se efectuó</w:t>
            </w:r>
            <w:r w:rsidR="00EE4667" w:rsidRPr="00550AD4">
              <w:rPr>
                <w:rFonts w:ascii="Arial" w:hAnsi="Arial" w:cs="Arial"/>
                <w:bCs/>
              </w:rPr>
              <w:t>.</w:t>
            </w:r>
          </w:p>
          <w:p w14:paraId="7416E599" w14:textId="77777777" w:rsidR="00BC6DDF" w:rsidRDefault="00BC6DDF" w:rsidP="00A01204">
            <w:pPr>
              <w:pStyle w:val="Prrafodelista"/>
              <w:ind w:left="810"/>
              <w:jc w:val="both"/>
              <w:rPr>
                <w:rFonts w:ascii="Arial" w:hAnsi="Arial" w:cs="Arial"/>
                <w:bCs/>
              </w:rPr>
            </w:pPr>
          </w:p>
          <w:p w14:paraId="20F86460" w14:textId="6296F64E" w:rsidR="000555FB" w:rsidRPr="00D703B2" w:rsidRDefault="000555FB" w:rsidP="00550AD4">
            <w:pPr>
              <w:pStyle w:val="Prrafodelista"/>
              <w:numPr>
                <w:ilvl w:val="0"/>
                <w:numId w:val="24"/>
              </w:numPr>
              <w:jc w:val="both"/>
              <w:rPr>
                <w:rFonts w:ascii="Arial" w:hAnsi="Arial" w:cs="Arial"/>
                <w:bCs/>
              </w:rPr>
            </w:pPr>
            <w:r w:rsidRPr="00D703B2">
              <w:rPr>
                <w:rFonts w:ascii="Arial" w:hAnsi="Arial" w:cs="Arial"/>
              </w:rPr>
              <w:t xml:space="preserve">En el </w:t>
            </w:r>
            <w:r w:rsidR="00FC22FE" w:rsidRPr="00D703B2">
              <w:rPr>
                <w:rFonts w:ascii="Arial" w:hAnsi="Arial" w:cs="Arial"/>
              </w:rPr>
              <w:t>III</w:t>
            </w:r>
            <w:r w:rsidRPr="00D703B2">
              <w:rPr>
                <w:rFonts w:ascii="Arial" w:hAnsi="Arial" w:cs="Arial"/>
              </w:rPr>
              <w:t xml:space="preserve"> trimestre de 2019 en el proceso </w:t>
            </w:r>
            <w:r w:rsidR="000F1B6E" w:rsidRPr="00D703B2">
              <w:rPr>
                <w:rFonts w:ascii="Arial" w:hAnsi="Arial" w:cs="Arial"/>
              </w:rPr>
              <w:t>Interacción con el C</w:t>
            </w:r>
            <w:r w:rsidR="00FC22FE" w:rsidRPr="00D703B2">
              <w:rPr>
                <w:rFonts w:ascii="Arial" w:hAnsi="Arial" w:cs="Arial"/>
              </w:rPr>
              <w:t>iudadano</w:t>
            </w:r>
            <w:r w:rsidRPr="00D703B2">
              <w:rPr>
                <w:rFonts w:ascii="Arial" w:hAnsi="Arial" w:cs="Arial"/>
              </w:rPr>
              <w:t xml:space="preserve"> se evidenció la materialización de un (1) riesgo </w:t>
            </w:r>
            <w:r w:rsidRPr="00D703B2">
              <w:rPr>
                <w:rFonts w:ascii="Arial" w:hAnsi="Arial" w:cs="Arial"/>
                <w:u w:val="single"/>
              </w:rPr>
              <w:t>(</w:t>
            </w:r>
            <w:r w:rsidR="000F1B6E" w:rsidRPr="00D703B2">
              <w:rPr>
                <w:rFonts w:ascii="Arial" w:hAnsi="Arial" w:cs="Arial"/>
                <w:b/>
                <w:u w:val="single"/>
              </w:rPr>
              <w:t>Respuestas</w:t>
            </w:r>
            <w:r w:rsidR="000F1B6E" w:rsidRPr="00D703B2">
              <w:rPr>
                <w:rFonts w:ascii="Arial" w:hAnsi="Arial" w:cs="Arial"/>
                <w:b/>
              </w:rPr>
              <w:t xml:space="preserve"> dadas a los ciudadanos </w:t>
            </w:r>
            <w:r w:rsidR="001E4887" w:rsidRPr="00D703B2">
              <w:rPr>
                <w:rFonts w:ascii="Arial" w:hAnsi="Arial" w:cs="Arial"/>
                <w:b/>
              </w:rPr>
              <w:t>que incumplen con los atributos de calidad (oportunidad, fondo, suficiencia, congruencia, claridad y efectividad de la comunicación).</w:t>
            </w:r>
            <w:r w:rsidR="00A01204" w:rsidRPr="00D703B2">
              <w:rPr>
                <w:rFonts w:ascii="Arial" w:hAnsi="Arial" w:cs="Arial"/>
                <w:b/>
              </w:rPr>
              <w:t xml:space="preserve"> </w:t>
            </w:r>
            <w:r w:rsidRPr="00D703B2">
              <w:rPr>
                <w:rFonts w:ascii="Arial" w:hAnsi="Arial" w:cs="Arial"/>
              </w:rPr>
              <w:t xml:space="preserve">A la fecha del presente informe, revisada la </w:t>
            </w:r>
            <w:r w:rsidRPr="00D703B2">
              <w:rPr>
                <w:rFonts w:ascii="Arial" w:hAnsi="Arial" w:cs="Arial"/>
                <w:bCs/>
              </w:rPr>
              <w:t xml:space="preserve">plataforma isolución se evidencia que el </w:t>
            </w:r>
            <w:r w:rsidRPr="00D703B2">
              <w:rPr>
                <w:rFonts w:ascii="Arial" w:hAnsi="Arial" w:cs="Arial"/>
                <w:b/>
                <w:bCs/>
                <w:u w:val="single"/>
              </w:rPr>
              <w:t xml:space="preserve">Riesgo No. </w:t>
            </w:r>
            <w:r w:rsidR="00DF2B1D" w:rsidRPr="00D703B2">
              <w:rPr>
                <w:rFonts w:ascii="Arial" w:hAnsi="Arial" w:cs="Arial"/>
                <w:b/>
                <w:bCs/>
                <w:u w:val="single"/>
              </w:rPr>
              <w:t>9</w:t>
            </w:r>
            <w:r w:rsidRPr="00D703B2">
              <w:rPr>
                <w:rFonts w:ascii="Arial" w:hAnsi="Arial" w:cs="Arial"/>
                <w:bCs/>
              </w:rPr>
              <w:t xml:space="preserve"> se encuentra </w:t>
            </w:r>
            <w:r w:rsidRPr="00D703B2">
              <w:rPr>
                <w:rFonts w:ascii="Arial" w:hAnsi="Arial" w:cs="Arial"/>
                <w:b/>
                <w:bCs/>
              </w:rPr>
              <w:t>ABIERTO Y VENCIDO,</w:t>
            </w:r>
            <w:r w:rsidRPr="00D703B2">
              <w:rPr>
                <w:rFonts w:ascii="Arial" w:hAnsi="Arial" w:cs="Arial"/>
                <w:bCs/>
              </w:rPr>
              <w:t xml:space="preserve"> </w:t>
            </w:r>
            <w:r w:rsidR="00785DF8" w:rsidRPr="00D703B2">
              <w:rPr>
                <w:rFonts w:ascii="Arial" w:hAnsi="Arial" w:cs="Arial"/>
                <w:bCs/>
              </w:rPr>
              <w:t>tenía un seguimiento a la actividad para el mes de enero de 2020</w:t>
            </w:r>
            <w:r w:rsidRPr="00D703B2">
              <w:rPr>
                <w:rFonts w:ascii="Arial" w:hAnsi="Arial" w:cs="Arial"/>
                <w:bCs/>
              </w:rPr>
              <w:t xml:space="preserve"> </w:t>
            </w:r>
            <w:r w:rsidR="008F6694" w:rsidRPr="00D703B2">
              <w:rPr>
                <w:rFonts w:ascii="Arial" w:hAnsi="Arial" w:cs="Arial"/>
                <w:bCs/>
              </w:rPr>
              <w:t>y</w:t>
            </w:r>
            <w:r w:rsidRPr="00D703B2">
              <w:rPr>
                <w:rFonts w:ascii="Arial" w:hAnsi="Arial" w:cs="Arial"/>
                <w:bCs/>
              </w:rPr>
              <w:t xml:space="preserve"> no se efectuó.</w:t>
            </w:r>
          </w:p>
          <w:p w14:paraId="741070C6" w14:textId="35C35098" w:rsidR="00C636DD" w:rsidRDefault="00C636DD" w:rsidP="00A01204">
            <w:pPr>
              <w:pStyle w:val="Prrafodelista"/>
              <w:ind w:left="810"/>
              <w:jc w:val="both"/>
              <w:rPr>
                <w:rFonts w:ascii="Arial" w:hAnsi="Arial" w:cs="Arial"/>
                <w:bCs/>
              </w:rPr>
            </w:pPr>
          </w:p>
          <w:p w14:paraId="20F7AA04" w14:textId="124E0DDE" w:rsidR="00C636DD" w:rsidRPr="00D703B2" w:rsidRDefault="00C636DD" w:rsidP="00550AD4">
            <w:pPr>
              <w:pStyle w:val="Prrafodelista"/>
              <w:numPr>
                <w:ilvl w:val="0"/>
                <w:numId w:val="24"/>
              </w:numPr>
              <w:spacing w:after="0" w:line="240" w:lineRule="auto"/>
              <w:jc w:val="both"/>
              <w:rPr>
                <w:rFonts w:ascii="Arial" w:hAnsi="Arial" w:cs="Arial"/>
                <w:bCs/>
                <w:u w:val="single"/>
              </w:rPr>
            </w:pPr>
            <w:r w:rsidRPr="00D703B2">
              <w:rPr>
                <w:rFonts w:ascii="Arial" w:hAnsi="Arial" w:cs="Arial"/>
              </w:rPr>
              <w:t xml:space="preserve">En el I trimestre de 2019 en el proceso </w:t>
            </w:r>
            <w:r w:rsidR="004D4354" w:rsidRPr="00D703B2">
              <w:rPr>
                <w:rFonts w:ascii="Arial" w:hAnsi="Arial" w:cs="Arial"/>
              </w:rPr>
              <w:t>Gestión</w:t>
            </w:r>
            <w:r w:rsidR="001C6EB8" w:rsidRPr="00D703B2">
              <w:rPr>
                <w:rFonts w:ascii="Arial" w:hAnsi="Arial" w:cs="Arial"/>
              </w:rPr>
              <w:t xml:space="preserve"> Jurídica </w:t>
            </w:r>
            <w:r w:rsidR="00C63B8B" w:rsidRPr="00D703B2">
              <w:rPr>
                <w:rFonts w:ascii="Arial" w:hAnsi="Arial" w:cs="Arial"/>
              </w:rPr>
              <w:t>se evidencio la materialización de dos</w:t>
            </w:r>
            <w:r w:rsidR="004D4354" w:rsidRPr="00D703B2">
              <w:rPr>
                <w:rFonts w:ascii="Arial" w:hAnsi="Arial" w:cs="Arial"/>
              </w:rPr>
              <w:t xml:space="preserve"> (2)</w:t>
            </w:r>
            <w:r w:rsidR="00C63B8B" w:rsidRPr="00D703B2">
              <w:rPr>
                <w:rFonts w:ascii="Arial" w:hAnsi="Arial" w:cs="Arial"/>
              </w:rPr>
              <w:t xml:space="preserve"> riesgos </w:t>
            </w:r>
            <w:r w:rsidR="00532C16" w:rsidRPr="00D703B2">
              <w:rPr>
                <w:rFonts w:ascii="Arial" w:hAnsi="Arial" w:cs="Arial"/>
                <w:b/>
              </w:rPr>
              <w:t>(1</w:t>
            </w:r>
            <w:r w:rsidR="00532C16" w:rsidRPr="00D703B2">
              <w:rPr>
                <w:rFonts w:ascii="Arial" w:hAnsi="Arial" w:cs="Arial"/>
              </w:rPr>
              <w:t xml:space="preserve">. </w:t>
            </w:r>
            <w:r w:rsidR="00532C16" w:rsidRPr="00D703B2">
              <w:rPr>
                <w:rFonts w:ascii="Arial" w:hAnsi="Arial" w:cs="Arial"/>
                <w:b/>
              </w:rPr>
              <w:t xml:space="preserve">Emisión de conceptos débiles y/o erróneos y 2. Inefectividad de la acción coactiva respecto de las acreencias a favor de la SSF). </w:t>
            </w:r>
            <w:r w:rsidRPr="00D703B2">
              <w:rPr>
                <w:rFonts w:ascii="Arial" w:hAnsi="Arial" w:cs="Arial"/>
              </w:rPr>
              <w:t xml:space="preserve">A la fecha del presente informe, revisada la </w:t>
            </w:r>
            <w:r w:rsidRPr="00D703B2">
              <w:rPr>
                <w:rFonts w:ascii="Arial" w:hAnsi="Arial" w:cs="Arial"/>
                <w:bCs/>
              </w:rPr>
              <w:t xml:space="preserve">plataforma isolución se evidencia que </w:t>
            </w:r>
            <w:r w:rsidR="00851DFA" w:rsidRPr="00D703B2">
              <w:rPr>
                <w:rFonts w:ascii="Arial" w:hAnsi="Arial" w:cs="Arial"/>
                <w:bCs/>
              </w:rPr>
              <w:t xml:space="preserve">los </w:t>
            </w:r>
            <w:r w:rsidRPr="00D703B2">
              <w:rPr>
                <w:rFonts w:ascii="Arial" w:hAnsi="Arial" w:cs="Arial"/>
                <w:bCs/>
              </w:rPr>
              <w:t xml:space="preserve">  </w:t>
            </w:r>
            <w:r w:rsidRPr="00D703B2">
              <w:rPr>
                <w:rFonts w:ascii="Arial" w:hAnsi="Arial" w:cs="Arial"/>
                <w:b/>
                <w:bCs/>
                <w:u w:val="single"/>
              </w:rPr>
              <w:t>Riesgo</w:t>
            </w:r>
            <w:r w:rsidR="00851DFA" w:rsidRPr="00D703B2">
              <w:rPr>
                <w:rFonts w:ascii="Arial" w:hAnsi="Arial" w:cs="Arial"/>
                <w:b/>
                <w:bCs/>
                <w:u w:val="single"/>
              </w:rPr>
              <w:t>s</w:t>
            </w:r>
            <w:r w:rsidRPr="00D703B2">
              <w:rPr>
                <w:rFonts w:ascii="Arial" w:hAnsi="Arial" w:cs="Arial"/>
                <w:b/>
                <w:bCs/>
                <w:u w:val="single"/>
              </w:rPr>
              <w:t xml:space="preserve"> No. </w:t>
            </w:r>
            <w:r w:rsidR="00851DFA" w:rsidRPr="00D703B2">
              <w:rPr>
                <w:rFonts w:ascii="Arial" w:hAnsi="Arial" w:cs="Arial"/>
                <w:b/>
                <w:bCs/>
                <w:u w:val="single"/>
              </w:rPr>
              <w:t xml:space="preserve">7 y </w:t>
            </w:r>
            <w:r w:rsidR="003A7C85" w:rsidRPr="00D703B2">
              <w:rPr>
                <w:rFonts w:ascii="Arial" w:hAnsi="Arial" w:cs="Arial"/>
                <w:b/>
                <w:bCs/>
                <w:u w:val="single"/>
              </w:rPr>
              <w:t xml:space="preserve">8. </w:t>
            </w:r>
            <w:r w:rsidR="003A7C85" w:rsidRPr="00D703B2">
              <w:rPr>
                <w:rFonts w:ascii="Arial" w:hAnsi="Arial" w:cs="Arial"/>
                <w:bCs/>
              </w:rPr>
              <w:t>se</w:t>
            </w:r>
            <w:r w:rsidRPr="00D703B2">
              <w:rPr>
                <w:rFonts w:ascii="Arial" w:hAnsi="Arial" w:cs="Arial"/>
                <w:bCs/>
              </w:rPr>
              <w:t xml:space="preserve"> encuentra</w:t>
            </w:r>
            <w:r w:rsidR="00851DFA" w:rsidRPr="00D703B2">
              <w:rPr>
                <w:rFonts w:ascii="Arial" w:hAnsi="Arial" w:cs="Arial"/>
                <w:bCs/>
              </w:rPr>
              <w:t>n</w:t>
            </w:r>
            <w:r w:rsidRPr="00D703B2">
              <w:rPr>
                <w:rFonts w:ascii="Arial" w:hAnsi="Arial" w:cs="Arial"/>
                <w:bCs/>
              </w:rPr>
              <w:t xml:space="preserve"> </w:t>
            </w:r>
            <w:r w:rsidRPr="00D703B2">
              <w:rPr>
                <w:rFonts w:ascii="Arial" w:hAnsi="Arial" w:cs="Arial"/>
                <w:b/>
                <w:bCs/>
              </w:rPr>
              <w:t>AB</w:t>
            </w:r>
            <w:r w:rsidR="00851DFA" w:rsidRPr="00D703B2">
              <w:rPr>
                <w:rFonts w:ascii="Arial" w:hAnsi="Arial" w:cs="Arial"/>
                <w:b/>
                <w:bCs/>
              </w:rPr>
              <w:t xml:space="preserve">IERTOS </w:t>
            </w:r>
            <w:r w:rsidRPr="00D703B2">
              <w:rPr>
                <w:rFonts w:ascii="Arial" w:hAnsi="Arial" w:cs="Arial"/>
                <w:b/>
                <w:bCs/>
              </w:rPr>
              <w:t>Y VENCIDO</w:t>
            </w:r>
            <w:r w:rsidR="00851DFA" w:rsidRPr="00D703B2">
              <w:rPr>
                <w:rFonts w:ascii="Arial" w:hAnsi="Arial" w:cs="Arial"/>
                <w:b/>
                <w:bCs/>
              </w:rPr>
              <w:t>S</w:t>
            </w:r>
            <w:r w:rsidRPr="00D703B2">
              <w:rPr>
                <w:rFonts w:ascii="Arial" w:hAnsi="Arial" w:cs="Arial"/>
                <w:b/>
                <w:bCs/>
              </w:rPr>
              <w:t>,</w:t>
            </w:r>
            <w:r w:rsidRPr="00D703B2">
              <w:rPr>
                <w:rFonts w:ascii="Arial" w:hAnsi="Arial" w:cs="Arial"/>
                <w:bCs/>
              </w:rPr>
              <w:t xml:space="preserve"> </w:t>
            </w:r>
            <w:r w:rsidRPr="00D703B2">
              <w:rPr>
                <w:rFonts w:ascii="Arial" w:hAnsi="Arial" w:cs="Arial"/>
                <w:bCs/>
                <w:u w:val="single"/>
              </w:rPr>
              <w:t xml:space="preserve">no se ha generado </w:t>
            </w:r>
            <w:r w:rsidR="00851DFA" w:rsidRPr="00D703B2">
              <w:rPr>
                <w:rFonts w:ascii="Arial" w:hAnsi="Arial" w:cs="Arial"/>
                <w:bCs/>
                <w:u w:val="single"/>
              </w:rPr>
              <w:t xml:space="preserve">los respectivos </w:t>
            </w:r>
            <w:r w:rsidRPr="00D703B2">
              <w:rPr>
                <w:rFonts w:ascii="Arial" w:hAnsi="Arial" w:cs="Arial"/>
                <w:bCs/>
                <w:u w:val="single"/>
              </w:rPr>
              <w:t>plan</w:t>
            </w:r>
            <w:r w:rsidR="00851DFA" w:rsidRPr="00D703B2">
              <w:rPr>
                <w:rFonts w:ascii="Arial" w:hAnsi="Arial" w:cs="Arial"/>
                <w:bCs/>
                <w:u w:val="single"/>
              </w:rPr>
              <w:t>es</w:t>
            </w:r>
            <w:r w:rsidRPr="00D703B2">
              <w:rPr>
                <w:rFonts w:ascii="Arial" w:hAnsi="Arial" w:cs="Arial"/>
                <w:bCs/>
                <w:u w:val="single"/>
              </w:rPr>
              <w:t xml:space="preserve"> de </w:t>
            </w:r>
            <w:r w:rsidR="00A01204" w:rsidRPr="00D703B2">
              <w:rPr>
                <w:rFonts w:ascii="Arial" w:hAnsi="Arial" w:cs="Arial"/>
                <w:bCs/>
                <w:u w:val="single"/>
              </w:rPr>
              <w:t>mejoramiento.</w:t>
            </w:r>
          </w:p>
          <w:p w14:paraId="667D73B1" w14:textId="75CC4A34" w:rsidR="00EE4667" w:rsidRDefault="00EE4667" w:rsidP="004D7BE8">
            <w:pPr>
              <w:pStyle w:val="Prrafodelista"/>
              <w:ind w:left="810"/>
              <w:jc w:val="both"/>
              <w:rPr>
                <w:rFonts w:ascii="Arial" w:hAnsi="Arial" w:cs="Arial"/>
                <w:bCs/>
              </w:rPr>
            </w:pPr>
          </w:p>
          <w:p w14:paraId="2EDCD07E" w14:textId="3241FBC8" w:rsidR="00E4191C" w:rsidRDefault="00361B81" w:rsidP="004F1EA6">
            <w:pPr>
              <w:pStyle w:val="Prrafodelista"/>
              <w:ind w:left="0"/>
              <w:jc w:val="both"/>
              <w:rPr>
                <w:rFonts w:ascii="Arial" w:hAnsi="Arial" w:cs="Arial"/>
                <w:highlight w:val="cyan"/>
              </w:rPr>
            </w:pPr>
            <w:r w:rsidRPr="00D15B93">
              <w:rPr>
                <w:rFonts w:ascii="Arial" w:hAnsi="Arial" w:cs="Arial"/>
              </w:rPr>
              <w:t xml:space="preserve">La oficina de control Interno envió correo electrónico a </w:t>
            </w:r>
            <w:r w:rsidR="00330BA4">
              <w:rPr>
                <w:rFonts w:ascii="Arial" w:hAnsi="Arial" w:cs="Arial"/>
              </w:rPr>
              <w:t>los</w:t>
            </w:r>
            <w:r w:rsidRPr="00D15B93">
              <w:rPr>
                <w:rFonts w:ascii="Arial" w:hAnsi="Arial" w:cs="Arial"/>
              </w:rPr>
              <w:t xml:space="preserve"> líder</w:t>
            </w:r>
            <w:r w:rsidR="00330BA4">
              <w:rPr>
                <w:rFonts w:ascii="Arial" w:hAnsi="Arial" w:cs="Arial"/>
              </w:rPr>
              <w:t>es</w:t>
            </w:r>
            <w:r w:rsidRPr="00D15B93">
              <w:rPr>
                <w:rFonts w:ascii="Arial" w:hAnsi="Arial" w:cs="Arial"/>
              </w:rPr>
              <w:t xml:space="preserve"> de</w:t>
            </w:r>
            <w:r w:rsidR="00330BA4">
              <w:rPr>
                <w:rFonts w:ascii="Arial" w:hAnsi="Arial" w:cs="Arial"/>
              </w:rPr>
              <w:t xml:space="preserve"> </w:t>
            </w:r>
            <w:r w:rsidRPr="00D15B93">
              <w:rPr>
                <w:rFonts w:ascii="Arial" w:hAnsi="Arial" w:cs="Arial"/>
              </w:rPr>
              <w:t>l</w:t>
            </w:r>
            <w:r w:rsidR="00330BA4">
              <w:rPr>
                <w:rFonts w:ascii="Arial" w:hAnsi="Arial" w:cs="Arial"/>
              </w:rPr>
              <w:t>os</w:t>
            </w:r>
            <w:r w:rsidRPr="00D15B93">
              <w:rPr>
                <w:rFonts w:ascii="Arial" w:hAnsi="Arial" w:cs="Arial"/>
              </w:rPr>
              <w:t xml:space="preserve"> </w:t>
            </w:r>
            <w:r w:rsidR="00330BA4" w:rsidRPr="00D15B93">
              <w:rPr>
                <w:rFonts w:ascii="Arial" w:hAnsi="Arial" w:cs="Arial"/>
              </w:rPr>
              <w:t>proceso</w:t>
            </w:r>
            <w:r w:rsidR="00330BA4">
              <w:rPr>
                <w:rFonts w:ascii="Arial" w:hAnsi="Arial" w:cs="Arial"/>
              </w:rPr>
              <w:t>s</w:t>
            </w:r>
            <w:r w:rsidR="00330BA4" w:rsidRPr="00D15B93">
              <w:rPr>
                <w:rFonts w:ascii="Arial" w:hAnsi="Arial" w:cs="Arial"/>
              </w:rPr>
              <w:t xml:space="preserve"> informando</w:t>
            </w:r>
            <w:r w:rsidRPr="00D15B93">
              <w:rPr>
                <w:rFonts w:ascii="Arial" w:hAnsi="Arial" w:cs="Arial"/>
              </w:rPr>
              <w:t xml:space="preserve"> la materialización de</w:t>
            </w:r>
            <w:r w:rsidR="00330BA4">
              <w:rPr>
                <w:rFonts w:ascii="Arial" w:hAnsi="Arial" w:cs="Arial"/>
              </w:rPr>
              <w:t xml:space="preserve"> </w:t>
            </w:r>
            <w:r w:rsidRPr="00D15B93">
              <w:rPr>
                <w:rFonts w:ascii="Arial" w:hAnsi="Arial" w:cs="Arial"/>
              </w:rPr>
              <w:t>l</w:t>
            </w:r>
            <w:r w:rsidR="00330BA4">
              <w:rPr>
                <w:rFonts w:ascii="Arial" w:hAnsi="Arial" w:cs="Arial"/>
              </w:rPr>
              <w:t>os</w:t>
            </w:r>
            <w:r w:rsidRPr="00D15B93">
              <w:rPr>
                <w:rFonts w:ascii="Arial" w:hAnsi="Arial" w:cs="Arial"/>
              </w:rPr>
              <w:t xml:space="preserve"> riesgo</w:t>
            </w:r>
            <w:r w:rsidR="00330BA4">
              <w:rPr>
                <w:rFonts w:ascii="Arial" w:hAnsi="Arial" w:cs="Arial"/>
              </w:rPr>
              <w:t>s</w:t>
            </w:r>
            <w:r w:rsidRPr="00D15B93">
              <w:rPr>
                <w:rFonts w:ascii="Arial" w:hAnsi="Arial" w:cs="Arial"/>
              </w:rPr>
              <w:t xml:space="preserve"> </w:t>
            </w:r>
            <w:r>
              <w:rPr>
                <w:rFonts w:ascii="Arial" w:hAnsi="Arial" w:cs="Arial"/>
              </w:rPr>
              <w:t>y a su vez alertando</w:t>
            </w:r>
            <w:r w:rsidRPr="00D15B93">
              <w:rPr>
                <w:rFonts w:ascii="Arial" w:hAnsi="Arial" w:cs="Arial"/>
              </w:rPr>
              <w:t xml:space="preserve"> que el riesgo materializado se encontraba subido en el aplicativo Isolucion; para realizar el correspondiente plan de mejoramiento</w:t>
            </w:r>
          </w:p>
          <w:p w14:paraId="47B772D2" w14:textId="17D00560" w:rsidR="00082400" w:rsidRDefault="00082400" w:rsidP="00003297">
            <w:pPr>
              <w:pStyle w:val="Prrafodelista"/>
              <w:ind w:left="0"/>
              <w:jc w:val="both"/>
              <w:rPr>
                <w:rFonts w:ascii="Arial" w:hAnsi="Arial" w:cs="Arial"/>
                <w:b/>
                <w:sz w:val="24"/>
                <w:szCs w:val="24"/>
              </w:rPr>
            </w:pPr>
            <w:r w:rsidRPr="004F1EA6">
              <w:rPr>
                <w:rFonts w:ascii="Arial" w:hAnsi="Arial" w:cs="Arial"/>
                <w:highlight w:val="cyan"/>
              </w:rPr>
              <w:t xml:space="preserve"> </w:t>
            </w:r>
          </w:p>
        </w:tc>
      </w:tr>
      <w:tr w:rsidR="00D17B2D" w14:paraId="6D569E7D" w14:textId="77777777" w:rsidTr="00347DAA">
        <w:trPr>
          <w:trHeight w:val="1292"/>
        </w:trPr>
        <w:tc>
          <w:tcPr>
            <w:tcW w:w="9678" w:type="dxa"/>
            <w:gridSpan w:val="2"/>
            <w:tcBorders>
              <w:bottom w:val="single" w:sz="4" w:space="0" w:color="auto"/>
            </w:tcBorders>
          </w:tcPr>
          <w:p w14:paraId="4B3560A7" w14:textId="3F86A00C" w:rsidR="008B2792" w:rsidRDefault="008B2792" w:rsidP="00A0246F">
            <w:pPr>
              <w:pStyle w:val="Prrafodelista"/>
              <w:ind w:left="0"/>
              <w:rPr>
                <w:rFonts w:ascii="Arial" w:hAnsi="Arial" w:cs="Arial"/>
                <w:b/>
                <w:sz w:val="24"/>
                <w:szCs w:val="24"/>
              </w:rPr>
            </w:pPr>
          </w:p>
          <w:p w14:paraId="1447FB9F" w14:textId="7A027452" w:rsidR="00D17B2D" w:rsidRPr="00581B90" w:rsidRDefault="00D17B2D" w:rsidP="00A0246F">
            <w:pPr>
              <w:pStyle w:val="Prrafodelista"/>
              <w:ind w:left="0"/>
              <w:rPr>
                <w:rFonts w:ascii="Arial" w:hAnsi="Arial" w:cs="Arial"/>
                <w:b/>
                <w:sz w:val="24"/>
                <w:szCs w:val="24"/>
              </w:rPr>
            </w:pPr>
            <w:r w:rsidRPr="00581B90">
              <w:rPr>
                <w:rFonts w:ascii="Arial" w:hAnsi="Arial" w:cs="Arial"/>
                <w:b/>
                <w:sz w:val="24"/>
                <w:szCs w:val="24"/>
              </w:rPr>
              <w:t>7. CONCLUSIONES</w:t>
            </w:r>
            <w:r>
              <w:rPr>
                <w:rFonts w:ascii="Arial" w:hAnsi="Arial" w:cs="Arial"/>
                <w:b/>
                <w:sz w:val="24"/>
                <w:szCs w:val="24"/>
              </w:rPr>
              <w:t xml:space="preserve"> </w:t>
            </w:r>
          </w:p>
          <w:p w14:paraId="74EB76E9" w14:textId="1965B015" w:rsidR="00C6009A" w:rsidRPr="00ED76D6" w:rsidRDefault="00D17B2D" w:rsidP="005D7B38">
            <w:pPr>
              <w:jc w:val="both"/>
              <w:rPr>
                <w:rFonts w:ascii="Arial" w:hAnsi="Arial" w:cs="Arial"/>
              </w:rPr>
            </w:pPr>
            <w:r>
              <w:rPr>
                <w:rFonts w:ascii="Arial" w:hAnsi="Arial" w:cs="Arial"/>
              </w:rPr>
              <w:t xml:space="preserve">En el seguimiento realizado en el </w:t>
            </w:r>
            <w:r w:rsidR="00C27429">
              <w:rPr>
                <w:rFonts w:ascii="Arial" w:hAnsi="Arial" w:cs="Arial"/>
              </w:rPr>
              <w:t>I</w:t>
            </w:r>
            <w:r>
              <w:rPr>
                <w:rFonts w:ascii="Arial" w:hAnsi="Arial" w:cs="Arial"/>
              </w:rPr>
              <w:t xml:space="preserve"> trimestre de </w:t>
            </w:r>
            <w:r w:rsidR="003033B1">
              <w:rPr>
                <w:rFonts w:ascii="Arial" w:hAnsi="Arial" w:cs="Arial"/>
              </w:rPr>
              <w:t>2020</w:t>
            </w:r>
            <w:r w:rsidR="00397131">
              <w:rPr>
                <w:rFonts w:ascii="Arial" w:hAnsi="Arial" w:cs="Arial"/>
              </w:rPr>
              <w:t>, se</w:t>
            </w:r>
            <w:r>
              <w:rPr>
                <w:rFonts w:ascii="Arial" w:hAnsi="Arial" w:cs="Arial"/>
              </w:rPr>
              <w:t xml:space="preserve"> evidencia </w:t>
            </w:r>
            <w:r w:rsidR="00397131" w:rsidRPr="00ED76D6">
              <w:rPr>
                <w:rFonts w:ascii="Arial" w:hAnsi="Arial" w:cs="Arial"/>
              </w:rPr>
              <w:t xml:space="preserve">la </w:t>
            </w:r>
            <w:r w:rsidRPr="00ED76D6">
              <w:rPr>
                <w:rFonts w:ascii="Arial" w:hAnsi="Arial" w:cs="Arial"/>
              </w:rPr>
              <w:t xml:space="preserve">materialización </w:t>
            </w:r>
            <w:r w:rsidR="00C17E55" w:rsidRPr="00ED76D6">
              <w:rPr>
                <w:rFonts w:ascii="Arial" w:hAnsi="Arial" w:cs="Arial"/>
              </w:rPr>
              <w:t xml:space="preserve">de </w:t>
            </w:r>
            <w:r w:rsidR="00397131" w:rsidRPr="00ED76D6">
              <w:rPr>
                <w:rFonts w:ascii="Arial" w:hAnsi="Arial" w:cs="Arial"/>
              </w:rPr>
              <w:t>(</w:t>
            </w:r>
            <w:r w:rsidR="00EF0DA6" w:rsidRPr="00ED76D6">
              <w:rPr>
                <w:rFonts w:ascii="Arial" w:hAnsi="Arial" w:cs="Arial"/>
              </w:rPr>
              <w:t>1</w:t>
            </w:r>
            <w:r w:rsidR="00397131" w:rsidRPr="00ED76D6">
              <w:rPr>
                <w:rFonts w:ascii="Arial" w:hAnsi="Arial" w:cs="Arial"/>
              </w:rPr>
              <w:t>) riesgo</w:t>
            </w:r>
            <w:r w:rsidR="00ED76D6" w:rsidRPr="00ED76D6">
              <w:rPr>
                <w:rFonts w:ascii="Arial" w:hAnsi="Arial" w:cs="Arial"/>
              </w:rPr>
              <w:t xml:space="preserve"> que a continuación relaciono:</w:t>
            </w:r>
          </w:p>
          <w:p w14:paraId="5CA934D3" w14:textId="0AD843DA" w:rsidR="007B6811" w:rsidRDefault="008C18FD" w:rsidP="00437C2A">
            <w:pPr>
              <w:pStyle w:val="Prrafodelista"/>
              <w:numPr>
                <w:ilvl w:val="0"/>
                <w:numId w:val="14"/>
              </w:numPr>
              <w:jc w:val="both"/>
              <w:rPr>
                <w:rFonts w:ascii="Arial" w:hAnsi="Arial" w:cs="Arial"/>
                <w:u w:val="single"/>
              </w:rPr>
            </w:pPr>
            <w:r w:rsidRPr="002B5562">
              <w:rPr>
                <w:rFonts w:ascii="Arial" w:hAnsi="Arial" w:cs="Arial"/>
                <w:b/>
              </w:rPr>
              <w:t>Respuesta dadas a los ciudadanos que incumplen con los atributos de calidad (oportunidad, fondo, suficiencia, congruencia, claridad y efectividad de la comunicación</w:t>
            </w:r>
            <w:r w:rsidRPr="002B5562">
              <w:rPr>
                <w:rFonts w:ascii="Arial" w:hAnsi="Arial" w:cs="Arial"/>
              </w:rPr>
              <w:t xml:space="preserve">). En el proceso </w:t>
            </w:r>
            <w:r w:rsidRPr="002B5562">
              <w:rPr>
                <w:rFonts w:ascii="Arial" w:hAnsi="Arial" w:cs="Arial"/>
                <w:b/>
                <w:u w:val="single"/>
              </w:rPr>
              <w:t>Interacción al ciud</w:t>
            </w:r>
            <w:r w:rsidR="00DE20A4" w:rsidRPr="002B5562">
              <w:rPr>
                <w:rFonts w:ascii="Arial" w:hAnsi="Arial" w:cs="Arial"/>
                <w:b/>
                <w:u w:val="single"/>
              </w:rPr>
              <w:t>adano</w:t>
            </w:r>
            <w:r w:rsidR="00DE20A4" w:rsidRPr="002B5562">
              <w:rPr>
                <w:rFonts w:ascii="Arial" w:hAnsi="Arial" w:cs="Arial"/>
              </w:rPr>
              <w:t xml:space="preserve">, </w:t>
            </w:r>
            <w:r w:rsidR="0048125A" w:rsidRPr="002B5562">
              <w:rPr>
                <w:rFonts w:ascii="Arial" w:hAnsi="Arial" w:cs="Arial"/>
              </w:rPr>
              <w:t xml:space="preserve">teniendo en cuenta que dentro de </w:t>
            </w:r>
            <w:r w:rsidR="000F0BB6" w:rsidRPr="002B5562">
              <w:rPr>
                <w:rFonts w:ascii="Arial" w:hAnsi="Arial" w:cs="Arial"/>
              </w:rPr>
              <w:t>la EFECTIVIDAD</w:t>
            </w:r>
            <w:r w:rsidR="0069664B" w:rsidRPr="002B5562">
              <w:rPr>
                <w:rFonts w:ascii="Arial" w:hAnsi="Arial" w:cs="Arial"/>
              </w:rPr>
              <w:t xml:space="preserve"> DE LOS CONTROL</w:t>
            </w:r>
            <w:r w:rsidR="00801F16" w:rsidRPr="002B5562">
              <w:rPr>
                <w:rFonts w:ascii="Arial" w:hAnsi="Arial" w:cs="Arial"/>
              </w:rPr>
              <w:t>ES</w:t>
            </w:r>
            <w:r w:rsidR="0069664B" w:rsidRPr="002B5562">
              <w:rPr>
                <w:rFonts w:ascii="Arial" w:hAnsi="Arial" w:cs="Arial"/>
              </w:rPr>
              <w:t xml:space="preserve">, </w:t>
            </w:r>
            <w:r w:rsidR="000F0BB6" w:rsidRPr="002B5562">
              <w:rPr>
                <w:rFonts w:ascii="Arial" w:hAnsi="Arial" w:cs="Arial"/>
                <w:u w:val="single"/>
              </w:rPr>
              <w:t xml:space="preserve">Debido </w:t>
            </w:r>
            <w:r w:rsidR="000F0BB6">
              <w:rPr>
                <w:rFonts w:ascii="Arial" w:hAnsi="Arial" w:cs="Arial"/>
                <w:u w:val="single"/>
              </w:rPr>
              <w:t>a</w:t>
            </w:r>
            <w:r w:rsidR="00801F16" w:rsidRPr="002B5562">
              <w:rPr>
                <w:rFonts w:ascii="Arial" w:hAnsi="Arial" w:cs="Arial"/>
                <w:u w:val="single"/>
              </w:rPr>
              <w:t xml:space="preserve"> inconvenientes con</w:t>
            </w:r>
            <w:r w:rsidR="000F0BB6">
              <w:rPr>
                <w:rFonts w:ascii="Arial" w:hAnsi="Arial" w:cs="Arial"/>
                <w:u w:val="single"/>
              </w:rPr>
              <w:t xml:space="preserve"> </w:t>
            </w:r>
            <w:r w:rsidR="00801F16" w:rsidRPr="002B5562">
              <w:rPr>
                <w:rFonts w:ascii="Arial" w:hAnsi="Arial" w:cs="Arial"/>
                <w:u w:val="single"/>
              </w:rPr>
              <w:t xml:space="preserve"> la </w:t>
            </w:r>
            <w:r w:rsidR="000F0BB6">
              <w:rPr>
                <w:rFonts w:ascii="Arial" w:hAnsi="Arial" w:cs="Arial"/>
                <w:u w:val="single"/>
              </w:rPr>
              <w:t xml:space="preserve"> </w:t>
            </w:r>
            <w:r w:rsidR="00801F16" w:rsidRPr="002B5562">
              <w:rPr>
                <w:rFonts w:ascii="Arial" w:hAnsi="Arial" w:cs="Arial"/>
                <w:u w:val="single"/>
              </w:rPr>
              <w:t xml:space="preserve">plataforma, </w:t>
            </w:r>
          </w:p>
          <w:p w14:paraId="10CD2BFA" w14:textId="77777777" w:rsidR="007B6811" w:rsidRDefault="007B6811" w:rsidP="007B6811">
            <w:pPr>
              <w:pStyle w:val="Prrafodelista"/>
              <w:jc w:val="both"/>
              <w:rPr>
                <w:rFonts w:ascii="Arial" w:hAnsi="Arial" w:cs="Arial"/>
                <w:u w:val="single"/>
              </w:rPr>
            </w:pPr>
          </w:p>
          <w:p w14:paraId="132A2785" w14:textId="3308F86F" w:rsidR="00801F16" w:rsidRDefault="00801F16" w:rsidP="003F54E0">
            <w:pPr>
              <w:pStyle w:val="Prrafodelista"/>
              <w:jc w:val="both"/>
              <w:rPr>
                <w:rFonts w:ascii="Arial" w:hAnsi="Arial" w:cs="Arial"/>
                <w:u w:val="single"/>
              </w:rPr>
            </w:pPr>
            <w:r w:rsidRPr="002B5562">
              <w:rPr>
                <w:rFonts w:ascii="Arial" w:hAnsi="Arial" w:cs="Arial"/>
                <w:u w:val="single"/>
              </w:rPr>
              <w:t xml:space="preserve">la cual en la actualidad no </w:t>
            </w:r>
            <w:r w:rsidR="0069664B" w:rsidRPr="002B5562">
              <w:rPr>
                <w:rFonts w:ascii="Arial" w:hAnsi="Arial" w:cs="Arial"/>
                <w:u w:val="single"/>
              </w:rPr>
              <w:t>está</w:t>
            </w:r>
            <w:r w:rsidRPr="002B5562">
              <w:rPr>
                <w:rFonts w:ascii="Arial" w:hAnsi="Arial" w:cs="Arial"/>
                <w:u w:val="single"/>
              </w:rPr>
              <w:t xml:space="preserve"> presentando los expedientes que tiene en gestión el gestor, se materializó el riesgo de incumplimiento en la oportunidad de respuesta en 9 expedientes de los 921 gestionados en el I trimestre de 2020, lo cual equivale a un 1% del total de expedientes manejados por el área, Se </w:t>
            </w:r>
            <w:r w:rsidR="0069664B" w:rsidRPr="002B5562">
              <w:rPr>
                <w:rFonts w:ascii="Arial" w:hAnsi="Arial" w:cs="Arial"/>
                <w:u w:val="single"/>
              </w:rPr>
              <w:t>adjuntan</w:t>
            </w:r>
            <w:r w:rsidRPr="002B5562">
              <w:rPr>
                <w:rFonts w:ascii="Arial" w:hAnsi="Arial" w:cs="Arial"/>
                <w:u w:val="single"/>
              </w:rPr>
              <w:t xml:space="preserve"> los GLPI con las solicitudes realizadas a la Oficina TICS.</w:t>
            </w:r>
          </w:p>
          <w:p w14:paraId="7A2F871F" w14:textId="0C5FB770" w:rsidR="000279A3" w:rsidRDefault="000279A3" w:rsidP="003F54E0">
            <w:pPr>
              <w:pStyle w:val="Prrafodelista"/>
              <w:jc w:val="both"/>
              <w:rPr>
                <w:rFonts w:ascii="Arial" w:hAnsi="Arial" w:cs="Arial"/>
                <w:u w:val="single"/>
              </w:rPr>
            </w:pPr>
          </w:p>
          <w:p w14:paraId="4F0CEAE0" w14:textId="77777777" w:rsidR="000279A3" w:rsidRPr="002B5562" w:rsidRDefault="000279A3" w:rsidP="003F54E0">
            <w:pPr>
              <w:pStyle w:val="Prrafodelista"/>
              <w:jc w:val="both"/>
              <w:rPr>
                <w:rFonts w:ascii="Arial" w:hAnsi="Arial" w:cs="Arial"/>
                <w:u w:val="single"/>
              </w:rPr>
            </w:pPr>
          </w:p>
          <w:p w14:paraId="372EAF9E" w14:textId="77777777" w:rsidR="00B67303" w:rsidRPr="00B67303" w:rsidRDefault="00B67303" w:rsidP="00B67303">
            <w:pPr>
              <w:pStyle w:val="Prrafodelista"/>
              <w:rPr>
                <w:u w:val="single"/>
              </w:rPr>
            </w:pPr>
          </w:p>
          <w:p w14:paraId="30222F6C" w14:textId="77777777" w:rsidR="007F4689" w:rsidRDefault="00B67303" w:rsidP="00437C2A">
            <w:pPr>
              <w:pStyle w:val="Prrafodelista"/>
              <w:numPr>
                <w:ilvl w:val="0"/>
                <w:numId w:val="14"/>
              </w:numPr>
              <w:jc w:val="both"/>
              <w:rPr>
                <w:rFonts w:ascii="Arial" w:hAnsi="Arial" w:cs="Arial"/>
              </w:rPr>
            </w:pPr>
            <w:r w:rsidRPr="002B5562">
              <w:rPr>
                <w:rFonts w:ascii="Arial" w:hAnsi="Arial" w:cs="Arial"/>
              </w:rPr>
              <w:t xml:space="preserve">La </w:t>
            </w:r>
            <w:r w:rsidR="00835E86" w:rsidRPr="002B5562">
              <w:rPr>
                <w:rFonts w:ascii="Arial" w:hAnsi="Arial" w:cs="Arial"/>
              </w:rPr>
              <w:t>O</w:t>
            </w:r>
            <w:r w:rsidRPr="002B5562">
              <w:rPr>
                <w:rFonts w:ascii="Arial" w:hAnsi="Arial" w:cs="Arial"/>
              </w:rPr>
              <w:t xml:space="preserve">ficina </w:t>
            </w:r>
            <w:r w:rsidR="00835E86" w:rsidRPr="002B5562">
              <w:rPr>
                <w:rFonts w:ascii="Arial" w:hAnsi="Arial" w:cs="Arial"/>
              </w:rPr>
              <w:t>de Control Interno</w:t>
            </w:r>
            <w:r w:rsidR="00E0318D">
              <w:rPr>
                <w:rFonts w:ascii="Arial" w:hAnsi="Arial" w:cs="Arial"/>
              </w:rPr>
              <w:t xml:space="preserve"> realiza </w:t>
            </w:r>
            <w:r w:rsidR="00DA5EC4">
              <w:rPr>
                <w:rFonts w:ascii="Arial" w:hAnsi="Arial" w:cs="Arial"/>
              </w:rPr>
              <w:t>un</w:t>
            </w:r>
            <w:r w:rsidR="00DC59E2">
              <w:rPr>
                <w:rFonts w:ascii="Arial" w:hAnsi="Arial" w:cs="Arial"/>
              </w:rPr>
              <w:t xml:space="preserve"> diagnóstico</w:t>
            </w:r>
            <w:r w:rsidR="00DA5EC4">
              <w:rPr>
                <w:rFonts w:ascii="Arial" w:hAnsi="Arial" w:cs="Arial"/>
              </w:rPr>
              <w:t xml:space="preserve"> de la efectividad de los </w:t>
            </w:r>
            <w:r w:rsidR="003C00BF">
              <w:rPr>
                <w:rFonts w:ascii="Arial" w:hAnsi="Arial" w:cs="Arial"/>
              </w:rPr>
              <w:t>controles que</w:t>
            </w:r>
            <w:r w:rsidR="00DC59E2">
              <w:rPr>
                <w:rFonts w:ascii="Arial" w:hAnsi="Arial" w:cs="Arial"/>
              </w:rPr>
              <w:t xml:space="preserve"> poseen los riesgos de gestión</w:t>
            </w:r>
            <w:r w:rsidR="005E3546">
              <w:rPr>
                <w:rFonts w:ascii="Arial" w:hAnsi="Arial" w:cs="Arial"/>
              </w:rPr>
              <w:t xml:space="preserve"> según la matriz establecida en el año 2019, con preguntas </w:t>
            </w:r>
          </w:p>
          <w:p w14:paraId="63546189" w14:textId="2A82072C" w:rsidR="00B67303" w:rsidRDefault="005E3546" w:rsidP="00D41B91">
            <w:pPr>
              <w:pStyle w:val="Prrafodelista"/>
              <w:jc w:val="both"/>
              <w:rPr>
                <w:rFonts w:ascii="Arial" w:hAnsi="Arial" w:cs="Arial"/>
              </w:rPr>
            </w:pPr>
            <w:bookmarkStart w:id="3" w:name="_GoBack"/>
            <w:bookmarkEnd w:id="3"/>
            <w:r>
              <w:rPr>
                <w:rFonts w:ascii="Arial" w:hAnsi="Arial" w:cs="Arial"/>
              </w:rPr>
              <w:t xml:space="preserve">a los líderes </w:t>
            </w:r>
            <w:r w:rsidR="00DA5EC4">
              <w:rPr>
                <w:rFonts w:ascii="Arial" w:hAnsi="Arial" w:cs="Arial"/>
              </w:rPr>
              <w:t xml:space="preserve">en cuanto a su diseño y operación mediante el seguimiento a una serie de </w:t>
            </w:r>
            <w:r w:rsidR="00CA097A">
              <w:rPr>
                <w:rFonts w:ascii="Arial" w:hAnsi="Arial" w:cs="Arial"/>
              </w:rPr>
              <w:t>atributos</w:t>
            </w:r>
            <w:r w:rsidR="00DC59E2">
              <w:rPr>
                <w:rFonts w:ascii="Arial" w:hAnsi="Arial" w:cs="Arial"/>
              </w:rPr>
              <w:t>,</w:t>
            </w:r>
            <w:r w:rsidR="00CA097A">
              <w:rPr>
                <w:rFonts w:ascii="Arial" w:hAnsi="Arial" w:cs="Arial"/>
              </w:rPr>
              <w:t xml:space="preserve"> a</w:t>
            </w:r>
            <w:r w:rsidR="00DA5EC4">
              <w:rPr>
                <w:rFonts w:ascii="Arial" w:hAnsi="Arial" w:cs="Arial"/>
              </w:rPr>
              <w:t xml:space="preserve"> la frecuencia de la ejecución, cumplimiento</w:t>
            </w:r>
            <w:r w:rsidR="00CA097A">
              <w:rPr>
                <w:rFonts w:ascii="Arial" w:hAnsi="Arial" w:cs="Arial"/>
              </w:rPr>
              <w:t xml:space="preserve"> de aplicación, documentación</w:t>
            </w:r>
            <w:r w:rsidR="00942519">
              <w:rPr>
                <w:rFonts w:ascii="Arial" w:hAnsi="Arial" w:cs="Arial"/>
              </w:rPr>
              <w:t xml:space="preserve"> y asignación del responsable entre otros</w:t>
            </w:r>
            <w:r>
              <w:rPr>
                <w:rFonts w:ascii="Arial" w:hAnsi="Arial" w:cs="Arial"/>
              </w:rPr>
              <w:t xml:space="preserve">, para que sirva de insumo </w:t>
            </w:r>
            <w:r w:rsidR="0079323D">
              <w:rPr>
                <w:rFonts w:ascii="Arial" w:hAnsi="Arial" w:cs="Arial"/>
              </w:rPr>
              <w:t>en la construcción de los riesgos en el año 2020.</w:t>
            </w:r>
          </w:p>
          <w:p w14:paraId="1F4FF93C" w14:textId="77777777" w:rsidR="006B12EA" w:rsidRPr="006B12EA" w:rsidRDefault="006B12EA" w:rsidP="006B12EA">
            <w:pPr>
              <w:pStyle w:val="Prrafodelista"/>
              <w:rPr>
                <w:rFonts w:ascii="Arial" w:hAnsi="Arial" w:cs="Arial"/>
              </w:rPr>
            </w:pPr>
          </w:p>
          <w:p w14:paraId="7402F037" w14:textId="042439E9" w:rsidR="00CD2E6F" w:rsidRPr="006B12EA" w:rsidRDefault="00CD2E6F" w:rsidP="0069137B">
            <w:pPr>
              <w:pStyle w:val="Prrafodelista"/>
              <w:numPr>
                <w:ilvl w:val="0"/>
                <w:numId w:val="14"/>
              </w:numPr>
              <w:jc w:val="both"/>
              <w:rPr>
                <w:rFonts w:ascii="Arial" w:hAnsi="Arial" w:cs="Arial"/>
              </w:rPr>
            </w:pPr>
            <w:r w:rsidRPr="006B12EA">
              <w:rPr>
                <w:rFonts w:ascii="Arial" w:hAnsi="Arial" w:cs="Arial"/>
              </w:rPr>
              <w:t xml:space="preserve">A la </w:t>
            </w:r>
            <w:r w:rsidR="0045439C" w:rsidRPr="006B12EA">
              <w:rPr>
                <w:rFonts w:ascii="Arial" w:hAnsi="Arial" w:cs="Arial"/>
              </w:rPr>
              <w:t>fecha en la</w:t>
            </w:r>
            <w:r w:rsidRPr="006B12EA">
              <w:rPr>
                <w:rFonts w:ascii="Arial" w:hAnsi="Arial" w:cs="Arial"/>
              </w:rPr>
              <w:t xml:space="preserve"> matriz de riesgos </w:t>
            </w:r>
            <w:r w:rsidR="00BA4BBC" w:rsidRPr="006B12EA">
              <w:rPr>
                <w:rFonts w:ascii="Arial" w:hAnsi="Arial" w:cs="Arial"/>
              </w:rPr>
              <w:t xml:space="preserve">se evidencia que </w:t>
            </w:r>
            <w:r w:rsidRPr="006B12EA">
              <w:rPr>
                <w:rFonts w:ascii="Arial" w:hAnsi="Arial" w:cs="Arial"/>
              </w:rPr>
              <w:t>quedaron 34 riesgos para los 21 procesos</w:t>
            </w:r>
            <w:r w:rsidR="00BA4BBC" w:rsidRPr="006B12EA">
              <w:rPr>
                <w:rFonts w:ascii="Arial" w:hAnsi="Arial" w:cs="Arial"/>
              </w:rPr>
              <w:t xml:space="preserve">, matriz que se encuentra publicada en la </w:t>
            </w:r>
            <w:r w:rsidR="0018073D" w:rsidRPr="006B12EA">
              <w:rPr>
                <w:rFonts w:ascii="Arial" w:hAnsi="Arial" w:cs="Arial"/>
              </w:rPr>
              <w:t>página</w:t>
            </w:r>
            <w:r w:rsidR="00BA4BBC" w:rsidRPr="006B12EA">
              <w:rPr>
                <w:rFonts w:ascii="Arial" w:hAnsi="Arial" w:cs="Arial"/>
              </w:rPr>
              <w:t xml:space="preserve"> web de la </w:t>
            </w:r>
            <w:r w:rsidR="00F5382E" w:rsidRPr="006B12EA">
              <w:rPr>
                <w:rFonts w:ascii="Arial" w:hAnsi="Arial" w:cs="Arial"/>
              </w:rPr>
              <w:t>entidad, como</w:t>
            </w:r>
            <w:r w:rsidR="00BA4BBC" w:rsidRPr="006B12EA">
              <w:rPr>
                <w:rFonts w:ascii="Arial" w:hAnsi="Arial" w:cs="Arial"/>
              </w:rPr>
              <w:t xml:space="preserve"> versión 1-2019</w:t>
            </w:r>
            <w:r w:rsidR="007635BA" w:rsidRPr="006B12EA">
              <w:rPr>
                <w:rFonts w:ascii="Arial" w:hAnsi="Arial" w:cs="Arial"/>
              </w:rPr>
              <w:t xml:space="preserve"> link </w:t>
            </w:r>
            <w:hyperlink r:id="rId14" w:history="1">
              <w:r w:rsidR="007635BA">
                <w:rPr>
                  <w:rStyle w:val="Hipervnculo"/>
                </w:rPr>
                <w:t>https://www.ssf.gov.co/en/transparencia/planeacion/informe-de-gestion-de-la-entidad/gestion-de-riesgos/mapa-de-riesgo-de-gestion</w:t>
              </w:r>
            </w:hyperlink>
            <w:r w:rsidRPr="006B12EA">
              <w:rPr>
                <w:rFonts w:ascii="Arial" w:hAnsi="Arial" w:cs="Arial"/>
              </w:rPr>
              <w:t>.</w:t>
            </w:r>
          </w:p>
          <w:p w14:paraId="62BD6B63" w14:textId="77777777" w:rsidR="009E61AA" w:rsidRDefault="009E61AA" w:rsidP="00A0246F">
            <w:pPr>
              <w:pStyle w:val="Prrafodelista"/>
              <w:ind w:left="0"/>
              <w:rPr>
                <w:rFonts w:ascii="Arial" w:hAnsi="Arial" w:cs="Arial"/>
                <w:b/>
              </w:rPr>
            </w:pPr>
          </w:p>
          <w:p w14:paraId="25EF1BE3" w14:textId="3BC07E63" w:rsidR="00D17B2D" w:rsidRPr="00DB5E34" w:rsidRDefault="00D17B2D" w:rsidP="00A0246F">
            <w:pPr>
              <w:pStyle w:val="Prrafodelista"/>
              <w:ind w:left="0"/>
              <w:rPr>
                <w:rFonts w:ascii="Arial" w:hAnsi="Arial" w:cs="Arial"/>
                <w:b/>
                <w:sz w:val="24"/>
                <w:szCs w:val="24"/>
              </w:rPr>
            </w:pPr>
            <w:r w:rsidRPr="00DB5E34">
              <w:rPr>
                <w:rFonts w:ascii="Arial" w:hAnsi="Arial" w:cs="Arial"/>
                <w:b/>
                <w:sz w:val="24"/>
                <w:szCs w:val="24"/>
              </w:rPr>
              <w:t xml:space="preserve">8. OBSERVACIONES Y/O RECOMENDACIONES </w:t>
            </w:r>
          </w:p>
          <w:p w14:paraId="5C12BFF1" w14:textId="77777777" w:rsidR="00CC5689" w:rsidRPr="00B81982" w:rsidRDefault="00CC5689" w:rsidP="00CC5689">
            <w:pPr>
              <w:pStyle w:val="Prrafodelista"/>
              <w:spacing w:after="0" w:line="240" w:lineRule="auto"/>
              <w:jc w:val="both"/>
              <w:rPr>
                <w:rFonts w:ascii="Arial" w:hAnsi="Arial" w:cs="Arial"/>
              </w:rPr>
            </w:pPr>
          </w:p>
          <w:p w14:paraId="247CD06C" w14:textId="77777777" w:rsidR="00AB43AF" w:rsidRDefault="0070153D" w:rsidP="00BD7C4B">
            <w:pPr>
              <w:pStyle w:val="Prrafodelista"/>
              <w:numPr>
                <w:ilvl w:val="0"/>
                <w:numId w:val="9"/>
              </w:numPr>
              <w:jc w:val="both"/>
              <w:rPr>
                <w:rFonts w:ascii="Arial" w:hAnsi="Arial" w:cs="Arial"/>
              </w:rPr>
            </w:pPr>
            <w:r w:rsidRPr="00EF5C91">
              <w:rPr>
                <w:rFonts w:ascii="Arial" w:hAnsi="Arial" w:cs="Arial"/>
              </w:rPr>
              <w:t xml:space="preserve">Se recomienda presentar los </w:t>
            </w:r>
            <w:r w:rsidR="00FB5572" w:rsidRPr="00EF5C91">
              <w:rPr>
                <w:rFonts w:ascii="Arial" w:hAnsi="Arial" w:cs="Arial"/>
              </w:rPr>
              <w:t>reportes en</w:t>
            </w:r>
            <w:r w:rsidRPr="00EF5C91">
              <w:rPr>
                <w:rFonts w:ascii="Arial" w:hAnsi="Arial" w:cs="Arial"/>
              </w:rPr>
              <w:t xml:space="preserve"> las fechas estimadas, por </w:t>
            </w:r>
            <w:r w:rsidR="00C627EB" w:rsidRPr="00EF5C91">
              <w:rPr>
                <w:rFonts w:ascii="Arial" w:hAnsi="Arial" w:cs="Arial"/>
              </w:rPr>
              <w:t>consiguiente,</w:t>
            </w:r>
            <w:r w:rsidRPr="00EF5C91">
              <w:rPr>
                <w:rFonts w:ascii="Arial" w:hAnsi="Arial" w:cs="Arial"/>
              </w:rPr>
              <w:t xml:space="preserve"> </w:t>
            </w:r>
            <w:r w:rsidR="00FB5572" w:rsidRPr="00EF5C91">
              <w:rPr>
                <w:rFonts w:ascii="Arial" w:hAnsi="Arial" w:cs="Arial"/>
              </w:rPr>
              <w:t>se reitera</w:t>
            </w:r>
            <w:r w:rsidRPr="00EF5C91">
              <w:rPr>
                <w:rFonts w:ascii="Arial" w:hAnsi="Arial" w:cs="Arial"/>
              </w:rPr>
              <w:t xml:space="preserve"> a los líderes de </w:t>
            </w:r>
            <w:r w:rsidR="00FB5572" w:rsidRPr="00EF5C91">
              <w:rPr>
                <w:rFonts w:ascii="Arial" w:hAnsi="Arial" w:cs="Arial"/>
              </w:rPr>
              <w:t>los procesos</w:t>
            </w:r>
            <w:r w:rsidRPr="00EF5C91">
              <w:rPr>
                <w:rFonts w:ascii="Arial" w:hAnsi="Arial" w:cs="Arial"/>
              </w:rPr>
              <w:t xml:space="preserve"> la importancia de </w:t>
            </w:r>
            <w:r w:rsidR="00FB5572" w:rsidRPr="00EF5C91">
              <w:rPr>
                <w:rFonts w:ascii="Arial" w:hAnsi="Arial" w:cs="Arial"/>
              </w:rPr>
              <w:t>reportar el</w:t>
            </w:r>
            <w:r w:rsidRPr="00EF5C91">
              <w:rPr>
                <w:rFonts w:ascii="Arial" w:hAnsi="Arial" w:cs="Arial"/>
              </w:rPr>
              <w:t xml:space="preserve"> </w:t>
            </w:r>
            <w:r w:rsidR="00C627EB" w:rsidRPr="00EF5C91">
              <w:rPr>
                <w:rFonts w:ascii="Arial" w:hAnsi="Arial" w:cs="Arial"/>
              </w:rPr>
              <w:t>seguimiento con todas</w:t>
            </w:r>
            <w:r w:rsidRPr="00EF5C91">
              <w:rPr>
                <w:rFonts w:ascii="Arial" w:hAnsi="Arial" w:cs="Arial"/>
              </w:rPr>
              <w:t xml:space="preserve"> sus evidencias de cumplimiento</w:t>
            </w:r>
            <w:r w:rsidRPr="001F586B">
              <w:rPr>
                <w:rFonts w:ascii="Arial" w:hAnsi="Arial" w:cs="Arial"/>
              </w:rPr>
              <w:t xml:space="preserve">, a la Oficina de </w:t>
            </w:r>
            <w:r w:rsidR="001F586B" w:rsidRPr="001F586B">
              <w:rPr>
                <w:rFonts w:ascii="Arial" w:hAnsi="Arial" w:cs="Arial"/>
              </w:rPr>
              <w:t xml:space="preserve">Control </w:t>
            </w:r>
            <w:r w:rsidR="00EB0DE7" w:rsidRPr="001F586B">
              <w:rPr>
                <w:rFonts w:ascii="Arial" w:hAnsi="Arial" w:cs="Arial"/>
              </w:rPr>
              <w:t>Interno</w:t>
            </w:r>
            <w:r w:rsidRPr="001F586B">
              <w:rPr>
                <w:rFonts w:ascii="Arial" w:hAnsi="Arial" w:cs="Arial"/>
              </w:rPr>
              <w:t xml:space="preserve"> en los cinco (5</w:t>
            </w:r>
            <w:r w:rsidR="00C627EB" w:rsidRPr="001F586B">
              <w:rPr>
                <w:rFonts w:ascii="Arial" w:hAnsi="Arial" w:cs="Arial"/>
              </w:rPr>
              <w:t>) días</w:t>
            </w:r>
            <w:r w:rsidRPr="001F586B">
              <w:rPr>
                <w:rFonts w:ascii="Arial" w:hAnsi="Arial" w:cs="Arial"/>
              </w:rPr>
              <w:t xml:space="preserve"> hábiles siguientes al corte, ya que incumplir este lineamiento dificulta el seguimiento</w:t>
            </w:r>
            <w:r w:rsidRPr="00EF5C91">
              <w:rPr>
                <w:rFonts w:ascii="Arial" w:hAnsi="Arial" w:cs="Arial"/>
              </w:rPr>
              <w:t xml:space="preserve"> que debe ejecutar la </w:t>
            </w:r>
            <w:r w:rsidR="00C627EB" w:rsidRPr="00EF5C91">
              <w:rPr>
                <w:rFonts w:ascii="Arial" w:hAnsi="Arial" w:cs="Arial"/>
              </w:rPr>
              <w:t>Oficina de</w:t>
            </w:r>
            <w:r w:rsidRPr="00EF5C91">
              <w:rPr>
                <w:rFonts w:ascii="Arial" w:hAnsi="Arial" w:cs="Arial"/>
              </w:rPr>
              <w:t xml:space="preserve"> Control Interno como responsable de realizar la verificación y evaluar</w:t>
            </w:r>
          </w:p>
          <w:p w14:paraId="3F768FE9" w14:textId="573E3308" w:rsidR="000E3613" w:rsidRPr="00EF5C91" w:rsidRDefault="0070153D" w:rsidP="0059348C">
            <w:pPr>
              <w:pStyle w:val="Prrafodelista"/>
              <w:jc w:val="both"/>
              <w:rPr>
                <w:rFonts w:ascii="Arial" w:hAnsi="Arial" w:cs="Arial"/>
              </w:rPr>
            </w:pPr>
            <w:r w:rsidRPr="00EF5C91">
              <w:rPr>
                <w:rFonts w:ascii="Arial" w:hAnsi="Arial" w:cs="Arial"/>
              </w:rPr>
              <w:t xml:space="preserve"> </w:t>
            </w:r>
            <w:r w:rsidR="0059348C" w:rsidRPr="00EF5C91">
              <w:rPr>
                <w:rFonts w:ascii="Arial" w:hAnsi="Arial" w:cs="Arial"/>
              </w:rPr>
              <w:t>el seguimiento</w:t>
            </w:r>
            <w:r w:rsidRPr="00EF5C91">
              <w:rPr>
                <w:rFonts w:ascii="Arial" w:hAnsi="Arial" w:cs="Arial"/>
              </w:rPr>
              <w:t xml:space="preserve"> y control del Mapa de Riesgos Integrado. Así mismo, en los controles establecidos para mitigar los riesgos deben tener un plan de contingencia   en el momento</w:t>
            </w:r>
          </w:p>
          <w:p w14:paraId="5E1751B7" w14:textId="11B0C24F" w:rsidR="0070153D" w:rsidRDefault="0070153D" w:rsidP="000E3613">
            <w:pPr>
              <w:pStyle w:val="Prrafodelista"/>
              <w:jc w:val="both"/>
              <w:rPr>
                <w:rFonts w:ascii="Arial" w:hAnsi="Arial" w:cs="Arial"/>
              </w:rPr>
            </w:pPr>
            <w:r w:rsidRPr="009C17A2">
              <w:rPr>
                <w:rFonts w:ascii="Arial" w:hAnsi="Arial" w:cs="Arial"/>
              </w:rPr>
              <w:t>en que ocurra algún problema o inconvenient</w:t>
            </w:r>
            <w:r>
              <w:rPr>
                <w:rFonts w:ascii="Arial" w:hAnsi="Arial" w:cs="Arial"/>
              </w:rPr>
              <w:t xml:space="preserve">e tecnológicos o de aplicativos y </w:t>
            </w:r>
            <w:r w:rsidRPr="009C17A2">
              <w:rPr>
                <w:rFonts w:ascii="Arial" w:hAnsi="Arial" w:cs="Arial"/>
              </w:rPr>
              <w:t xml:space="preserve">mediante un formato   </w:t>
            </w:r>
            <w:r>
              <w:rPr>
                <w:rFonts w:ascii="Arial" w:hAnsi="Arial" w:cs="Arial"/>
              </w:rPr>
              <w:t xml:space="preserve">realizar la </w:t>
            </w:r>
            <w:r w:rsidRPr="009C17A2">
              <w:rPr>
                <w:rFonts w:ascii="Arial" w:hAnsi="Arial" w:cs="Arial"/>
              </w:rPr>
              <w:t xml:space="preserve">remisión de los reportes correspondientes </w:t>
            </w:r>
            <w:r>
              <w:rPr>
                <w:rFonts w:ascii="Arial" w:hAnsi="Arial" w:cs="Arial"/>
              </w:rPr>
              <w:t xml:space="preserve">y así </w:t>
            </w:r>
            <w:r w:rsidRPr="009C17A2">
              <w:rPr>
                <w:rFonts w:ascii="Arial" w:hAnsi="Arial" w:cs="Arial"/>
              </w:rPr>
              <w:t xml:space="preserve">dar cumplimiento en los tiempos establecidos.   </w:t>
            </w:r>
          </w:p>
          <w:p w14:paraId="451B19FB" w14:textId="77777777" w:rsidR="009E61AA" w:rsidRDefault="009E61AA" w:rsidP="000E3613">
            <w:pPr>
              <w:pStyle w:val="Prrafodelista"/>
              <w:jc w:val="both"/>
              <w:rPr>
                <w:rFonts w:ascii="Arial" w:hAnsi="Arial" w:cs="Arial"/>
              </w:rPr>
            </w:pPr>
          </w:p>
          <w:p w14:paraId="3CD02A01" w14:textId="77777777" w:rsidR="00D17B2D" w:rsidRDefault="00D17B2D" w:rsidP="005017B5">
            <w:pPr>
              <w:pStyle w:val="Prrafodelista"/>
              <w:numPr>
                <w:ilvl w:val="0"/>
                <w:numId w:val="9"/>
              </w:numPr>
              <w:spacing w:after="0" w:line="240" w:lineRule="auto"/>
              <w:jc w:val="both"/>
              <w:rPr>
                <w:rFonts w:ascii="Arial" w:hAnsi="Arial" w:cs="Arial"/>
              </w:rPr>
            </w:pPr>
            <w:r w:rsidRPr="002E3962">
              <w:rPr>
                <w:rFonts w:ascii="Arial" w:hAnsi="Arial" w:cs="Arial"/>
                <w:noProof/>
                <w:lang w:eastAsia="es-ES"/>
              </w:rPr>
              <w:t xml:space="preserve">Para la adecuada mitigacion de los riesgos, </w:t>
            </w:r>
            <w:r w:rsidR="00251410">
              <w:rPr>
                <w:rFonts w:ascii="Arial" w:hAnsi="Arial" w:cs="Arial"/>
                <w:noProof/>
                <w:lang w:eastAsia="es-ES"/>
              </w:rPr>
              <w:t>se requiere</w:t>
            </w:r>
            <w:r w:rsidRPr="002E3962">
              <w:rPr>
                <w:rFonts w:ascii="Arial" w:hAnsi="Arial" w:cs="Arial"/>
                <w:noProof/>
                <w:lang w:eastAsia="es-ES"/>
              </w:rPr>
              <w:t xml:space="preserve"> que el control este bien diseñado, </w:t>
            </w:r>
            <w:r>
              <w:rPr>
                <w:rFonts w:ascii="Arial" w:hAnsi="Arial" w:cs="Arial"/>
                <w:noProof/>
                <w:lang w:eastAsia="es-ES"/>
              </w:rPr>
              <w:t xml:space="preserve">se recomienda que </w:t>
            </w:r>
            <w:r w:rsidRPr="002E3962">
              <w:rPr>
                <w:rFonts w:ascii="Arial" w:hAnsi="Arial" w:cs="Arial"/>
                <w:noProof/>
                <w:lang w:eastAsia="es-ES"/>
              </w:rPr>
              <w:t xml:space="preserve">el control </w:t>
            </w:r>
            <w:r>
              <w:rPr>
                <w:rFonts w:ascii="Arial" w:hAnsi="Arial" w:cs="Arial"/>
                <w:noProof/>
                <w:lang w:eastAsia="es-ES"/>
              </w:rPr>
              <w:t>se</w:t>
            </w:r>
            <w:r w:rsidRPr="002E3962">
              <w:rPr>
                <w:rFonts w:ascii="Arial" w:hAnsi="Arial" w:cs="Arial"/>
                <w:noProof/>
                <w:lang w:eastAsia="es-ES"/>
              </w:rPr>
              <w:t xml:space="preserve"> ejecut</w:t>
            </w:r>
            <w:r>
              <w:rPr>
                <w:rFonts w:ascii="Arial" w:hAnsi="Arial" w:cs="Arial"/>
                <w:noProof/>
                <w:lang w:eastAsia="es-ES"/>
              </w:rPr>
              <w:t>e</w:t>
            </w:r>
            <w:r w:rsidRPr="002E3962">
              <w:rPr>
                <w:rFonts w:ascii="Arial" w:hAnsi="Arial" w:cs="Arial"/>
                <w:noProof/>
                <w:lang w:eastAsia="es-ES"/>
              </w:rPr>
              <w:t xml:space="preserve"> por parte de los responsables  tal y como esta diseñado. Un control que no se ejecute, y estè mal diseñado, no va a contrib</w:t>
            </w:r>
            <w:r>
              <w:rPr>
                <w:rFonts w:ascii="Arial" w:hAnsi="Arial" w:cs="Arial"/>
                <w:noProof/>
                <w:lang w:eastAsia="es-ES"/>
              </w:rPr>
              <w:t>uir a la mitigacion del riesgo.</w:t>
            </w:r>
          </w:p>
          <w:p w14:paraId="7260241F" w14:textId="102028F6" w:rsidR="005017B5" w:rsidRPr="00B51652" w:rsidRDefault="005017B5" w:rsidP="00B55406">
            <w:pPr>
              <w:pStyle w:val="Prrafodelista"/>
              <w:spacing w:after="0" w:line="240" w:lineRule="auto"/>
              <w:jc w:val="both"/>
              <w:rPr>
                <w:rFonts w:ascii="Arial" w:hAnsi="Arial" w:cs="Arial"/>
              </w:rPr>
            </w:pPr>
          </w:p>
        </w:tc>
      </w:tr>
    </w:tbl>
    <w:p w14:paraId="1B09602F" w14:textId="77777777" w:rsidR="00421460" w:rsidRDefault="00421460" w:rsidP="00D17B2D">
      <w:pPr>
        <w:rPr>
          <w:rFonts w:ascii="Arial" w:hAnsi="Arial" w:cs="Arial"/>
        </w:rPr>
      </w:pPr>
    </w:p>
    <w:p w14:paraId="559FFD9D" w14:textId="1966AE8E" w:rsidR="00D17B2D" w:rsidRDefault="00D17B2D" w:rsidP="00D17B2D">
      <w:pPr>
        <w:rPr>
          <w:rFonts w:ascii="Arial" w:hAnsi="Arial" w:cs="Arial"/>
        </w:rPr>
      </w:pPr>
      <w:r w:rsidRPr="002E3962">
        <w:rPr>
          <w:rFonts w:ascii="Arial" w:hAnsi="Arial" w:cs="Arial"/>
        </w:rPr>
        <w:t xml:space="preserve">Atentamente, </w:t>
      </w:r>
    </w:p>
    <w:p w14:paraId="76740A98" w14:textId="13E642AD" w:rsidR="00597C1E" w:rsidRDefault="00597C1E" w:rsidP="00D17B2D">
      <w:pPr>
        <w:rPr>
          <w:rFonts w:ascii="Arial" w:hAnsi="Arial" w:cs="Arial"/>
        </w:rPr>
      </w:pPr>
    </w:p>
    <w:p w14:paraId="02976011" w14:textId="77777777" w:rsidR="005017B5" w:rsidRPr="00597C1E" w:rsidRDefault="005017B5" w:rsidP="00D17B2D">
      <w:pPr>
        <w:rPr>
          <w:rFonts w:ascii="Arial" w:hAnsi="Arial" w:cs="Arial"/>
          <w:b/>
        </w:rPr>
      </w:pPr>
    </w:p>
    <w:p w14:paraId="38AA977C" w14:textId="06680ABE" w:rsidR="00D17B2D" w:rsidRPr="006753B5" w:rsidRDefault="00D17B2D" w:rsidP="005017B5">
      <w:pPr>
        <w:pStyle w:val="Sinespaciado"/>
        <w:rPr>
          <w:rFonts w:ascii="Arial" w:hAnsi="Arial" w:cs="Arial"/>
          <w:b/>
        </w:rPr>
      </w:pPr>
      <w:r w:rsidRPr="006753B5">
        <w:rPr>
          <w:rFonts w:ascii="Arial" w:hAnsi="Arial" w:cs="Arial"/>
          <w:b/>
        </w:rPr>
        <w:t>JOSE WILLIAM CASALLAS</w:t>
      </w:r>
      <w:r w:rsidR="0059024E" w:rsidRPr="006753B5">
        <w:rPr>
          <w:rFonts w:ascii="Arial" w:hAnsi="Arial" w:cs="Arial"/>
          <w:b/>
        </w:rPr>
        <w:t xml:space="preserve"> FANDIÑO</w:t>
      </w:r>
    </w:p>
    <w:p w14:paraId="105C7572" w14:textId="00ECAA98" w:rsidR="000F58FC" w:rsidRPr="006753B5" w:rsidRDefault="00D17B2D" w:rsidP="005017B5">
      <w:pPr>
        <w:pStyle w:val="Sinespaciado"/>
        <w:rPr>
          <w:rFonts w:ascii="Arial" w:hAnsi="Arial" w:cs="Arial"/>
        </w:rPr>
      </w:pPr>
      <w:r w:rsidRPr="006753B5">
        <w:rPr>
          <w:rFonts w:ascii="Arial" w:hAnsi="Arial" w:cs="Arial"/>
        </w:rPr>
        <w:t>Jefe Oficina de Control Interno</w:t>
      </w:r>
      <w:bookmarkEnd w:id="1"/>
      <w:bookmarkEnd w:id="2"/>
    </w:p>
    <w:p w14:paraId="21F3F3FC" w14:textId="792B188E" w:rsidR="00D17B2D" w:rsidRDefault="00D17B2D" w:rsidP="005017B5">
      <w:pPr>
        <w:pStyle w:val="Sinespaciado"/>
        <w:rPr>
          <w:sz w:val="14"/>
          <w:szCs w:val="14"/>
        </w:rPr>
      </w:pPr>
      <w:r w:rsidRPr="002449C8">
        <w:rPr>
          <w:sz w:val="14"/>
          <w:szCs w:val="14"/>
        </w:rPr>
        <w:t>Elaborad</w:t>
      </w:r>
      <w:r w:rsidR="00D97BCF">
        <w:rPr>
          <w:sz w:val="14"/>
          <w:szCs w:val="14"/>
        </w:rPr>
        <w:t xml:space="preserve">o: Carmen Aylet Rubio Torres/ Profesional especializada OCI </w:t>
      </w:r>
    </w:p>
    <w:sectPr w:rsidR="00D17B2D" w:rsidSect="00EA2B37">
      <w:headerReference w:type="even" r:id="rId15"/>
      <w:headerReference w:type="default" r:id="rId16"/>
      <w:footerReference w:type="even" r:id="rId17"/>
      <w:footerReference w:type="default" r:id="rId18"/>
      <w:headerReference w:type="first" r:id="rId19"/>
      <w:footerReference w:type="first" r:id="rId20"/>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AFA8" w14:textId="77777777" w:rsidR="00992BED" w:rsidRDefault="00992BED" w:rsidP="006B0C0A">
      <w:pPr>
        <w:spacing w:after="0" w:line="240" w:lineRule="auto"/>
      </w:pPr>
      <w:r>
        <w:separator/>
      </w:r>
    </w:p>
  </w:endnote>
  <w:endnote w:type="continuationSeparator" w:id="0">
    <w:p w14:paraId="05FC5666" w14:textId="77777777" w:rsidR="00992BED" w:rsidRDefault="00992BED"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A0AB" w14:textId="77777777" w:rsidR="00266C4C" w:rsidRDefault="00266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6EBA2EB0"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3</w:t>
    </w:r>
    <w:r w:rsidR="00266C4C">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E14E01" w:rsidRPr="00AF5042" w:rsidRDefault="00E14E01"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E14E01" w:rsidRPr="00AF5042" w:rsidRDefault="00E14E01"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1A608F" w:rsidRPr="00E14E01" w:rsidRDefault="00266C4C"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1B7E1" w14:textId="77777777" w:rsidR="00266C4C" w:rsidRDefault="00266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A810D" w14:textId="77777777" w:rsidR="00992BED" w:rsidRDefault="00992BED" w:rsidP="006B0C0A">
      <w:pPr>
        <w:spacing w:after="0" w:line="240" w:lineRule="auto"/>
      </w:pPr>
      <w:r>
        <w:separator/>
      </w:r>
    </w:p>
  </w:footnote>
  <w:footnote w:type="continuationSeparator" w:id="0">
    <w:p w14:paraId="7A0C2DB4" w14:textId="77777777" w:rsidR="00992BED" w:rsidRDefault="00992BED"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9AAF" w14:textId="77777777" w:rsidR="00347DAA" w:rsidRDefault="00347DAA" w:rsidP="00AD546C">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A93EED"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bViX5HcCAADkBAAADgAA&#10;AAAAAAAAAAAAAAAuAgAAZHJzL2Uyb0RvYy54bWxQSwECLQAUAAYACAAAACEARZUQ7N4AAAANAQAA&#10;DwAAAAAAAAAAAAAAAADRBAAAZHJzL2Rvd25yZXYueG1sUEsFBgAAAAAEAAQA8wAAANwFAAAAAA==&#10;" fillcolor="#1b8bd4" stroked="f" strokeweight=".5p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347DAA" w:rsidRPr="00AC4917" w:rsidRDefault="00347DAA" w:rsidP="00881B61">
    <w:pPr>
      <w:tabs>
        <w:tab w:val="right" w:pos="10800"/>
      </w:tabs>
      <w:ind w:left="6372"/>
      <w:rPr>
        <w:sz w:val="18"/>
        <w:szCs w:val="18"/>
      </w:rPr>
    </w:pPr>
    <w:r w:rsidRPr="00AC4917">
      <w:rPr>
        <w:sz w:val="18"/>
        <w:szCs w:val="18"/>
      </w:rPr>
      <w:t>Código:  FO-EYC-EIR-002 Versión 1</w:t>
    </w:r>
    <w:r w:rsidRPr="00AC4917">
      <w:rPr>
        <w:sz w:val="18"/>
        <w:szCs w:val="18"/>
      </w:rPr>
      <w:tab/>
    </w:r>
  </w:p>
  <w:p w14:paraId="5C273363" w14:textId="77777777" w:rsidR="00347DAA" w:rsidRPr="00AD546C" w:rsidRDefault="00347DAA" w:rsidP="00AD546C">
    <w:pPr>
      <w:pStyle w:val="Encabezado"/>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439C" w14:textId="77777777" w:rsidR="00266C4C" w:rsidRDefault="00266C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3AE434EC" w:rsidR="005B44CD" w:rsidRDefault="00EA2B37"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1513AD"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662F" w14:textId="77777777" w:rsidR="00266C4C" w:rsidRDefault="00266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902233"/>
    <w:multiLevelType w:val="hybridMultilevel"/>
    <w:tmpl w:val="B4B87F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073154"/>
    <w:multiLevelType w:val="hybridMultilevel"/>
    <w:tmpl w:val="2200E3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9A1BF2"/>
    <w:multiLevelType w:val="hybridMultilevel"/>
    <w:tmpl w:val="81AAF038"/>
    <w:lvl w:ilvl="0" w:tplc="54F6BDF2">
      <w:start w:val="1"/>
      <w:numFmt w:val="decimal"/>
      <w:lvlText w:val="%1."/>
      <w:lvlJc w:val="left"/>
      <w:pPr>
        <w:ind w:left="1530" w:hanging="360"/>
      </w:pPr>
      <w:rPr>
        <w:rFonts w:ascii="Calibri" w:hAnsi="Calibri" w:cs="Times New Roman" w:hint="default"/>
      </w:rPr>
    </w:lvl>
    <w:lvl w:ilvl="1" w:tplc="240A0019" w:tentative="1">
      <w:start w:val="1"/>
      <w:numFmt w:val="lowerLetter"/>
      <w:lvlText w:val="%2."/>
      <w:lvlJc w:val="left"/>
      <w:pPr>
        <w:ind w:left="2250" w:hanging="360"/>
      </w:pPr>
    </w:lvl>
    <w:lvl w:ilvl="2" w:tplc="240A001B" w:tentative="1">
      <w:start w:val="1"/>
      <w:numFmt w:val="lowerRoman"/>
      <w:lvlText w:val="%3."/>
      <w:lvlJc w:val="right"/>
      <w:pPr>
        <w:ind w:left="2970" w:hanging="180"/>
      </w:pPr>
    </w:lvl>
    <w:lvl w:ilvl="3" w:tplc="240A000F" w:tentative="1">
      <w:start w:val="1"/>
      <w:numFmt w:val="decimal"/>
      <w:lvlText w:val="%4."/>
      <w:lvlJc w:val="left"/>
      <w:pPr>
        <w:ind w:left="3690" w:hanging="360"/>
      </w:pPr>
    </w:lvl>
    <w:lvl w:ilvl="4" w:tplc="240A0019" w:tentative="1">
      <w:start w:val="1"/>
      <w:numFmt w:val="lowerLetter"/>
      <w:lvlText w:val="%5."/>
      <w:lvlJc w:val="left"/>
      <w:pPr>
        <w:ind w:left="4410" w:hanging="360"/>
      </w:pPr>
    </w:lvl>
    <w:lvl w:ilvl="5" w:tplc="240A001B" w:tentative="1">
      <w:start w:val="1"/>
      <w:numFmt w:val="lowerRoman"/>
      <w:lvlText w:val="%6."/>
      <w:lvlJc w:val="right"/>
      <w:pPr>
        <w:ind w:left="5130" w:hanging="180"/>
      </w:pPr>
    </w:lvl>
    <w:lvl w:ilvl="6" w:tplc="240A000F" w:tentative="1">
      <w:start w:val="1"/>
      <w:numFmt w:val="decimal"/>
      <w:lvlText w:val="%7."/>
      <w:lvlJc w:val="left"/>
      <w:pPr>
        <w:ind w:left="5850" w:hanging="360"/>
      </w:pPr>
    </w:lvl>
    <w:lvl w:ilvl="7" w:tplc="240A0019" w:tentative="1">
      <w:start w:val="1"/>
      <w:numFmt w:val="lowerLetter"/>
      <w:lvlText w:val="%8."/>
      <w:lvlJc w:val="left"/>
      <w:pPr>
        <w:ind w:left="6570" w:hanging="360"/>
      </w:pPr>
    </w:lvl>
    <w:lvl w:ilvl="8" w:tplc="240A001B" w:tentative="1">
      <w:start w:val="1"/>
      <w:numFmt w:val="lowerRoman"/>
      <w:lvlText w:val="%9."/>
      <w:lvlJc w:val="right"/>
      <w:pPr>
        <w:ind w:left="7290" w:hanging="180"/>
      </w:pPr>
    </w:lvl>
  </w:abstractNum>
  <w:abstractNum w:abstractNumId="4" w15:restartNumberingAfterBreak="0">
    <w:nsid w:val="17CC1615"/>
    <w:multiLevelType w:val="hybridMultilevel"/>
    <w:tmpl w:val="971C969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841C86"/>
    <w:multiLevelType w:val="hybridMultilevel"/>
    <w:tmpl w:val="D4E4B4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1F0AF8"/>
    <w:multiLevelType w:val="hybridMultilevel"/>
    <w:tmpl w:val="53E25D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0AE4CA6"/>
    <w:multiLevelType w:val="hybridMultilevel"/>
    <w:tmpl w:val="6B0AF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543840"/>
    <w:multiLevelType w:val="hybridMultilevel"/>
    <w:tmpl w:val="60A2A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587C72"/>
    <w:multiLevelType w:val="hybridMultilevel"/>
    <w:tmpl w:val="774AD314"/>
    <w:lvl w:ilvl="0" w:tplc="240A000D">
      <w:start w:val="1"/>
      <w:numFmt w:val="bullet"/>
      <w:lvlText w:val=""/>
      <w:lvlJc w:val="left"/>
      <w:pPr>
        <w:ind w:left="360" w:hanging="360"/>
      </w:pPr>
      <w:rPr>
        <w:rFonts w:ascii="Wingdings" w:hAnsi="Wingdings" w:hint="default"/>
      </w:rPr>
    </w:lvl>
    <w:lvl w:ilvl="1" w:tplc="356843F4">
      <w:numFmt w:val="bullet"/>
      <w:lvlText w:val="•"/>
      <w:lvlJc w:val="left"/>
      <w:pPr>
        <w:ind w:left="1416" w:hanging="696"/>
      </w:pPr>
      <w:rPr>
        <w:rFonts w:ascii="Arial" w:eastAsia="Calibri" w:hAnsi="Aria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C11D19"/>
    <w:multiLevelType w:val="hybridMultilevel"/>
    <w:tmpl w:val="08224968"/>
    <w:lvl w:ilvl="0" w:tplc="5520247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C32885"/>
    <w:multiLevelType w:val="hybridMultilevel"/>
    <w:tmpl w:val="E4CC2388"/>
    <w:lvl w:ilvl="0" w:tplc="E60E68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1A510E"/>
    <w:multiLevelType w:val="hybridMultilevel"/>
    <w:tmpl w:val="8A1274C6"/>
    <w:lvl w:ilvl="0" w:tplc="54F6BDF2">
      <w:start w:val="1"/>
      <w:numFmt w:val="decimal"/>
      <w:lvlText w:val="%1."/>
      <w:lvlJc w:val="left"/>
      <w:pPr>
        <w:ind w:left="1530" w:hanging="360"/>
      </w:pPr>
      <w:rPr>
        <w:rFonts w:ascii="Calibri" w:hAnsi="Calibri" w:cs="Times New Roman" w:hint="default"/>
      </w:rPr>
    </w:lvl>
    <w:lvl w:ilvl="1" w:tplc="240A0019" w:tentative="1">
      <w:start w:val="1"/>
      <w:numFmt w:val="lowerLetter"/>
      <w:lvlText w:val="%2."/>
      <w:lvlJc w:val="left"/>
      <w:pPr>
        <w:ind w:left="2250" w:hanging="360"/>
      </w:pPr>
    </w:lvl>
    <w:lvl w:ilvl="2" w:tplc="240A001B" w:tentative="1">
      <w:start w:val="1"/>
      <w:numFmt w:val="lowerRoman"/>
      <w:lvlText w:val="%3."/>
      <w:lvlJc w:val="right"/>
      <w:pPr>
        <w:ind w:left="2970" w:hanging="180"/>
      </w:pPr>
    </w:lvl>
    <w:lvl w:ilvl="3" w:tplc="240A000F" w:tentative="1">
      <w:start w:val="1"/>
      <w:numFmt w:val="decimal"/>
      <w:lvlText w:val="%4."/>
      <w:lvlJc w:val="left"/>
      <w:pPr>
        <w:ind w:left="3690" w:hanging="360"/>
      </w:pPr>
    </w:lvl>
    <w:lvl w:ilvl="4" w:tplc="240A0019" w:tentative="1">
      <w:start w:val="1"/>
      <w:numFmt w:val="lowerLetter"/>
      <w:lvlText w:val="%5."/>
      <w:lvlJc w:val="left"/>
      <w:pPr>
        <w:ind w:left="4410" w:hanging="360"/>
      </w:pPr>
    </w:lvl>
    <w:lvl w:ilvl="5" w:tplc="240A001B" w:tentative="1">
      <w:start w:val="1"/>
      <w:numFmt w:val="lowerRoman"/>
      <w:lvlText w:val="%6."/>
      <w:lvlJc w:val="right"/>
      <w:pPr>
        <w:ind w:left="5130" w:hanging="180"/>
      </w:pPr>
    </w:lvl>
    <w:lvl w:ilvl="6" w:tplc="240A000F" w:tentative="1">
      <w:start w:val="1"/>
      <w:numFmt w:val="decimal"/>
      <w:lvlText w:val="%7."/>
      <w:lvlJc w:val="left"/>
      <w:pPr>
        <w:ind w:left="5850" w:hanging="360"/>
      </w:pPr>
    </w:lvl>
    <w:lvl w:ilvl="7" w:tplc="240A0019" w:tentative="1">
      <w:start w:val="1"/>
      <w:numFmt w:val="lowerLetter"/>
      <w:lvlText w:val="%8."/>
      <w:lvlJc w:val="left"/>
      <w:pPr>
        <w:ind w:left="6570" w:hanging="360"/>
      </w:pPr>
    </w:lvl>
    <w:lvl w:ilvl="8" w:tplc="240A001B" w:tentative="1">
      <w:start w:val="1"/>
      <w:numFmt w:val="lowerRoman"/>
      <w:lvlText w:val="%9."/>
      <w:lvlJc w:val="right"/>
      <w:pPr>
        <w:ind w:left="7290" w:hanging="180"/>
      </w:pPr>
    </w:lvl>
  </w:abstractNum>
  <w:abstractNum w:abstractNumId="17"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AD73067"/>
    <w:multiLevelType w:val="hybridMultilevel"/>
    <w:tmpl w:val="D5C44EAC"/>
    <w:lvl w:ilvl="0" w:tplc="5F34D2A6">
      <w:start w:val="1"/>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693DBE"/>
    <w:multiLevelType w:val="hybridMultilevel"/>
    <w:tmpl w:val="BB42537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640B15"/>
    <w:multiLevelType w:val="hybridMultilevel"/>
    <w:tmpl w:val="489ABE8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7170CD"/>
    <w:multiLevelType w:val="hybridMultilevel"/>
    <w:tmpl w:val="C624DD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05223F"/>
    <w:multiLevelType w:val="hybridMultilevel"/>
    <w:tmpl w:val="F0885712"/>
    <w:lvl w:ilvl="0" w:tplc="E0D28C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7"/>
  </w:num>
  <w:num w:numId="2">
    <w:abstractNumId w:val="6"/>
  </w:num>
  <w:num w:numId="3">
    <w:abstractNumId w:val="9"/>
  </w:num>
  <w:num w:numId="4">
    <w:abstractNumId w:val="23"/>
  </w:num>
  <w:num w:numId="5">
    <w:abstractNumId w:val="0"/>
  </w:num>
  <w:num w:numId="6">
    <w:abstractNumId w:val="15"/>
  </w:num>
  <w:num w:numId="7">
    <w:abstractNumId w:val="11"/>
  </w:num>
  <w:num w:numId="8">
    <w:abstractNumId w:val="5"/>
  </w:num>
  <w:num w:numId="9">
    <w:abstractNumId w:val="8"/>
  </w:num>
  <w:num w:numId="10">
    <w:abstractNumId w:val="12"/>
  </w:num>
  <w:num w:numId="11">
    <w:abstractNumId w:val="2"/>
  </w:num>
  <w:num w:numId="12">
    <w:abstractNumId w:val="22"/>
  </w:num>
  <w:num w:numId="13">
    <w:abstractNumId w:val="21"/>
  </w:num>
  <w:num w:numId="14">
    <w:abstractNumId w:val="14"/>
  </w:num>
  <w:num w:numId="15">
    <w:abstractNumId w:val="18"/>
  </w:num>
  <w:num w:numId="16">
    <w:abstractNumId w:val="3"/>
  </w:num>
  <w:num w:numId="17">
    <w:abstractNumId w:val="16"/>
  </w:num>
  <w:num w:numId="18">
    <w:abstractNumId w:val="1"/>
  </w:num>
  <w:num w:numId="19">
    <w:abstractNumId w:val="10"/>
  </w:num>
  <w:num w:numId="20">
    <w:abstractNumId w:val="19"/>
  </w:num>
  <w:num w:numId="21">
    <w:abstractNumId w:val="4"/>
  </w:num>
  <w:num w:numId="22">
    <w:abstractNumId w:val="20"/>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3297"/>
    <w:rsid w:val="00010E5A"/>
    <w:rsid w:val="00012C04"/>
    <w:rsid w:val="00014474"/>
    <w:rsid w:val="00016AE9"/>
    <w:rsid w:val="00021112"/>
    <w:rsid w:val="000217AC"/>
    <w:rsid w:val="0002663B"/>
    <w:rsid w:val="000279A3"/>
    <w:rsid w:val="00027DE0"/>
    <w:rsid w:val="00031993"/>
    <w:rsid w:val="00044624"/>
    <w:rsid w:val="00045245"/>
    <w:rsid w:val="000555FB"/>
    <w:rsid w:val="00061117"/>
    <w:rsid w:val="00062A2B"/>
    <w:rsid w:val="00071F57"/>
    <w:rsid w:val="0007249A"/>
    <w:rsid w:val="0007254A"/>
    <w:rsid w:val="000748A3"/>
    <w:rsid w:val="00077A57"/>
    <w:rsid w:val="0008022D"/>
    <w:rsid w:val="00082400"/>
    <w:rsid w:val="00082571"/>
    <w:rsid w:val="00086AF3"/>
    <w:rsid w:val="00086CC9"/>
    <w:rsid w:val="000904F5"/>
    <w:rsid w:val="00097CF2"/>
    <w:rsid w:val="000B4355"/>
    <w:rsid w:val="000B4504"/>
    <w:rsid w:val="000B695A"/>
    <w:rsid w:val="000C3E3A"/>
    <w:rsid w:val="000C44D1"/>
    <w:rsid w:val="000C6786"/>
    <w:rsid w:val="000D2593"/>
    <w:rsid w:val="000E0F68"/>
    <w:rsid w:val="000E2AAD"/>
    <w:rsid w:val="000E3613"/>
    <w:rsid w:val="000E5F10"/>
    <w:rsid w:val="000F0BB6"/>
    <w:rsid w:val="000F0DC6"/>
    <w:rsid w:val="000F1B6E"/>
    <w:rsid w:val="000F2FEE"/>
    <w:rsid w:val="000F4972"/>
    <w:rsid w:val="000F58FC"/>
    <w:rsid w:val="000F67C1"/>
    <w:rsid w:val="00102FC2"/>
    <w:rsid w:val="00104C86"/>
    <w:rsid w:val="00104F10"/>
    <w:rsid w:val="00114C7E"/>
    <w:rsid w:val="001150E0"/>
    <w:rsid w:val="0011629D"/>
    <w:rsid w:val="00122E20"/>
    <w:rsid w:val="00134651"/>
    <w:rsid w:val="001511C4"/>
    <w:rsid w:val="00162E8C"/>
    <w:rsid w:val="00162FAF"/>
    <w:rsid w:val="00163172"/>
    <w:rsid w:val="00165B99"/>
    <w:rsid w:val="0017095D"/>
    <w:rsid w:val="00171D87"/>
    <w:rsid w:val="00172F41"/>
    <w:rsid w:val="00174337"/>
    <w:rsid w:val="00174F5F"/>
    <w:rsid w:val="001762A1"/>
    <w:rsid w:val="00180299"/>
    <w:rsid w:val="0018073D"/>
    <w:rsid w:val="00182294"/>
    <w:rsid w:val="00187C22"/>
    <w:rsid w:val="00197EA1"/>
    <w:rsid w:val="001A608F"/>
    <w:rsid w:val="001B1AC1"/>
    <w:rsid w:val="001B3CCC"/>
    <w:rsid w:val="001B691D"/>
    <w:rsid w:val="001B6DB1"/>
    <w:rsid w:val="001B7BF0"/>
    <w:rsid w:val="001C0AC6"/>
    <w:rsid w:val="001C6BCF"/>
    <w:rsid w:val="001C6EB8"/>
    <w:rsid w:val="001C72E9"/>
    <w:rsid w:val="001D297B"/>
    <w:rsid w:val="001E1A9D"/>
    <w:rsid w:val="001E4887"/>
    <w:rsid w:val="001E5040"/>
    <w:rsid w:val="001F0450"/>
    <w:rsid w:val="001F08DE"/>
    <w:rsid w:val="001F1DF4"/>
    <w:rsid w:val="001F586B"/>
    <w:rsid w:val="001F7CFD"/>
    <w:rsid w:val="0020084B"/>
    <w:rsid w:val="00200E34"/>
    <w:rsid w:val="00201A32"/>
    <w:rsid w:val="002061B8"/>
    <w:rsid w:val="002125FF"/>
    <w:rsid w:val="002127DB"/>
    <w:rsid w:val="0023069A"/>
    <w:rsid w:val="00232847"/>
    <w:rsid w:val="00243692"/>
    <w:rsid w:val="00243CFB"/>
    <w:rsid w:val="00250937"/>
    <w:rsid w:val="00251410"/>
    <w:rsid w:val="0025187C"/>
    <w:rsid w:val="00252CA1"/>
    <w:rsid w:val="00254C46"/>
    <w:rsid w:val="00264BE6"/>
    <w:rsid w:val="00266C4C"/>
    <w:rsid w:val="00270F0E"/>
    <w:rsid w:val="00272322"/>
    <w:rsid w:val="002730E1"/>
    <w:rsid w:val="00282418"/>
    <w:rsid w:val="00293EFC"/>
    <w:rsid w:val="002A4CB2"/>
    <w:rsid w:val="002B5562"/>
    <w:rsid w:val="002C3390"/>
    <w:rsid w:val="002D171B"/>
    <w:rsid w:val="002D1A03"/>
    <w:rsid w:val="002D2832"/>
    <w:rsid w:val="002D6033"/>
    <w:rsid w:val="002D637E"/>
    <w:rsid w:val="002E18B2"/>
    <w:rsid w:val="002E2A3B"/>
    <w:rsid w:val="002E2DF3"/>
    <w:rsid w:val="002E49B0"/>
    <w:rsid w:val="002E7678"/>
    <w:rsid w:val="002F0C19"/>
    <w:rsid w:val="00301DFF"/>
    <w:rsid w:val="003033B1"/>
    <w:rsid w:val="0030782E"/>
    <w:rsid w:val="00320141"/>
    <w:rsid w:val="00322EC9"/>
    <w:rsid w:val="00324F44"/>
    <w:rsid w:val="0032558B"/>
    <w:rsid w:val="0033091D"/>
    <w:rsid w:val="00330BA4"/>
    <w:rsid w:val="00330EC1"/>
    <w:rsid w:val="00347DAA"/>
    <w:rsid w:val="00353065"/>
    <w:rsid w:val="0035611C"/>
    <w:rsid w:val="00361B81"/>
    <w:rsid w:val="00365CEA"/>
    <w:rsid w:val="00366FE0"/>
    <w:rsid w:val="003739BB"/>
    <w:rsid w:val="003869D0"/>
    <w:rsid w:val="00386B54"/>
    <w:rsid w:val="003900A1"/>
    <w:rsid w:val="0039271C"/>
    <w:rsid w:val="00392962"/>
    <w:rsid w:val="0039441E"/>
    <w:rsid w:val="00397131"/>
    <w:rsid w:val="00397E0B"/>
    <w:rsid w:val="003A7566"/>
    <w:rsid w:val="003A7C85"/>
    <w:rsid w:val="003B0C84"/>
    <w:rsid w:val="003B3AD7"/>
    <w:rsid w:val="003C00BF"/>
    <w:rsid w:val="003C5C49"/>
    <w:rsid w:val="003D1DC9"/>
    <w:rsid w:val="003D55EF"/>
    <w:rsid w:val="003F0D8C"/>
    <w:rsid w:val="003F4CE0"/>
    <w:rsid w:val="003F54E0"/>
    <w:rsid w:val="00403988"/>
    <w:rsid w:val="00411EC9"/>
    <w:rsid w:val="00415F40"/>
    <w:rsid w:val="00421460"/>
    <w:rsid w:val="0042656D"/>
    <w:rsid w:val="004306F3"/>
    <w:rsid w:val="004337C9"/>
    <w:rsid w:val="0043467E"/>
    <w:rsid w:val="00436634"/>
    <w:rsid w:val="0044207A"/>
    <w:rsid w:val="00442E02"/>
    <w:rsid w:val="00442F91"/>
    <w:rsid w:val="004440D2"/>
    <w:rsid w:val="00447BDC"/>
    <w:rsid w:val="0045026A"/>
    <w:rsid w:val="0045439C"/>
    <w:rsid w:val="00454EC6"/>
    <w:rsid w:val="004614F8"/>
    <w:rsid w:val="00464BCF"/>
    <w:rsid w:val="004765EC"/>
    <w:rsid w:val="00477795"/>
    <w:rsid w:val="0048125A"/>
    <w:rsid w:val="00481A60"/>
    <w:rsid w:val="00490CBC"/>
    <w:rsid w:val="004959D9"/>
    <w:rsid w:val="004A370A"/>
    <w:rsid w:val="004B4F16"/>
    <w:rsid w:val="004C0277"/>
    <w:rsid w:val="004D13C2"/>
    <w:rsid w:val="004D4354"/>
    <w:rsid w:val="004D59C0"/>
    <w:rsid w:val="004D59E8"/>
    <w:rsid w:val="004D7BE8"/>
    <w:rsid w:val="004E0D9D"/>
    <w:rsid w:val="004E203D"/>
    <w:rsid w:val="004E41E4"/>
    <w:rsid w:val="004E5203"/>
    <w:rsid w:val="004F1EA6"/>
    <w:rsid w:val="004F211D"/>
    <w:rsid w:val="004F2D07"/>
    <w:rsid w:val="004F506B"/>
    <w:rsid w:val="004F5AEF"/>
    <w:rsid w:val="004F6500"/>
    <w:rsid w:val="005017B5"/>
    <w:rsid w:val="00504240"/>
    <w:rsid w:val="00506E05"/>
    <w:rsid w:val="005160D2"/>
    <w:rsid w:val="00516DC2"/>
    <w:rsid w:val="0051715E"/>
    <w:rsid w:val="00525765"/>
    <w:rsid w:val="005304AD"/>
    <w:rsid w:val="00532C16"/>
    <w:rsid w:val="00534CE5"/>
    <w:rsid w:val="005414C3"/>
    <w:rsid w:val="00542AA0"/>
    <w:rsid w:val="00542D91"/>
    <w:rsid w:val="00546862"/>
    <w:rsid w:val="00550AD4"/>
    <w:rsid w:val="0055776C"/>
    <w:rsid w:val="00557D67"/>
    <w:rsid w:val="00566964"/>
    <w:rsid w:val="005702C2"/>
    <w:rsid w:val="00570C97"/>
    <w:rsid w:val="005721B9"/>
    <w:rsid w:val="0059024E"/>
    <w:rsid w:val="0059348C"/>
    <w:rsid w:val="00597B5A"/>
    <w:rsid w:val="00597C1E"/>
    <w:rsid w:val="005A46B5"/>
    <w:rsid w:val="005A76AF"/>
    <w:rsid w:val="005B44CD"/>
    <w:rsid w:val="005B7A99"/>
    <w:rsid w:val="005C0CBB"/>
    <w:rsid w:val="005C14FE"/>
    <w:rsid w:val="005C5BF7"/>
    <w:rsid w:val="005D12BE"/>
    <w:rsid w:val="005D22BD"/>
    <w:rsid w:val="005D7B38"/>
    <w:rsid w:val="005D7CAE"/>
    <w:rsid w:val="005E03A1"/>
    <w:rsid w:val="005E2D54"/>
    <w:rsid w:val="005E3546"/>
    <w:rsid w:val="005F1EA1"/>
    <w:rsid w:val="0060628B"/>
    <w:rsid w:val="00606EA6"/>
    <w:rsid w:val="00607B9D"/>
    <w:rsid w:val="00621A34"/>
    <w:rsid w:val="0062609A"/>
    <w:rsid w:val="00630CCC"/>
    <w:rsid w:val="00635DFB"/>
    <w:rsid w:val="006433E3"/>
    <w:rsid w:val="006557A1"/>
    <w:rsid w:val="0065751C"/>
    <w:rsid w:val="0067287C"/>
    <w:rsid w:val="00672A92"/>
    <w:rsid w:val="00674383"/>
    <w:rsid w:val="006753B5"/>
    <w:rsid w:val="00682556"/>
    <w:rsid w:val="00682945"/>
    <w:rsid w:val="006838F1"/>
    <w:rsid w:val="00683D95"/>
    <w:rsid w:val="00683F8D"/>
    <w:rsid w:val="00686DB6"/>
    <w:rsid w:val="00687091"/>
    <w:rsid w:val="0069445B"/>
    <w:rsid w:val="0069664B"/>
    <w:rsid w:val="006A1716"/>
    <w:rsid w:val="006B0C0A"/>
    <w:rsid w:val="006B12EA"/>
    <w:rsid w:val="006B50FF"/>
    <w:rsid w:val="006B58C5"/>
    <w:rsid w:val="006D0DF7"/>
    <w:rsid w:val="006D2A70"/>
    <w:rsid w:val="006D2B23"/>
    <w:rsid w:val="006E19B6"/>
    <w:rsid w:val="0070153D"/>
    <w:rsid w:val="00702EEA"/>
    <w:rsid w:val="00716719"/>
    <w:rsid w:val="00716ED1"/>
    <w:rsid w:val="007217EE"/>
    <w:rsid w:val="00722C82"/>
    <w:rsid w:val="00724ED6"/>
    <w:rsid w:val="00733149"/>
    <w:rsid w:val="00733693"/>
    <w:rsid w:val="00736976"/>
    <w:rsid w:val="00736B61"/>
    <w:rsid w:val="00736BC8"/>
    <w:rsid w:val="007378AF"/>
    <w:rsid w:val="00740D5A"/>
    <w:rsid w:val="00740DBF"/>
    <w:rsid w:val="007429D5"/>
    <w:rsid w:val="00744CF8"/>
    <w:rsid w:val="00745448"/>
    <w:rsid w:val="00747438"/>
    <w:rsid w:val="00752E41"/>
    <w:rsid w:val="00757526"/>
    <w:rsid w:val="007578CE"/>
    <w:rsid w:val="00762B97"/>
    <w:rsid w:val="007635BA"/>
    <w:rsid w:val="007707F6"/>
    <w:rsid w:val="00773DB4"/>
    <w:rsid w:val="00781D9C"/>
    <w:rsid w:val="0078565E"/>
    <w:rsid w:val="00785DF8"/>
    <w:rsid w:val="00791F8F"/>
    <w:rsid w:val="0079323D"/>
    <w:rsid w:val="007B27F9"/>
    <w:rsid w:val="007B4AD4"/>
    <w:rsid w:val="007B6811"/>
    <w:rsid w:val="007C5BD3"/>
    <w:rsid w:val="007C614B"/>
    <w:rsid w:val="007C7CBE"/>
    <w:rsid w:val="007D00CF"/>
    <w:rsid w:val="007D3ADB"/>
    <w:rsid w:val="007D4C59"/>
    <w:rsid w:val="007E5024"/>
    <w:rsid w:val="007E5B6D"/>
    <w:rsid w:val="007F4689"/>
    <w:rsid w:val="007F5AE8"/>
    <w:rsid w:val="00801AF5"/>
    <w:rsid w:val="00801E81"/>
    <w:rsid w:val="00801F16"/>
    <w:rsid w:val="00812859"/>
    <w:rsid w:val="00813D41"/>
    <w:rsid w:val="00822AA8"/>
    <w:rsid w:val="008243AF"/>
    <w:rsid w:val="008310D6"/>
    <w:rsid w:val="00835E86"/>
    <w:rsid w:val="0083693A"/>
    <w:rsid w:val="008452D2"/>
    <w:rsid w:val="00851DFA"/>
    <w:rsid w:val="00853F95"/>
    <w:rsid w:val="008608ED"/>
    <w:rsid w:val="0087369D"/>
    <w:rsid w:val="00880991"/>
    <w:rsid w:val="00881F59"/>
    <w:rsid w:val="008849A6"/>
    <w:rsid w:val="00886C9B"/>
    <w:rsid w:val="00887CBD"/>
    <w:rsid w:val="0089015D"/>
    <w:rsid w:val="00893152"/>
    <w:rsid w:val="008931E8"/>
    <w:rsid w:val="008B0F0F"/>
    <w:rsid w:val="008B2792"/>
    <w:rsid w:val="008C1246"/>
    <w:rsid w:val="008C18FD"/>
    <w:rsid w:val="008C47A1"/>
    <w:rsid w:val="008D565D"/>
    <w:rsid w:val="008E1738"/>
    <w:rsid w:val="008E2A1F"/>
    <w:rsid w:val="008E2A8F"/>
    <w:rsid w:val="008E3A44"/>
    <w:rsid w:val="008E3B75"/>
    <w:rsid w:val="008E6758"/>
    <w:rsid w:val="008F295F"/>
    <w:rsid w:val="008F6694"/>
    <w:rsid w:val="009011AF"/>
    <w:rsid w:val="00907713"/>
    <w:rsid w:val="00913BA7"/>
    <w:rsid w:val="009306BC"/>
    <w:rsid w:val="00933433"/>
    <w:rsid w:val="0093598E"/>
    <w:rsid w:val="00941C33"/>
    <w:rsid w:val="00942519"/>
    <w:rsid w:val="00950D60"/>
    <w:rsid w:val="009570C8"/>
    <w:rsid w:val="00962936"/>
    <w:rsid w:val="00962ED1"/>
    <w:rsid w:val="0096488C"/>
    <w:rsid w:val="00970C96"/>
    <w:rsid w:val="00972EF3"/>
    <w:rsid w:val="009752A6"/>
    <w:rsid w:val="00976CE0"/>
    <w:rsid w:val="009809F3"/>
    <w:rsid w:val="00984EFC"/>
    <w:rsid w:val="009871B2"/>
    <w:rsid w:val="00992BED"/>
    <w:rsid w:val="00996772"/>
    <w:rsid w:val="009A0F83"/>
    <w:rsid w:val="009B03F3"/>
    <w:rsid w:val="009C60CC"/>
    <w:rsid w:val="009D75E5"/>
    <w:rsid w:val="009E61AA"/>
    <w:rsid w:val="009F7D63"/>
    <w:rsid w:val="00A008CF"/>
    <w:rsid w:val="00A01204"/>
    <w:rsid w:val="00A07249"/>
    <w:rsid w:val="00A22A02"/>
    <w:rsid w:val="00A23526"/>
    <w:rsid w:val="00A321A1"/>
    <w:rsid w:val="00A51A26"/>
    <w:rsid w:val="00A65B07"/>
    <w:rsid w:val="00A7063F"/>
    <w:rsid w:val="00A73FCA"/>
    <w:rsid w:val="00A7655D"/>
    <w:rsid w:val="00A90556"/>
    <w:rsid w:val="00A90A69"/>
    <w:rsid w:val="00A93621"/>
    <w:rsid w:val="00A95F19"/>
    <w:rsid w:val="00A96D2E"/>
    <w:rsid w:val="00A977F1"/>
    <w:rsid w:val="00AA1AB6"/>
    <w:rsid w:val="00AA2E08"/>
    <w:rsid w:val="00AA364C"/>
    <w:rsid w:val="00AB3D04"/>
    <w:rsid w:val="00AB43AF"/>
    <w:rsid w:val="00AB6F4B"/>
    <w:rsid w:val="00AB7D40"/>
    <w:rsid w:val="00AC3610"/>
    <w:rsid w:val="00AC55C9"/>
    <w:rsid w:val="00AC59E6"/>
    <w:rsid w:val="00AD0C55"/>
    <w:rsid w:val="00AD0FAD"/>
    <w:rsid w:val="00AE0D75"/>
    <w:rsid w:val="00AE79F2"/>
    <w:rsid w:val="00AF1617"/>
    <w:rsid w:val="00B02718"/>
    <w:rsid w:val="00B10906"/>
    <w:rsid w:val="00B15AD0"/>
    <w:rsid w:val="00B1703B"/>
    <w:rsid w:val="00B23278"/>
    <w:rsid w:val="00B26786"/>
    <w:rsid w:val="00B340D0"/>
    <w:rsid w:val="00B37F71"/>
    <w:rsid w:val="00B4000E"/>
    <w:rsid w:val="00B40A13"/>
    <w:rsid w:val="00B40BF1"/>
    <w:rsid w:val="00B41B38"/>
    <w:rsid w:val="00B5052C"/>
    <w:rsid w:val="00B52029"/>
    <w:rsid w:val="00B52166"/>
    <w:rsid w:val="00B55406"/>
    <w:rsid w:val="00B60764"/>
    <w:rsid w:val="00B63AC7"/>
    <w:rsid w:val="00B67303"/>
    <w:rsid w:val="00B74C07"/>
    <w:rsid w:val="00B760BB"/>
    <w:rsid w:val="00B954BD"/>
    <w:rsid w:val="00BA21F0"/>
    <w:rsid w:val="00BA3908"/>
    <w:rsid w:val="00BA4BBC"/>
    <w:rsid w:val="00BA78B2"/>
    <w:rsid w:val="00BB6EB8"/>
    <w:rsid w:val="00BC368C"/>
    <w:rsid w:val="00BC6DDF"/>
    <w:rsid w:val="00BD3A6C"/>
    <w:rsid w:val="00BD5F1E"/>
    <w:rsid w:val="00BD708F"/>
    <w:rsid w:val="00BF2F17"/>
    <w:rsid w:val="00BF6B87"/>
    <w:rsid w:val="00C07701"/>
    <w:rsid w:val="00C11ECC"/>
    <w:rsid w:val="00C13CE2"/>
    <w:rsid w:val="00C154B6"/>
    <w:rsid w:val="00C16495"/>
    <w:rsid w:val="00C17E55"/>
    <w:rsid w:val="00C2201D"/>
    <w:rsid w:val="00C24532"/>
    <w:rsid w:val="00C26749"/>
    <w:rsid w:val="00C27429"/>
    <w:rsid w:val="00C31B89"/>
    <w:rsid w:val="00C324C9"/>
    <w:rsid w:val="00C43847"/>
    <w:rsid w:val="00C44A7F"/>
    <w:rsid w:val="00C50298"/>
    <w:rsid w:val="00C553F1"/>
    <w:rsid w:val="00C6009A"/>
    <w:rsid w:val="00C627EB"/>
    <w:rsid w:val="00C636DD"/>
    <w:rsid w:val="00C63B8B"/>
    <w:rsid w:val="00C75276"/>
    <w:rsid w:val="00C817DE"/>
    <w:rsid w:val="00C82D02"/>
    <w:rsid w:val="00C846C8"/>
    <w:rsid w:val="00C864F4"/>
    <w:rsid w:val="00C8792F"/>
    <w:rsid w:val="00C911CE"/>
    <w:rsid w:val="00C94B35"/>
    <w:rsid w:val="00C964B8"/>
    <w:rsid w:val="00CA097A"/>
    <w:rsid w:val="00CA1674"/>
    <w:rsid w:val="00CA2A96"/>
    <w:rsid w:val="00CB3BDE"/>
    <w:rsid w:val="00CC2BEF"/>
    <w:rsid w:val="00CC5689"/>
    <w:rsid w:val="00CC66AA"/>
    <w:rsid w:val="00CD1CB5"/>
    <w:rsid w:val="00CD2E6F"/>
    <w:rsid w:val="00CE1CC8"/>
    <w:rsid w:val="00CE306A"/>
    <w:rsid w:val="00CE335E"/>
    <w:rsid w:val="00CE40D2"/>
    <w:rsid w:val="00CE56CC"/>
    <w:rsid w:val="00CE6356"/>
    <w:rsid w:val="00CF3197"/>
    <w:rsid w:val="00CF5B5A"/>
    <w:rsid w:val="00D006DB"/>
    <w:rsid w:val="00D06538"/>
    <w:rsid w:val="00D07C89"/>
    <w:rsid w:val="00D15B93"/>
    <w:rsid w:val="00D17B2D"/>
    <w:rsid w:val="00D2285C"/>
    <w:rsid w:val="00D23A9D"/>
    <w:rsid w:val="00D260F5"/>
    <w:rsid w:val="00D273AB"/>
    <w:rsid w:val="00D27775"/>
    <w:rsid w:val="00D31403"/>
    <w:rsid w:val="00D41B91"/>
    <w:rsid w:val="00D43DD3"/>
    <w:rsid w:val="00D4684E"/>
    <w:rsid w:val="00D52C0E"/>
    <w:rsid w:val="00D57553"/>
    <w:rsid w:val="00D645A1"/>
    <w:rsid w:val="00D703B2"/>
    <w:rsid w:val="00D7218C"/>
    <w:rsid w:val="00D923AF"/>
    <w:rsid w:val="00D92C51"/>
    <w:rsid w:val="00D9552E"/>
    <w:rsid w:val="00D974DE"/>
    <w:rsid w:val="00D97BCF"/>
    <w:rsid w:val="00DA0007"/>
    <w:rsid w:val="00DA45F2"/>
    <w:rsid w:val="00DA5EC4"/>
    <w:rsid w:val="00DB5E34"/>
    <w:rsid w:val="00DC0225"/>
    <w:rsid w:val="00DC59E2"/>
    <w:rsid w:val="00DD0A09"/>
    <w:rsid w:val="00DD1872"/>
    <w:rsid w:val="00DD3163"/>
    <w:rsid w:val="00DE20A4"/>
    <w:rsid w:val="00DF2B1D"/>
    <w:rsid w:val="00DF7740"/>
    <w:rsid w:val="00E000FA"/>
    <w:rsid w:val="00E0092C"/>
    <w:rsid w:val="00E0318D"/>
    <w:rsid w:val="00E14E01"/>
    <w:rsid w:val="00E21718"/>
    <w:rsid w:val="00E244C4"/>
    <w:rsid w:val="00E26909"/>
    <w:rsid w:val="00E34BF4"/>
    <w:rsid w:val="00E358C9"/>
    <w:rsid w:val="00E36655"/>
    <w:rsid w:val="00E418EA"/>
    <w:rsid w:val="00E4191C"/>
    <w:rsid w:val="00E44FDE"/>
    <w:rsid w:val="00E46577"/>
    <w:rsid w:val="00E54948"/>
    <w:rsid w:val="00E54952"/>
    <w:rsid w:val="00E72401"/>
    <w:rsid w:val="00E756A4"/>
    <w:rsid w:val="00E87011"/>
    <w:rsid w:val="00E907A2"/>
    <w:rsid w:val="00E90FE0"/>
    <w:rsid w:val="00E93961"/>
    <w:rsid w:val="00E93B2B"/>
    <w:rsid w:val="00E95E3C"/>
    <w:rsid w:val="00E96C36"/>
    <w:rsid w:val="00EA2B37"/>
    <w:rsid w:val="00EA6A60"/>
    <w:rsid w:val="00EB0DE7"/>
    <w:rsid w:val="00EC186B"/>
    <w:rsid w:val="00EC43A3"/>
    <w:rsid w:val="00EC4D32"/>
    <w:rsid w:val="00EC7168"/>
    <w:rsid w:val="00ED1679"/>
    <w:rsid w:val="00ED2450"/>
    <w:rsid w:val="00ED3147"/>
    <w:rsid w:val="00ED76D6"/>
    <w:rsid w:val="00EE3DE9"/>
    <w:rsid w:val="00EE4667"/>
    <w:rsid w:val="00EF0DA6"/>
    <w:rsid w:val="00EF2011"/>
    <w:rsid w:val="00EF36B4"/>
    <w:rsid w:val="00EF3CDB"/>
    <w:rsid w:val="00EF5C91"/>
    <w:rsid w:val="00EF7A34"/>
    <w:rsid w:val="00F0506D"/>
    <w:rsid w:val="00F13A1A"/>
    <w:rsid w:val="00F15269"/>
    <w:rsid w:val="00F17A1F"/>
    <w:rsid w:val="00F2178C"/>
    <w:rsid w:val="00F278CC"/>
    <w:rsid w:val="00F311BC"/>
    <w:rsid w:val="00F42368"/>
    <w:rsid w:val="00F442D6"/>
    <w:rsid w:val="00F50B80"/>
    <w:rsid w:val="00F5382E"/>
    <w:rsid w:val="00F54ECA"/>
    <w:rsid w:val="00F57816"/>
    <w:rsid w:val="00F74A9D"/>
    <w:rsid w:val="00F93775"/>
    <w:rsid w:val="00F9628A"/>
    <w:rsid w:val="00FA7028"/>
    <w:rsid w:val="00FB1C75"/>
    <w:rsid w:val="00FB54A1"/>
    <w:rsid w:val="00FB5572"/>
    <w:rsid w:val="00FB595A"/>
    <w:rsid w:val="00FC1411"/>
    <w:rsid w:val="00FC22FE"/>
    <w:rsid w:val="00FC2A72"/>
    <w:rsid w:val="00FC3A4A"/>
    <w:rsid w:val="00FC6A88"/>
    <w:rsid w:val="00FD193F"/>
    <w:rsid w:val="00FD47BF"/>
    <w:rsid w:val="00FD5252"/>
    <w:rsid w:val="00FE237A"/>
    <w:rsid w:val="00FE2637"/>
    <w:rsid w:val="00FE5E2E"/>
    <w:rsid w:val="00FE60C2"/>
    <w:rsid w:val="00FF0862"/>
    <w:rsid w:val="00FF261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sf@ssf.gov.c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ssf.gov.co/en/transparencia/planeacion/informe-de-gestion-de-la-entidad/gestion-de-riesgos/mapa-de-riesgo-de-ges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D027E-8B24-496C-9175-E0C0B2D6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2</TotalTime>
  <Pages>7</Pages>
  <Words>1537</Words>
  <Characters>8457</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Carmen Aylet Rubio Torres</cp:lastModifiedBy>
  <cp:revision>3</cp:revision>
  <cp:lastPrinted>2020-01-31T15:50:00Z</cp:lastPrinted>
  <dcterms:created xsi:type="dcterms:W3CDTF">2020-05-15T16:38:00Z</dcterms:created>
  <dcterms:modified xsi:type="dcterms:W3CDTF">2020-05-20T23:37:00Z</dcterms:modified>
</cp:coreProperties>
</file>