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A54335" w14:textId="4732E0FD" w:rsidR="002E3B3A" w:rsidRPr="0020188E" w:rsidRDefault="002E3B3A" w:rsidP="002E3B3A">
      <w:pPr>
        <w:spacing w:before="240" w:after="240" w:line="360" w:lineRule="auto"/>
        <w:jc w:val="center"/>
        <w:rPr>
          <w:rFonts w:eastAsia="Times New Roman" w:cs="Arial"/>
          <w:b/>
          <w:color w:val="FFFFFF"/>
          <w:sz w:val="44"/>
          <w:szCs w:val="72"/>
        </w:rPr>
      </w:pPr>
      <w:r w:rsidRPr="004A482A">
        <w:rPr>
          <w:rFonts w:ascii="Arial" w:hAnsi="Arial" w:cs="Arial"/>
          <w:b/>
          <w:sz w:val="28"/>
          <w:szCs w:val="28"/>
        </w:rPr>
        <w:t xml:space="preserve">INFORME PORMENORIZADO DEL ESTADO DEL CONTROL INTERNO – LEY 1474 DEL 2011 Y </w:t>
      </w:r>
      <w:r>
        <w:rPr>
          <w:rFonts w:ascii="Arial" w:hAnsi="Arial" w:cs="Arial"/>
          <w:b/>
          <w:sz w:val="28"/>
          <w:szCs w:val="28"/>
        </w:rPr>
        <w:t xml:space="preserve">DE ACUERDO AL </w:t>
      </w:r>
      <w:r w:rsidRPr="004A482A">
        <w:rPr>
          <w:rFonts w:ascii="Arial" w:hAnsi="Arial" w:cs="Arial"/>
          <w:b/>
          <w:sz w:val="28"/>
          <w:szCs w:val="28"/>
        </w:rPr>
        <w:t>DECRETO N</w:t>
      </w:r>
      <w:r>
        <w:rPr>
          <w:rFonts w:ascii="Arial" w:hAnsi="Arial" w:cs="Arial"/>
          <w:b/>
          <w:sz w:val="28"/>
          <w:szCs w:val="28"/>
        </w:rPr>
        <w:t>o</w:t>
      </w:r>
      <w:r w:rsidRPr="004A482A">
        <w:rPr>
          <w:rFonts w:ascii="Arial" w:hAnsi="Arial" w:cs="Arial"/>
          <w:b/>
          <w:sz w:val="28"/>
          <w:szCs w:val="28"/>
        </w:rPr>
        <w:t>. 1499</w:t>
      </w:r>
      <w:r>
        <w:rPr>
          <w:rFonts w:ascii="Arial" w:hAnsi="Arial" w:cs="Arial"/>
          <w:b/>
          <w:sz w:val="28"/>
          <w:szCs w:val="28"/>
        </w:rPr>
        <w:t xml:space="preserve"> del</w:t>
      </w:r>
      <w:r w:rsidRPr="004A482A">
        <w:rPr>
          <w:rFonts w:ascii="Arial" w:hAnsi="Arial" w:cs="Arial"/>
          <w:b/>
          <w:sz w:val="28"/>
          <w:szCs w:val="28"/>
        </w:rPr>
        <w:t xml:space="preserve"> 2017</w:t>
      </w:r>
      <w:r>
        <w:rPr>
          <w:rFonts w:ascii="Arial" w:hAnsi="Arial" w:cs="Arial"/>
          <w:b/>
          <w:sz w:val="28"/>
          <w:szCs w:val="28"/>
        </w:rPr>
        <w:t xml:space="preserve"> del MODELO INTEGRADO PLANEACIÓN Y GESTIÓN (MIGP)</w:t>
      </w:r>
    </w:p>
    <w:tbl>
      <w:tblPr>
        <w:tblStyle w:val="Tablaconcuadrcula"/>
        <w:tblW w:w="0" w:type="auto"/>
        <w:tblLook w:val="04A0" w:firstRow="1" w:lastRow="0" w:firstColumn="1" w:lastColumn="0" w:noHBand="0" w:noVBand="1"/>
      </w:tblPr>
      <w:tblGrid>
        <w:gridCol w:w="5925"/>
        <w:gridCol w:w="3753"/>
      </w:tblGrid>
      <w:tr w:rsidR="0025097F" w14:paraId="4354D5AD" w14:textId="77777777" w:rsidTr="002E3B3A">
        <w:tc>
          <w:tcPr>
            <w:tcW w:w="9678" w:type="dxa"/>
            <w:gridSpan w:val="2"/>
          </w:tcPr>
          <w:p w14:paraId="4B48CFB3" w14:textId="77777777" w:rsidR="0025097F" w:rsidRPr="00B8300F" w:rsidRDefault="0025097F" w:rsidP="003F0CF3">
            <w:pPr>
              <w:pStyle w:val="Prrafodelista"/>
              <w:ind w:left="0"/>
              <w:rPr>
                <w:rFonts w:ascii="Arial" w:hAnsi="Arial" w:cs="Arial"/>
                <w:b/>
              </w:rPr>
            </w:pPr>
            <w:r w:rsidRPr="00B8300F">
              <w:rPr>
                <w:rFonts w:ascii="Arial" w:hAnsi="Arial" w:cs="Arial"/>
                <w:b/>
              </w:rPr>
              <w:t>1. INFORMACIÓN GENERAL</w:t>
            </w:r>
          </w:p>
        </w:tc>
      </w:tr>
      <w:tr w:rsidR="0025097F" w14:paraId="73FEFAC1" w14:textId="77777777" w:rsidTr="002E3B3A">
        <w:tc>
          <w:tcPr>
            <w:tcW w:w="5507" w:type="dxa"/>
          </w:tcPr>
          <w:p w14:paraId="28962AE9" w14:textId="77777777" w:rsidR="0025097F" w:rsidRPr="00B8300F" w:rsidRDefault="0025097F" w:rsidP="003F0CF3">
            <w:pPr>
              <w:pStyle w:val="Ttulo1"/>
              <w:spacing w:before="0" w:line="240" w:lineRule="auto"/>
              <w:rPr>
                <w:rFonts w:ascii="Arial" w:hAnsi="Arial" w:cs="Arial"/>
                <w:color w:val="auto"/>
                <w:sz w:val="22"/>
                <w:szCs w:val="22"/>
              </w:rPr>
            </w:pPr>
            <w:r w:rsidRPr="00B8300F">
              <w:rPr>
                <w:rFonts w:ascii="Arial" w:hAnsi="Arial" w:cs="Arial"/>
                <w:color w:val="auto"/>
                <w:sz w:val="22"/>
                <w:szCs w:val="22"/>
              </w:rPr>
              <w:t xml:space="preserve">1.1 Fecha De Informe: </w:t>
            </w:r>
          </w:p>
          <w:p w14:paraId="23F8F70D" w14:textId="77777777" w:rsidR="0025097F" w:rsidRPr="00B8300F" w:rsidRDefault="0025097F" w:rsidP="003F0CF3">
            <w:pPr>
              <w:pStyle w:val="Prrafodelista"/>
              <w:ind w:left="0"/>
              <w:rPr>
                <w:rFonts w:ascii="Arial" w:hAnsi="Arial" w:cs="Arial"/>
                <w:b/>
              </w:rPr>
            </w:pPr>
          </w:p>
        </w:tc>
        <w:tc>
          <w:tcPr>
            <w:tcW w:w="4171" w:type="dxa"/>
          </w:tcPr>
          <w:p w14:paraId="212A6F5D" w14:textId="56C1DF57" w:rsidR="0025097F" w:rsidRPr="00B8300F" w:rsidRDefault="0025097F" w:rsidP="00CF5007">
            <w:pPr>
              <w:pStyle w:val="Prrafodelista"/>
              <w:ind w:left="0"/>
              <w:rPr>
                <w:rFonts w:ascii="Arial" w:hAnsi="Arial" w:cs="Arial"/>
              </w:rPr>
            </w:pPr>
            <w:r w:rsidRPr="00B8300F">
              <w:rPr>
                <w:rFonts w:ascii="Arial" w:hAnsi="Arial" w:cs="Arial"/>
              </w:rPr>
              <w:t>1</w:t>
            </w:r>
            <w:r w:rsidR="00CD2B34">
              <w:rPr>
                <w:rFonts w:ascii="Arial" w:hAnsi="Arial" w:cs="Arial"/>
              </w:rPr>
              <w:t>4</w:t>
            </w:r>
            <w:r w:rsidRPr="00B8300F">
              <w:rPr>
                <w:rFonts w:ascii="Arial" w:hAnsi="Arial" w:cs="Arial"/>
              </w:rPr>
              <w:t xml:space="preserve"> de </w:t>
            </w:r>
            <w:r w:rsidR="00F33DEC">
              <w:rPr>
                <w:rFonts w:ascii="Arial" w:hAnsi="Arial" w:cs="Arial"/>
              </w:rPr>
              <w:t xml:space="preserve">noviembre </w:t>
            </w:r>
            <w:r w:rsidRPr="00B8300F">
              <w:rPr>
                <w:rFonts w:ascii="Arial" w:hAnsi="Arial" w:cs="Arial"/>
              </w:rPr>
              <w:t>de 201</w:t>
            </w:r>
            <w:r>
              <w:rPr>
                <w:rFonts w:ascii="Arial" w:hAnsi="Arial" w:cs="Arial"/>
              </w:rPr>
              <w:t>9</w:t>
            </w:r>
          </w:p>
        </w:tc>
      </w:tr>
      <w:tr w:rsidR="0025097F" w14:paraId="2DADEED1" w14:textId="77777777" w:rsidTr="00C665EA">
        <w:trPr>
          <w:trHeight w:val="650"/>
        </w:trPr>
        <w:tc>
          <w:tcPr>
            <w:tcW w:w="5507" w:type="dxa"/>
          </w:tcPr>
          <w:p w14:paraId="17E6B241" w14:textId="77777777" w:rsidR="0025097F" w:rsidRPr="00B8300F" w:rsidRDefault="0025097F" w:rsidP="003F0CF3">
            <w:pPr>
              <w:pStyle w:val="Prrafodelista"/>
              <w:ind w:left="0"/>
              <w:rPr>
                <w:rFonts w:ascii="Arial" w:hAnsi="Arial" w:cs="Arial"/>
                <w:b/>
              </w:rPr>
            </w:pPr>
            <w:r w:rsidRPr="00B8300F">
              <w:rPr>
                <w:rFonts w:ascii="Arial" w:eastAsia="Times New Roman" w:hAnsi="Arial" w:cs="Arial"/>
                <w:b/>
                <w:bCs/>
              </w:rPr>
              <w:t>1.2 Periodo Evaluado:</w:t>
            </w:r>
          </w:p>
        </w:tc>
        <w:tc>
          <w:tcPr>
            <w:tcW w:w="4171" w:type="dxa"/>
          </w:tcPr>
          <w:p w14:paraId="08513013" w14:textId="6B745840" w:rsidR="0025097F" w:rsidRPr="00B8300F" w:rsidRDefault="0025097F" w:rsidP="003F0CF3">
            <w:pPr>
              <w:pStyle w:val="Prrafodelista"/>
              <w:ind w:left="0"/>
              <w:rPr>
                <w:rFonts w:ascii="Arial" w:hAnsi="Arial" w:cs="Arial"/>
              </w:rPr>
            </w:pPr>
            <w:r w:rsidRPr="00B8300F">
              <w:rPr>
                <w:rFonts w:ascii="Arial" w:hAnsi="Arial" w:cs="Arial"/>
                <w:lang w:eastAsia="es-CO"/>
              </w:rPr>
              <w:t xml:space="preserve">1 de </w:t>
            </w:r>
            <w:r w:rsidR="00F33DEC">
              <w:rPr>
                <w:rFonts w:ascii="Arial" w:hAnsi="Arial" w:cs="Arial"/>
                <w:lang w:eastAsia="es-CO"/>
              </w:rPr>
              <w:t xml:space="preserve">julio </w:t>
            </w:r>
            <w:r>
              <w:rPr>
                <w:rFonts w:ascii="Arial" w:hAnsi="Arial" w:cs="Arial"/>
                <w:lang w:eastAsia="es-CO"/>
              </w:rPr>
              <w:t xml:space="preserve">al 1 de </w:t>
            </w:r>
            <w:r w:rsidR="00F33DEC">
              <w:rPr>
                <w:rFonts w:ascii="Arial" w:hAnsi="Arial" w:cs="Arial"/>
                <w:lang w:eastAsia="es-CO"/>
              </w:rPr>
              <w:t xml:space="preserve">noviembre </w:t>
            </w:r>
            <w:r>
              <w:rPr>
                <w:rFonts w:ascii="Arial" w:hAnsi="Arial" w:cs="Arial"/>
                <w:lang w:eastAsia="es-CO"/>
              </w:rPr>
              <w:t>del 2019</w:t>
            </w:r>
          </w:p>
        </w:tc>
      </w:tr>
      <w:tr w:rsidR="0025097F" w14:paraId="10D21B1B" w14:textId="77777777" w:rsidTr="002E3B3A">
        <w:tc>
          <w:tcPr>
            <w:tcW w:w="5507" w:type="dxa"/>
          </w:tcPr>
          <w:p w14:paraId="04AF9E52" w14:textId="77777777" w:rsidR="0025097F" w:rsidRPr="00B8300F" w:rsidRDefault="0025097F" w:rsidP="003F0CF3">
            <w:pPr>
              <w:pStyle w:val="Ttulo1"/>
              <w:tabs>
                <w:tab w:val="left" w:pos="4262"/>
              </w:tabs>
              <w:spacing w:before="0" w:line="240" w:lineRule="auto"/>
              <w:rPr>
                <w:rFonts w:ascii="Arial" w:hAnsi="Arial" w:cs="Arial"/>
                <w:color w:val="auto"/>
                <w:sz w:val="22"/>
                <w:szCs w:val="22"/>
              </w:rPr>
            </w:pPr>
            <w:r w:rsidRPr="00B8300F">
              <w:rPr>
                <w:rFonts w:ascii="Arial" w:hAnsi="Arial" w:cs="Arial"/>
                <w:color w:val="auto"/>
                <w:sz w:val="22"/>
                <w:szCs w:val="22"/>
              </w:rPr>
              <w:t xml:space="preserve">1.3 Proceso y/o Dependencia: </w:t>
            </w:r>
          </w:p>
          <w:p w14:paraId="605973D3" w14:textId="77777777" w:rsidR="0025097F" w:rsidRPr="00B8300F" w:rsidRDefault="0025097F" w:rsidP="003F0CF3">
            <w:pPr>
              <w:pStyle w:val="Prrafodelista"/>
              <w:ind w:left="0"/>
              <w:rPr>
                <w:rFonts w:ascii="Arial" w:hAnsi="Arial" w:cs="Arial"/>
                <w:b/>
              </w:rPr>
            </w:pPr>
          </w:p>
        </w:tc>
        <w:tc>
          <w:tcPr>
            <w:tcW w:w="4171" w:type="dxa"/>
          </w:tcPr>
          <w:p w14:paraId="62BD3CCB" w14:textId="77777777" w:rsidR="0025097F" w:rsidRPr="00B8300F" w:rsidRDefault="0025097F" w:rsidP="003F0CF3">
            <w:pPr>
              <w:pStyle w:val="Prrafodelista"/>
              <w:tabs>
                <w:tab w:val="left" w:pos="3216"/>
              </w:tabs>
              <w:ind w:left="0"/>
              <w:rPr>
                <w:rFonts w:ascii="Arial" w:hAnsi="Arial" w:cs="Arial"/>
              </w:rPr>
            </w:pPr>
            <w:r w:rsidRPr="00B8300F">
              <w:rPr>
                <w:rFonts w:ascii="Arial" w:hAnsi="Arial" w:cs="Arial"/>
              </w:rPr>
              <w:t>Oficina de Control Interno</w:t>
            </w:r>
            <w:r>
              <w:rPr>
                <w:rFonts w:ascii="Arial" w:hAnsi="Arial" w:cs="Arial"/>
              </w:rPr>
              <w:tab/>
            </w:r>
          </w:p>
        </w:tc>
      </w:tr>
      <w:tr w:rsidR="0025097F" w14:paraId="3872DC06" w14:textId="77777777" w:rsidTr="002E3B3A">
        <w:tc>
          <w:tcPr>
            <w:tcW w:w="5507" w:type="dxa"/>
          </w:tcPr>
          <w:p w14:paraId="676688BD" w14:textId="77777777" w:rsidR="0025097F" w:rsidRPr="00B8300F" w:rsidRDefault="0025097F" w:rsidP="003F0CF3">
            <w:pPr>
              <w:pStyle w:val="Ttulo1"/>
              <w:tabs>
                <w:tab w:val="left" w:pos="4262"/>
              </w:tabs>
              <w:spacing w:before="0" w:line="240" w:lineRule="auto"/>
              <w:rPr>
                <w:rFonts w:ascii="Arial" w:hAnsi="Arial" w:cs="Arial"/>
                <w:color w:val="auto"/>
                <w:sz w:val="22"/>
                <w:szCs w:val="22"/>
              </w:rPr>
            </w:pPr>
            <w:r w:rsidRPr="00B8300F">
              <w:rPr>
                <w:rFonts w:ascii="Arial" w:hAnsi="Arial" w:cs="Arial"/>
                <w:color w:val="auto"/>
                <w:sz w:val="22"/>
                <w:szCs w:val="22"/>
              </w:rPr>
              <w:t>1.4 Líder Del Proceso y/o Dependencia:</w:t>
            </w:r>
          </w:p>
          <w:p w14:paraId="6398A1C2" w14:textId="77777777" w:rsidR="0025097F" w:rsidRPr="00B8300F" w:rsidRDefault="0025097F" w:rsidP="003F0CF3">
            <w:pPr>
              <w:pStyle w:val="Prrafodelista"/>
              <w:ind w:left="0"/>
              <w:rPr>
                <w:rFonts w:ascii="Arial" w:hAnsi="Arial" w:cs="Arial"/>
                <w:b/>
              </w:rPr>
            </w:pPr>
          </w:p>
        </w:tc>
        <w:tc>
          <w:tcPr>
            <w:tcW w:w="4171" w:type="dxa"/>
          </w:tcPr>
          <w:p w14:paraId="71828D47" w14:textId="77777777" w:rsidR="0025097F" w:rsidRPr="00B8300F" w:rsidRDefault="0025097F" w:rsidP="003F0CF3">
            <w:pPr>
              <w:pStyle w:val="Prrafodelista"/>
              <w:ind w:left="0"/>
              <w:rPr>
                <w:rFonts w:ascii="Arial" w:hAnsi="Arial" w:cs="Arial"/>
              </w:rPr>
            </w:pPr>
            <w:r w:rsidRPr="00B8300F">
              <w:rPr>
                <w:rFonts w:ascii="Arial" w:hAnsi="Arial" w:cs="Arial"/>
              </w:rPr>
              <w:t>José William Casallas Fandiño</w:t>
            </w:r>
          </w:p>
        </w:tc>
      </w:tr>
      <w:tr w:rsidR="0025097F" w14:paraId="38DFB341" w14:textId="77777777" w:rsidTr="002E3B3A">
        <w:trPr>
          <w:trHeight w:val="282"/>
        </w:trPr>
        <w:tc>
          <w:tcPr>
            <w:tcW w:w="9678" w:type="dxa"/>
            <w:gridSpan w:val="2"/>
            <w:shd w:val="clear" w:color="auto" w:fill="ACB9CA" w:themeFill="text2" w:themeFillTint="66"/>
          </w:tcPr>
          <w:p w14:paraId="296F9624" w14:textId="77777777" w:rsidR="0025097F" w:rsidRDefault="0025097F" w:rsidP="003F0CF3">
            <w:pPr>
              <w:pStyle w:val="Prrafodelista"/>
              <w:spacing w:after="0" w:line="240" w:lineRule="auto"/>
              <w:ind w:left="0"/>
              <w:jc w:val="both"/>
              <w:rPr>
                <w:rFonts w:ascii="Arial" w:hAnsi="Arial" w:cs="Arial"/>
                <w:b/>
                <w:sz w:val="24"/>
                <w:szCs w:val="24"/>
              </w:rPr>
            </w:pPr>
          </w:p>
        </w:tc>
      </w:tr>
      <w:tr w:rsidR="0025097F" w:rsidRPr="00B8300F" w14:paraId="6A6CB7A1" w14:textId="77777777" w:rsidTr="002E3B3A">
        <w:trPr>
          <w:trHeight w:val="2099"/>
        </w:trPr>
        <w:tc>
          <w:tcPr>
            <w:tcW w:w="9678" w:type="dxa"/>
            <w:gridSpan w:val="2"/>
          </w:tcPr>
          <w:p w14:paraId="78EC85B9" w14:textId="77777777" w:rsidR="0025097F" w:rsidRDefault="0025097F" w:rsidP="005931CB">
            <w:pPr>
              <w:pStyle w:val="Prrafodelista"/>
              <w:numPr>
                <w:ilvl w:val="0"/>
                <w:numId w:val="4"/>
              </w:numPr>
              <w:spacing w:before="240" w:after="240" w:line="360" w:lineRule="auto"/>
              <w:jc w:val="both"/>
              <w:rPr>
                <w:rFonts w:ascii="Arial" w:hAnsi="Arial" w:cs="Arial"/>
                <w:b/>
              </w:rPr>
            </w:pPr>
            <w:r w:rsidRPr="00B8300F">
              <w:rPr>
                <w:rFonts w:ascii="Arial" w:hAnsi="Arial" w:cs="Arial"/>
                <w:b/>
              </w:rPr>
              <w:t>OBJETIVO(S):</w:t>
            </w:r>
          </w:p>
          <w:p w14:paraId="24D3047E" w14:textId="77777777" w:rsidR="0025097F" w:rsidRPr="00B8300F" w:rsidRDefault="0025097F" w:rsidP="00A4368F">
            <w:pPr>
              <w:pStyle w:val="Prrafodelista"/>
              <w:numPr>
                <w:ilvl w:val="0"/>
                <w:numId w:val="2"/>
              </w:numPr>
              <w:spacing w:before="240" w:after="240" w:line="360" w:lineRule="auto"/>
              <w:contextualSpacing w:val="0"/>
              <w:jc w:val="both"/>
              <w:rPr>
                <w:rFonts w:ascii="Arial" w:hAnsi="Arial" w:cs="Arial"/>
              </w:rPr>
            </w:pPr>
            <w:r w:rsidRPr="00B8300F">
              <w:rPr>
                <w:rFonts w:ascii="Arial" w:hAnsi="Arial" w:cs="Arial"/>
              </w:rPr>
              <w:t>Identificar los principales avances y oportunidades de mejoramiento presentados en el proceso de implementación de cada uno de los componentes que conforman el Modelo Estándar de Control Interno – MECÍ.</w:t>
            </w:r>
          </w:p>
          <w:p w14:paraId="20008A70" w14:textId="16590170" w:rsidR="00092656" w:rsidRDefault="00092656" w:rsidP="00A4368F">
            <w:pPr>
              <w:pStyle w:val="Prrafodelista"/>
              <w:numPr>
                <w:ilvl w:val="0"/>
                <w:numId w:val="2"/>
              </w:numPr>
              <w:spacing w:before="240" w:after="240" w:line="360" w:lineRule="auto"/>
              <w:contextualSpacing w:val="0"/>
              <w:jc w:val="both"/>
              <w:rPr>
                <w:rFonts w:ascii="Arial" w:hAnsi="Arial" w:cs="Arial"/>
              </w:rPr>
            </w:pPr>
            <w:r w:rsidRPr="00092656">
              <w:rPr>
                <w:rFonts w:ascii="Arial" w:hAnsi="Arial" w:cs="Arial"/>
              </w:rPr>
              <w:t>Evaluar el avance y cumplimiento del Sistema de Control Interno</w:t>
            </w:r>
            <w:r w:rsidR="00DF26DB">
              <w:rPr>
                <w:rFonts w:ascii="Arial" w:hAnsi="Arial" w:cs="Arial"/>
              </w:rPr>
              <w:t xml:space="preserve"> </w:t>
            </w:r>
            <w:r w:rsidR="00DF26DB" w:rsidRPr="00DF26DB">
              <w:rPr>
                <w:rFonts w:ascii="Arial" w:hAnsi="Arial" w:cs="Arial"/>
              </w:rPr>
              <w:t xml:space="preserve">en </w:t>
            </w:r>
            <w:r w:rsidR="00DF26DB">
              <w:rPr>
                <w:rFonts w:ascii="Arial" w:hAnsi="Arial" w:cs="Arial"/>
              </w:rPr>
              <w:t>la Superintendencia del Subsidio Familiar.</w:t>
            </w:r>
          </w:p>
          <w:p w14:paraId="4E601A08" w14:textId="76EA926E" w:rsidR="0025097F" w:rsidRPr="00B8300F" w:rsidRDefault="0025097F" w:rsidP="00A4368F">
            <w:pPr>
              <w:pStyle w:val="Prrafodelista"/>
              <w:numPr>
                <w:ilvl w:val="0"/>
                <w:numId w:val="2"/>
              </w:numPr>
              <w:spacing w:before="240" w:after="240" w:line="360" w:lineRule="auto"/>
              <w:contextualSpacing w:val="0"/>
              <w:jc w:val="both"/>
              <w:rPr>
                <w:rFonts w:ascii="Arial" w:hAnsi="Arial" w:cs="Arial"/>
              </w:rPr>
            </w:pPr>
            <w:r w:rsidRPr="00B8300F">
              <w:rPr>
                <w:rFonts w:ascii="Arial" w:hAnsi="Arial" w:cs="Arial"/>
              </w:rPr>
              <w:t>Conceptuar acerca del estado general del Sistema de Control Interno de la Superintendencia del Subsidio Familiar.</w:t>
            </w:r>
          </w:p>
          <w:p w14:paraId="57D390F4" w14:textId="77777777" w:rsidR="0025097F" w:rsidRPr="00B8300F" w:rsidRDefault="0025097F" w:rsidP="00A4368F">
            <w:pPr>
              <w:pStyle w:val="Prrafodelista"/>
              <w:numPr>
                <w:ilvl w:val="0"/>
                <w:numId w:val="2"/>
              </w:numPr>
              <w:spacing w:before="240" w:after="240" w:line="360" w:lineRule="auto"/>
              <w:contextualSpacing w:val="0"/>
              <w:jc w:val="both"/>
              <w:rPr>
                <w:rFonts w:ascii="Arial" w:hAnsi="Arial" w:cs="Arial"/>
                <w:b/>
              </w:rPr>
            </w:pPr>
            <w:r w:rsidRPr="00B8300F">
              <w:rPr>
                <w:rFonts w:ascii="Arial" w:hAnsi="Arial" w:cs="Arial"/>
              </w:rPr>
              <w:t>Emitir recomendaciones tendientes a facilitar el proceso de actualización, mantenimiento y mejora continua del Sistema de Control Interno de la Superintendencia del Subsidio Familiar.</w:t>
            </w:r>
          </w:p>
        </w:tc>
      </w:tr>
      <w:tr w:rsidR="0025097F" w:rsidRPr="00B8300F" w14:paraId="5B201218" w14:textId="77777777" w:rsidTr="003F0CF3">
        <w:trPr>
          <w:trHeight w:val="380"/>
        </w:trPr>
        <w:tc>
          <w:tcPr>
            <w:tcW w:w="9678" w:type="dxa"/>
            <w:gridSpan w:val="2"/>
          </w:tcPr>
          <w:p w14:paraId="67CD9745" w14:textId="77777777" w:rsidR="0025097F" w:rsidRPr="00B8300F" w:rsidRDefault="0025097F" w:rsidP="005931CB">
            <w:pPr>
              <w:pStyle w:val="Prrafodelista"/>
              <w:numPr>
                <w:ilvl w:val="0"/>
                <w:numId w:val="4"/>
              </w:numPr>
              <w:jc w:val="both"/>
              <w:rPr>
                <w:rFonts w:ascii="Arial" w:hAnsi="Arial" w:cs="Arial"/>
                <w:b/>
              </w:rPr>
            </w:pPr>
            <w:r w:rsidRPr="00B8300F">
              <w:rPr>
                <w:rFonts w:ascii="Arial" w:hAnsi="Arial" w:cs="Arial"/>
                <w:b/>
              </w:rPr>
              <w:t>ALCANCE:</w:t>
            </w:r>
          </w:p>
          <w:p w14:paraId="55310E9A" w14:textId="77777777" w:rsidR="0025097F" w:rsidRPr="00B8300F" w:rsidRDefault="0025097F" w:rsidP="003F0CF3">
            <w:pPr>
              <w:spacing w:before="240" w:after="240" w:line="360" w:lineRule="auto"/>
              <w:jc w:val="both"/>
              <w:rPr>
                <w:rFonts w:ascii="Arial" w:hAnsi="Arial" w:cs="Arial"/>
              </w:rPr>
            </w:pPr>
            <w:r w:rsidRPr="00B8300F">
              <w:rPr>
                <w:rFonts w:ascii="Arial" w:hAnsi="Arial" w:cs="Arial"/>
              </w:rPr>
              <w:t xml:space="preserve">El alcance previsto para la ejecución de este trabajo contempló la verificación del estado actual de cada uno de las Dimensiones del Sistema de Control Interno MECÍ de la Superintendencia, </w:t>
            </w:r>
            <w:r w:rsidRPr="00B8300F">
              <w:rPr>
                <w:rFonts w:ascii="Arial" w:hAnsi="Arial" w:cs="Arial"/>
              </w:rPr>
              <w:lastRenderedPageBreak/>
              <w:t>tomando como base los lineamientos impartidos por el Departamento Administrativo de la Función Pública en el Manual Operativo del Modelo Integrado de Planeación y Gestión - MIPG.</w:t>
            </w:r>
          </w:p>
          <w:p w14:paraId="560A104C" w14:textId="7D541B74" w:rsidR="0025097F" w:rsidRPr="00B8300F" w:rsidRDefault="0025097F" w:rsidP="003F0CF3">
            <w:pPr>
              <w:spacing w:before="240" w:after="240" w:line="360" w:lineRule="auto"/>
              <w:jc w:val="both"/>
              <w:rPr>
                <w:rFonts w:ascii="Arial" w:hAnsi="Arial" w:cs="Arial"/>
                <w:b/>
              </w:rPr>
            </w:pPr>
            <w:r w:rsidRPr="00B8300F">
              <w:rPr>
                <w:rFonts w:ascii="Arial" w:hAnsi="Arial" w:cs="Arial"/>
                <w:b/>
              </w:rPr>
              <w:t>Período Objeto de Reporte:</w:t>
            </w:r>
            <w:r w:rsidRPr="00B8300F">
              <w:rPr>
                <w:rFonts w:ascii="Arial" w:hAnsi="Arial" w:cs="Arial"/>
              </w:rPr>
              <w:t xml:space="preserve"> 1 de </w:t>
            </w:r>
            <w:r w:rsidR="00A038B9">
              <w:rPr>
                <w:rFonts w:ascii="Arial" w:hAnsi="Arial" w:cs="Arial"/>
              </w:rPr>
              <w:t>julio</w:t>
            </w:r>
            <w:r w:rsidRPr="00B8300F">
              <w:rPr>
                <w:rFonts w:ascii="Arial" w:hAnsi="Arial" w:cs="Arial"/>
              </w:rPr>
              <w:t xml:space="preserve"> </w:t>
            </w:r>
            <w:r w:rsidR="00074E49">
              <w:rPr>
                <w:rFonts w:ascii="Arial" w:hAnsi="Arial" w:cs="Arial"/>
              </w:rPr>
              <w:t xml:space="preserve">al 1 de noviembre </w:t>
            </w:r>
            <w:r w:rsidRPr="00B8300F">
              <w:rPr>
                <w:rFonts w:ascii="Arial" w:hAnsi="Arial" w:cs="Arial"/>
              </w:rPr>
              <w:t>del 201</w:t>
            </w:r>
            <w:r>
              <w:rPr>
                <w:rFonts w:ascii="Arial" w:hAnsi="Arial" w:cs="Arial"/>
              </w:rPr>
              <w:t>9</w:t>
            </w:r>
            <w:r w:rsidRPr="00B8300F">
              <w:rPr>
                <w:rFonts w:ascii="Arial" w:hAnsi="Arial" w:cs="Arial"/>
              </w:rPr>
              <w:t>.</w:t>
            </w:r>
          </w:p>
        </w:tc>
      </w:tr>
      <w:tr w:rsidR="0025097F" w:rsidRPr="00B8300F" w14:paraId="5E5152F4" w14:textId="77777777" w:rsidTr="002E3B3A">
        <w:trPr>
          <w:trHeight w:val="1408"/>
        </w:trPr>
        <w:tc>
          <w:tcPr>
            <w:tcW w:w="9678" w:type="dxa"/>
            <w:gridSpan w:val="2"/>
          </w:tcPr>
          <w:p w14:paraId="7862FE6E" w14:textId="77777777" w:rsidR="0025097F" w:rsidRPr="00AC613C" w:rsidRDefault="0025097F" w:rsidP="005931CB">
            <w:pPr>
              <w:pStyle w:val="Prrafodelista"/>
              <w:numPr>
                <w:ilvl w:val="0"/>
                <w:numId w:val="4"/>
              </w:numPr>
              <w:spacing w:before="240" w:after="240" w:line="360" w:lineRule="auto"/>
              <w:jc w:val="both"/>
              <w:rPr>
                <w:rFonts w:ascii="Arial" w:hAnsi="Arial" w:cs="Arial"/>
                <w:b/>
                <w:lang w:val="es-MX"/>
              </w:rPr>
            </w:pPr>
            <w:r w:rsidRPr="00AC613C">
              <w:rPr>
                <w:rFonts w:ascii="Arial" w:hAnsi="Arial" w:cs="Arial"/>
                <w:b/>
              </w:rPr>
              <w:lastRenderedPageBreak/>
              <w:t>CRITERIOS:</w:t>
            </w:r>
          </w:p>
          <w:p w14:paraId="08C7A864" w14:textId="4EB96B82" w:rsidR="0025097F" w:rsidRDefault="0025097F" w:rsidP="003F0CF3">
            <w:pPr>
              <w:pStyle w:val="Prrafodelista"/>
              <w:spacing w:before="240" w:after="240" w:line="360" w:lineRule="auto"/>
              <w:jc w:val="both"/>
              <w:rPr>
                <w:rFonts w:ascii="Arial" w:hAnsi="Arial" w:cs="Arial"/>
                <w:b/>
                <w:lang w:val="es-MX"/>
              </w:rPr>
            </w:pPr>
            <w:r w:rsidRPr="00AC613C">
              <w:rPr>
                <w:rFonts w:ascii="Arial" w:hAnsi="Arial" w:cs="Arial"/>
                <w:b/>
                <w:lang w:val="es-MX"/>
              </w:rPr>
              <w:t>NORMATIVAD APLICABLE:</w:t>
            </w:r>
          </w:p>
          <w:p w14:paraId="35BF9755" w14:textId="77777777" w:rsidR="0025097F" w:rsidRPr="002B0E02" w:rsidRDefault="0025097F" w:rsidP="005931CB">
            <w:pPr>
              <w:pStyle w:val="Prrafodelista"/>
              <w:numPr>
                <w:ilvl w:val="0"/>
                <w:numId w:val="5"/>
              </w:numPr>
              <w:spacing w:before="240" w:after="240" w:line="360" w:lineRule="auto"/>
              <w:jc w:val="both"/>
              <w:rPr>
                <w:rFonts w:ascii="Arial" w:hAnsi="Arial" w:cs="Arial"/>
              </w:rPr>
            </w:pPr>
            <w:r w:rsidRPr="002B0E02">
              <w:rPr>
                <w:rFonts w:ascii="Arial" w:hAnsi="Arial" w:cs="Arial"/>
              </w:rPr>
              <w:t>Manual Técnico del Modelo Estándar de Control Interno para el Estado Colombiano MECI 2014.</w:t>
            </w:r>
          </w:p>
          <w:p w14:paraId="121D7AB6" w14:textId="77777777" w:rsidR="0025097F" w:rsidRPr="002B0E02" w:rsidRDefault="0025097F" w:rsidP="005931CB">
            <w:pPr>
              <w:pStyle w:val="Prrafodelista"/>
              <w:numPr>
                <w:ilvl w:val="0"/>
                <w:numId w:val="5"/>
              </w:numPr>
              <w:spacing w:before="240" w:after="240" w:line="360" w:lineRule="auto"/>
              <w:jc w:val="both"/>
              <w:rPr>
                <w:rFonts w:ascii="Arial" w:hAnsi="Arial" w:cs="Arial"/>
              </w:rPr>
            </w:pPr>
            <w:r w:rsidRPr="002B0E02">
              <w:rPr>
                <w:rFonts w:ascii="Arial" w:hAnsi="Arial" w:cs="Arial"/>
              </w:rPr>
              <w:t>Decreto 1499 de 2017 “Por medio del cual se modifica el Decreto 1083 de 2015, Decreto Único Reglamentario del Sector Función Pública, en lo relacionado con el Sistema de Gestión establecido en el artículo 133 de la Ley 1753 de 2015”.</w:t>
            </w:r>
          </w:p>
          <w:p w14:paraId="0FF96200" w14:textId="6F98E3BA" w:rsidR="0025097F" w:rsidRDefault="0025097F" w:rsidP="005931CB">
            <w:pPr>
              <w:pStyle w:val="Prrafodelista"/>
              <w:numPr>
                <w:ilvl w:val="0"/>
                <w:numId w:val="5"/>
              </w:numPr>
              <w:spacing w:before="240" w:after="240" w:line="360" w:lineRule="auto"/>
              <w:jc w:val="both"/>
              <w:rPr>
                <w:rFonts w:ascii="Arial" w:hAnsi="Arial" w:cs="Arial"/>
              </w:rPr>
            </w:pPr>
            <w:r w:rsidRPr="002B0E02">
              <w:rPr>
                <w:rFonts w:ascii="Arial" w:hAnsi="Arial" w:cs="Arial"/>
              </w:rPr>
              <w:t>Manual Operativo del Modelo Integrado de Planeación y Gestión - MIPG.</w:t>
            </w:r>
          </w:p>
          <w:p w14:paraId="5E130A7E" w14:textId="77777777" w:rsidR="00DF26DB" w:rsidRDefault="00DF26DB" w:rsidP="005931CB">
            <w:pPr>
              <w:pStyle w:val="Prrafodelista"/>
              <w:numPr>
                <w:ilvl w:val="0"/>
                <w:numId w:val="5"/>
              </w:numPr>
              <w:spacing w:before="240" w:after="240" w:line="360" w:lineRule="auto"/>
              <w:jc w:val="both"/>
              <w:rPr>
                <w:rFonts w:ascii="Arial" w:hAnsi="Arial" w:cs="Arial"/>
              </w:rPr>
            </w:pPr>
            <w:r w:rsidRPr="00DF26DB">
              <w:rPr>
                <w:rFonts w:ascii="Arial" w:hAnsi="Arial" w:cs="Arial"/>
              </w:rPr>
              <w:t xml:space="preserve">Ley 87 de 1993 </w:t>
            </w:r>
          </w:p>
          <w:p w14:paraId="77713341" w14:textId="69E3E854" w:rsidR="00DF26DB" w:rsidRDefault="00DF26DB" w:rsidP="005931CB">
            <w:pPr>
              <w:pStyle w:val="Prrafodelista"/>
              <w:numPr>
                <w:ilvl w:val="0"/>
                <w:numId w:val="5"/>
              </w:numPr>
              <w:spacing w:before="240" w:after="240" w:line="360" w:lineRule="auto"/>
              <w:jc w:val="both"/>
              <w:rPr>
                <w:rFonts w:ascii="Arial" w:hAnsi="Arial" w:cs="Arial"/>
              </w:rPr>
            </w:pPr>
            <w:r w:rsidRPr="00DF26DB">
              <w:rPr>
                <w:rFonts w:ascii="Arial" w:hAnsi="Arial" w:cs="Arial"/>
              </w:rPr>
              <w:t>Ley 1474 de</w:t>
            </w:r>
            <w:r w:rsidR="004A4BA6">
              <w:rPr>
                <w:rFonts w:ascii="Arial" w:hAnsi="Arial" w:cs="Arial"/>
              </w:rPr>
              <w:t>l</w:t>
            </w:r>
            <w:r w:rsidRPr="00DF26DB">
              <w:rPr>
                <w:rFonts w:ascii="Arial" w:hAnsi="Arial" w:cs="Arial"/>
              </w:rPr>
              <w:t xml:space="preserve"> 2011 </w:t>
            </w:r>
          </w:p>
          <w:p w14:paraId="3241910D" w14:textId="77777777" w:rsidR="00DF26DB" w:rsidRDefault="00DF26DB" w:rsidP="005931CB">
            <w:pPr>
              <w:pStyle w:val="Prrafodelista"/>
              <w:numPr>
                <w:ilvl w:val="0"/>
                <w:numId w:val="5"/>
              </w:numPr>
              <w:spacing w:before="240" w:after="240" w:line="360" w:lineRule="auto"/>
              <w:jc w:val="both"/>
              <w:rPr>
                <w:rFonts w:ascii="Arial" w:hAnsi="Arial" w:cs="Arial"/>
              </w:rPr>
            </w:pPr>
            <w:r w:rsidRPr="00DF26DB">
              <w:rPr>
                <w:rFonts w:ascii="Arial" w:hAnsi="Arial" w:cs="Arial"/>
              </w:rPr>
              <w:t xml:space="preserve">Decreto 124 de 2016 </w:t>
            </w:r>
          </w:p>
          <w:p w14:paraId="282D21D4" w14:textId="77777777" w:rsidR="00DF26DB" w:rsidRDefault="00DF26DB" w:rsidP="005931CB">
            <w:pPr>
              <w:pStyle w:val="Prrafodelista"/>
              <w:numPr>
                <w:ilvl w:val="0"/>
                <w:numId w:val="5"/>
              </w:numPr>
              <w:spacing w:before="240" w:after="240" w:line="360" w:lineRule="auto"/>
              <w:jc w:val="both"/>
              <w:rPr>
                <w:rFonts w:ascii="Arial" w:hAnsi="Arial" w:cs="Arial"/>
              </w:rPr>
            </w:pPr>
            <w:r w:rsidRPr="00DF26DB">
              <w:rPr>
                <w:rFonts w:ascii="Arial" w:hAnsi="Arial" w:cs="Arial"/>
              </w:rPr>
              <w:t xml:space="preserve">Decreto 648 de 2017 </w:t>
            </w:r>
          </w:p>
          <w:p w14:paraId="1A09DF10" w14:textId="77777777" w:rsidR="00DF26DB" w:rsidRDefault="00DF26DB" w:rsidP="005931CB">
            <w:pPr>
              <w:pStyle w:val="Prrafodelista"/>
              <w:numPr>
                <w:ilvl w:val="0"/>
                <w:numId w:val="5"/>
              </w:numPr>
              <w:spacing w:before="240" w:after="240" w:line="360" w:lineRule="auto"/>
              <w:jc w:val="both"/>
              <w:rPr>
                <w:rFonts w:ascii="Arial" w:hAnsi="Arial" w:cs="Arial"/>
              </w:rPr>
            </w:pPr>
            <w:r w:rsidRPr="00DF26DB">
              <w:rPr>
                <w:rFonts w:ascii="Arial" w:hAnsi="Arial" w:cs="Arial"/>
              </w:rPr>
              <w:t>Decreto 612 de 2018</w:t>
            </w:r>
          </w:p>
          <w:p w14:paraId="6D315138" w14:textId="77777777" w:rsidR="0025097F" w:rsidRPr="009D2B47" w:rsidRDefault="0025097F" w:rsidP="003F0CF3">
            <w:pPr>
              <w:pStyle w:val="Prrafodelista"/>
              <w:spacing w:before="240" w:after="240" w:line="360" w:lineRule="auto"/>
              <w:jc w:val="both"/>
              <w:rPr>
                <w:rFonts w:ascii="Arial" w:hAnsi="Arial" w:cs="Arial"/>
              </w:rPr>
            </w:pPr>
          </w:p>
          <w:p w14:paraId="1805CC87" w14:textId="1C454703" w:rsidR="0025097F" w:rsidRDefault="0025097F" w:rsidP="005931CB">
            <w:pPr>
              <w:pStyle w:val="Prrafodelista"/>
              <w:numPr>
                <w:ilvl w:val="0"/>
                <w:numId w:val="4"/>
              </w:numPr>
              <w:spacing w:before="240" w:after="240" w:line="360" w:lineRule="auto"/>
              <w:jc w:val="both"/>
              <w:rPr>
                <w:rFonts w:ascii="Arial" w:hAnsi="Arial" w:cs="Arial"/>
                <w:b/>
              </w:rPr>
            </w:pPr>
            <w:r w:rsidRPr="00B8300F">
              <w:rPr>
                <w:rFonts w:ascii="Arial" w:hAnsi="Arial" w:cs="Arial"/>
                <w:b/>
              </w:rPr>
              <w:t>ANTECEDENTES:</w:t>
            </w:r>
          </w:p>
          <w:p w14:paraId="28C20BF1" w14:textId="77777777" w:rsidR="002A18C6" w:rsidRDefault="002A18C6" w:rsidP="002A18C6">
            <w:pPr>
              <w:pStyle w:val="Prrafodelista"/>
              <w:spacing w:before="240" w:after="240" w:line="360" w:lineRule="auto"/>
              <w:jc w:val="both"/>
              <w:rPr>
                <w:rFonts w:ascii="Arial" w:hAnsi="Arial" w:cs="Arial"/>
                <w:b/>
              </w:rPr>
            </w:pPr>
          </w:p>
          <w:p w14:paraId="3520B91F" w14:textId="77777777" w:rsidR="0025097F" w:rsidRPr="00B8300F" w:rsidRDefault="0025097F" w:rsidP="00A4368F">
            <w:pPr>
              <w:pStyle w:val="Prrafodelista"/>
              <w:numPr>
                <w:ilvl w:val="0"/>
                <w:numId w:val="3"/>
              </w:numPr>
              <w:spacing w:before="240" w:after="240" w:line="360" w:lineRule="auto"/>
              <w:ind w:left="357" w:hanging="357"/>
              <w:contextualSpacing w:val="0"/>
              <w:jc w:val="both"/>
              <w:rPr>
                <w:rFonts w:ascii="Arial" w:hAnsi="Arial" w:cs="Arial"/>
              </w:rPr>
            </w:pPr>
            <w:r w:rsidRPr="00B8300F">
              <w:rPr>
                <w:rFonts w:ascii="Arial" w:hAnsi="Arial" w:cs="Arial"/>
              </w:rPr>
              <w:t>Mediante Decreto 943 del 21 de mayo del 2014 emitido por el Departamento Administrativo de la Función Pública, el Gobierno Nacional adoptó la actualización del Modelo Estándar de Control Interno para el Estado Colombiano, en el cual se determinaron las generalidades y estructura necesaria para establecer, implementar y fortalecer el Sistema de Control Interno en las Entidades y Organismos obligados a su implementación, de acuerdo con lo dispuesto en el artículo 5º de la Ley 87 de 1993.</w:t>
            </w:r>
          </w:p>
          <w:p w14:paraId="436AB5C0" w14:textId="77777777" w:rsidR="0025097F" w:rsidRPr="00B8300F" w:rsidRDefault="0025097F" w:rsidP="00A4368F">
            <w:pPr>
              <w:pStyle w:val="Prrafodelista"/>
              <w:numPr>
                <w:ilvl w:val="0"/>
                <w:numId w:val="3"/>
              </w:numPr>
              <w:spacing w:before="240" w:after="240" w:line="360" w:lineRule="auto"/>
              <w:ind w:left="357" w:hanging="357"/>
              <w:contextualSpacing w:val="0"/>
              <w:jc w:val="both"/>
              <w:rPr>
                <w:rFonts w:ascii="Arial" w:hAnsi="Arial" w:cs="Arial"/>
              </w:rPr>
            </w:pPr>
            <w:r w:rsidRPr="00B8300F">
              <w:rPr>
                <w:rFonts w:ascii="Arial" w:hAnsi="Arial" w:cs="Arial"/>
              </w:rPr>
              <w:t xml:space="preserve">El Gobierno Nacional emitió el Decreto 1499 de 2017 </w:t>
            </w:r>
            <w:r w:rsidRPr="00B8300F">
              <w:rPr>
                <w:rFonts w:ascii="Arial" w:hAnsi="Arial" w:cs="Arial"/>
                <w:i/>
              </w:rPr>
              <w:t>“Por medio del cual se modifica el Decreto 1083 de 2015, Decreto Único Reglamentario del Sector Función Pública, en lo relacionado con el Sistema de Gestión establecido en el artículo 133 de la Ley 1753 de 2015”</w:t>
            </w:r>
            <w:r w:rsidRPr="00B8300F">
              <w:rPr>
                <w:rFonts w:ascii="Arial" w:hAnsi="Arial" w:cs="Arial"/>
              </w:rPr>
              <w:t xml:space="preserve"> </w:t>
            </w:r>
            <w:r w:rsidRPr="00B8300F">
              <w:rPr>
                <w:rFonts w:ascii="Arial" w:hAnsi="Arial" w:cs="Arial"/>
              </w:rPr>
              <w:lastRenderedPageBreak/>
              <w:t>que en su artículo 2.2.23.2 determinó la actualización del Modelo Estándar de Control Interno para el Estado Colombiano - MECÍ, la cual debe efectuarse a través del Manual Operativo del Modelo Integrado de Planeación y Gestión – MIPG, de obligatorio cumplimiento y aplicación para las entidades y organismos a que hace referencia el artículo 5° de la Ley 87 de 1993.</w:t>
            </w:r>
          </w:p>
          <w:p w14:paraId="6FCB5845" w14:textId="77777777" w:rsidR="0025097F" w:rsidRPr="00B8300F" w:rsidRDefault="0025097F" w:rsidP="00A4368F">
            <w:pPr>
              <w:pStyle w:val="Prrafodelista"/>
              <w:numPr>
                <w:ilvl w:val="0"/>
                <w:numId w:val="3"/>
              </w:numPr>
              <w:spacing w:before="240" w:after="240" w:line="360" w:lineRule="auto"/>
              <w:ind w:hanging="357"/>
              <w:contextualSpacing w:val="0"/>
              <w:jc w:val="both"/>
              <w:rPr>
                <w:rFonts w:ascii="Arial" w:hAnsi="Arial" w:cs="Arial"/>
              </w:rPr>
            </w:pPr>
            <w:r w:rsidRPr="00B8300F">
              <w:rPr>
                <w:rFonts w:ascii="Arial" w:hAnsi="Arial" w:cs="Arial"/>
              </w:rPr>
              <w:t>El Modelo Integrado de Planeación y Gestión – MIPG 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según dispone el Decreto1499 de 2017.</w:t>
            </w:r>
          </w:p>
          <w:p w14:paraId="670640E1" w14:textId="77777777" w:rsidR="0025097F" w:rsidRPr="00B8300F" w:rsidRDefault="0025097F" w:rsidP="003F0CF3">
            <w:pPr>
              <w:pStyle w:val="Prrafodelista1"/>
              <w:ind w:left="0"/>
              <w:jc w:val="both"/>
              <w:rPr>
                <w:rFonts w:ascii="Arial" w:hAnsi="Arial" w:cs="Arial"/>
                <w:sz w:val="22"/>
                <w:szCs w:val="22"/>
              </w:rPr>
            </w:pPr>
            <w:r w:rsidRPr="00B8300F">
              <w:rPr>
                <w:rFonts w:ascii="Arial" w:hAnsi="Arial" w:cs="Arial"/>
                <w:sz w:val="22"/>
                <w:szCs w:val="22"/>
              </w:rPr>
              <w:t>Dicho modelo opera a través de la implementación y puesta en marcha de siete (7) Dimensiones, así:</w:t>
            </w:r>
          </w:p>
          <w:p w14:paraId="75F3F4A4" w14:textId="77777777" w:rsidR="0025097F" w:rsidRDefault="0025097F" w:rsidP="003F0CF3">
            <w:pPr>
              <w:pStyle w:val="Prrafodelista1"/>
              <w:jc w:val="both"/>
              <w:rPr>
                <w:rFonts w:ascii="Arial" w:hAnsi="Arial" w:cs="Arial"/>
                <w:sz w:val="22"/>
                <w:szCs w:val="22"/>
              </w:rPr>
            </w:pPr>
          </w:p>
          <w:p w14:paraId="2AFD2FEA" w14:textId="77777777" w:rsidR="0025097F" w:rsidRPr="00B8300F" w:rsidRDefault="0025097F" w:rsidP="00A4368F">
            <w:pPr>
              <w:pStyle w:val="Prrafodelista1"/>
              <w:numPr>
                <w:ilvl w:val="0"/>
                <w:numId w:val="3"/>
              </w:numPr>
              <w:jc w:val="both"/>
              <w:rPr>
                <w:rFonts w:ascii="Arial" w:hAnsi="Arial" w:cs="Arial"/>
                <w:b/>
                <w:color w:val="0070C0"/>
                <w:sz w:val="22"/>
                <w:szCs w:val="22"/>
              </w:rPr>
            </w:pPr>
            <w:r w:rsidRPr="00B8300F">
              <w:rPr>
                <w:rFonts w:ascii="Arial" w:hAnsi="Arial" w:cs="Arial"/>
                <w:b/>
                <w:color w:val="0070C0"/>
                <w:sz w:val="22"/>
                <w:szCs w:val="22"/>
              </w:rPr>
              <w:t>Dimensión Talento Humano.</w:t>
            </w:r>
          </w:p>
          <w:p w14:paraId="4E23F30E" w14:textId="77777777" w:rsidR="0025097F" w:rsidRPr="00B8300F" w:rsidRDefault="0025097F" w:rsidP="00A4368F">
            <w:pPr>
              <w:pStyle w:val="Prrafodelista1"/>
              <w:numPr>
                <w:ilvl w:val="0"/>
                <w:numId w:val="3"/>
              </w:numPr>
              <w:jc w:val="both"/>
              <w:rPr>
                <w:rFonts w:ascii="Arial" w:hAnsi="Arial" w:cs="Arial"/>
                <w:b/>
                <w:color w:val="0070C0"/>
                <w:sz w:val="22"/>
                <w:szCs w:val="22"/>
              </w:rPr>
            </w:pPr>
            <w:r w:rsidRPr="00B8300F">
              <w:rPr>
                <w:rFonts w:ascii="Arial" w:hAnsi="Arial" w:cs="Arial"/>
                <w:b/>
                <w:color w:val="0070C0"/>
                <w:sz w:val="22"/>
                <w:szCs w:val="22"/>
              </w:rPr>
              <w:t>Dimensión Direccionamiento Estratégico y Planeación.</w:t>
            </w:r>
          </w:p>
          <w:p w14:paraId="54305220" w14:textId="77777777" w:rsidR="0025097F" w:rsidRPr="00B8300F" w:rsidRDefault="0025097F" w:rsidP="00A4368F">
            <w:pPr>
              <w:pStyle w:val="Prrafodelista1"/>
              <w:numPr>
                <w:ilvl w:val="0"/>
                <w:numId w:val="3"/>
              </w:numPr>
              <w:jc w:val="both"/>
              <w:rPr>
                <w:rFonts w:ascii="Arial" w:hAnsi="Arial" w:cs="Arial"/>
                <w:b/>
                <w:color w:val="0070C0"/>
                <w:sz w:val="22"/>
                <w:szCs w:val="22"/>
              </w:rPr>
            </w:pPr>
            <w:r w:rsidRPr="00B8300F">
              <w:rPr>
                <w:rFonts w:ascii="Arial" w:hAnsi="Arial" w:cs="Arial"/>
                <w:b/>
                <w:color w:val="0070C0"/>
                <w:sz w:val="22"/>
                <w:szCs w:val="22"/>
              </w:rPr>
              <w:t>Dimensión Gestión con Valores para Resultados.</w:t>
            </w:r>
          </w:p>
          <w:p w14:paraId="5CCB80FF" w14:textId="77777777" w:rsidR="0025097F" w:rsidRPr="00B8300F" w:rsidRDefault="0025097F" w:rsidP="00A4368F">
            <w:pPr>
              <w:pStyle w:val="Prrafodelista1"/>
              <w:numPr>
                <w:ilvl w:val="0"/>
                <w:numId w:val="3"/>
              </w:numPr>
              <w:jc w:val="both"/>
              <w:rPr>
                <w:rFonts w:ascii="Arial" w:hAnsi="Arial" w:cs="Arial"/>
                <w:b/>
                <w:color w:val="0070C0"/>
                <w:sz w:val="22"/>
                <w:szCs w:val="22"/>
              </w:rPr>
            </w:pPr>
            <w:r w:rsidRPr="00B8300F">
              <w:rPr>
                <w:rFonts w:ascii="Arial" w:hAnsi="Arial" w:cs="Arial"/>
                <w:b/>
                <w:color w:val="0070C0"/>
                <w:sz w:val="22"/>
                <w:szCs w:val="22"/>
              </w:rPr>
              <w:t>Dimensión Evaluación de Resultados.</w:t>
            </w:r>
          </w:p>
          <w:p w14:paraId="06209BA5" w14:textId="77777777" w:rsidR="0025097F" w:rsidRPr="00B8300F" w:rsidRDefault="0025097F" w:rsidP="00A4368F">
            <w:pPr>
              <w:pStyle w:val="Prrafodelista1"/>
              <w:numPr>
                <w:ilvl w:val="0"/>
                <w:numId w:val="3"/>
              </w:numPr>
              <w:jc w:val="both"/>
              <w:rPr>
                <w:rFonts w:ascii="Arial" w:hAnsi="Arial" w:cs="Arial"/>
                <w:b/>
                <w:color w:val="0070C0"/>
                <w:sz w:val="22"/>
                <w:szCs w:val="22"/>
              </w:rPr>
            </w:pPr>
            <w:r w:rsidRPr="00B8300F">
              <w:rPr>
                <w:rFonts w:ascii="Arial" w:hAnsi="Arial" w:cs="Arial"/>
                <w:b/>
                <w:color w:val="0070C0"/>
                <w:sz w:val="22"/>
                <w:szCs w:val="22"/>
              </w:rPr>
              <w:t>Dimensión Información y Comunicación.</w:t>
            </w:r>
          </w:p>
          <w:p w14:paraId="2BFFB6B9" w14:textId="77777777" w:rsidR="0025097F" w:rsidRPr="00B8300F" w:rsidRDefault="0025097F" w:rsidP="00A4368F">
            <w:pPr>
              <w:pStyle w:val="Prrafodelista1"/>
              <w:numPr>
                <w:ilvl w:val="0"/>
                <w:numId w:val="3"/>
              </w:numPr>
              <w:jc w:val="both"/>
              <w:rPr>
                <w:rFonts w:ascii="Arial" w:hAnsi="Arial" w:cs="Arial"/>
                <w:b/>
                <w:color w:val="0070C0"/>
                <w:sz w:val="22"/>
                <w:szCs w:val="22"/>
              </w:rPr>
            </w:pPr>
            <w:r w:rsidRPr="00B8300F">
              <w:rPr>
                <w:rFonts w:ascii="Arial" w:hAnsi="Arial" w:cs="Arial"/>
                <w:b/>
                <w:noProof/>
                <w:sz w:val="22"/>
                <w:szCs w:val="22"/>
                <w:lang w:val="es-CO" w:eastAsia="es-CO"/>
              </w:rPr>
              <w:drawing>
                <wp:anchor distT="0" distB="0" distL="114300" distR="114300" simplePos="0" relativeHeight="251659264" behindDoc="0" locked="0" layoutInCell="1" allowOverlap="1" wp14:anchorId="044DC93F" wp14:editId="74668690">
                  <wp:simplePos x="0" y="0"/>
                  <wp:positionH relativeFrom="column">
                    <wp:posOffset>10795</wp:posOffset>
                  </wp:positionH>
                  <wp:positionV relativeFrom="paragraph">
                    <wp:posOffset>391160</wp:posOffset>
                  </wp:positionV>
                  <wp:extent cx="6065520" cy="3067050"/>
                  <wp:effectExtent l="76200" t="76200" r="68580" b="7620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177" t="2225" r="1887" b="11023"/>
                          <a:stretch/>
                        </pic:blipFill>
                        <pic:spPr bwMode="auto">
                          <a:xfrm>
                            <a:off x="0" y="0"/>
                            <a:ext cx="6065520" cy="3067050"/>
                          </a:xfrm>
                          <a:prstGeom prst="rect">
                            <a:avLst/>
                          </a:prstGeom>
                          <a:ln>
                            <a:noFill/>
                          </a:ln>
                          <a:effectLst>
                            <a:glow rad="63500">
                              <a:srgbClr val="FFC000">
                                <a:satMod val="175000"/>
                                <a:alpha val="40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00F">
              <w:rPr>
                <w:rFonts w:ascii="Arial" w:hAnsi="Arial" w:cs="Arial"/>
                <w:b/>
                <w:color w:val="0070C0"/>
                <w:sz w:val="22"/>
                <w:szCs w:val="22"/>
              </w:rPr>
              <w:t>Dimensión Gestión del Conocimiento y la Innovación.</w:t>
            </w:r>
          </w:p>
          <w:p w14:paraId="5F0BA0FF" w14:textId="77777777" w:rsidR="002A18C6" w:rsidRDefault="002A18C6" w:rsidP="002A18C6">
            <w:pPr>
              <w:pStyle w:val="Prrafodelista1"/>
              <w:ind w:left="360"/>
              <w:jc w:val="both"/>
              <w:rPr>
                <w:rFonts w:ascii="Arial" w:hAnsi="Arial" w:cs="Arial"/>
                <w:b/>
                <w:color w:val="0070C0"/>
                <w:sz w:val="22"/>
                <w:szCs w:val="22"/>
              </w:rPr>
            </w:pPr>
          </w:p>
          <w:p w14:paraId="0C11B060" w14:textId="20415606" w:rsidR="0025097F" w:rsidRPr="00B8300F" w:rsidRDefault="0025097F" w:rsidP="00A4368F">
            <w:pPr>
              <w:pStyle w:val="Prrafodelista1"/>
              <w:numPr>
                <w:ilvl w:val="0"/>
                <w:numId w:val="3"/>
              </w:numPr>
              <w:jc w:val="both"/>
              <w:rPr>
                <w:rFonts w:ascii="Arial" w:hAnsi="Arial" w:cs="Arial"/>
                <w:b/>
                <w:color w:val="0070C0"/>
                <w:sz w:val="22"/>
                <w:szCs w:val="22"/>
              </w:rPr>
            </w:pPr>
            <w:r w:rsidRPr="00B8300F">
              <w:rPr>
                <w:rFonts w:ascii="Arial" w:hAnsi="Arial" w:cs="Arial"/>
                <w:b/>
                <w:color w:val="0070C0"/>
                <w:sz w:val="22"/>
                <w:szCs w:val="22"/>
              </w:rPr>
              <w:lastRenderedPageBreak/>
              <w:t>Dimensión Control Interno.</w:t>
            </w:r>
          </w:p>
          <w:p w14:paraId="1DA80C33" w14:textId="54912482" w:rsidR="0025097F" w:rsidRPr="00837DC2" w:rsidRDefault="0025097F" w:rsidP="00816F45">
            <w:pPr>
              <w:pStyle w:val="Prrafodelista"/>
              <w:numPr>
                <w:ilvl w:val="0"/>
                <w:numId w:val="3"/>
              </w:numPr>
              <w:spacing w:before="240" w:after="240" w:line="360" w:lineRule="auto"/>
              <w:contextualSpacing w:val="0"/>
              <w:jc w:val="both"/>
              <w:rPr>
                <w:rFonts w:ascii="Arial" w:hAnsi="Arial" w:cs="Arial"/>
              </w:rPr>
            </w:pPr>
            <w:r w:rsidRPr="00837DC2">
              <w:rPr>
                <w:rFonts w:ascii="Arial" w:hAnsi="Arial" w:cs="Arial"/>
              </w:rPr>
              <w:t xml:space="preserve">De acuerdo con lo estipulado en el Manual Operativo del Modelo Integrado de Planeación y Gestión – MIPG, la séptima Dimensión </w:t>
            </w:r>
            <w:r w:rsidRPr="00837DC2">
              <w:rPr>
                <w:rFonts w:ascii="Arial" w:hAnsi="Arial" w:cs="Arial"/>
                <w:i/>
              </w:rPr>
              <w:t>“Control Interno”</w:t>
            </w:r>
            <w:r w:rsidRPr="00837DC2">
              <w:rPr>
                <w:rFonts w:ascii="Arial" w:hAnsi="Arial" w:cs="Arial"/>
              </w:rPr>
              <w:t xml:space="preserve"> se desarrolla a través del Modelo Estándar de Control Interno – MECI, el cual fue actualizado en función de la articulación de los Sistemas de Gestión y de Control Interno que establece el artículo 133 de la Ley 1753 de 2015 (PND 2014-2018). </w:t>
            </w:r>
          </w:p>
          <w:p w14:paraId="52E8B247" w14:textId="77777777" w:rsidR="0025097F" w:rsidRPr="00B8300F" w:rsidRDefault="0025097F" w:rsidP="003F0CF3">
            <w:pPr>
              <w:pStyle w:val="Prrafodelista"/>
              <w:spacing w:before="240" w:after="240" w:line="360" w:lineRule="auto"/>
              <w:ind w:left="360"/>
              <w:contextualSpacing w:val="0"/>
              <w:jc w:val="both"/>
              <w:rPr>
                <w:rFonts w:ascii="Arial" w:hAnsi="Arial" w:cs="Arial"/>
              </w:rPr>
            </w:pPr>
            <w:r w:rsidRPr="00B8300F">
              <w:rPr>
                <w:rFonts w:ascii="Arial" w:hAnsi="Arial" w:cs="Arial"/>
              </w:rPr>
              <w:t>La nueva estructura del MECI busca una alineación con las buenas prácticas de control referenciadas desde el Modelo COSO, fundamentado en cinco (5) componentes acompañados de un esquema de asignación de responsabilidades y roles para la gestión del riesgo y el control, tal como se observa en el siguiente gráfico:</w:t>
            </w:r>
          </w:p>
          <w:p w14:paraId="440C3F02" w14:textId="5D56F982" w:rsidR="0025097F" w:rsidRPr="00B8300F" w:rsidRDefault="0025097F" w:rsidP="003F0CF3">
            <w:pPr>
              <w:spacing w:before="240" w:after="240" w:line="360" w:lineRule="auto"/>
              <w:contextualSpacing/>
              <w:jc w:val="both"/>
              <w:rPr>
                <w:rFonts w:ascii="Arial" w:hAnsi="Arial" w:cs="Arial"/>
              </w:rPr>
            </w:pPr>
            <w:r w:rsidRPr="00B8300F">
              <w:rPr>
                <w:rFonts w:ascii="Arial" w:hAnsi="Arial" w:cs="Arial"/>
                <w:b/>
              </w:rPr>
              <w:t>Fuente:</w:t>
            </w:r>
            <w:r w:rsidRPr="00B8300F">
              <w:rPr>
                <w:rFonts w:ascii="Arial" w:hAnsi="Arial" w:cs="Arial"/>
              </w:rPr>
              <w:t xml:space="preserve"> Manual Operativo del Modelo Integrado de Planeación y Gestión – MIPG</w:t>
            </w:r>
            <w:r w:rsidR="00E85DDE">
              <w:rPr>
                <w:rFonts w:ascii="Arial" w:hAnsi="Arial" w:cs="Arial"/>
              </w:rPr>
              <w:t>.</w:t>
            </w:r>
          </w:p>
          <w:p w14:paraId="24DA1B2D" w14:textId="77777777" w:rsidR="0025097F" w:rsidRPr="00B8300F" w:rsidRDefault="0025097F" w:rsidP="00A4368F">
            <w:pPr>
              <w:pStyle w:val="Prrafodelista"/>
              <w:numPr>
                <w:ilvl w:val="0"/>
                <w:numId w:val="3"/>
              </w:numPr>
              <w:spacing w:before="240" w:after="240" w:line="360" w:lineRule="auto"/>
              <w:ind w:left="357" w:hanging="357"/>
              <w:contextualSpacing w:val="0"/>
              <w:jc w:val="both"/>
              <w:rPr>
                <w:rFonts w:ascii="Arial" w:hAnsi="Arial" w:cs="Arial"/>
              </w:rPr>
            </w:pPr>
            <w:r w:rsidRPr="00B8300F">
              <w:rPr>
                <w:rFonts w:ascii="Arial" w:hAnsi="Arial" w:cs="Arial"/>
              </w:rPr>
              <w:t>Respecto</w:t>
            </w:r>
            <w:r w:rsidRPr="00B8300F">
              <w:rPr>
                <w:rFonts w:ascii="Arial" w:hAnsi="Arial" w:cs="Arial"/>
                <w:b/>
              </w:rPr>
              <w:t xml:space="preserve"> </w:t>
            </w:r>
            <w:r w:rsidRPr="00B8300F">
              <w:rPr>
                <w:rFonts w:ascii="Arial" w:hAnsi="Arial" w:cs="Arial"/>
              </w:rPr>
              <w:t xml:space="preserve">de la aplicación del Manual Operativo del Modelo Integrado de Planeación y Gestión - MIPG y en relación con la obligatoriedad de publicar cada cuatro (4) meses en la página web de la Entidad un informe Pormenorizado del Estado de Control Interno (Ley 1474 de 2011, artículo 9º) y el Decreto 1499 de 2017 y el </w:t>
            </w:r>
            <w:bookmarkStart w:id="0" w:name="_Hlk498430464"/>
            <w:r w:rsidRPr="00B8300F">
              <w:rPr>
                <w:rFonts w:ascii="Arial" w:hAnsi="Arial" w:cs="Arial"/>
              </w:rPr>
              <w:t>Manual Operativo del Modelo Integrado de Planeación y Gestión – MIPG</w:t>
            </w:r>
            <w:bookmarkEnd w:id="0"/>
            <w:r w:rsidRPr="00B8300F">
              <w:rPr>
                <w:rFonts w:ascii="Arial" w:hAnsi="Arial" w:cs="Arial"/>
              </w:rPr>
              <w:t>.</w:t>
            </w:r>
          </w:p>
        </w:tc>
      </w:tr>
      <w:tr w:rsidR="0025097F" w:rsidRPr="00CD2B34" w14:paraId="356FAEA4" w14:textId="77777777" w:rsidTr="002E3B3A">
        <w:tblPrEx>
          <w:tblCellMar>
            <w:left w:w="70" w:type="dxa"/>
            <w:right w:w="70" w:type="dxa"/>
          </w:tblCellMar>
        </w:tblPrEx>
        <w:trPr>
          <w:trHeight w:val="975"/>
        </w:trPr>
        <w:tc>
          <w:tcPr>
            <w:tcW w:w="9678" w:type="dxa"/>
            <w:gridSpan w:val="2"/>
          </w:tcPr>
          <w:p w14:paraId="7BFDB3B2" w14:textId="77777777" w:rsidR="003F0CF3" w:rsidRPr="00CD2B34" w:rsidRDefault="003F0CF3" w:rsidP="003F0CF3">
            <w:pPr>
              <w:pStyle w:val="Prrafodelista"/>
              <w:jc w:val="both"/>
              <w:rPr>
                <w:rFonts w:ascii="Arial" w:hAnsi="Arial" w:cs="Arial"/>
                <w:b/>
                <w:color w:val="0070C0"/>
                <w:lang w:val="es-MX"/>
              </w:rPr>
            </w:pPr>
          </w:p>
          <w:p w14:paraId="70E85106" w14:textId="78414B96" w:rsidR="0025097F" w:rsidRPr="00CD2B34" w:rsidRDefault="0025097F" w:rsidP="00FE06EB">
            <w:pPr>
              <w:pStyle w:val="Prrafodelista"/>
              <w:numPr>
                <w:ilvl w:val="0"/>
                <w:numId w:val="1"/>
              </w:numPr>
              <w:jc w:val="both"/>
              <w:rPr>
                <w:rFonts w:ascii="Arial" w:hAnsi="Arial" w:cs="Arial"/>
                <w:b/>
                <w:color w:val="0070C0"/>
                <w:lang w:val="es-MX"/>
              </w:rPr>
            </w:pPr>
            <w:r w:rsidRPr="00CD2B34">
              <w:rPr>
                <w:rFonts w:ascii="Arial" w:hAnsi="Arial" w:cs="Arial"/>
                <w:b/>
                <w:color w:val="0070C0"/>
                <w:lang w:val="es-MX"/>
              </w:rPr>
              <w:t>GESTIÓN / RESULTADO DEL SEGUIMIENTO:</w:t>
            </w:r>
          </w:p>
          <w:p w14:paraId="1B795316" w14:textId="281B19A7" w:rsidR="0025097F" w:rsidRPr="00CD2B34" w:rsidRDefault="0025097F" w:rsidP="003F0CF3">
            <w:pPr>
              <w:spacing w:before="240" w:after="240" w:line="360" w:lineRule="auto"/>
              <w:jc w:val="both"/>
              <w:rPr>
                <w:rFonts w:ascii="Arial" w:hAnsi="Arial" w:cs="Arial"/>
                <w:b/>
              </w:rPr>
            </w:pPr>
            <w:r w:rsidRPr="00CD2B34">
              <w:rPr>
                <w:rFonts w:ascii="Arial" w:hAnsi="Arial" w:cs="Arial"/>
                <w:b/>
              </w:rPr>
              <w:t xml:space="preserve">DESCRIPCIÓN DEL TRABAJO REALIZADO, RECOMENDACIONES </w:t>
            </w:r>
            <w:r w:rsidR="004113E4">
              <w:rPr>
                <w:rFonts w:ascii="Arial" w:hAnsi="Arial" w:cs="Arial"/>
                <w:b/>
              </w:rPr>
              <w:t>Y</w:t>
            </w:r>
            <w:r w:rsidRPr="00CD2B34">
              <w:rPr>
                <w:rFonts w:ascii="Arial" w:hAnsi="Arial" w:cs="Arial"/>
                <w:b/>
              </w:rPr>
              <w:t xml:space="preserve"> CONCLUSIONES:</w:t>
            </w:r>
          </w:p>
          <w:p w14:paraId="187528DE" w14:textId="77777777" w:rsidR="0025097F" w:rsidRPr="00CD2B34" w:rsidRDefault="0025097F" w:rsidP="003F0CF3">
            <w:pPr>
              <w:spacing w:before="240" w:after="240" w:line="360" w:lineRule="auto"/>
              <w:jc w:val="both"/>
              <w:rPr>
                <w:rFonts w:ascii="Arial" w:hAnsi="Arial" w:cs="Arial"/>
              </w:rPr>
            </w:pPr>
            <w:r w:rsidRPr="00CD2B34">
              <w:rPr>
                <w:rFonts w:ascii="Arial" w:hAnsi="Arial" w:cs="Arial"/>
              </w:rPr>
              <w:t xml:space="preserve">En cumplimiento de lo establecido en el artículo 9 de la Ley 1474 de 2011 “Por la cual se dictan normas orientadas a fortalecer los mecanismos de prevención, investigación y sanción de actos de corrupción y la efectividad del control de la gestión pública” y empleando como criterio los lineamientos impartidos en el Decreto 1499 de 2017 emitido por el Departamento Administrativo de la Función pública (DAFP) “Por medio del cual se modifica el Decreto 1083 de 2015, Decreto Único Reglamentario del Sector Función Pública, en lo relacionado con el Sistema de Gestión establecido en el artículo 133 de la Ley 1753 de 2015”, la Oficina de Control Interno de la Superintendencia del Subsidio Familiar se llevó a cabo las acciones necesarias para emitir el </w:t>
            </w:r>
            <w:r w:rsidRPr="00CD2B34">
              <w:rPr>
                <w:rFonts w:ascii="Arial" w:hAnsi="Arial" w:cs="Arial"/>
              </w:rPr>
              <w:lastRenderedPageBreak/>
              <w:t>presente informe, tomando como base la documentación existente y puesta a disposición de esta dependencia por parte de las diferentes áreas que intervienen directamente en el proceso de implementación y mantenimiento del Sistema de Control Interno de la Entidad.</w:t>
            </w:r>
          </w:p>
          <w:p w14:paraId="11F38C54" w14:textId="2BCB1BFC" w:rsidR="003F0CF3" w:rsidRPr="00CD2B34" w:rsidRDefault="0025097F" w:rsidP="003F0CF3">
            <w:pPr>
              <w:spacing w:before="240" w:after="240" w:line="360" w:lineRule="auto"/>
              <w:jc w:val="both"/>
              <w:rPr>
                <w:rFonts w:ascii="Arial" w:hAnsi="Arial" w:cs="Arial"/>
              </w:rPr>
            </w:pPr>
            <w:r w:rsidRPr="00CD2B34">
              <w:rPr>
                <w:rFonts w:ascii="Arial" w:hAnsi="Arial" w:cs="Arial"/>
              </w:rPr>
              <w:t>En este informe se presentan los principales avances y oportunidades de las actividades de cada uno de los procesos de mejoramiento identificados al interior de cada componente del Sistema de Control Interno:</w:t>
            </w:r>
          </w:p>
          <w:p w14:paraId="120F2858" w14:textId="77777777" w:rsidR="00D87D6F" w:rsidRDefault="0025097F" w:rsidP="009522EB">
            <w:pPr>
              <w:pStyle w:val="Prrafodelista"/>
              <w:numPr>
                <w:ilvl w:val="0"/>
                <w:numId w:val="1"/>
              </w:numPr>
              <w:spacing w:before="240" w:after="240" w:line="360" w:lineRule="auto"/>
              <w:contextualSpacing w:val="0"/>
              <w:jc w:val="both"/>
              <w:rPr>
                <w:rFonts w:ascii="Arial" w:hAnsi="Arial" w:cs="Arial"/>
              </w:rPr>
            </w:pPr>
            <w:r w:rsidRPr="00D87D6F">
              <w:rPr>
                <w:rFonts w:ascii="Arial" w:hAnsi="Arial" w:cs="Arial"/>
              </w:rPr>
              <w:t>Ambiente de Control.</w:t>
            </w:r>
          </w:p>
          <w:p w14:paraId="14F6C26F" w14:textId="6F1EF7A3" w:rsidR="0025097F" w:rsidRPr="00D87D6F" w:rsidRDefault="0025097F" w:rsidP="009522EB">
            <w:pPr>
              <w:pStyle w:val="Prrafodelista"/>
              <w:numPr>
                <w:ilvl w:val="0"/>
                <w:numId w:val="1"/>
              </w:numPr>
              <w:spacing w:before="240" w:after="240" w:line="360" w:lineRule="auto"/>
              <w:contextualSpacing w:val="0"/>
              <w:jc w:val="both"/>
              <w:rPr>
                <w:rFonts w:ascii="Arial" w:hAnsi="Arial" w:cs="Arial"/>
              </w:rPr>
            </w:pPr>
            <w:r w:rsidRPr="00D87D6F">
              <w:rPr>
                <w:rFonts w:ascii="Arial" w:hAnsi="Arial" w:cs="Arial"/>
              </w:rPr>
              <w:t>Evaluación del Riesgo (Gestión de los Riesgos Institucionales).</w:t>
            </w:r>
          </w:p>
          <w:p w14:paraId="598DEA79" w14:textId="77777777" w:rsidR="0025097F" w:rsidRPr="00CD2B34" w:rsidRDefault="0025097F" w:rsidP="00FE06EB">
            <w:pPr>
              <w:pStyle w:val="Prrafodelista"/>
              <w:numPr>
                <w:ilvl w:val="0"/>
                <w:numId w:val="1"/>
              </w:numPr>
              <w:spacing w:before="240" w:after="240" w:line="360" w:lineRule="auto"/>
              <w:contextualSpacing w:val="0"/>
              <w:jc w:val="both"/>
              <w:rPr>
                <w:rFonts w:ascii="Arial" w:hAnsi="Arial" w:cs="Arial"/>
              </w:rPr>
            </w:pPr>
            <w:r w:rsidRPr="00CD2B34">
              <w:rPr>
                <w:rFonts w:ascii="Arial" w:hAnsi="Arial" w:cs="Arial"/>
              </w:rPr>
              <w:t>Actividades de Control.</w:t>
            </w:r>
          </w:p>
          <w:p w14:paraId="34690F1B" w14:textId="77777777" w:rsidR="0025097F" w:rsidRPr="00CD2B34" w:rsidRDefault="0025097F" w:rsidP="00FE06EB">
            <w:pPr>
              <w:pStyle w:val="Prrafodelista"/>
              <w:numPr>
                <w:ilvl w:val="0"/>
                <w:numId w:val="1"/>
              </w:numPr>
              <w:spacing w:before="240" w:after="240" w:line="360" w:lineRule="auto"/>
              <w:contextualSpacing w:val="0"/>
              <w:jc w:val="both"/>
              <w:rPr>
                <w:rFonts w:ascii="Arial" w:hAnsi="Arial" w:cs="Arial"/>
              </w:rPr>
            </w:pPr>
            <w:r w:rsidRPr="00CD2B34">
              <w:rPr>
                <w:rFonts w:ascii="Arial" w:hAnsi="Arial" w:cs="Arial"/>
              </w:rPr>
              <w:t>Información y Comunicación.</w:t>
            </w:r>
          </w:p>
          <w:p w14:paraId="3D754EE8" w14:textId="77777777" w:rsidR="0025097F" w:rsidRPr="00CD2B34" w:rsidRDefault="0025097F" w:rsidP="00FE06EB">
            <w:pPr>
              <w:pStyle w:val="Prrafodelista"/>
              <w:numPr>
                <w:ilvl w:val="0"/>
                <w:numId w:val="1"/>
              </w:numPr>
              <w:spacing w:before="240" w:after="240" w:line="360" w:lineRule="auto"/>
              <w:contextualSpacing w:val="0"/>
              <w:jc w:val="both"/>
              <w:rPr>
                <w:rFonts w:ascii="Arial" w:hAnsi="Arial" w:cs="Arial"/>
              </w:rPr>
            </w:pPr>
            <w:r w:rsidRPr="00CD2B34">
              <w:rPr>
                <w:rFonts w:ascii="Arial" w:hAnsi="Arial" w:cs="Arial"/>
              </w:rPr>
              <w:t xml:space="preserve">Actividades de Monitoreo (Monitoreo o Supervisión Continua). </w:t>
            </w:r>
          </w:p>
          <w:p w14:paraId="5860FACA" w14:textId="77777777" w:rsidR="0025097F" w:rsidRPr="00CD2B34" w:rsidRDefault="0025097F" w:rsidP="003F0CF3">
            <w:pPr>
              <w:spacing w:before="240" w:after="240" w:line="360" w:lineRule="auto"/>
              <w:jc w:val="both"/>
              <w:rPr>
                <w:rFonts w:ascii="Arial" w:hAnsi="Arial" w:cs="Arial"/>
              </w:rPr>
            </w:pPr>
            <w:r w:rsidRPr="00CD2B34">
              <w:rPr>
                <w:rFonts w:ascii="Arial" w:hAnsi="Arial" w:cs="Arial"/>
              </w:rPr>
              <w:t>De igual manera se presenta el concepto general acerca del estado del Sistema de Control Interno MECI de la Superintendencia y las recomendaciones emitidas por esta Oficina, tendientes a fortalecer las oportunidades de mejoramiento identificadas.</w:t>
            </w:r>
          </w:p>
          <w:p w14:paraId="56E83CD5" w14:textId="77777777" w:rsidR="00CF5007" w:rsidRPr="00CD2B34" w:rsidRDefault="0025097F" w:rsidP="003F0CF3">
            <w:pPr>
              <w:spacing w:before="240" w:after="240" w:line="360" w:lineRule="auto"/>
              <w:jc w:val="both"/>
              <w:rPr>
                <w:rFonts w:ascii="Arial" w:hAnsi="Arial" w:cs="Arial"/>
              </w:rPr>
            </w:pPr>
            <w:r w:rsidRPr="00CD2B34">
              <w:rPr>
                <w:rFonts w:ascii="Arial" w:hAnsi="Arial" w:cs="Arial"/>
                <w:b/>
              </w:rPr>
              <w:t>ACCIONES PARA LA IMPLEMENTACIÓN DEL MECI ACTUALIZADO (MIPG):</w:t>
            </w:r>
            <w:r w:rsidRPr="00CD2B34">
              <w:rPr>
                <w:rFonts w:ascii="Arial" w:hAnsi="Arial" w:cs="Arial"/>
              </w:rPr>
              <w:t xml:space="preserve"> </w:t>
            </w:r>
          </w:p>
          <w:p w14:paraId="5A03FC60" w14:textId="5CCC24D3" w:rsidR="0025097F" w:rsidRPr="00CD2B34" w:rsidRDefault="0025097F" w:rsidP="003F7857">
            <w:pPr>
              <w:spacing w:before="240" w:after="240" w:line="360" w:lineRule="auto"/>
              <w:jc w:val="center"/>
              <w:rPr>
                <w:rFonts w:ascii="Arial" w:hAnsi="Arial" w:cs="Arial"/>
                <w:color w:val="000000"/>
                <w:lang w:eastAsia="es-CO"/>
              </w:rPr>
            </w:pPr>
            <w:r w:rsidRPr="00CD2B34">
              <w:rPr>
                <w:rFonts w:ascii="Arial" w:hAnsi="Arial" w:cs="Arial"/>
                <w:b/>
                <w:color w:val="2F5496"/>
                <w:lang w:eastAsia="es-CO"/>
              </w:rPr>
              <w:t>REVISION, AJUSTE Y MEJORAMIENTO CONTINUO DEL SISTEMA DE GESTION:</w:t>
            </w:r>
            <w:r w:rsidRPr="00CD2B34">
              <w:rPr>
                <w:rFonts w:ascii="Arial" w:eastAsia="Times New Roman" w:hAnsi="Arial" w:cs="Arial"/>
                <w:lang w:eastAsia="es-ES"/>
              </w:rPr>
              <w:t xml:space="preserve"> </w:t>
            </w:r>
            <w:r w:rsidRPr="00CD2B34">
              <w:rPr>
                <w:rFonts w:ascii="Arial" w:hAnsi="Arial" w:cs="Arial"/>
                <w:b/>
                <w:color w:val="2F5496"/>
                <w:lang w:eastAsia="es-CO"/>
              </w:rPr>
              <w:t>MODELO INTEGRADO DE PLANEACIÓN Y GESTIÓN – MIPG Vr.</w:t>
            </w:r>
            <w:r w:rsidRPr="00CD2B34">
              <w:rPr>
                <w:rFonts w:ascii="Arial" w:hAnsi="Arial" w:cs="Arial"/>
                <w:color w:val="2F5496"/>
                <w:lang w:eastAsia="es-CO"/>
              </w:rPr>
              <w:t>2</w:t>
            </w:r>
          </w:p>
          <w:p w14:paraId="65F5DD05" w14:textId="1EC3F18D" w:rsidR="0025097F" w:rsidRPr="00CD2B34" w:rsidRDefault="0025097F" w:rsidP="003F0CF3">
            <w:pPr>
              <w:pStyle w:val="Prrafodelista"/>
              <w:autoSpaceDE w:val="0"/>
              <w:autoSpaceDN w:val="0"/>
              <w:adjustRightInd w:val="0"/>
              <w:spacing w:after="0" w:line="240" w:lineRule="auto"/>
              <w:ind w:left="0"/>
              <w:contextualSpacing w:val="0"/>
              <w:rPr>
                <w:rFonts w:ascii="Arial" w:hAnsi="Arial" w:cs="Arial"/>
                <w:color w:val="000000"/>
                <w:lang w:eastAsia="es-CO"/>
              </w:rPr>
            </w:pPr>
            <w:r w:rsidRPr="00CD2B34">
              <w:rPr>
                <w:rFonts w:ascii="Arial" w:hAnsi="Arial" w:cs="Arial"/>
                <w:color w:val="000000"/>
                <w:lang w:eastAsia="es-CO"/>
              </w:rPr>
              <w:t>Se viene dando cumplimiento al plan de trabajo de M</w:t>
            </w:r>
            <w:r w:rsidR="003F0CF3" w:rsidRPr="00CD2B34">
              <w:rPr>
                <w:rFonts w:ascii="Arial" w:hAnsi="Arial" w:cs="Arial"/>
                <w:color w:val="000000"/>
                <w:lang w:eastAsia="es-CO"/>
              </w:rPr>
              <w:t>odelo Integrado de Planeación y Gestión MIPG Decreto 1499 del 2017</w:t>
            </w:r>
            <w:r w:rsidR="009B046E" w:rsidRPr="00CD2B34">
              <w:rPr>
                <w:rFonts w:ascii="Arial" w:hAnsi="Arial" w:cs="Arial"/>
                <w:color w:val="000000"/>
                <w:lang w:eastAsia="es-CO"/>
              </w:rPr>
              <w:t>, de las siguientes actividades:</w:t>
            </w:r>
          </w:p>
          <w:p w14:paraId="108E09E7" w14:textId="45FAEBE7" w:rsidR="00167185" w:rsidRDefault="00167185" w:rsidP="003F0CF3">
            <w:pPr>
              <w:pStyle w:val="Prrafodelista"/>
              <w:autoSpaceDE w:val="0"/>
              <w:autoSpaceDN w:val="0"/>
              <w:adjustRightInd w:val="0"/>
              <w:spacing w:after="0" w:line="240" w:lineRule="auto"/>
              <w:ind w:left="0"/>
              <w:contextualSpacing w:val="0"/>
              <w:rPr>
                <w:rFonts w:ascii="Arial" w:hAnsi="Arial" w:cs="Arial"/>
                <w:b/>
                <w:color w:val="000000"/>
                <w:lang w:eastAsia="es-CO"/>
              </w:rPr>
            </w:pPr>
          </w:p>
          <w:p w14:paraId="5D7741D5" w14:textId="77777777" w:rsidR="00632761" w:rsidRPr="00CD2B34" w:rsidRDefault="00632761" w:rsidP="00632761">
            <w:pPr>
              <w:spacing w:after="0" w:line="240" w:lineRule="auto"/>
              <w:rPr>
                <w:rStyle w:val="Ttulo1Car"/>
                <w:rFonts w:ascii="Arial" w:eastAsia="Calibri" w:hAnsi="Arial" w:cs="Arial"/>
                <w:b/>
                <w:bCs/>
                <w:sz w:val="22"/>
                <w:szCs w:val="22"/>
                <w:lang w:val="x-none" w:eastAsia="es-CO"/>
              </w:rPr>
            </w:pPr>
            <w:bookmarkStart w:id="1" w:name="_Toc24528705"/>
            <w:r w:rsidRPr="00CD2B34">
              <w:rPr>
                <w:rStyle w:val="Ttulo1Car"/>
                <w:rFonts w:ascii="Arial" w:eastAsia="Calibri" w:hAnsi="Arial" w:cs="Arial"/>
                <w:b/>
                <w:sz w:val="22"/>
                <w:szCs w:val="22"/>
                <w:lang w:val="x-none" w:eastAsia="es-CO"/>
              </w:rPr>
              <w:t>MODELO INTEGRADO DE PLANEACIÓN Y GESTIÓN – MIPG Vr.2</w:t>
            </w:r>
            <w:bookmarkEnd w:id="1"/>
            <w:r w:rsidRPr="00CD2B34">
              <w:rPr>
                <w:rStyle w:val="Ttulo1Car"/>
                <w:rFonts w:ascii="Arial" w:eastAsia="Calibri" w:hAnsi="Arial" w:cs="Arial"/>
                <w:b/>
                <w:sz w:val="22"/>
                <w:szCs w:val="22"/>
                <w:lang w:val="x-none" w:eastAsia="es-CO"/>
              </w:rPr>
              <w:t xml:space="preserve"> </w:t>
            </w:r>
          </w:p>
          <w:p w14:paraId="43256D28" w14:textId="77777777" w:rsidR="00632761" w:rsidRPr="00CD2B34" w:rsidRDefault="00632761" w:rsidP="00632761">
            <w:pPr>
              <w:spacing w:after="0" w:line="240" w:lineRule="auto"/>
              <w:jc w:val="both"/>
              <w:rPr>
                <w:rFonts w:ascii="Arial" w:eastAsia="Calibri Light" w:hAnsi="Arial" w:cs="Arial"/>
              </w:rPr>
            </w:pPr>
          </w:p>
          <w:p w14:paraId="0DD97D23" w14:textId="7EA43199" w:rsidR="00632761" w:rsidRDefault="00632761" w:rsidP="00632761">
            <w:pPr>
              <w:spacing w:after="0" w:line="240" w:lineRule="auto"/>
              <w:jc w:val="both"/>
              <w:rPr>
                <w:rFonts w:ascii="Arial" w:eastAsia="Calibri Light" w:hAnsi="Arial" w:cs="Arial"/>
              </w:rPr>
            </w:pPr>
            <w:r w:rsidRPr="00CD2B34">
              <w:rPr>
                <w:rFonts w:ascii="Arial" w:eastAsia="Calibri Light" w:hAnsi="Arial" w:cs="Arial"/>
              </w:rPr>
              <w:t xml:space="preserve">Durante el cuatrimestre se realizaron mesas de trabajo con las siguientes áreas, con el fin de realizar el seguimiento a los autodiagnósticos del MIPG, de acuerdo con los lineamientos establecidos por el DAFP: </w:t>
            </w:r>
          </w:p>
          <w:p w14:paraId="12D3491C" w14:textId="4C9806EB" w:rsidR="004754B2" w:rsidRDefault="004754B2" w:rsidP="00632761">
            <w:pPr>
              <w:spacing w:after="0" w:line="240" w:lineRule="auto"/>
              <w:jc w:val="both"/>
              <w:rPr>
                <w:rFonts w:ascii="Arial" w:eastAsia="Calibri Light" w:hAnsi="Arial" w:cs="Arial"/>
              </w:rPr>
            </w:pPr>
          </w:p>
          <w:p w14:paraId="5051A44C" w14:textId="77777777" w:rsidR="00632761" w:rsidRPr="00CD2B34" w:rsidRDefault="00632761" w:rsidP="00632761">
            <w:pPr>
              <w:spacing w:after="0" w:line="240" w:lineRule="auto"/>
              <w:jc w:val="both"/>
              <w:rPr>
                <w:rFonts w:ascii="Arial" w:eastAsia="Calibri Light" w:hAnsi="Arial" w:cs="Arial"/>
              </w:rPr>
            </w:pPr>
            <w:r w:rsidRPr="00CD2B34">
              <w:rPr>
                <w:rFonts w:ascii="Arial" w:eastAsia="Calibri Light" w:hAnsi="Arial" w:cs="Arial"/>
              </w:rPr>
              <w:t>*Oficina de Tecnologías de la información y las Telecomunicaciones.</w:t>
            </w:r>
          </w:p>
          <w:p w14:paraId="6718DA70" w14:textId="77777777" w:rsidR="00632761" w:rsidRPr="00CD2B34" w:rsidRDefault="00632761" w:rsidP="00632761">
            <w:pPr>
              <w:spacing w:after="0" w:line="240" w:lineRule="auto"/>
              <w:jc w:val="both"/>
              <w:rPr>
                <w:rFonts w:ascii="Arial" w:eastAsia="Calibri Light" w:hAnsi="Arial" w:cs="Arial"/>
              </w:rPr>
            </w:pPr>
            <w:r w:rsidRPr="00CD2B34">
              <w:rPr>
                <w:rFonts w:ascii="Arial" w:eastAsia="Calibri Light" w:hAnsi="Arial" w:cs="Arial"/>
              </w:rPr>
              <w:t>*Oficina Asesora Jurídica.</w:t>
            </w:r>
          </w:p>
          <w:p w14:paraId="3F80EAEE" w14:textId="77777777" w:rsidR="00632761" w:rsidRPr="00CD2B34" w:rsidRDefault="00632761" w:rsidP="00632761">
            <w:pPr>
              <w:spacing w:after="0" w:line="240" w:lineRule="auto"/>
              <w:jc w:val="both"/>
              <w:rPr>
                <w:rFonts w:ascii="Arial" w:eastAsia="Calibri Light" w:hAnsi="Arial" w:cs="Arial"/>
              </w:rPr>
            </w:pPr>
            <w:r w:rsidRPr="00CD2B34">
              <w:rPr>
                <w:rFonts w:ascii="Arial" w:eastAsia="Calibri Light" w:hAnsi="Arial" w:cs="Arial"/>
              </w:rPr>
              <w:t>*Oficina de Control Interno.</w:t>
            </w:r>
          </w:p>
          <w:p w14:paraId="4FC18A0C" w14:textId="77777777" w:rsidR="00632761" w:rsidRPr="00CD2B34" w:rsidRDefault="00632761" w:rsidP="00632761">
            <w:pPr>
              <w:spacing w:after="0" w:line="240" w:lineRule="auto"/>
              <w:jc w:val="both"/>
              <w:rPr>
                <w:rFonts w:ascii="Arial" w:eastAsia="Calibri Light" w:hAnsi="Arial" w:cs="Arial"/>
              </w:rPr>
            </w:pPr>
            <w:r w:rsidRPr="00CD2B34">
              <w:rPr>
                <w:rFonts w:ascii="Arial" w:eastAsia="Calibri Light" w:hAnsi="Arial" w:cs="Arial"/>
              </w:rPr>
              <w:lastRenderedPageBreak/>
              <w:t xml:space="preserve">* Grupo de Talento Humano. </w:t>
            </w:r>
          </w:p>
          <w:p w14:paraId="4ED9C32D" w14:textId="77777777" w:rsidR="00632761" w:rsidRPr="00CD2B34" w:rsidRDefault="00632761" w:rsidP="00632761">
            <w:pPr>
              <w:spacing w:after="0" w:line="240" w:lineRule="auto"/>
              <w:jc w:val="both"/>
              <w:rPr>
                <w:rFonts w:ascii="Arial" w:eastAsia="Calibri Light" w:hAnsi="Arial" w:cs="Arial"/>
              </w:rPr>
            </w:pPr>
            <w:r w:rsidRPr="00CD2B34">
              <w:rPr>
                <w:rFonts w:ascii="Arial" w:eastAsia="Calibri Light" w:hAnsi="Arial" w:cs="Arial"/>
              </w:rPr>
              <w:t>*Oficina Asesora de Planeación.</w:t>
            </w:r>
          </w:p>
          <w:p w14:paraId="132186DE" w14:textId="77777777" w:rsidR="00632761" w:rsidRPr="00CD2B34" w:rsidRDefault="00632761" w:rsidP="00632761">
            <w:pPr>
              <w:spacing w:after="0" w:line="240" w:lineRule="auto"/>
              <w:jc w:val="both"/>
              <w:rPr>
                <w:rFonts w:ascii="Arial" w:eastAsia="Calibri Light" w:hAnsi="Arial" w:cs="Arial"/>
              </w:rPr>
            </w:pPr>
            <w:r w:rsidRPr="00CD2B34">
              <w:rPr>
                <w:rFonts w:ascii="Arial" w:eastAsia="Calibri Light" w:hAnsi="Arial" w:cs="Arial"/>
              </w:rPr>
              <w:t>*Oficina de Protección al Usuario.</w:t>
            </w:r>
          </w:p>
          <w:p w14:paraId="083FAD3F" w14:textId="77777777" w:rsidR="00632761" w:rsidRPr="00CD2B34" w:rsidRDefault="00632761" w:rsidP="00632761">
            <w:pPr>
              <w:spacing w:after="0" w:line="240" w:lineRule="auto"/>
              <w:jc w:val="both"/>
              <w:rPr>
                <w:rFonts w:ascii="Arial" w:eastAsia="Calibri Light" w:hAnsi="Arial" w:cs="Arial"/>
              </w:rPr>
            </w:pPr>
            <w:r w:rsidRPr="00CD2B34">
              <w:rPr>
                <w:rFonts w:ascii="Arial" w:eastAsia="Calibri Light" w:hAnsi="Arial" w:cs="Arial"/>
              </w:rPr>
              <w:t>*Grupo de Gestión Contractual.</w:t>
            </w:r>
          </w:p>
          <w:p w14:paraId="0DE5FF04" w14:textId="77777777" w:rsidR="00632761" w:rsidRPr="00CD2B34" w:rsidRDefault="00632761" w:rsidP="00632761">
            <w:pPr>
              <w:spacing w:after="0" w:line="240" w:lineRule="auto"/>
              <w:jc w:val="both"/>
              <w:rPr>
                <w:rFonts w:ascii="Arial" w:eastAsia="Calibri Light" w:hAnsi="Arial" w:cs="Arial"/>
              </w:rPr>
            </w:pPr>
            <w:r w:rsidRPr="00CD2B34">
              <w:rPr>
                <w:rFonts w:ascii="Arial" w:eastAsia="Calibri Light" w:hAnsi="Arial" w:cs="Arial"/>
              </w:rPr>
              <w:t>*Grupo de Gestión Documental.</w:t>
            </w:r>
          </w:p>
          <w:p w14:paraId="4B74E79D" w14:textId="77777777" w:rsidR="00632761" w:rsidRPr="00CD2B34" w:rsidRDefault="00632761" w:rsidP="00632761">
            <w:pPr>
              <w:spacing w:after="0" w:line="240" w:lineRule="auto"/>
              <w:jc w:val="both"/>
              <w:rPr>
                <w:rFonts w:ascii="Arial" w:eastAsia="Calibri Light" w:hAnsi="Arial" w:cs="Arial"/>
              </w:rPr>
            </w:pPr>
            <w:r w:rsidRPr="00CD2B34">
              <w:rPr>
                <w:rFonts w:ascii="Arial" w:eastAsia="Calibri Light" w:hAnsi="Arial" w:cs="Arial"/>
              </w:rPr>
              <w:t>*Grupo de Gestión Administrativa.</w:t>
            </w:r>
          </w:p>
          <w:p w14:paraId="5EE63D7D" w14:textId="77777777" w:rsidR="00632761" w:rsidRPr="00CD2B34" w:rsidRDefault="00632761" w:rsidP="00632761">
            <w:pPr>
              <w:spacing w:after="0" w:line="240" w:lineRule="auto"/>
              <w:jc w:val="both"/>
              <w:rPr>
                <w:rFonts w:ascii="Arial" w:eastAsia="Calibri Light" w:hAnsi="Arial" w:cs="Arial"/>
              </w:rPr>
            </w:pPr>
            <w:r w:rsidRPr="00CD2B34">
              <w:rPr>
                <w:rFonts w:ascii="Arial" w:eastAsia="Calibri Light" w:hAnsi="Arial" w:cs="Arial"/>
              </w:rPr>
              <w:t>*Grupo de Gestión Financiera.</w:t>
            </w:r>
          </w:p>
          <w:p w14:paraId="41D1BAE1" w14:textId="77777777" w:rsidR="00632761" w:rsidRPr="00CD2B34" w:rsidRDefault="00632761" w:rsidP="00632761">
            <w:pPr>
              <w:spacing w:after="0" w:line="240" w:lineRule="auto"/>
              <w:jc w:val="both"/>
              <w:rPr>
                <w:rFonts w:ascii="Arial" w:eastAsia="Calibri Light" w:hAnsi="Arial" w:cs="Arial"/>
                <w:b/>
                <w:bCs/>
              </w:rPr>
            </w:pPr>
          </w:p>
          <w:p w14:paraId="2C57900C" w14:textId="0C6E6F58" w:rsidR="00632761" w:rsidRPr="00CD2B34" w:rsidRDefault="00632761" w:rsidP="00445B1A">
            <w:pPr>
              <w:spacing w:after="0" w:line="240" w:lineRule="auto"/>
              <w:rPr>
                <w:rStyle w:val="Ttulo1Car"/>
                <w:rFonts w:ascii="Arial" w:eastAsia="Calibri" w:hAnsi="Arial" w:cs="Arial"/>
                <w:b/>
                <w:sz w:val="22"/>
                <w:szCs w:val="22"/>
                <w:lang w:val="x-none" w:eastAsia="es-CO"/>
              </w:rPr>
            </w:pPr>
            <w:bookmarkStart w:id="2" w:name="_Toc24528706"/>
            <w:r w:rsidRPr="00CD2B34">
              <w:rPr>
                <w:rStyle w:val="Ttulo1Car"/>
                <w:rFonts w:ascii="Arial" w:eastAsia="Calibri" w:hAnsi="Arial" w:cs="Arial"/>
                <w:b/>
                <w:sz w:val="22"/>
                <w:szCs w:val="22"/>
                <w:lang w:val="x-none" w:eastAsia="es-CO"/>
              </w:rPr>
              <w:t>SISTEMA DE GESTIÓN</w:t>
            </w:r>
            <w:bookmarkEnd w:id="2"/>
            <w:r w:rsidRPr="00CD2B34">
              <w:rPr>
                <w:rStyle w:val="Ttulo1Car"/>
                <w:rFonts w:ascii="Arial" w:eastAsia="Calibri" w:hAnsi="Arial" w:cs="Arial"/>
                <w:b/>
                <w:sz w:val="22"/>
                <w:szCs w:val="22"/>
                <w:lang w:val="x-none" w:eastAsia="es-CO"/>
              </w:rPr>
              <w:t xml:space="preserve"> </w:t>
            </w:r>
          </w:p>
          <w:p w14:paraId="533B7E01" w14:textId="77777777" w:rsidR="00736F12" w:rsidRPr="00CD2B34" w:rsidRDefault="00736F12" w:rsidP="00445B1A">
            <w:pPr>
              <w:spacing w:after="0" w:line="240" w:lineRule="auto"/>
              <w:rPr>
                <w:rFonts w:ascii="Arial" w:eastAsia="Calibri Light" w:hAnsi="Arial" w:cs="Arial"/>
                <w:b/>
                <w:bCs/>
                <w:color w:val="365F91"/>
                <w:lang w:val="es"/>
              </w:rPr>
            </w:pPr>
          </w:p>
          <w:p w14:paraId="363DD9BA" w14:textId="184DE172" w:rsidR="00632761" w:rsidRPr="00CD2B34" w:rsidRDefault="00632761" w:rsidP="00632761">
            <w:pPr>
              <w:spacing w:after="0" w:line="240" w:lineRule="auto"/>
              <w:jc w:val="both"/>
              <w:rPr>
                <w:rFonts w:ascii="Arial" w:eastAsia="Calibri Light" w:hAnsi="Arial" w:cs="Arial"/>
                <w:b/>
                <w:bCs/>
                <w:color w:val="365F91"/>
                <w:lang w:val="es"/>
              </w:rPr>
            </w:pPr>
            <w:r w:rsidRPr="00CD2B34">
              <w:rPr>
                <w:rFonts w:ascii="Arial" w:eastAsia="Calibri Light" w:hAnsi="Arial" w:cs="Arial"/>
                <w:b/>
                <w:bCs/>
                <w:color w:val="365F91"/>
                <w:lang w:val="es"/>
              </w:rPr>
              <w:t>Gestión por Procesos</w:t>
            </w:r>
            <w:r w:rsidR="005F7E79">
              <w:rPr>
                <w:rFonts w:ascii="Arial" w:eastAsia="Calibri Light" w:hAnsi="Arial" w:cs="Arial"/>
                <w:b/>
                <w:bCs/>
                <w:color w:val="365F91"/>
                <w:lang w:val="es"/>
              </w:rPr>
              <w:t>:</w:t>
            </w:r>
          </w:p>
          <w:p w14:paraId="7DD68557" w14:textId="77777777" w:rsidR="00632761" w:rsidRPr="00CD2B34" w:rsidRDefault="00632761" w:rsidP="00632761">
            <w:pPr>
              <w:spacing w:after="0" w:line="240" w:lineRule="auto"/>
              <w:jc w:val="both"/>
              <w:rPr>
                <w:rFonts w:ascii="Arial" w:eastAsia="Calibri Light" w:hAnsi="Arial" w:cs="Arial"/>
                <w:lang w:val="es"/>
              </w:rPr>
            </w:pPr>
          </w:p>
          <w:p w14:paraId="29C65377" w14:textId="77777777" w:rsidR="00632761" w:rsidRPr="00CD2B34" w:rsidRDefault="00632761" w:rsidP="00632761">
            <w:pPr>
              <w:spacing w:after="0" w:line="240" w:lineRule="auto"/>
              <w:jc w:val="both"/>
              <w:rPr>
                <w:rFonts w:ascii="Arial" w:eastAsia="Calibri Light" w:hAnsi="Arial" w:cs="Arial"/>
                <w:lang w:val="es"/>
              </w:rPr>
            </w:pPr>
            <w:r w:rsidRPr="00CD2B34">
              <w:rPr>
                <w:rFonts w:ascii="Arial" w:eastAsia="Calibri Light" w:hAnsi="Arial" w:cs="Arial"/>
                <w:lang w:val="es"/>
              </w:rPr>
              <w:t xml:space="preserve">Frente a la Gestión por Procesos se realizó la actualización de estructura actual en el marco del Sistema de Gestión de la SSF, dejando de lado la figura o nivel de macroprocesos. Adicionalmente, se  realizó la incorporación de Gestión Estadística General del Sistema del Subsidio Familiar a la estructura como un proceso estratégico y se presentó la propuesta para que la  Gestión Integral del Riesgo dejara de ser un proceso y que sus actividades sean lideradas como parte de Planeación Institucional y ejecutadas por los todos los procesos, teniendo en cuenta que estas actividades se consideran transversales a la gestión institucional y deben ser implementadas por la entidad. </w:t>
            </w:r>
          </w:p>
          <w:p w14:paraId="387CD59F" w14:textId="77777777" w:rsidR="00632761" w:rsidRPr="00CD2B34" w:rsidRDefault="00632761" w:rsidP="00632761">
            <w:pPr>
              <w:spacing w:after="0" w:line="240" w:lineRule="auto"/>
              <w:jc w:val="both"/>
              <w:rPr>
                <w:rFonts w:ascii="Arial" w:eastAsia="Calibri Light" w:hAnsi="Arial" w:cs="Arial"/>
                <w:color w:val="44546A" w:themeColor="text2"/>
                <w:lang w:val="es"/>
              </w:rPr>
            </w:pPr>
          </w:p>
          <w:p w14:paraId="281C02FD" w14:textId="77777777" w:rsidR="00632761" w:rsidRPr="00CD2B34" w:rsidRDefault="00632761" w:rsidP="00632761">
            <w:pPr>
              <w:spacing w:after="0" w:line="240" w:lineRule="auto"/>
              <w:jc w:val="both"/>
              <w:rPr>
                <w:rFonts w:ascii="Arial" w:eastAsia="Calibri Light" w:hAnsi="Arial" w:cs="Arial"/>
                <w:lang w:val="es"/>
              </w:rPr>
            </w:pPr>
            <w:r w:rsidRPr="00CD2B34">
              <w:rPr>
                <w:rFonts w:ascii="Arial" w:eastAsia="Calibri Light" w:hAnsi="Arial" w:cs="Arial"/>
                <w:lang w:val="es"/>
              </w:rPr>
              <w:t xml:space="preserve">Las propuestas presentadas fueron aprobadas por el Comité de Gestión y Desempeño Institucional del 16 de julio.  </w:t>
            </w:r>
          </w:p>
          <w:p w14:paraId="2CE798BD" w14:textId="77777777" w:rsidR="00632761" w:rsidRPr="00CD2B34" w:rsidRDefault="00632761" w:rsidP="00632761">
            <w:pPr>
              <w:spacing w:after="0" w:line="240" w:lineRule="auto"/>
              <w:jc w:val="both"/>
              <w:rPr>
                <w:rFonts w:ascii="Arial" w:eastAsia="Calibri Light" w:hAnsi="Arial" w:cs="Arial"/>
                <w:color w:val="44546A" w:themeColor="text2"/>
                <w:lang w:val="es"/>
              </w:rPr>
            </w:pPr>
            <w:r w:rsidRPr="00CD2B34">
              <w:rPr>
                <w:rFonts w:ascii="Arial" w:eastAsia="Calibri Light" w:hAnsi="Arial" w:cs="Arial"/>
                <w:lang w:val="es"/>
              </w:rPr>
              <w:t>Adicionalmente se diseñó y presentó el nuevo mapa de procesos, bajo la nueva estructura aprobada.</w:t>
            </w:r>
          </w:p>
          <w:p w14:paraId="67BE280D" w14:textId="77777777" w:rsidR="004B1862" w:rsidRPr="00CD2B34" w:rsidRDefault="004B1862" w:rsidP="00632761">
            <w:pPr>
              <w:spacing w:after="0" w:line="240" w:lineRule="auto"/>
              <w:jc w:val="both"/>
              <w:rPr>
                <w:rFonts w:ascii="Arial" w:eastAsia="Calibri Light" w:hAnsi="Arial" w:cs="Arial"/>
                <w:u w:val="single"/>
                <w:lang w:val="es"/>
              </w:rPr>
            </w:pPr>
          </w:p>
          <w:p w14:paraId="4AD00F14" w14:textId="77777777" w:rsidR="00632761" w:rsidRPr="00CD2B34" w:rsidRDefault="00632761" w:rsidP="00632761">
            <w:pPr>
              <w:spacing w:after="0" w:line="240" w:lineRule="auto"/>
              <w:jc w:val="both"/>
              <w:rPr>
                <w:rFonts w:ascii="Arial" w:eastAsia="Calibri Light" w:hAnsi="Arial" w:cs="Arial"/>
                <w:b/>
                <w:bCs/>
                <w:color w:val="445369"/>
                <w:u w:val="single"/>
                <w:lang w:val="es"/>
              </w:rPr>
            </w:pPr>
            <w:r w:rsidRPr="00CD2B34">
              <w:rPr>
                <w:rFonts w:ascii="Arial" w:eastAsia="Calibri Light" w:hAnsi="Arial" w:cs="Arial"/>
                <w:b/>
                <w:bCs/>
                <w:color w:val="445369"/>
                <w:u w:val="single"/>
                <w:lang w:val="es"/>
              </w:rPr>
              <w:t>Mapa de Procesos Inicial</w:t>
            </w:r>
          </w:p>
          <w:p w14:paraId="2ADF3D58" w14:textId="77777777" w:rsidR="00632761" w:rsidRPr="00CD2B34" w:rsidRDefault="00632761" w:rsidP="00632761">
            <w:pPr>
              <w:spacing w:after="0" w:line="240" w:lineRule="auto"/>
              <w:jc w:val="both"/>
              <w:rPr>
                <w:rFonts w:ascii="Arial" w:eastAsia="Calibri Light" w:hAnsi="Arial" w:cs="Arial"/>
                <w:u w:val="single"/>
                <w:lang w:val="es"/>
              </w:rPr>
            </w:pPr>
          </w:p>
          <w:p w14:paraId="514132F5" w14:textId="77777777" w:rsidR="00632761" w:rsidRPr="00CD2B34" w:rsidRDefault="00632761" w:rsidP="00632761">
            <w:pPr>
              <w:spacing w:after="0" w:line="240" w:lineRule="auto"/>
              <w:rPr>
                <w:rFonts w:ascii="Arial" w:eastAsia="Calibri Light" w:hAnsi="Arial" w:cs="Arial"/>
              </w:rPr>
            </w:pPr>
            <w:r w:rsidRPr="00CD2B34">
              <w:rPr>
                <w:rFonts w:ascii="Arial" w:hAnsi="Arial" w:cs="Arial"/>
                <w:noProof/>
              </w:rPr>
              <w:drawing>
                <wp:inline distT="0" distB="0" distL="0" distR="0" wp14:anchorId="6B988A03" wp14:editId="7C167303">
                  <wp:extent cx="5951220" cy="2962275"/>
                  <wp:effectExtent l="0" t="0" r="0" b="9525"/>
                  <wp:docPr id="1653902667" name="Imagen 165390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68773" cy="2971012"/>
                          </a:xfrm>
                          <a:prstGeom prst="rect">
                            <a:avLst/>
                          </a:prstGeom>
                        </pic:spPr>
                      </pic:pic>
                    </a:graphicData>
                  </a:graphic>
                </wp:inline>
              </w:drawing>
            </w:r>
          </w:p>
          <w:p w14:paraId="79E77C67" w14:textId="77777777" w:rsidR="00632761" w:rsidRPr="00CD2B34" w:rsidRDefault="00632761" w:rsidP="00632761">
            <w:pPr>
              <w:spacing w:after="0" w:line="240" w:lineRule="auto"/>
              <w:jc w:val="both"/>
              <w:rPr>
                <w:rFonts w:ascii="Arial" w:eastAsia="Calibri Light" w:hAnsi="Arial" w:cs="Arial"/>
                <w:b/>
                <w:bCs/>
                <w:color w:val="445369"/>
                <w:u w:val="single"/>
                <w:lang w:val="es"/>
              </w:rPr>
            </w:pPr>
            <w:r w:rsidRPr="00CD2B34">
              <w:rPr>
                <w:rFonts w:ascii="Arial" w:eastAsia="Calibri Light" w:hAnsi="Arial" w:cs="Arial"/>
                <w:b/>
                <w:bCs/>
                <w:color w:val="445369"/>
                <w:u w:val="single"/>
                <w:lang w:val="es"/>
              </w:rPr>
              <w:lastRenderedPageBreak/>
              <w:t>Mapa de Procesos Actualizado</w:t>
            </w:r>
          </w:p>
          <w:p w14:paraId="409C7C12" w14:textId="77777777" w:rsidR="00632761" w:rsidRPr="00CD2B34" w:rsidRDefault="00632761" w:rsidP="00632761">
            <w:pPr>
              <w:spacing w:after="0" w:line="240" w:lineRule="auto"/>
              <w:rPr>
                <w:rFonts w:ascii="Arial" w:eastAsia="Calibri Light" w:hAnsi="Arial" w:cs="Arial"/>
              </w:rPr>
            </w:pPr>
            <w:r w:rsidRPr="00CD2B34">
              <w:rPr>
                <w:rFonts w:ascii="Arial" w:hAnsi="Arial" w:cs="Arial"/>
                <w:noProof/>
              </w:rPr>
              <w:drawing>
                <wp:inline distT="0" distB="0" distL="0" distR="0" wp14:anchorId="7A9C880B" wp14:editId="2317B432">
                  <wp:extent cx="6000750" cy="3324225"/>
                  <wp:effectExtent l="0" t="0" r="0" b="9525"/>
                  <wp:docPr id="1334032420" name="Imagen 133403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001852" cy="3324835"/>
                          </a:xfrm>
                          <a:prstGeom prst="rect">
                            <a:avLst/>
                          </a:prstGeom>
                        </pic:spPr>
                      </pic:pic>
                    </a:graphicData>
                  </a:graphic>
                </wp:inline>
              </w:drawing>
            </w:r>
          </w:p>
          <w:p w14:paraId="4E5093BB" w14:textId="77777777" w:rsidR="00632761" w:rsidRPr="00CD2B34" w:rsidRDefault="00632761" w:rsidP="00632761">
            <w:pPr>
              <w:spacing w:after="0" w:line="240" w:lineRule="auto"/>
              <w:rPr>
                <w:rFonts w:ascii="Arial" w:eastAsia="Calibri Light" w:hAnsi="Arial" w:cs="Arial"/>
              </w:rPr>
            </w:pPr>
          </w:p>
          <w:p w14:paraId="04405AEF" w14:textId="217E44D0" w:rsidR="00632761" w:rsidRPr="00CD2B34" w:rsidRDefault="00632761" w:rsidP="00632761">
            <w:pPr>
              <w:pStyle w:val="Ttulo2"/>
              <w:spacing w:before="0"/>
              <w:rPr>
                <w:rFonts w:ascii="Arial" w:eastAsia="Calibri Light" w:hAnsi="Arial" w:cs="Arial"/>
                <w:color w:val="365F91"/>
                <w:sz w:val="22"/>
                <w:szCs w:val="22"/>
                <w:lang w:val="es"/>
              </w:rPr>
            </w:pPr>
            <w:bookmarkStart w:id="3" w:name="_Toc24528199"/>
            <w:bookmarkStart w:id="4" w:name="_Toc24528707"/>
            <w:r w:rsidRPr="00CD2B34">
              <w:rPr>
                <w:rFonts w:ascii="Arial" w:eastAsia="Calibri Light" w:hAnsi="Arial" w:cs="Arial"/>
                <w:color w:val="365F91"/>
                <w:sz w:val="22"/>
                <w:szCs w:val="22"/>
                <w:lang w:val="es"/>
              </w:rPr>
              <w:t>Gestión Documental</w:t>
            </w:r>
            <w:bookmarkEnd w:id="3"/>
            <w:bookmarkEnd w:id="4"/>
            <w:r w:rsidR="005F7E79">
              <w:rPr>
                <w:rFonts w:ascii="Arial" w:eastAsia="Calibri Light" w:hAnsi="Arial" w:cs="Arial"/>
                <w:color w:val="365F91"/>
                <w:sz w:val="22"/>
                <w:szCs w:val="22"/>
                <w:lang w:val="es"/>
              </w:rPr>
              <w:t>:</w:t>
            </w:r>
          </w:p>
          <w:p w14:paraId="33ED28D0" w14:textId="77777777" w:rsidR="00632761" w:rsidRPr="00CD2B34" w:rsidRDefault="00632761" w:rsidP="00632761">
            <w:pPr>
              <w:spacing w:after="0" w:line="240" w:lineRule="auto"/>
              <w:jc w:val="both"/>
              <w:rPr>
                <w:rFonts w:ascii="Arial" w:eastAsia="Calibri Light" w:hAnsi="Arial" w:cs="Arial"/>
                <w:color w:val="445369"/>
                <w:lang w:val="es"/>
              </w:rPr>
            </w:pPr>
          </w:p>
          <w:p w14:paraId="2C4390ED" w14:textId="77777777" w:rsidR="00632761" w:rsidRPr="00CD2B34" w:rsidRDefault="00632761" w:rsidP="00632761">
            <w:pPr>
              <w:spacing w:after="0" w:line="240" w:lineRule="auto"/>
              <w:jc w:val="both"/>
              <w:rPr>
                <w:rFonts w:ascii="Arial" w:hAnsi="Arial" w:cs="Arial"/>
                <w:lang w:val="es"/>
              </w:rPr>
            </w:pPr>
            <w:r w:rsidRPr="00CD2B34">
              <w:rPr>
                <w:rFonts w:ascii="Arial" w:hAnsi="Arial" w:cs="Arial"/>
                <w:lang w:val="es"/>
              </w:rPr>
              <w:t>La Oficina Asesora de Planeación ha realizado acompañamiento permanente a los procesos de los niveles estratégicos, misionales y de apoyo de la SSF frente al diagnóstico, revisión, actualización y creación de información documentada con la que cuenta, requiere o debe controlar cada proceso para el desarrollo de sus actividades de gestión, teniendo como avance a la fecha la actualización de caracterizaciones, procedimientos, formatos, manuales, entre otros de 17 procesos, con una actualización de aproximadamente del 70 % de dicha información documentada activa de estos procesos, la cual se ha ido actualizando y cargado al aplicativo institucional. La actualización se basa en los lineamientos de la norma ISO 9001:2015, lo cual fue validado por el ente certificador Bureau Veritas en el desarrollo de la auditoría de seguimiento al Sistema de Gestión de la SSF, la cual se realizó los días 2 y 3 de octubre.</w:t>
            </w:r>
          </w:p>
          <w:p w14:paraId="371B9403" w14:textId="77777777" w:rsidR="00632761" w:rsidRPr="00CD2B34" w:rsidRDefault="00632761" w:rsidP="00632761">
            <w:pPr>
              <w:spacing w:after="0" w:line="240" w:lineRule="auto"/>
              <w:jc w:val="both"/>
              <w:rPr>
                <w:rFonts w:ascii="Arial" w:hAnsi="Arial" w:cs="Arial"/>
                <w:lang w:val="es"/>
              </w:rPr>
            </w:pPr>
          </w:p>
          <w:p w14:paraId="380A0E9B" w14:textId="61F7CB94" w:rsidR="00632761" w:rsidRPr="00CD2B34" w:rsidRDefault="00632761" w:rsidP="00632761">
            <w:pPr>
              <w:spacing w:after="0" w:line="240" w:lineRule="auto"/>
              <w:jc w:val="both"/>
              <w:rPr>
                <w:rFonts w:ascii="Arial" w:hAnsi="Arial" w:cs="Arial"/>
                <w:lang w:val="es"/>
              </w:rPr>
            </w:pPr>
            <w:r w:rsidRPr="00CD2B34">
              <w:rPr>
                <w:rFonts w:ascii="Arial" w:hAnsi="Arial" w:cs="Arial"/>
                <w:lang w:val="es"/>
              </w:rPr>
              <w:t xml:space="preserve">Adicionalmente se ha realizado la depuración de información documentada con 17 procesos que tienen dentro de su documentación con estado o </w:t>
            </w:r>
            <w:r w:rsidR="00736F12" w:rsidRPr="00CD2B34">
              <w:rPr>
                <w:rFonts w:ascii="Arial" w:hAnsi="Arial" w:cs="Arial"/>
                <w:lang w:val="es"/>
              </w:rPr>
              <w:t>situación “</w:t>
            </w:r>
            <w:r w:rsidRPr="00CD2B34">
              <w:rPr>
                <w:rFonts w:ascii="Arial" w:hAnsi="Arial" w:cs="Arial"/>
                <w:lang w:val="es"/>
              </w:rPr>
              <w:t>borrador” o “revisión” en el aplicativo institucional con periodos de tiempo de ese estado actual (borrador o revisión) mayor a 6 meses. Estas actividades de acompañamiento se seguirán desarrollando permanentemente con los procesos y se proyecta la inactivación total de la información que presenta esta situación.</w:t>
            </w:r>
          </w:p>
          <w:p w14:paraId="39245D22" w14:textId="77777777" w:rsidR="004B1862" w:rsidRDefault="004B1862" w:rsidP="00D51BBE">
            <w:pPr>
              <w:spacing w:after="0" w:line="240" w:lineRule="auto"/>
              <w:rPr>
                <w:rFonts w:ascii="Arial" w:hAnsi="Arial" w:cs="Arial"/>
                <w:b/>
                <w:color w:val="2F5496"/>
                <w:lang w:eastAsia="es-CO"/>
              </w:rPr>
            </w:pPr>
          </w:p>
          <w:p w14:paraId="31C9CED9" w14:textId="77777777" w:rsidR="004B1862" w:rsidRDefault="004B1862" w:rsidP="00D51BBE">
            <w:pPr>
              <w:spacing w:after="0" w:line="240" w:lineRule="auto"/>
              <w:rPr>
                <w:rFonts w:ascii="Arial" w:hAnsi="Arial" w:cs="Arial"/>
                <w:b/>
                <w:color w:val="2F5496"/>
                <w:lang w:eastAsia="es-CO"/>
              </w:rPr>
            </w:pPr>
          </w:p>
          <w:p w14:paraId="3E70F320" w14:textId="4315AE3A" w:rsidR="00D51BBE" w:rsidRDefault="00D51BBE" w:rsidP="00D51BBE">
            <w:pPr>
              <w:spacing w:after="0" w:line="240" w:lineRule="auto"/>
              <w:rPr>
                <w:rFonts w:ascii="Arial" w:hAnsi="Arial" w:cs="Arial"/>
                <w:b/>
                <w:color w:val="2F5496"/>
                <w:lang w:eastAsia="es-CO"/>
              </w:rPr>
            </w:pPr>
            <w:r w:rsidRPr="00CD2B34">
              <w:rPr>
                <w:rFonts w:ascii="Arial" w:hAnsi="Arial" w:cs="Arial"/>
                <w:b/>
                <w:color w:val="2F5496"/>
                <w:lang w:eastAsia="es-CO"/>
              </w:rPr>
              <w:t>SISTEMA DE GESTION DE CALIDAD</w:t>
            </w:r>
            <w:r w:rsidR="003F7857" w:rsidRPr="00CD2B34">
              <w:rPr>
                <w:rFonts w:ascii="Arial" w:hAnsi="Arial" w:cs="Arial"/>
                <w:b/>
                <w:color w:val="2F5496"/>
                <w:lang w:eastAsia="es-CO"/>
              </w:rPr>
              <w:t>:</w:t>
            </w:r>
          </w:p>
          <w:p w14:paraId="4F9CA890" w14:textId="591CC099" w:rsidR="00DF0791" w:rsidRDefault="00DF0791" w:rsidP="00D51BBE">
            <w:pPr>
              <w:spacing w:after="0" w:line="240" w:lineRule="auto"/>
              <w:rPr>
                <w:rFonts w:ascii="Arial" w:hAnsi="Arial" w:cs="Arial"/>
                <w:b/>
                <w:color w:val="2F5496"/>
                <w:lang w:eastAsia="es-CO"/>
              </w:rPr>
            </w:pPr>
          </w:p>
          <w:p w14:paraId="6D06F97A" w14:textId="497C55EE" w:rsidR="00A5642D" w:rsidRPr="00CD2B34" w:rsidRDefault="00A5642D" w:rsidP="00A5642D">
            <w:pPr>
              <w:pStyle w:val="Ttulo2"/>
              <w:spacing w:before="0"/>
              <w:rPr>
                <w:rFonts w:ascii="Arial" w:eastAsia="Calibri Light" w:hAnsi="Arial" w:cs="Arial"/>
                <w:color w:val="365F91"/>
                <w:sz w:val="22"/>
                <w:szCs w:val="22"/>
                <w:lang w:val="es"/>
              </w:rPr>
            </w:pPr>
            <w:r w:rsidRPr="00CD2B34">
              <w:rPr>
                <w:rFonts w:ascii="Arial" w:eastAsia="Calibri Light" w:hAnsi="Arial" w:cs="Arial"/>
                <w:color w:val="365F91"/>
                <w:sz w:val="22"/>
                <w:szCs w:val="22"/>
                <w:lang w:val="es"/>
              </w:rPr>
              <w:t>Gestión del Servicio</w:t>
            </w:r>
            <w:r w:rsidR="00DF0791">
              <w:rPr>
                <w:rFonts w:ascii="Arial" w:eastAsia="Calibri Light" w:hAnsi="Arial" w:cs="Arial"/>
                <w:color w:val="365F91"/>
                <w:sz w:val="22"/>
                <w:szCs w:val="22"/>
                <w:lang w:val="es"/>
              </w:rPr>
              <w:t>:</w:t>
            </w:r>
          </w:p>
          <w:p w14:paraId="3F9DAED6" w14:textId="77777777" w:rsidR="00A5642D" w:rsidRPr="00CD2B34" w:rsidRDefault="00A5642D" w:rsidP="00A5642D">
            <w:pPr>
              <w:spacing w:after="0" w:line="240" w:lineRule="auto"/>
              <w:jc w:val="both"/>
              <w:rPr>
                <w:rFonts w:ascii="Arial" w:hAnsi="Arial" w:cs="Arial"/>
                <w:lang w:val="es"/>
              </w:rPr>
            </w:pPr>
          </w:p>
          <w:p w14:paraId="1F4928C7" w14:textId="77777777" w:rsidR="00A5642D" w:rsidRPr="00CD2B34" w:rsidRDefault="00A5642D" w:rsidP="00A5642D">
            <w:pPr>
              <w:spacing w:after="0" w:line="240" w:lineRule="auto"/>
              <w:jc w:val="both"/>
              <w:rPr>
                <w:rFonts w:ascii="Arial" w:hAnsi="Arial" w:cs="Arial"/>
                <w:lang w:val="es"/>
              </w:rPr>
            </w:pPr>
            <w:r w:rsidRPr="00CD2B34">
              <w:rPr>
                <w:rFonts w:ascii="Arial" w:hAnsi="Arial" w:cs="Arial"/>
                <w:lang w:val="es"/>
              </w:rPr>
              <w:lastRenderedPageBreak/>
              <w:t>Durante el mes de septiembre se realizaron mesas de trabajo con funcionarios y contratistas de los procesos misionales Estudios Especiales y Evaluación de proyectos, Visitas a Entes Vigilados, Control Financiero y Contable de las CCF, Evaluación de la gestión de las CCF, Control Legal de las CCF y el proceso de Interacción con el Ciudadano, con los cuales se realizó la revisión de los servicios registrados en la matriz de producto y servicio no conforme. A partir de dichas mesas de trabajo se realizó la actualización de varios de los servicios registrados, al igual que sus características y el método de corrección de estos.</w:t>
            </w:r>
          </w:p>
          <w:p w14:paraId="54AE1662" w14:textId="77777777" w:rsidR="00A5642D" w:rsidRPr="00CD2B34" w:rsidRDefault="00A5642D" w:rsidP="00A5642D">
            <w:pPr>
              <w:spacing w:after="0" w:line="240" w:lineRule="auto"/>
              <w:jc w:val="both"/>
              <w:rPr>
                <w:rFonts w:ascii="Arial" w:hAnsi="Arial" w:cs="Arial"/>
                <w:lang w:val="es"/>
              </w:rPr>
            </w:pPr>
          </w:p>
          <w:p w14:paraId="359DA15E" w14:textId="77777777" w:rsidR="00A5642D" w:rsidRPr="00CD2B34" w:rsidRDefault="00A5642D" w:rsidP="00A5642D">
            <w:pPr>
              <w:spacing w:after="0" w:line="240" w:lineRule="auto"/>
              <w:jc w:val="both"/>
              <w:rPr>
                <w:rFonts w:ascii="Arial" w:hAnsi="Arial" w:cs="Arial"/>
                <w:lang w:val="es"/>
              </w:rPr>
            </w:pPr>
            <w:r w:rsidRPr="00CD2B34">
              <w:rPr>
                <w:rFonts w:ascii="Arial" w:hAnsi="Arial" w:cs="Arial"/>
                <w:lang w:val="es"/>
              </w:rPr>
              <w:t xml:space="preserve">En estas mesas de trabajo se revisó la forma como los procesos misionales registran la ocurrencia o identificación del servicio no conforme y su respectivo tratamiento, a partir de lo cual se efectúo ajuste al procedimiento de producto y servicio no conforme. </w:t>
            </w:r>
          </w:p>
          <w:p w14:paraId="7B445EF9" w14:textId="77777777" w:rsidR="00A5642D" w:rsidRPr="00CD2B34" w:rsidRDefault="00A5642D" w:rsidP="00A5642D">
            <w:pPr>
              <w:spacing w:after="0" w:line="240" w:lineRule="auto"/>
              <w:jc w:val="both"/>
              <w:rPr>
                <w:rFonts w:ascii="Arial" w:hAnsi="Arial" w:cs="Arial"/>
                <w:lang w:val="es"/>
              </w:rPr>
            </w:pPr>
          </w:p>
          <w:p w14:paraId="08FC6FC5" w14:textId="77777777" w:rsidR="00A5642D" w:rsidRPr="00CD2B34" w:rsidRDefault="00A5642D" w:rsidP="00A5642D">
            <w:pPr>
              <w:spacing w:after="0" w:line="240" w:lineRule="auto"/>
              <w:jc w:val="both"/>
              <w:rPr>
                <w:rFonts w:ascii="Arial" w:eastAsia="Calibri Light" w:hAnsi="Arial" w:cs="Arial"/>
              </w:rPr>
            </w:pPr>
            <w:r w:rsidRPr="00CD2B34">
              <w:rPr>
                <w:rFonts w:ascii="Arial" w:hAnsi="Arial" w:cs="Arial"/>
                <w:noProof/>
              </w:rPr>
              <w:drawing>
                <wp:inline distT="0" distB="0" distL="0" distR="0" wp14:anchorId="7B744E7E" wp14:editId="37F42C23">
                  <wp:extent cx="5905502" cy="2905125"/>
                  <wp:effectExtent l="0" t="0" r="0" b="0"/>
                  <wp:docPr id="655745248" name="Imagen 65574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05502" cy="2905125"/>
                          </a:xfrm>
                          <a:prstGeom prst="rect">
                            <a:avLst/>
                          </a:prstGeom>
                        </pic:spPr>
                      </pic:pic>
                    </a:graphicData>
                  </a:graphic>
                </wp:inline>
              </w:drawing>
            </w:r>
          </w:p>
          <w:p w14:paraId="57588F0A" w14:textId="1391B8F3" w:rsidR="00A5642D" w:rsidRDefault="00A5642D" w:rsidP="00A5642D">
            <w:pPr>
              <w:spacing w:after="0" w:line="240" w:lineRule="auto"/>
              <w:jc w:val="both"/>
              <w:rPr>
                <w:rFonts w:ascii="Arial" w:eastAsia="Calibri Light" w:hAnsi="Arial" w:cs="Arial"/>
              </w:rPr>
            </w:pPr>
          </w:p>
          <w:p w14:paraId="1BD253B7" w14:textId="77777777" w:rsidR="0025097F" w:rsidRPr="00CD2B34" w:rsidRDefault="0025097F" w:rsidP="00FE06EB">
            <w:pPr>
              <w:pStyle w:val="Ttulo1"/>
              <w:numPr>
                <w:ilvl w:val="0"/>
                <w:numId w:val="1"/>
              </w:numPr>
              <w:spacing w:after="240" w:line="360" w:lineRule="auto"/>
              <w:jc w:val="both"/>
              <w:rPr>
                <w:rFonts w:ascii="Arial" w:hAnsi="Arial" w:cs="Arial"/>
                <w:b/>
                <w:color w:val="0070C0"/>
                <w:sz w:val="22"/>
                <w:szCs w:val="22"/>
              </w:rPr>
            </w:pPr>
            <w:r w:rsidRPr="00CD2B34">
              <w:rPr>
                <w:rFonts w:ascii="Arial" w:hAnsi="Arial" w:cs="Arial"/>
                <w:b/>
                <w:color w:val="0070C0"/>
                <w:sz w:val="22"/>
                <w:szCs w:val="22"/>
              </w:rPr>
              <w:t>COMPONENTE AMBIENTE DE CONTROL:</w:t>
            </w:r>
          </w:p>
          <w:p w14:paraId="6EE24BF9" w14:textId="1D7B6636" w:rsidR="0025097F" w:rsidRPr="00CD2B34" w:rsidRDefault="0025097F" w:rsidP="003F0CF3">
            <w:pPr>
              <w:pStyle w:val="Prrafodelista"/>
              <w:spacing w:before="240" w:after="240" w:line="360" w:lineRule="auto"/>
              <w:ind w:left="360"/>
              <w:contextualSpacing w:val="0"/>
              <w:jc w:val="both"/>
              <w:rPr>
                <w:rFonts w:ascii="Arial" w:hAnsi="Arial" w:cs="Arial"/>
                <w:b/>
              </w:rPr>
            </w:pPr>
            <w:r w:rsidRPr="00CD2B34">
              <w:rPr>
                <w:rFonts w:ascii="Arial" w:hAnsi="Arial" w:cs="Arial"/>
                <w:b/>
              </w:rPr>
              <w:t>AVANCES:</w:t>
            </w:r>
          </w:p>
          <w:p w14:paraId="7A898E02" w14:textId="66130FCC" w:rsidR="0025097F" w:rsidRDefault="0025097F" w:rsidP="00FE06EB">
            <w:pPr>
              <w:pStyle w:val="Ttulo2"/>
              <w:numPr>
                <w:ilvl w:val="0"/>
                <w:numId w:val="1"/>
              </w:numPr>
              <w:spacing w:before="0"/>
              <w:rPr>
                <w:rFonts w:ascii="Arial" w:hAnsi="Arial" w:cs="Arial"/>
                <w:color w:val="0070C0"/>
                <w:sz w:val="22"/>
                <w:szCs w:val="22"/>
              </w:rPr>
            </w:pPr>
            <w:bookmarkStart w:id="5" w:name="_Toc508028065"/>
            <w:r w:rsidRPr="007C20D1">
              <w:rPr>
                <w:rFonts w:ascii="Arial" w:hAnsi="Arial" w:cs="Arial"/>
                <w:color w:val="0070C0"/>
                <w:sz w:val="22"/>
                <w:szCs w:val="22"/>
              </w:rPr>
              <w:t>Gestión del Talento Humano</w:t>
            </w:r>
            <w:bookmarkEnd w:id="5"/>
            <w:r w:rsidRPr="007C20D1">
              <w:rPr>
                <w:rFonts w:ascii="Arial" w:hAnsi="Arial" w:cs="Arial"/>
                <w:color w:val="0070C0"/>
                <w:sz w:val="22"/>
                <w:szCs w:val="22"/>
              </w:rPr>
              <w:t>:</w:t>
            </w:r>
          </w:p>
          <w:p w14:paraId="0451F07C" w14:textId="568383B0" w:rsidR="007C20D1" w:rsidRDefault="007C20D1" w:rsidP="007C20D1">
            <w:pPr>
              <w:rPr>
                <w:lang w:val="es-CO" w:eastAsia="es-ES"/>
              </w:rPr>
            </w:pPr>
          </w:p>
          <w:p w14:paraId="19961016" w14:textId="0BFEBDCC" w:rsidR="005F43E8" w:rsidRDefault="005F43E8" w:rsidP="007C20D1">
            <w:pPr>
              <w:pStyle w:val="Ttulo2"/>
              <w:widowControl w:val="0"/>
              <w:shd w:val="clear" w:color="auto" w:fill="FFFFFF"/>
              <w:spacing w:before="0"/>
              <w:rPr>
                <w:rFonts w:ascii="Arial" w:hAnsi="Arial" w:cs="Arial"/>
                <w:color w:val="auto"/>
                <w:sz w:val="22"/>
                <w:szCs w:val="22"/>
              </w:rPr>
            </w:pPr>
            <w:bookmarkStart w:id="6" w:name="_Toc13734341"/>
            <w:r w:rsidRPr="007C20D1">
              <w:rPr>
                <w:rFonts w:ascii="Arial" w:hAnsi="Arial" w:cs="Arial"/>
                <w:color w:val="auto"/>
                <w:sz w:val="22"/>
                <w:szCs w:val="22"/>
              </w:rPr>
              <w:t>Ocupación actual de la planta de personal</w:t>
            </w:r>
            <w:bookmarkEnd w:id="6"/>
          </w:p>
          <w:p w14:paraId="382F5A64" w14:textId="3E71447D" w:rsidR="005F43E8" w:rsidRPr="007C20D1" w:rsidRDefault="005F43E8" w:rsidP="005F43E8">
            <w:pPr>
              <w:widowControl w:val="0"/>
              <w:shd w:val="clear" w:color="auto" w:fill="FFFFFF"/>
              <w:spacing w:after="0" w:line="240" w:lineRule="auto"/>
              <w:ind w:hanging="20"/>
              <w:jc w:val="both"/>
              <w:rPr>
                <w:rFonts w:ascii="Arial" w:eastAsia="Arial Narrow" w:hAnsi="Arial" w:cs="Arial"/>
              </w:rPr>
            </w:pPr>
          </w:p>
          <w:p w14:paraId="58A83E1D" w14:textId="7E4FEDB8" w:rsidR="00677A66" w:rsidRDefault="00677A66" w:rsidP="00677A66">
            <w:pPr>
              <w:widowControl w:val="0"/>
              <w:shd w:val="clear" w:color="auto" w:fill="FFFFFF"/>
              <w:spacing w:after="0" w:line="240" w:lineRule="auto"/>
              <w:ind w:hanging="20"/>
              <w:jc w:val="both"/>
              <w:rPr>
                <w:rFonts w:ascii="Arial" w:eastAsia="Arial Narrow" w:hAnsi="Arial" w:cs="Arial"/>
              </w:rPr>
            </w:pPr>
            <w:r w:rsidRPr="007C20D1">
              <w:rPr>
                <w:rFonts w:ascii="Arial" w:eastAsia="Arial Narrow" w:hAnsi="Arial" w:cs="Arial"/>
              </w:rPr>
              <w:t>A</w:t>
            </w:r>
            <w:r w:rsidR="007C20D1">
              <w:rPr>
                <w:rFonts w:ascii="Arial" w:eastAsia="Arial Narrow" w:hAnsi="Arial" w:cs="Arial"/>
              </w:rPr>
              <w:t>l</w:t>
            </w:r>
            <w:r w:rsidRPr="007C20D1">
              <w:rPr>
                <w:rFonts w:ascii="Arial" w:eastAsia="Arial Narrow" w:hAnsi="Arial" w:cs="Arial"/>
              </w:rPr>
              <w:t xml:space="preserve"> 30 de octubre de 2019 se tiene una ocupación de la Planta Global de Personal del 98.66%, con ciento cuarenta y siete (147) cargos provistos y cinco (2) cargos vacantes, que corresponde a un 1.34%.</w:t>
            </w:r>
          </w:p>
          <w:p w14:paraId="5B5F9D6F" w14:textId="7E27933F" w:rsidR="00E914CC" w:rsidRDefault="00E914CC" w:rsidP="00677A66">
            <w:pPr>
              <w:widowControl w:val="0"/>
              <w:shd w:val="clear" w:color="auto" w:fill="FFFFFF"/>
              <w:spacing w:after="0" w:line="240" w:lineRule="auto"/>
              <w:ind w:hanging="20"/>
              <w:jc w:val="both"/>
              <w:rPr>
                <w:rFonts w:ascii="Arial" w:eastAsia="Arial Narrow" w:hAnsi="Arial" w:cs="Arial"/>
                <w:lang w:val="es-CO"/>
              </w:rPr>
            </w:pPr>
          </w:p>
          <w:p w14:paraId="4F48D59E" w14:textId="77777777" w:rsidR="00E914CC" w:rsidRPr="007C20D1" w:rsidRDefault="00E914CC" w:rsidP="00677A66">
            <w:pPr>
              <w:widowControl w:val="0"/>
              <w:shd w:val="clear" w:color="auto" w:fill="FFFFFF"/>
              <w:spacing w:after="0" w:line="240" w:lineRule="auto"/>
              <w:ind w:hanging="20"/>
              <w:jc w:val="both"/>
              <w:rPr>
                <w:rFonts w:ascii="Arial" w:eastAsia="Arial Narrow" w:hAnsi="Arial" w:cs="Arial"/>
                <w:lang w:val="es-CO"/>
              </w:rPr>
            </w:pPr>
          </w:p>
          <w:p w14:paraId="4963BEE5" w14:textId="77777777" w:rsidR="00677A66" w:rsidRPr="007C20D1" w:rsidRDefault="00677A66" w:rsidP="00677A66">
            <w:pPr>
              <w:widowControl w:val="0"/>
              <w:shd w:val="clear" w:color="auto" w:fill="FFFFFF"/>
              <w:spacing w:after="0" w:line="240" w:lineRule="auto"/>
              <w:ind w:hanging="20"/>
              <w:jc w:val="both"/>
              <w:rPr>
                <w:rFonts w:ascii="Arial" w:eastAsia="Arial Narrow" w:hAnsi="Arial" w:cs="Arial"/>
              </w:rPr>
            </w:pPr>
          </w:p>
          <w:tbl>
            <w:tblPr>
              <w:tblStyle w:val="Tablaconcuadrcula5oscura-nfasis1"/>
              <w:tblW w:w="8782" w:type="dxa"/>
              <w:tblLook w:val="04A0" w:firstRow="1" w:lastRow="0" w:firstColumn="1" w:lastColumn="0" w:noHBand="0" w:noVBand="1"/>
            </w:tblPr>
            <w:tblGrid>
              <w:gridCol w:w="582"/>
              <w:gridCol w:w="3298"/>
              <w:gridCol w:w="2499"/>
              <w:gridCol w:w="1207"/>
              <w:gridCol w:w="1196"/>
            </w:tblGrid>
            <w:tr w:rsidR="00677A66" w:rsidRPr="007C20D1" w14:paraId="6891C0F2" w14:textId="77777777" w:rsidTr="00E914CC">
              <w:trPr>
                <w:cnfStyle w:val="100000000000" w:firstRow="1" w:lastRow="0" w:firstColumn="0" w:lastColumn="0" w:oddVBand="0" w:evenVBand="0" w:oddHBand="0"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582" w:type="dxa"/>
                  <w:tcBorders>
                    <w:bottom w:val="single" w:sz="4" w:space="0" w:color="FFFFFF" w:themeColor="background1"/>
                  </w:tcBorders>
                  <w:vAlign w:val="center"/>
                  <w:hideMark/>
                </w:tcPr>
                <w:p w14:paraId="129F214C" w14:textId="77777777" w:rsidR="00677A66" w:rsidRPr="007C20D1" w:rsidRDefault="00677A66" w:rsidP="00E914CC">
                  <w:pPr>
                    <w:spacing w:after="0" w:line="240" w:lineRule="auto"/>
                    <w:rPr>
                      <w:rFonts w:ascii="Arial" w:eastAsia="Times New Roman" w:hAnsi="Arial" w:cs="Arial"/>
                      <w:bCs w:val="0"/>
                      <w:color w:val="FFFFFF"/>
                      <w:lang w:eastAsia="es-CO"/>
                    </w:rPr>
                  </w:pPr>
                  <w:r w:rsidRPr="007C20D1">
                    <w:rPr>
                      <w:rFonts w:ascii="Arial" w:eastAsia="Times New Roman" w:hAnsi="Arial" w:cs="Arial"/>
                      <w:bCs w:val="0"/>
                      <w:color w:val="FFFFFF"/>
                      <w:lang w:eastAsia="es-CO"/>
                    </w:rPr>
                    <w:t>No.</w:t>
                  </w:r>
                </w:p>
              </w:tc>
              <w:tc>
                <w:tcPr>
                  <w:tcW w:w="3298" w:type="dxa"/>
                  <w:tcBorders>
                    <w:bottom w:val="single" w:sz="4" w:space="0" w:color="FFFFFF" w:themeColor="background1"/>
                  </w:tcBorders>
                  <w:vAlign w:val="center"/>
                  <w:hideMark/>
                </w:tcPr>
                <w:p w14:paraId="7DCD2CBC" w14:textId="77777777" w:rsidR="00677A66" w:rsidRPr="007C20D1" w:rsidRDefault="00677A66" w:rsidP="00677A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lang w:eastAsia="es-CO"/>
                    </w:rPr>
                  </w:pPr>
                  <w:r w:rsidRPr="007C20D1">
                    <w:rPr>
                      <w:rFonts w:ascii="Arial" w:eastAsia="Times New Roman" w:hAnsi="Arial" w:cs="Arial"/>
                      <w:bCs w:val="0"/>
                      <w:color w:val="FFFFFF"/>
                      <w:lang w:eastAsia="es-CO"/>
                    </w:rPr>
                    <w:t>Área Actual</w:t>
                  </w:r>
                </w:p>
              </w:tc>
              <w:tc>
                <w:tcPr>
                  <w:tcW w:w="2499" w:type="dxa"/>
                  <w:tcBorders>
                    <w:bottom w:val="single" w:sz="4" w:space="0" w:color="FFFFFF" w:themeColor="background1"/>
                  </w:tcBorders>
                  <w:vAlign w:val="center"/>
                  <w:hideMark/>
                </w:tcPr>
                <w:p w14:paraId="433A171E" w14:textId="77777777" w:rsidR="00677A66" w:rsidRPr="007C20D1" w:rsidRDefault="00677A66" w:rsidP="00677A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lang w:eastAsia="es-CO"/>
                    </w:rPr>
                  </w:pPr>
                  <w:r w:rsidRPr="007C20D1">
                    <w:rPr>
                      <w:rFonts w:ascii="Arial" w:eastAsia="Times New Roman" w:hAnsi="Arial" w:cs="Arial"/>
                      <w:bCs w:val="0"/>
                      <w:color w:val="FFFFFF"/>
                      <w:lang w:eastAsia="es-CO"/>
                    </w:rPr>
                    <w:t>Denominación Actual</w:t>
                  </w:r>
                </w:p>
              </w:tc>
              <w:tc>
                <w:tcPr>
                  <w:tcW w:w="1207" w:type="dxa"/>
                  <w:tcBorders>
                    <w:bottom w:val="single" w:sz="4" w:space="0" w:color="FFFFFF" w:themeColor="background1"/>
                  </w:tcBorders>
                  <w:vAlign w:val="center"/>
                  <w:hideMark/>
                </w:tcPr>
                <w:p w14:paraId="2695A641" w14:textId="77777777" w:rsidR="00677A66" w:rsidRPr="007C20D1" w:rsidRDefault="00677A66" w:rsidP="00677A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lang w:eastAsia="es-CO"/>
                    </w:rPr>
                  </w:pPr>
                  <w:r w:rsidRPr="007C20D1">
                    <w:rPr>
                      <w:rFonts w:ascii="Arial" w:eastAsia="Times New Roman" w:hAnsi="Arial" w:cs="Arial"/>
                      <w:bCs w:val="0"/>
                      <w:color w:val="FFFFFF"/>
                      <w:lang w:eastAsia="es-CO"/>
                    </w:rPr>
                    <w:t>Código</w:t>
                  </w:r>
                </w:p>
              </w:tc>
              <w:tc>
                <w:tcPr>
                  <w:tcW w:w="1196" w:type="dxa"/>
                  <w:tcBorders>
                    <w:bottom w:val="single" w:sz="4" w:space="0" w:color="FFFFFF" w:themeColor="background1"/>
                  </w:tcBorders>
                  <w:vAlign w:val="center"/>
                  <w:hideMark/>
                </w:tcPr>
                <w:p w14:paraId="5617C29C" w14:textId="77777777" w:rsidR="00677A66" w:rsidRPr="007C20D1" w:rsidRDefault="00677A66" w:rsidP="00677A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lang w:eastAsia="es-CO"/>
                    </w:rPr>
                  </w:pPr>
                  <w:r w:rsidRPr="007C20D1">
                    <w:rPr>
                      <w:rFonts w:ascii="Arial" w:eastAsia="Times New Roman" w:hAnsi="Arial" w:cs="Arial"/>
                      <w:bCs w:val="0"/>
                      <w:color w:val="FFFFFF"/>
                      <w:lang w:eastAsia="es-CO"/>
                    </w:rPr>
                    <w:t>Grado</w:t>
                  </w:r>
                </w:p>
              </w:tc>
            </w:tr>
            <w:tr w:rsidR="00677A66" w:rsidRPr="007C20D1" w14:paraId="403BB2AE" w14:textId="77777777" w:rsidTr="00E914CC">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bottom w:val="single" w:sz="4" w:space="0" w:color="FFFFFF" w:themeColor="background1"/>
                    <w:right w:val="single" w:sz="4" w:space="0" w:color="FFFFFF" w:themeColor="background1"/>
                  </w:tcBorders>
                  <w:vAlign w:val="center"/>
                  <w:hideMark/>
                </w:tcPr>
                <w:p w14:paraId="3AA401CB" w14:textId="77777777" w:rsidR="00677A66" w:rsidRPr="007C20D1" w:rsidRDefault="00677A66" w:rsidP="00E914CC">
                  <w:pPr>
                    <w:spacing w:after="0" w:line="240" w:lineRule="auto"/>
                    <w:jc w:val="center"/>
                    <w:rPr>
                      <w:rFonts w:ascii="Arial" w:eastAsia="Times New Roman" w:hAnsi="Arial" w:cs="Arial"/>
                      <w:bCs w:val="0"/>
                      <w:color w:val="FFFFFF"/>
                      <w:lang w:eastAsia="es-CO"/>
                    </w:rPr>
                  </w:pPr>
                  <w:r w:rsidRPr="007C20D1">
                    <w:rPr>
                      <w:rFonts w:ascii="Arial" w:eastAsia="Times New Roman" w:hAnsi="Arial" w:cs="Arial"/>
                      <w:bCs w:val="0"/>
                      <w:color w:val="FFFFFF"/>
                      <w:lang w:eastAsia="es-CO"/>
                    </w:rPr>
                    <w:t>1</w:t>
                  </w:r>
                </w:p>
              </w:tc>
              <w:tc>
                <w:tcPr>
                  <w:tcW w:w="3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0E5A894" w14:textId="77777777" w:rsidR="00677A66" w:rsidRPr="007C20D1" w:rsidRDefault="00677A66" w:rsidP="00677A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7C20D1">
                    <w:rPr>
                      <w:rFonts w:ascii="Arial" w:eastAsia="Times New Roman" w:hAnsi="Arial" w:cs="Arial"/>
                      <w:color w:val="000000"/>
                      <w:lang w:eastAsia="es-CO"/>
                    </w:rPr>
                    <w:t>Despacho del Superintendente</w:t>
                  </w:r>
                </w:p>
              </w:tc>
              <w:tc>
                <w:tcPr>
                  <w:tcW w:w="2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5811BD1" w14:textId="77777777" w:rsidR="00677A66" w:rsidRPr="007C20D1" w:rsidRDefault="00677A66" w:rsidP="00677A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7C20D1">
                    <w:rPr>
                      <w:rFonts w:ascii="Arial" w:eastAsia="Times New Roman" w:hAnsi="Arial" w:cs="Arial"/>
                      <w:lang w:eastAsia="es-CO"/>
                    </w:rPr>
                    <w:t>Asesor</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51509E7" w14:textId="77777777" w:rsidR="00677A66" w:rsidRPr="007C20D1" w:rsidRDefault="00677A66" w:rsidP="00677A6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7C20D1">
                    <w:rPr>
                      <w:rFonts w:ascii="Arial" w:eastAsia="Times New Roman" w:hAnsi="Arial" w:cs="Arial"/>
                      <w:lang w:eastAsia="es-CO"/>
                    </w:rPr>
                    <w:t>1020</w:t>
                  </w:r>
                </w:p>
              </w:tc>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329A8C1" w14:textId="77777777" w:rsidR="00677A66" w:rsidRPr="007C20D1" w:rsidRDefault="00677A66" w:rsidP="00677A6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7C20D1">
                    <w:rPr>
                      <w:rFonts w:ascii="Arial" w:eastAsia="Times New Roman" w:hAnsi="Arial" w:cs="Arial"/>
                      <w:lang w:eastAsia="es-CO"/>
                    </w:rPr>
                    <w:t>12</w:t>
                  </w:r>
                </w:p>
              </w:tc>
            </w:tr>
            <w:tr w:rsidR="00677A66" w:rsidRPr="007C20D1" w14:paraId="77432CD9" w14:textId="77777777" w:rsidTr="00E914CC">
              <w:trPr>
                <w:trHeight w:val="416"/>
              </w:trPr>
              <w:tc>
                <w:tcPr>
                  <w:cnfStyle w:val="001000000000" w:firstRow="0" w:lastRow="0" w:firstColumn="1" w:lastColumn="0" w:oddVBand="0" w:evenVBand="0" w:oddHBand="0" w:evenHBand="0" w:firstRowFirstColumn="0" w:firstRowLastColumn="0" w:lastRowFirstColumn="0" w:lastRowLastColumn="0"/>
                  <w:tcW w:w="582" w:type="dxa"/>
                  <w:tcBorders>
                    <w:top w:val="single" w:sz="4" w:space="0" w:color="FFFFFF" w:themeColor="background1"/>
                    <w:right w:val="single" w:sz="4" w:space="0" w:color="FFFFFF" w:themeColor="background1"/>
                  </w:tcBorders>
                  <w:vAlign w:val="center"/>
                  <w:hideMark/>
                </w:tcPr>
                <w:p w14:paraId="4D428A63" w14:textId="77777777" w:rsidR="00677A66" w:rsidRPr="007C20D1" w:rsidRDefault="00677A66" w:rsidP="00677A66">
                  <w:pPr>
                    <w:spacing w:after="0" w:line="240" w:lineRule="auto"/>
                    <w:jc w:val="center"/>
                    <w:rPr>
                      <w:rFonts w:ascii="Arial" w:eastAsia="Times New Roman" w:hAnsi="Arial" w:cs="Arial"/>
                      <w:bCs w:val="0"/>
                      <w:color w:val="FFFFFF"/>
                      <w:lang w:eastAsia="es-CO"/>
                    </w:rPr>
                  </w:pPr>
                  <w:r w:rsidRPr="007C20D1">
                    <w:rPr>
                      <w:rFonts w:ascii="Arial" w:eastAsia="Times New Roman" w:hAnsi="Arial" w:cs="Arial"/>
                      <w:bCs w:val="0"/>
                      <w:color w:val="FFFFFF"/>
                      <w:lang w:eastAsia="es-CO"/>
                    </w:rPr>
                    <w:t>5</w:t>
                  </w:r>
                </w:p>
              </w:tc>
              <w:tc>
                <w:tcPr>
                  <w:tcW w:w="3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CC3D541" w14:textId="77777777" w:rsidR="00677A66" w:rsidRPr="007C20D1" w:rsidRDefault="00677A66" w:rsidP="00677A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7C20D1">
                    <w:rPr>
                      <w:rFonts w:ascii="Arial" w:eastAsia="Times New Roman" w:hAnsi="Arial" w:cs="Arial"/>
                      <w:lang w:eastAsia="es-CO"/>
                    </w:rPr>
                    <w:t>Grupo de Gestión Administrativa y Documental</w:t>
                  </w:r>
                </w:p>
              </w:tc>
              <w:tc>
                <w:tcPr>
                  <w:tcW w:w="2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FD8D78F" w14:textId="77777777" w:rsidR="00677A66" w:rsidRPr="007C20D1" w:rsidRDefault="00677A66" w:rsidP="00677A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7C20D1">
                    <w:rPr>
                      <w:rFonts w:ascii="Arial" w:eastAsia="Times New Roman" w:hAnsi="Arial" w:cs="Arial"/>
                      <w:lang w:eastAsia="es-CO"/>
                    </w:rPr>
                    <w:t>Profesional Universitario</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CD26496" w14:textId="77777777" w:rsidR="00677A66" w:rsidRPr="007C20D1" w:rsidRDefault="00677A66" w:rsidP="00677A6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7C20D1">
                    <w:rPr>
                      <w:rFonts w:ascii="Arial" w:eastAsia="Times New Roman" w:hAnsi="Arial" w:cs="Arial"/>
                      <w:lang w:eastAsia="es-CO"/>
                    </w:rPr>
                    <w:t>2044</w:t>
                  </w:r>
                </w:p>
              </w:tc>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E69ADF4" w14:textId="77777777" w:rsidR="00677A66" w:rsidRPr="007C20D1" w:rsidRDefault="00677A66" w:rsidP="00677A6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7C20D1">
                    <w:rPr>
                      <w:rFonts w:ascii="Arial" w:eastAsia="Times New Roman" w:hAnsi="Arial" w:cs="Arial"/>
                      <w:lang w:eastAsia="es-CO"/>
                    </w:rPr>
                    <w:t>10</w:t>
                  </w:r>
                </w:p>
              </w:tc>
            </w:tr>
          </w:tbl>
          <w:p w14:paraId="671C7E69" w14:textId="621570E1" w:rsidR="00677A66" w:rsidRPr="00E914CC" w:rsidRDefault="00677A66" w:rsidP="00E914CC">
            <w:pPr>
              <w:autoSpaceDE w:val="0"/>
              <w:autoSpaceDN w:val="0"/>
              <w:adjustRightInd w:val="0"/>
              <w:spacing w:after="0" w:line="240" w:lineRule="auto"/>
              <w:jc w:val="center"/>
              <w:rPr>
                <w:rFonts w:ascii="Arial" w:eastAsia="Arial Narrow" w:hAnsi="Arial" w:cs="Arial"/>
                <w:sz w:val="16"/>
                <w:szCs w:val="16"/>
                <w:lang w:eastAsia="es-CO"/>
              </w:rPr>
            </w:pPr>
            <w:r w:rsidRPr="00E914CC">
              <w:rPr>
                <w:rFonts w:ascii="Arial" w:eastAsia="Arial Narrow" w:hAnsi="Arial" w:cs="Arial"/>
                <w:sz w:val="16"/>
                <w:szCs w:val="16"/>
                <w:lang w:eastAsia="es-CO"/>
              </w:rPr>
              <w:t>Fuente: Grupo de Gestión del Talento Humano</w:t>
            </w:r>
          </w:p>
          <w:p w14:paraId="4B2A6C78" w14:textId="77777777" w:rsidR="00677A66" w:rsidRPr="00CD2B34" w:rsidRDefault="00677A66" w:rsidP="00677A66">
            <w:pPr>
              <w:spacing w:after="0" w:line="240" w:lineRule="auto"/>
              <w:jc w:val="both"/>
              <w:rPr>
                <w:rFonts w:ascii="Arial" w:hAnsi="Arial" w:cs="Arial"/>
                <w:b/>
              </w:rPr>
            </w:pPr>
          </w:p>
          <w:p w14:paraId="359007C5" w14:textId="77777777" w:rsidR="00677A66" w:rsidRPr="00CD2B34" w:rsidRDefault="00677A66" w:rsidP="00E90827">
            <w:pPr>
              <w:pStyle w:val="Ttulo2"/>
              <w:numPr>
                <w:ilvl w:val="1"/>
                <w:numId w:val="12"/>
              </w:numPr>
              <w:spacing w:before="0"/>
              <w:ind w:left="426" w:hanging="426"/>
              <w:rPr>
                <w:rFonts w:ascii="Arial" w:hAnsi="Arial" w:cs="Arial"/>
                <w:color w:val="auto"/>
                <w:sz w:val="22"/>
                <w:szCs w:val="22"/>
                <w:lang w:val="x-none"/>
              </w:rPr>
            </w:pPr>
            <w:bookmarkStart w:id="7" w:name="_Toc24103250"/>
            <w:r w:rsidRPr="00CD2B34">
              <w:rPr>
                <w:rFonts w:ascii="Arial" w:hAnsi="Arial" w:cs="Arial"/>
                <w:color w:val="auto"/>
                <w:sz w:val="22"/>
                <w:szCs w:val="22"/>
              </w:rPr>
              <w:t>Formular, aprobar y publicar Plan de Previsión de Recursos Humanos</w:t>
            </w:r>
            <w:bookmarkEnd w:id="7"/>
          </w:p>
          <w:p w14:paraId="7186D1AD" w14:textId="77777777" w:rsidR="00677A66" w:rsidRPr="00CD2B34" w:rsidRDefault="00677A66" w:rsidP="00677A66">
            <w:pPr>
              <w:spacing w:after="0" w:line="240" w:lineRule="auto"/>
              <w:jc w:val="both"/>
              <w:rPr>
                <w:rFonts w:ascii="Arial" w:hAnsi="Arial" w:cs="Arial"/>
                <w:color w:val="000000"/>
                <w:lang w:eastAsia="es-CO"/>
              </w:rPr>
            </w:pPr>
          </w:p>
          <w:p w14:paraId="5C26D421" w14:textId="77777777" w:rsidR="00677A66" w:rsidRPr="00CD2B34" w:rsidRDefault="00677A66" w:rsidP="00677A66">
            <w:pPr>
              <w:autoSpaceDE w:val="0"/>
              <w:autoSpaceDN w:val="0"/>
              <w:adjustRightInd w:val="0"/>
              <w:spacing w:after="0" w:line="240" w:lineRule="auto"/>
              <w:jc w:val="both"/>
              <w:rPr>
                <w:rFonts w:ascii="Arial" w:hAnsi="Arial" w:cs="Arial"/>
                <w:color w:val="000000"/>
                <w:lang w:eastAsia="es-CO"/>
              </w:rPr>
            </w:pPr>
            <w:r w:rsidRPr="00CD2B34">
              <w:rPr>
                <w:rFonts w:ascii="Arial" w:hAnsi="Arial" w:cs="Arial"/>
                <w:color w:val="000000"/>
                <w:lang w:eastAsia="es-CO"/>
              </w:rPr>
              <w:t>En cumplimiento de la Ley 909 de 2004 y del Decreto 612 de 2018 se formuló, se ha realizado la provisión de los empleos vacantes, dando cumplimiento a las disposiciones legales vigentes, con el fin de cubrir las necesidades del personal y mejorar la administración del talento humano.</w:t>
            </w:r>
          </w:p>
          <w:p w14:paraId="58A4E09C" w14:textId="77777777" w:rsidR="00677A66" w:rsidRPr="00CD2B34" w:rsidRDefault="00677A66" w:rsidP="00677A66">
            <w:pPr>
              <w:autoSpaceDE w:val="0"/>
              <w:autoSpaceDN w:val="0"/>
              <w:adjustRightInd w:val="0"/>
              <w:spacing w:after="0" w:line="240" w:lineRule="auto"/>
              <w:jc w:val="both"/>
              <w:rPr>
                <w:rFonts w:ascii="Arial" w:hAnsi="Arial" w:cs="Arial"/>
              </w:rPr>
            </w:pPr>
          </w:p>
          <w:p w14:paraId="4849ACB8" w14:textId="77777777" w:rsidR="00677A66" w:rsidRPr="00CD2B34" w:rsidRDefault="00677A66" w:rsidP="00677A66">
            <w:pPr>
              <w:spacing w:after="0" w:line="240" w:lineRule="auto"/>
              <w:jc w:val="both"/>
              <w:rPr>
                <w:rFonts w:ascii="Arial" w:hAnsi="Arial" w:cs="Arial"/>
              </w:rPr>
            </w:pPr>
            <w:r w:rsidRPr="00CD2B34">
              <w:rPr>
                <w:rFonts w:ascii="Arial" w:hAnsi="Arial" w:cs="Arial"/>
              </w:rPr>
              <w:t>En este sentido, se han</w:t>
            </w:r>
            <w:r w:rsidRPr="00CD2B34">
              <w:rPr>
                <w:rFonts w:ascii="Arial" w:hAnsi="Arial" w:cs="Arial"/>
                <w:color w:val="000000"/>
                <w:lang w:eastAsia="es-CO"/>
              </w:rPr>
              <w:t xml:space="preserve"> implementado las acciones necesarias para la provisión de los empleos con vacancia definitiva o temporal de acuerdo a la estricta necesidad del servicio, a</w:t>
            </w:r>
            <w:r w:rsidRPr="00CD2B34">
              <w:rPr>
                <w:rFonts w:ascii="Arial" w:hAnsi="Arial" w:cs="Arial"/>
              </w:rPr>
              <w:t xml:space="preserve">delantando las gestiones necesarias para la provisión de empleos, realizando los nombramientos de los empleos vacantes. En la provisión de los empleos vacantes de la Superintendencia del Subsidio Familiar se aplica el procedimiento "Vinculación, inducción y desvinculación de personal", de acuerdo con las siguientes estrategias: </w:t>
            </w:r>
          </w:p>
          <w:p w14:paraId="4D73E5D6" w14:textId="77777777" w:rsidR="00677A66" w:rsidRPr="00CD2B34" w:rsidRDefault="00677A66" w:rsidP="00677A66">
            <w:pPr>
              <w:autoSpaceDE w:val="0"/>
              <w:autoSpaceDN w:val="0"/>
              <w:adjustRightInd w:val="0"/>
              <w:spacing w:after="0" w:line="240" w:lineRule="auto"/>
              <w:jc w:val="both"/>
              <w:rPr>
                <w:rFonts w:ascii="Arial" w:hAnsi="Arial" w:cs="Arial"/>
              </w:rPr>
            </w:pPr>
          </w:p>
          <w:p w14:paraId="72451828" w14:textId="77777777" w:rsidR="00677A66" w:rsidRPr="00CD2B34" w:rsidRDefault="00677A66" w:rsidP="00E90827">
            <w:pPr>
              <w:pStyle w:val="Prrafodelista"/>
              <w:numPr>
                <w:ilvl w:val="0"/>
                <w:numId w:val="13"/>
              </w:numPr>
              <w:autoSpaceDE w:val="0"/>
              <w:autoSpaceDN w:val="0"/>
              <w:adjustRightInd w:val="0"/>
              <w:spacing w:after="0" w:line="240" w:lineRule="auto"/>
              <w:ind w:left="142" w:hanging="208"/>
              <w:jc w:val="both"/>
              <w:rPr>
                <w:rFonts w:ascii="Arial" w:hAnsi="Arial" w:cs="Arial"/>
                <w:lang w:val="es-CO"/>
              </w:rPr>
            </w:pPr>
            <w:r w:rsidRPr="00CD2B34">
              <w:rPr>
                <w:rFonts w:ascii="Arial" w:hAnsi="Arial" w:cs="Arial"/>
                <w:b/>
                <w:i/>
                <w:lang w:val="es-CO"/>
              </w:rPr>
              <w:t>Provisión de vacantes definitivas de empleos de Libre Nombramiento y Remoción</w:t>
            </w:r>
            <w:r w:rsidRPr="00CD2B34">
              <w:rPr>
                <w:rFonts w:ascii="Arial" w:hAnsi="Arial" w:cs="Arial"/>
                <w:lang w:val="es-CO"/>
              </w:rPr>
              <w:t>: la Entidad provee estos empleos atendiendo la facultad nominadora establecida en el Decreto 775 de 2005 y el Decreto 2595 de 2012. Se realizó la vinculación de una (a) funcionaria, que es:</w:t>
            </w:r>
          </w:p>
          <w:p w14:paraId="5FBCB96E" w14:textId="77777777" w:rsidR="00677A66" w:rsidRPr="00CD2B34" w:rsidRDefault="00677A66" w:rsidP="00677A66">
            <w:pPr>
              <w:pStyle w:val="Prrafodelista"/>
              <w:autoSpaceDE w:val="0"/>
              <w:autoSpaceDN w:val="0"/>
              <w:adjustRightInd w:val="0"/>
              <w:spacing w:after="0" w:line="240" w:lineRule="auto"/>
              <w:ind w:left="993" w:hanging="633"/>
              <w:jc w:val="both"/>
              <w:rPr>
                <w:rFonts w:ascii="Arial" w:hAnsi="Arial" w:cs="Arial"/>
                <w:lang w:val="es-CO"/>
              </w:rPr>
            </w:pPr>
          </w:p>
          <w:tbl>
            <w:tblPr>
              <w:tblW w:w="8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2"/>
              <w:gridCol w:w="5500"/>
            </w:tblGrid>
            <w:tr w:rsidR="00677A66" w:rsidRPr="00CD2B34" w14:paraId="75955E76" w14:textId="77777777" w:rsidTr="007C20D1">
              <w:trPr>
                <w:trHeight w:val="603"/>
                <w:jc w:val="center"/>
              </w:trPr>
              <w:tc>
                <w:tcPr>
                  <w:tcW w:w="8822" w:type="dxa"/>
                  <w:gridSpan w:val="2"/>
                  <w:tcBorders>
                    <w:top w:val="single" w:sz="4" w:space="0" w:color="auto"/>
                    <w:left w:val="single" w:sz="4" w:space="0" w:color="auto"/>
                    <w:bottom w:val="single" w:sz="4" w:space="0" w:color="auto"/>
                    <w:right w:val="single" w:sz="4" w:space="0" w:color="auto"/>
                  </w:tcBorders>
                  <w:shd w:val="clear" w:color="auto" w:fill="B7DEE8"/>
                  <w:vAlign w:val="center"/>
                  <w:hideMark/>
                </w:tcPr>
                <w:p w14:paraId="66229763" w14:textId="77777777" w:rsidR="00677A66" w:rsidRPr="00CD2B34" w:rsidRDefault="00677A66" w:rsidP="00677A66">
                  <w:pPr>
                    <w:spacing w:after="0" w:line="240" w:lineRule="auto"/>
                    <w:jc w:val="center"/>
                    <w:rPr>
                      <w:rFonts w:ascii="Arial" w:eastAsia="Times New Roman" w:hAnsi="Arial" w:cs="Arial"/>
                      <w:b/>
                      <w:bCs/>
                      <w:lang w:val="es-CO" w:eastAsia="es-CO"/>
                    </w:rPr>
                  </w:pPr>
                  <w:r w:rsidRPr="00CD2B34">
                    <w:rPr>
                      <w:rFonts w:ascii="Arial" w:eastAsia="Times New Roman" w:hAnsi="Arial" w:cs="Arial"/>
                      <w:b/>
                      <w:bCs/>
                      <w:lang w:eastAsia="es-CO"/>
                    </w:rPr>
                    <w:t xml:space="preserve">NOMBRAMIENTOS DE LIBRE NOMBRAMIENTO Y REMOCIÓN </w:t>
                  </w:r>
                </w:p>
                <w:p w14:paraId="5816966B" w14:textId="77777777" w:rsidR="00677A66" w:rsidRPr="00CD2B34" w:rsidRDefault="00677A66" w:rsidP="00677A66">
                  <w:pPr>
                    <w:spacing w:after="0" w:line="240" w:lineRule="auto"/>
                    <w:jc w:val="center"/>
                    <w:rPr>
                      <w:rFonts w:ascii="Arial" w:eastAsia="Times New Roman" w:hAnsi="Arial" w:cs="Arial"/>
                      <w:b/>
                      <w:bCs/>
                      <w:lang w:eastAsia="es-CO"/>
                    </w:rPr>
                  </w:pPr>
                  <w:r w:rsidRPr="00CD2B34">
                    <w:rPr>
                      <w:rFonts w:ascii="Arial" w:eastAsia="Times New Roman" w:hAnsi="Arial" w:cs="Arial"/>
                      <w:b/>
                      <w:bCs/>
                      <w:lang w:eastAsia="es-CO"/>
                    </w:rPr>
                    <w:t>1 de julio al 30 de octubre de 2019</w:t>
                  </w:r>
                </w:p>
              </w:tc>
            </w:tr>
            <w:tr w:rsidR="00677A66" w:rsidRPr="00CD2B34" w14:paraId="30B6E926" w14:textId="77777777" w:rsidTr="007C20D1">
              <w:trPr>
                <w:trHeight w:val="71"/>
                <w:jc w:val="center"/>
              </w:trPr>
              <w:tc>
                <w:tcPr>
                  <w:tcW w:w="3322" w:type="dxa"/>
                  <w:tcBorders>
                    <w:top w:val="single" w:sz="4" w:space="0" w:color="auto"/>
                    <w:left w:val="single" w:sz="4" w:space="0" w:color="auto"/>
                    <w:bottom w:val="single" w:sz="4" w:space="0" w:color="auto"/>
                    <w:right w:val="single" w:sz="4" w:space="0" w:color="auto"/>
                  </w:tcBorders>
                  <w:shd w:val="clear" w:color="auto" w:fill="B7DEE8"/>
                  <w:vAlign w:val="center"/>
                  <w:hideMark/>
                </w:tcPr>
                <w:p w14:paraId="7E55BBAA" w14:textId="77777777" w:rsidR="00677A66" w:rsidRPr="00CD2B34" w:rsidRDefault="00677A66" w:rsidP="00677A66">
                  <w:pPr>
                    <w:spacing w:after="0" w:line="240" w:lineRule="auto"/>
                    <w:jc w:val="center"/>
                    <w:rPr>
                      <w:rFonts w:ascii="Arial" w:eastAsia="Times New Roman" w:hAnsi="Arial" w:cs="Arial"/>
                      <w:b/>
                      <w:bCs/>
                      <w:lang w:eastAsia="es-CO"/>
                    </w:rPr>
                  </w:pPr>
                  <w:r w:rsidRPr="00CD2B34">
                    <w:rPr>
                      <w:rFonts w:ascii="Arial" w:eastAsia="Times New Roman" w:hAnsi="Arial" w:cs="Arial"/>
                      <w:b/>
                      <w:bCs/>
                      <w:lang w:eastAsia="es-CO"/>
                    </w:rPr>
                    <w:t>Nombre</w:t>
                  </w:r>
                </w:p>
              </w:tc>
              <w:tc>
                <w:tcPr>
                  <w:tcW w:w="5499" w:type="dxa"/>
                  <w:tcBorders>
                    <w:top w:val="single" w:sz="4" w:space="0" w:color="auto"/>
                    <w:left w:val="single" w:sz="4" w:space="0" w:color="auto"/>
                    <w:bottom w:val="single" w:sz="4" w:space="0" w:color="auto"/>
                    <w:right w:val="single" w:sz="4" w:space="0" w:color="auto"/>
                  </w:tcBorders>
                  <w:shd w:val="clear" w:color="auto" w:fill="B7DEE8"/>
                  <w:vAlign w:val="center"/>
                  <w:hideMark/>
                </w:tcPr>
                <w:p w14:paraId="3A0D710E" w14:textId="77777777" w:rsidR="00677A66" w:rsidRPr="00CD2B34" w:rsidRDefault="00677A66" w:rsidP="00677A66">
                  <w:pPr>
                    <w:spacing w:after="0" w:line="240" w:lineRule="auto"/>
                    <w:jc w:val="center"/>
                    <w:rPr>
                      <w:rFonts w:ascii="Arial" w:eastAsia="Times New Roman" w:hAnsi="Arial" w:cs="Arial"/>
                      <w:b/>
                      <w:bCs/>
                      <w:lang w:eastAsia="es-CO"/>
                    </w:rPr>
                  </w:pPr>
                  <w:r w:rsidRPr="00CD2B34">
                    <w:rPr>
                      <w:rFonts w:ascii="Arial" w:eastAsia="Times New Roman" w:hAnsi="Arial" w:cs="Arial"/>
                      <w:b/>
                      <w:bCs/>
                      <w:lang w:eastAsia="es-CO"/>
                    </w:rPr>
                    <w:t>Cargo</w:t>
                  </w:r>
                </w:p>
              </w:tc>
            </w:tr>
            <w:tr w:rsidR="00677A66" w:rsidRPr="00CD2B34" w14:paraId="636925A9" w14:textId="77777777" w:rsidTr="007C20D1">
              <w:trPr>
                <w:trHeight w:val="288"/>
                <w:jc w:val="center"/>
              </w:trPr>
              <w:tc>
                <w:tcPr>
                  <w:tcW w:w="3322" w:type="dxa"/>
                  <w:tcBorders>
                    <w:top w:val="single" w:sz="4" w:space="0" w:color="auto"/>
                    <w:left w:val="single" w:sz="4" w:space="0" w:color="auto"/>
                    <w:bottom w:val="single" w:sz="4" w:space="0" w:color="auto"/>
                    <w:right w:val="single" w:sz="4" w:space="0" w:color="auto"/>
                  </w:tcBorders>
                  <w:vAlign w:val="center"/>
                  <w:hideMark/>
                </w:tcPr>
                <w:p w14:paraId="741B2015" w14:textId="77777777" w:rsidR="00677A66" w:rsidRPr="00CD2B34" w:rsidRDefault="00677A66" w:rsidP="00677A66">
                  <w:pPr>
                    <w:spacing w:after="0" w:line="240" w:lineRule="auto"/>
                    <w:rPr>
                      <w:rFonts w:ascii="Arial" w:eastAsia="Times New Roman" w:hAnsi="Arial" w:cs="Arial"/>
                      <w:color w:val="333333"/>
                      <w:lang w:eastAsia="es-CO"/>
                    </w:rPr>
                  </w:pPr>
                  <w:r w:rsidRPr="00CD2B34">
                    <w:rPr>
                      <w:rFonts w:ascii="Arial" w:eastAsia="Times New Roman" w:hAnsi="Arial" w:cs="Arial"/>
                      <w:color w:val="333333"/>
                      <w:lang w:eastAsia="es-CO"/>
                    </w:rPr>
                    <w:t>Dora Luz Arias Hernández</w:t>
                  </w:r>
                </w:p>
              </w:tc>
              <w:tc>
                <w:tcPr>
                  <w:tcW w:w="5499" w:type="dxa"/>
                  <w:tcBorders>
                    <w:top w:val="single" w:sz="4" w:space="0" w:color="auto"/>
                    <w:left w:val="single" w:sz="4" w:space="0" w:color="auto"/>
                    <w:bottom w:val="single" w:sz="4" w:space="0" w:color="auto"/>
                    <w:right w:val="single" w:sz="4" w:space="0" w:color="auto"/>
                  </w:tcBorders>
                  <w:vAlign w:val="center"/>
                  <w:hideMark/>
                </w:tcPr>
                <w:p w14:paraId="4FAAB832" w14:textId="77777777" w:rsidR="00677A66" w:rsidRPr="00CD2B34" w:rsidRDefault="00677A66" w:rsidP="00677A66">
                  <w:pPr>
                    <w:spacing w:after="0" w:line="240" w:lineRule="auto"/>
                    <w:rPr>
                      <w:rFonts w:ascii="Arial" w:eastAsia="Times New Roman" w:hAnsi="Arial" w:cs="Arial"/>
                      <w:color w:val="333333"/>
                      <w:lang w:eastAsia="es-CO"/>
                    </w:rPr>
                  </w:pPr>
                  <w:r w:rsidRPr="00CD2B34">
                    <w:rPr>
                      <w:rFonts w:ascii="Arial" w:eastAsia="Times New Roman" w:hAnsi="Arial" w:cs="Arial"/>
                      <w:color w:val="333333"/>
                      <w:lang w:eastAsia="es-CO"/>
                    </w:rPr>
                    <w:t>Profesional Especializado Código 2028 Grado 15</w:t>
                  </w:r>
                </w:p>
              </w:tc>
            </w:tr>
            <w:tr w:rsidR="00677A66" w:rsidRPr="00CD2B34" w14:paraId="4A6BB7A3" w14:textId="77777777" w:rsidTr="007C20D1">
              <w:trPr>
                <w:trHeight w:val="288"/>
                <w:jc w:val="center"/>
              </w:trPr>
              <w:tc>
                <w:tcPr>
                  <w:tcW w:w="3322" w:type="dxa"/>
                  <w:tcBorders>
                    <w:top w:val="single" w:sz="4" w:space="0" w:color="auto"/>
                    <w:left w:val="single" w:sz="4" w:space="0" w:color="auto"/>
                    <w:bottom w:val="single" w:sz="4" w:space="0" w:color="auto"/>
                    <w:right w:val="single" w:sz="4" w:space="0" w:color="auto"/>
                  </w:tcBorders>
                  <w:vAlign w:val="center"/>
                  <w:hideMark/>
                </w:tcPr>
                <w:p w14:paraId="53D6B9E2" w14:textId="77777777" w:rsidR="00677A66" w:rsidRPr="00CD2B34" w:rsidRDefault="00677A66" w:rsidP="00677A66">
                  <w:pPr>
                    <w:spacing w:after="0" w:line="240" w:lineRule="auto"/>
                    <w:rPr>
                      <w:rFonts w:ascii="Arial" w:eastAsia="Times New Roman" w:hAnsi="Arial" w:cs="Arial"/>
                      <w:color w:val="333333"/>
                      <w:lang w:eastAsia="es-CO"/>
                    </w:rPr>
                  </w:pPr>
                  <w:r w:rsidRPr="00CD2B34">
                    <w:rPr>
                      <w:rFonts w:ascii="Arial" w:eastAsia="Times New Roman" w:hAnsi="Arial" w:cs="Arial"/>
                      <w:color w:val="333333"/>
                      <w:lang w:eastAsia="es-CO"/>
                    </w:rPr>
                    <w:t>Mauricio González Barrero</w:t>
                  </w:r>
                </w:p>
              </w:tc>
              <w:tc>
                <w:tcPr>
                  <w:tcW w:w="5499" w:type="dxa"/>
                  <w:tcBorders>
                    <w:top w:val="single" w:sz="4" w:space="0" w:color="auto"/>
                    <w:left w:val="single" w:sz="4" w:space="0" w:color="auto"/>
                    <w:bottom w:val="single" w:sz="4" w:space="0" w:color="auto"/>
                    <w:right w:val="single" w:sz="4" w:space="0" w:color="auto"/>
                  </w:tcBorders>
                  <w:vAlign w:val="center"/>
                  <w:hideMark/>
                </w:tcPr>
                <w:p w14:paraId="6FA5E5BF" w14:textId="77777777" w:rsidR="00677A66" w:rsidRPr="00CD2B34" w:rsidRDefault="00677A66" w:rsidP="00677A66">
                  <w:pPr>
                    <w:spacing w:after="0" w:line="240" w:lineRule="auto"/>
                    <w:rPr>
                      <w:rFonts w:ascii="Arial" w:eastAsia="Times New Roman" w:hAnsi="Arial" w:cs="Arial"/>
                      <w:color w:val="333333"/>
                      <w:lang w:eastAsia="es-CO"/>
                    </w:rPr>
                  </w:pPr>
                  <w:r w:rsidRPr="00CD2B34">
                    <w:rPr>
                      <w:rFonts w:ascii="Arial" w:eastAsia="Times New Roman" w:hAnsi="Arial" w:cs="Arial"/>
                      <w:color w:val="333333"/>
                      <w:lang w:eastAsia="es-CO"/>
                    </w:rPr>
                    <w:t>Superintendente Delegado para la Gestión</w:t>
                  </w:r>
                </w:p>
              </w:tc>
            </w:tr>
          </w:tbl>
          <w:p w14:paraId="2170CDBF" w14:textId="77777777" w:rsidR="00677A66" w:rsidRPr="00CD2B34" w:rsidRDefault="00677A66" w:rsidP="00677A66">
            <w:pPr>
              <w:autoSpaceDE w:val="0"/>
              <w:autoSpaceDN w:val="0"/>
              <w:adjustRightInd w:val="0"/>
              <w:spacing w:after="0" w:line="240" w:lineRule="auto"/>
              <w:jc w:val="both"/>
              <w:rPr>
                <w:rFonts w:ascii="Arial" w:eastAsia="Arial Narrow" w:hAnsi="Arial" w:cs="Arial"/>
                <w:lang w:eastAsia="es-CO"/>
              </w:rPr>
            </w:pPr>
          </w:p>
          <w:p w14:paraId="7F91D094" w14:textId="77777777" w:rsidR="00677A66" w:rsidRPr="00CD2B34" w:rsidRDefault="00677A66" w:rsidP="00E90827">
            <w:pPr>
              <w:pStyle w:val="Prrafodelista"/>
              <w:numPr>
                <w:ilvl w:val="0"/>
                <w:numId w:val="13"/>
              </w:numPr>
              <w:autoSpaceDE w:val="0"/>
              <w:autoSpaceDN w:val="0"/>
              <w:adjustRightInd w:val="0"/>
              <w:spacing w:after="0" w:line="240" w:lineRule="auto"/>
              <w:ind w:left="142" w:hanging="207"/>
              <w:jc w:val="both"/>
              <w:rPr>
                <w:rFonts w:ascii="Arial" w:hAnsi="Arial" w:cs="Arial"/>
                <w:lang w:eastAsia="x-none"/>
              </w:rPr>
            </w:pPr>
            <w:r w:rsidRPr="00CD2B34">
              <w:rPr>
                <w:rFonts w:ascii="Arial" w:hAnsi="Arial" w:cs="Arial"/>
                <w:b/>
                <w:i/>
                <w:lang w:val="es-CO"/>
              </w:rPr>
              <w:t>Provisión de vacantes definitivas de empleos de carrera mediante concurso de méritos en desarrollo de la Convocatoria No. 332 de 2015</w:t>
            </w:r>
            <w:r w:rsidRPr="00CD2B34">
              <w:rPr>
                <w:rFonts w:ascii="Arial" w:hAnsi="Arial" w:cs="Arial"/>
                <w:lang w:val="es-CO"/>
              </w:rPr>
              <w:t xml:space="preserve">: haciendo uso de listas de elegibles se ha </w:t>
            </w:r>
            <w:r w:rsidRPr="00CD2B34">
              <w:rPr>
                <w:rFonts w:ascii="Arial" w:hAnsi="Arial" w:cs="Arial"/>
              </w:rPr>
              <w:t>encontrado que no se han usado porque se han declarado desiertas, o porque ya fueron consultadas.</w:t>
            </w:r>
          </w:p>
          <w:p w14:paraId="17FBC6D0" w14:textId="77777777" w:rsidR="00677A66" w:rsidRPr="00CD2B34" w:rsidRDefault="00677A66" w:rsidP="00677A66">
            <w:pPr>
              <w:autoSpaceDE w:val="0"/>
              <w:autoSpaceDN w:val="0"/>
              <w:adjustRightInd w:val="0"/>
              <w:spacing w:after="0" w:line="240" w:lineRule="auto"/>
              <w:jc w:val="both"/>
              <w:rPr>
                <w:rFonts w:ascii="Arial" w:hAnsi="Arial" w:cs="Arial"/>
              </w:rPr>
            </w:pPr>
          </w:p>
          <w:p w14:paraId="3106D595" w14:textId="77777777" w:rsidR="00677A66" w:rsidRPr="00CD2B34" w:rsidRDefault="00677A66" w:rsidP="00E90827">
            <w:pPr>
              <w:pStyle w:val="Prrafodelista"/>
              <w:numPr>
                <w:ilvl w:val="0"/>
                <w:numId w:val="13"/>
              </w:numPr>
              <w:autoSpaceDE w:val="0"/>
              <w:autoSpaceDN w:val="0"/>
              <w:adjustRightInd w:val="0"/>
              <w:spacing w:after="0" w:line="240" w:lineRule="auto"/>
              <w:ind w:left="142" w:hanging="207"/>
              <w:jc w:val="both"/>
              <w:rPr>
                <w:rFonts w:ascii="Arial" w:hAnsi="Arial" w:cs="Arial"/>
                <w:lang w:val="es-CO"/>
              </w:rPr>
            </w:pPr>
            <w:r w:rsidRPr="00CD2B34">
              <w:rPr>
                <w:rFonts w:ascii="Arial" w:hAnsi="Arial" w:cs="Arial"/>
                <w:b/>
                <w:i/>
                <w:lang w:val="es-CO"/>
              </w:rPr>
              <w:t>Racionalización de la planta de personal</w:t>
            </w:r>
            <w:r w:rsidRPr="00CD2B34">
              <w:rPr>
                <w:rFonts w:ascii="Arial" w:hAnsi="Arial" w:cs="Arial"/>
                <w:lang w:val="es-CO"/>
              </w:rPr>
              <w:t xml:space="preserve">: Garantizando el derecho preferencial de los funcionarios de Carrera Administrativa que cumplan con los requisitos para ser encargados, de conformidad con lo establecido en la Ley 909 de 2004 y Decreto 775 de 2005 y en cumplimiento del criterio unificado de la Comisión Nacional del Servicio Civil (CNSC) del 13 de diciembre de 2018, para la provisión de empleos públicos mediante encargo, durante el período del </w:t>
            </w:r>
            <w:r w:rsidRPr="00CD2B34">
              <w:rPr>
                <w:rFonts w:ascii="Arial" w:eastAsia="Times New Roman" w:hAnsi="Arial" w:cs="Arial"/>
                <w:bCs/>
                <w:lang w:eastAsia="es-CO"/>
              </w:rPr>
              <w:t>1 de julio al 30 de octubre de 2019</w:t>
            </w:r>
            <w:r w:rsidRPr="00CD2B34">
              <w:rPr>
                <w:rFonts w:ascii="Arial" w:hAnsi="Arial" w:cs="Arial"/>
                <w:lang w:val="es-CO"/>
              </w:rPr>
              <w:t xml:space="preserve"> no se han realizado encargos.</w:t>
            </w:r>
          </w:p>
          <w:p w14:paraId="6E3C7B8F" w14:textId="77777777" w:rsidR="00677A66" w:rsidRPr="00CD2B34" w:rsidRDefault="00677A66" w:rsidP="00677A66">
            <w:pPr>
              <w:pStyle w:val="Prrafodelista"/>
              <w:ind w:left="0"/>
              <w:jc w:val="both"/>
              <w:rPr>
                <w:rFonts w:ascii="Arial" w:hAnsi="Arial" w:cs="Arial"/>
                <w:lang w:val="es-CO"/>
              </w:rPr>
            </w:pPr>
          </w:p>
          <w:p w14:paraId="215D1343" w14:textId="77777777" w:rsidR="00677A66" w:rsidRPr="00CD2B34" w:rsidRDefault="00677A66" w:rsidP="00677A66">
            <w:pPr>
              <w:pStyle w:val="Prrafodelista"/>
              <w:ind w:left="0"/>
              <w:jc w:val="both"/>
              <w:rPr>
                <w:rFonts w:ascii="Arial" w:hAnsi="Arial" w:cs="Arial"/>
                <w:lang w:val="es-CO"/>
              </w:rPr>
            </w:pPr>
            <w:r w:rsidRPr="00CD2B34">
              <w:rPr>
                <w:rFonts w:ascii="Arial" w:hAnsi="Arial" w:cs="Arial"/>
                <w:lang w:val="es-CO"/>
              </w:rPr>
              <w:lastRenderedPageBreak/>
              <w:t xml:space="preserve">Después de aplicar el procedimiento </w:t>
            </w:r>
            <w:r w:rsidRPr="00CD2B34">
              <w:rPr>
                <w:rFonts w:ascii="Arial" w:hAnsi="Arial" w:cs="Arial"/>
              </w:rPr>
              <w:t>Vinculación, inducción y desvinculación de personal</w:t>
            </w:r>
            <w:r w:rsidRPr="00CD2B34">
              <w:rPr>
                <w:rFonts w:ascii="Arial" w:hAnsi="Arial" w:cs="Arial"/>
                <w:lang w:val="es-CO"/>
              </w:rPr>
              <w:t>, y de aplicar el criterio unificado de la Comisión Nacional del Servicio Civil (CNSC) del 13 de diciembre de 2018, para la provisión de empleos públicos mediante encargo, y de encontrar que, aunque existían funcionarios en la planta de personal que cumplían requisitos, sin embargo, no manifestaron su interés de ser vinculados, por estrictas necesidades del servicio se realizaron tres (3) nombramientos provisionales.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5245"/>
            </w:tblGrid>
            <w:tr w:rsidR="00677A66" w:rsidRPr="00CD2B34" w14:paraId="4CD1101C" w14:textId="77777777" w:rsidTr="007C20D1">
              <w:trPr>
                <w:trHeight w:val="464"/>
                <w:jc w:val="center"/>
              </w:trPr>
              <w:tc>
                <w:tcPr>
                  <w:tcW w:w="8642" w:type="dxa"/>
                  <w:gridSpan w:val="2"/>
                  <w:tcBorders>
                    <w:top w:val="single" w:sz="4" w:space="0" w:color="auto"/>
                    <w:left w:val="single" w:sz="4" w:space="0" w:color="auto"/>
                    <w:bottom w:val="single" w:sz="4" w:space="0" w:color="auto"/>
                    <w:right w:val="single" w:sz="4" w:space="0" w:color="auto"/>
                  </w:tcBorders>
                  <w:shd w:val="clear" w:color="auto" w:fill="B7DEE8"/>
                  <w:vAlign w:val="center"/>
                  <w:hideMark/>
                </w:tcPr>
                <w:p w14:paraId="6D4381CC" w14:textId="77777777" w:rsidR="00677A66" w:rsidRPr="00CD2B34" w:rsidRDefault="00677A66" w:rsidP="00677A66">
                  <w:pPr>
                    <w:spacing w:after="0" w:line="240" w:lineRule="auto"/>
                    <w:jc w:val="center"/>
                    <w:rPr>
                      <w:rFonts w:ascii="Arial" w:eastAsia="Times New Roman" w:hAnsi="Arial" w:cs="Arial"/>
                      <w:b/>
                      <w:bCs/>
                      <w:lang w:val="es-CO" w:eastAsia="es-CO"/>
                    </w:rPr>
                  </w:pPr>
                  <w:r w:rsidRPr="00CD2B34">
                    <w:rPr>
                      <w:rFonts w:ascii="Arial" w:eastAsia="Times New Roman" w:hAnsi="Arial" w:cs="Arial"/>
                      <w:b/>
                      <w:bCs/>
                      <w:lang w:eastAsia="es-CO"/>
                    </w:rPr>
                    <w:t>NOMBRAMIENTOS PROVISIONALES</w:t>
                  </w:r>
                </w:p>
                <w:p w14:paraId="51D7547D" w14:textId="77777777" w:rsidR="00677A66" w:rsidRPr="00CD2B34" w:rsidRDefault="00677A66" w:rsidP="00677A66">
                  <w:pPr>
                    <w:spacing w:after="0" w:line="240" w:lineRule="auto"/>
                    <w:jc w:val="center"/>
                    <w:rPr>
                      <w:rFonts w:ascii="Arial" w:eastAsia="Times New Roman" w:hAnsi="Arial" w:cs="Arial"/>
                      <w:b/>
                      <w:bCs/>
                      <w:lang w:eastAsia="es-CO"/>
                    </w:rPr>
                  </w:pPr>
                  <w:r w:rsidRPr="00CD2B34">
                    <w:rPr>
                      <w:rFonts w:ascii="Arial" w:eastAsia="Times New Roman" w:hAnsi="Arial" w:cs="Arial"/>
                      <w:b/>
                      <w:bCs/>
                      <w:lang w:eastAsia="es-CO"/>
                    </w:rPr>
                    <w:t>1 de julio al 30 de octubre de 2019</w:t>
                  </w:r>
                </w:p>
              </w:tc>
            </w:tr>
            <w:tr w:rsidR="00677A66" w:rsidRPr="00CD2B34" w14:paraId="6F5E811C" w14:textId="77777777" w:rsidTr="007C20D1">
              <w:trPr>
                <w:trHeight w:val="56"/>
                <w:jc w:val="center"/>
              </w:trPr>
              <w:tc>
                <w:tcPr>
                  <w:tcW w:w="3397" w:type="dxa"/>
                  <w:tcBorders>
                    <w:top w:val="single" w:sz="4" w:space="0" w:color="auto"/>
                    <w:left w:val="single" w:sz="4" w:space="0" w:color="auto"/>
                    <w:bottom w:val="single" w:sz="4" w:space="0" w:color="auto"/>
                    <w:right w:val="single" w:sz="4" w:space="0" w:color="auto"/>
                  </w:tcBorders>
                  <w:shd w:val="clear" w:color="auto" w:fill="B7DEE8"/>
                  <w:vAlign w:val="center"/>
                  <w:hideMark/>
                </w:tcPr>
                <w:p w14:paraId="0B63CDB4" w14:textId="77777777" w:rsidR="00677A66" w:rsidRPr="00CD2B34" w:rsidRDefault="00677A66" w:rsidP="00677A66">
                  <w:pPr>
                    <w:spacing w:after="0" w:line="240" w:lineRule="auto"/>
                    <w:jc w:val="center"/>
                    <w:rPr>
                      <w:rFonts w:ascii="Arial" w:eastAsia="Times New Roman" w:hAnsi="Arial" w:cs="Arial"/>
                      <w:b/>
                      <w:bCs/>
                      <w:lang w:eastAsia="es-CO"/>
                    </w:rPr>
                  </w:pPr>
                  <w:r w:rsidRPr="00CD2B34">
                    <w:rPr>
                      <w:rFonts w:ascii="Arial" w:eastAsia="Times New Roman" w:hAnsi="Arial" w:cs="Arial"/>
                      <w:b/>
                      <w:bCs/>
                      <w:lang w:eastAsia="es-CO"/>
                    </w:rPr>
                    <w:t>Nombre</w:t>
                  </w:r>
                </w:p>
              </w:tc>
              <w:tc>
                <w:tcPr>
                  <w:tcW w:w="5245" w:type="dxa"/>
                  <w:tcBorders>
                    <w:top w:val="single" w:sz="4" w:space="0" w:color="auto"/>
                    <w:left w:val="single" w:sz="4" w:space="0" w:color="auto"/>
                    <w:bottom w:val="single" w:sz="4" w:space="0" w:color="auto"/>
                    <w:right w:val="single" w:sz="4" w:space="0" w:color="auto"/>
                  </w:tcBorders>
                  <w:shd w:val="clear" w:color="auto" w:fill="B7DEE8"/>
                  <w:vAlign w:val="center"/>
                  <w:hideMark/>
                </w:tcPr>
                <w:p w14:paraId="0ED72977" w14:textId="77777777" w:rsidR="00677A66" w:rsidRPr="00CD2B34" w:rsidRDefault="00677A66" w:rsidP="00677A66">
                  <w:pPr>
                    <w:spacing w:after="0" w:line="240" w:lineRule="auto"/>
                    <w:jc w:val="center"/>
                    <w:rPr>
                      <w:rFonts w:ascii="Arial" w:eastAsia="Times New Roman" w:hAnsi="Arial" w:cs="Arial"/>
                      <w:b/>
                      <w:bCs/>
                      <w:lang w:eastAsia="es-CO"/>
                    </w:rPr>
                  </w:pPr>
                  <w:r w:rsidRPr="00CD2B34">
                    <w:rPr>
                      <w:rFonts w:ascii="Arial" w:eastAsia="Times New Roman" w:hAnsi="Arial" w:cs="Arial"/>
                      <w:b/>
                      <w:bCs/>
                      <w:lang w:eastAsia="es-CO"/>
                    </w:rPr>
                    <w:t>Cargo</w:t>
                  </w:r>
                </w:p>
              </w:tc>
            </w:tr>
            <w:tr w:rsidR="00677A66" w:rsidRPr="00CD2B34" w14:paraId="0721CC87" w14:textId="77777777" w:rsidTr="007C20D1">
              <w:trPr>
                <w:trHeight w:val="222"/>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178C08EF" w14:textId="77777777" w:rsidR="00677A66" w:rsidRPr="00CD2B34" w:rsidRDefault="00677A66" w:rsidP="00677A66">
                  <w:pPr>
                    <w:spacing w:after="0" w:line="240" w:lineRule="auto"/>
                    <w:rPr>
                      <w:rFonts w:ascii="Arial" w:hAnsi="Arial" w:cs="Arial"/>
                    </w:rPr>
                  </w:pPr>
                  <w:r w:rsidRPr="00CD2B34">
                    <w:rPr>
                      <w:rFonts w:ascii="Arial" w:hAnsi="Arial" w:cs="Arial"/>
                    </w:rPr>
                    <w:t xml:space="preserve">Laura </w:t>
                  </w:r>
                  <w:proofErr w:type="spellStart"/>
                  <w:r w:rsidRPr="00CD2B34">
                    <w:rPr>
                      <w:rFonts w:ascii="Arial" w:hAnsi="Arial" w:cs="Arial"/>
                    </w:rPr>
                    <w:t>Nathalia</w:t>
                  </w:r>
                  <w:proofErr w:type="spellEnd"/>
                  <w:r w:rsidRPr="00CD2B34">
                    <w:rPr>
                      <w:rFonts w:ascii="Arial" w:hAnsi="Arial" w:cs="Arial"/>
                    </w:rPr>
                    <w:t xml:space="preserve"> Rodríguez Gamboa</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23F72BE" w14:textId="77777777" w:rsidR="00677A66" w:rsidRPr="00CD2B34" w:rsidRDefault="00677A66" w:rsidP="00677A66">
                  <w:pPr>
                    <w:spacing w:after="0" w:line="240" w:lineRule="auto"/>
                    <w:rPr>
                      <w:rFonts w:ascii="Arial" w:hAnsi="Arial" w:cs="Arial"/>
                    </w:rPr>
                  </w:pPr>
                  <w:r w:rsidRPr="00CD2B34">
                    <w:rPr>
                      <w:rFonts w:ascii="Arial" w:hAnsi="Arial" w:cs="Arial"/>
                    </w:rPr>
                    <w:t>Profesional Universitario Código 2044 Grado 10</w:t>
                  </w:r>
                </w:p>
              </w:tc>
            </w:tr>
            <w:tr w:rsidR="00677A66" w:rsidRPr="00CD2B34" w14:paraId="0CD70E4C" w14:textId="77777777" w:rsidTr="007C20D1">
              <w:trPr>
                <w:trHeight w:val="222"/>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36B000EE" w14:textId="77777777" w:rsidR="00677A66" w:rsidRPr="00CD2B34" w:rsidRDefault="00677A66" w:rsidP="00677A66">
                  <w:pPr>
                    <w:spacing w:after="0" w:line="240" w:lineRule="auto"/>
                    <w:rPr>
                      <w:rFonts w:ascii="Arial" w:hAnsi="Arial" w:cs="Arial"/>
                    </w:rPr>
                  </w:pPr>
                  <w:r w:rsidRPr="00CD2B34">
                    <w:rPr>
                      <w:rFonts w:ascii="Arial" w:hAnsi="Arial" w:cs="Arial"/>
                    </w:rPr>
                    <w:t>Karen Yulieth Bohórquez Nieto</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920728B" w14:textId="77777777" w:rsidR="00677A66" w:rsidRPr="00CD2B34" w:rsidRDefault="00677A66" w:rsidP="00677A66">
                  <w:pPr>
                    <w:spacing w:after="0" w:line="240" w:lineRule="auto"/>
                    <w:rPr>
                      <w:rFonts w:ascii="Arial" w:hAnsi="Arial" w:cs="Arial"/>
                      <w:color w:val="333333"/>
                    </w:rPr>
                  </w:pPr>
                  <w:r w:rsidRPr="00CD2B34">
                    <w:rPr>
                      <w:rFonts w:ascii="Arial" w:hAnsi="Arial" w:cs="Arial"/>
                      <w:color w:val="333333"/>
                    </w:rPr>
                    <w:t>Profesional Especializado Código 2028 Grado 13</w:t>
                  </w:r>
                </w:p>
              </w:tc>
            </w:tr>
            <w:tr w:rsidR="00677A66" w:rsidRPr="00CD2B34" w14:paraId="7E53EA1B" w14:textId="77777777" w:rsidTr="007C20D1">
              <w:trPr>
                <w:trHeight w:val="222"/>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314C3E3F" w14:textId="77777777" w:rsidR="00677A66" w:rsidRPr="00CD2B34" w:rsidRDefault="00677A66" w:rsidP="00677A66">
                  <w:pPr>
                    <w:spacing w:after="0" w:line="240" w:lineRule="auto"/>
                    <w:rPr>
                      <w:rFonts w:ascii="Arial" w:hAnsi="Arial" w:cs="Arial"/>
                      <w:color w:val="333333"/>
                    </w:rPr>
                  </w:pPr>
                  <w:r w:rsidRPr="00CD2B34">
                    <w:rPr>
                      <w:rFonts w:ascii="Arial" w:hAnsi="Arial" w:cs="Arial"/>
                      <w:color w:val="333333"/>
                    </w:rPr>
                    <w:t>Juan Carlos Bach Espinosa</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4FCB90C" w14:textId="77777777" w:rsidR="00677A66" w:rsidRPr="00CD2B34" w:rsidRDefault="00677A66" w:rsidP="00677A66">
                  <w:pPr>
                    <w:spacing w:after="0" w:line="240" w:lineRule="auto"/>
                    <w:rPr>
                      <w:rFonts w:ascii="Arial" w:hAnsi="Arial" w:cs="Arial"/>
                    </w:rPr>
                  </w:pPr>
                  <w:r w:rsidRPr="00CD2B34">
                    <w:rPr>
                      <w:rFonts w:ascii="Arial" w:hAnsi="Arial" w:cs="Arial"/>
                    </w:rPr>
                    <w:t>Profesional Especializado Código 2028 Grado 13</w:t>
                  </w:r>
                </w:p>
              </w:tc>
            </w:tr>
          </w:tbl>
          <w:p w14:paraId="74490B76" w14:textId="77777777" w:rsidR="00677A66" w:rsidRPr="00CD2B34" w:rsidRDefault="00677A66" w:rsidP="00677A66">
            <w:pPr>
              <w:pStyle w:val="Prrafodelista"/>
              <w:ind w:left="142" w:hanging="207"/>
              <w:rPr>
                <w:rFonts w:ascii="Arial" w:eastAsia="Times New Roman" w:hAnsi="Arial" w:cs="Arial"/>
                <w:color w:val="333333"/>
                <w:lang w:val="es-CO" w:eastAsia="es-CO"/>
              </w:rPr>
            </w:pPr>
          </w:p>
          <w:p w14:paraId="31499F3C" w14:textId="77777777" w:rsidR="00677A66" w:rsidRPr="00CD2B34" w:rsidRDefault="00677A66" w:rsidP="00677A66">
            <w:pPr>
              <w:pStyle w:val="Prrafodelista"/>
              <w:autoSpaceDE w:val="0"/>
              <w:autoSpaceDN w:val="0"/>
              <w:adjustRightInd w:val="0"/>
              <w:spacing w:after="0" w:line="240" w:lineRule="auto"/>
              <w:ind w:left="0"/>
              <w:jc w:val="both"/>
              <w:rPr>
                <w:rFonts w:ascii="Arial" w:hAnsi="Arial" w:cs="Arial"/>
                <w:lang w:val="es-CO"/>
              </w:rPr>
            </w:pPr>
            <w:r w:rsidRPr="00CD2B34">
              <w:rPr>
                <w:rFonts w:ascii="Arial" w:hAnsi="Arial" w:cs="Arial"/>
                <w:lang w:val="es-CO"/>
              </w:rPr>
              <w:t>De acuerdo a las necesidades de servicio, se llevaron a cabo acciones orientadas al aprovechamiento y redistribución del talento humano de la Entidad, de conformidad con lo señalado en el Decreto 648 de 2017.</w:t>
            </w:r>
          </w:p>
          <w:p w14:paraId="706E93E4" w14:textId="77777777" w:rsidR="00677A66" w:rsidRPr="00CD2B34" w:rsidRDefault="00677A66" w:rsidP="00677A66">
            <w:pPr>
              <w:pStyle w:val="Prrafodelista"/>
              <w:autoSpaceDE w:val="0"/>
              <w:autoSpaceDN w:val="0"/>
              <w:adjustRightInd w:val="0"/>
              <w:spacing w:after="0" w:line="240" w:lineRule="auto"/>
              <w:ind w:left="0"/>
              <w:jc w:val="both"/>
              <w:rPr>
                <w:rFonts w:ascii="Arial" w:hAnsi="Arial" w:cs="Arial"/>
                <w:lang w:val="es-CO"/>
              </w:rPr>
            </w:pPr>
          </w:p>
          <w:p w14:paraId="5D2C7C86" w14:textId="77777777" w:rsidR="00677A66" w:rsidRPr="00CD2B34" w:rsidRDefault="00677A66" w:rsidP="00E90827">
            <w:pPr>
              <w:pStyle w:val="Ttulo2"/>
              <w:numPr>
                <w:ilvl w:val="1"/>
                <w:numId w:val="12"/>
              </w:numPr>
              <w:spacing w:before="0"/>
              <w:ind w:left="426" w:hanging="426"/>
              <w:rPr>
                <w:rFonts w:ascii="Arial" w:hAnsi="Arial" w:cs="Arial"/>
                <w:color w:val="auto"/>
                <w:sz w:val="22"/>
                <w:szCs w:val="22"/>
                <w:lang w:val="x-none"/>
              </w:rPr>
            </w:pPr>
            <w:bookmarkStart w:id="8" w:name="_Toc24103251"/>
            <w:r w:rsidRPr="00CD2B34">
              <w:rPr>
                <w:rFonts w:ascii="Arial" w:hAnsi="Arial" w:cs="Arial"/>
                <w:color w:val="auto"/>
                <w:sz w:val="22"/>
                <w:szCs w:val="22"/>
              </w:rPr>
              <w:t>Formular, ejecutar y reportar seguimiento del Plan Institucional de Formación y Capacitación (PIFC).</w:t>
            </w:r>
            <w:bookmarkEnd w:id="8"/>
          </w:p>
          <w:p w14:paraId="0EB213B3" w14:textId="77777777" w:rsidR="00677A66" w:rsidRPr="00CD2B34" w:rsidRDefault="00677A66" w:rsidP="00677A66">
            <w:pPr>
              <w:spacing w:after="0" w:line="240" w:lineRule="auto"/>
              <w:jc w:val="both"/>
              <w:rPr>
                <w:rFonts w:ascii="Arial" w:hAnsi="Arial" w:cs="Arial"/>
              </w:rPr>
            </w:pPr>
          </w:p>
          <w:p w14:paraId="60AA6688" w14:textId="77777777" w:rsidR="00677A66" w:rsidRPr="00CD2B34" w:rsidRDefault="00677A66" w:rsidP="00677A66">
            <w:pPr>
              <w:spacing w:after="0" w:line="240" w:lineRule="auto"/>
              <w:jc w:val="both"/>
              <w:rPr>
                <w:rFonts w:ascii="Arial" w:hAnsi="Arial" w:cs="Arial"/>
              </w:rPr>
            </w:pPr>
            <w:r w:rsidRPr="00CD2B34">
              <w:rPr>
                <w:rFonts w:ascii="Arial" w:hAnsi="Arial" w:cs="Arial"/>
              </w:rPr>
              <w:t xml:space="preserve">Del </w:t>
            </w:r>
            <w:r w:rsidRPr="00CD2B34">
              <w:rPr>
                <w:rFonts w:ascii="Arial" w:eastAsia="Times New Roman" w:hAnsi="Arial" w:cs="Arial"/>
                <w:bCs/>
                <w:lang w:eastAsia="es-CO"/>
              </w:rPr>
              <w:t>1 de julio al 30 de octubre de 2019</w:t>
            </w:r>
            <w:r w:rsidRPr="00CD2B34">
              <w:rPr>
                <w:rFonts w:ascii="Arial" w:hAnsi="Arial" w:cs="Arial"/>
              </w:rPr>
              <w:t xml:space="preserve"> los funcionarios de la Superintendencia del Subsidio Familiar participaron en treinta y uno (31) actividades de capacitación, estas son:</w:t>
            </w:r>
          </w:p>
          <w:tbl>
            <w:tblPr>
              <w:tblW w:w="9204" w:type="dxa"/>
              <w:tblCellMar>
                <w:left w:w="70" w:type="dxa"/>
                <w:right w:w="70" w:type="dxa"/>
              </w:tblCellMar>
              <w:tblLook w:val="04A0" w:firstRow="1" w:lastRow="0" w:firstColumn="1" w:lastColumn="0" w:noHBand="0" w:noVBand="1"/>
            </w:tblPr>
            <w:tblGrid>
              <w:gridCol w:w="537"/>
              <w:gridCol w:w="4124"/>
              <w:gridCol w:w="1229"/>
              <w:gridCol w:w="1461"/>
              <w:gridCol w:w="1853"/>
            </w:tblGrid>
            <w:tr w:rsidR="00677A66" w:rsidRPr="00CD2B34" w14:paraId="0EF17B39" w14:textId="77777777" w:rsidTr="00677A66">
              <w:trPr>
                <w:trHeight w:val="690"/>
              </w:trPr>
              <w:tc>
                <w:tcPr>
                  <w:tcW w:w="555" w:type="dxa"/>
                  <w:tcBorders>
                    <w:top w:val="single" w:sz="8" w:space="0" w:color="FFFFFF"/>
                    <w:left w:val="single" w:sz="8" w:space="0" w:color="FFFFFF"/>
                    <w:bottom w:val="single" w:sz="8" w:space="0" w:color="FFFFFF"/>
                    <w:right w:val="single" w:sz="8" w:space="0" w:color="FFFFFF"/>
                  </w:tcBorders>
                  <w:shd w:val="clear" w:color="auto" w:fill="2278B8"/>
                  <w:vAlign w:val="center"/>
                  <w:hideMark/>
                </w:tcPr>
                <w:p w14:paraId="042C6B91" w14:textId="77777777" w:rsidR="00677A66" w:rsidRPr="00CD2B34" w:rsidRDefault="00677A66" w:rsidP="00677A66">
                  <w:pPr>
                    <w:spacing w:after="0" w:line="240" w:lineRule="auto"/>
                    <w:jc w:val="center"/>
                    <w:rPr>
                      <w:rFonts w:ascii="Arial" w:eastAsia="Times New Roman" w:hAnsi="Arial" w:cs="Arial"/>
                      <w:b/>
                      <w:bCs/>
                      <w:color w:val="FFFFFF"/>
                      <w:lang w:eastAsia="es-CO"/>
                    </w:rPr>
                  </w:pPr>
                  <w:proofErr w:type="spellStart"/>
                  <w:r w:rsidRPr="00CD2B34">
                    <w:rPr>
                      <w:rFonts w:ascii="Arial" w:eastAsia="Times New Roman" w:hAnsi="Arial" w:cs="Arial"/>
                      <w:b/>
                      <w:bCs/>
                      <w:color w:val="FFFFFF"/>
                      <w:lang w:eastAsia="es-CO"/>
                    </w:rPr>
                    <w:t>N°</w:t>
                  </w:r>
                  <w:proofErr w:type="spellEnd"/>
                </w:p>
              </w:tc>
              <w:tc>
                <w:tcPr>
                  <w:tcW w:w="4425" w:type="dxa"/>
                  <w:tcBorders>
                    <w:top w:val="single" w:sz="8" w:space="0" w:color="FFFFFF"/>
                    <w:left w:val="nil"/>
                    <w:bottom w:val="single" w:sz="8" w:space="0" w:color="FFFFFF"/>
                    <w:right w:val="single" w:sz="8" w:space="0" w:color="FFFFFF"/>
                  </w:tcBorders>
                  <w:shd w:val="clear" w:color="auto" w:fill="2278B8"/>
                  <w:vAlign w:val="center"/>
                  <w:hideMark/>
                </w:tcPr>
                <w:p w14:paraId="37274C54" w14:textId="77777777" w:rsidR="00677A66" w:rsidRPr="00CD2B34" w:rsidRDefault="00677A66" w:rsidP="00677A66">
                  <w:pPr>
                    <w:spacing w:after="0" w:line="240" w:lineRule="auto"/>
                    <w:jc w:val="center"/>
                    <w:rPr>
                      <w:rFonts w:ascii="Arial" w:eastAsia="Times New Roman" w:hAnsi="Arial" w:cs="Arial"/>
                      <w:b/>
                      <w:bCs/>
                      <w:color w:val="FFFFFF"/>
                      <w:lang w:eastAsia="es-CO"/>
                    </w:rPr>
                  </w:pPr>
                  <w:r w:rsidRPr="00CD2B34">
                    <w:rPr>
                      <w:rFonts w:ascii="Arial" w:eastAsia="Times New Roman" w:hAnsi="Arial" w:cs="Arial"/>
                      <w:b/>
                      <w:bCs/>
                      <w:color w:val="FFFFFF"/>
                      <w:lang w:eastAsia="es-CO"/>
                    </w:rPr>
                    <w:t>EJE / TEMA</w:t>
                  </w:r>
                </w:p>
              </w:tc>
              <w:tc>
                <w:tcPr>
                  <w:tcW w:w="1163" w:type="dxa"/>
                  <w:tcBorders>
                    <w:top w:val="single" w:sz="8" w:space="0" w:color="FFFFFF"/>
                    <w:left w:val="nil"/>
                    <w:bottom w:val="single" w:sz="8" w:space="0" w:color="FFFFFF"/>
                    <w:right w:val="single" w:sz="8" w:space="0" w:color="FFFFFF"/>
                  </w:tcBorders>
                  <w:shd w:val="clear" w:color="auto" w:fill="2278B8"/>
                  <w:vAlign w:val="center"/>
                  <w:hideMark/>
                </w:tcPr>
                <w:p w14:paraId="79A80442" w14:textId="77777777" w:rsidR="00677A66" w:rsidRPr="00CD2B34" w:rsidRDefault="00677A66" w:rsidP="00677A66">
                  <w:pPr>
                    <w:spacing w:after="0" w:line="240" w:lineRule="auto"/>
                    <w:jc w:val="center"/>
                    <w:rPr>
                      <w:rFonts w:ascii="Arial" w:eastAsia="Times New Roman" w:hAnsi="Arial" w:cs="Arial"/>
                      <w:b/>
                      <w:bCs/>
                      <w:color w:val="FFFFFF"/>
                      <w:lang w:eastAsia="es-CO"/>
                    </w:rPr>
                  </w:pPr>
                  <w:r w:rsidRPr="00CD2B34">
                    <w:rPr>
                      <w:rFonts w:ascii="Arial" w:eastAsia="Times New Roman" w:hAnsi="Arial" w:cs="Arial"/>
                      <w:b/>
                      <w:bCs/>
                      <w:color w:val="FFFFFF"/>
                      <w:lang w:eastAsia="es-CO"/>
                    </w:rPr>
                    <w:t>FECHA</w:t>
                  </w:r>
                </w:p>
              </w:tc>
              <w:tc>
                <w:tcPr>
                  <w:tcW w:w="1197" w:type="dxa"/>
                  <w:tcBorders>
                    <w:top w:val="single" w:sz="8" w:space="0" w:color="FFFFFF"/>
                    <w:left w:val="nil"/>
                    <w:bottom w:val="single" w:sz="8" w:space="0" w:color="FFFFFF"/>
                    <w:right w:val="single" w:sz="8" w:space="0" w:color="FFFFFF"/>
                  </w:tcBorders>
                  <w:shd w:val="clear" w:color="auto" w:fill="2278B8"/>
                  <w:vAlign w:val="center"/>
                  <w:hideMark/>
                </w:tcPr>
                <w:p w14:paraId="3DB85EB3" w14:textId="77777777" w:rsidR="00677A66" w:rsidRPr="00CD2B34" w:rsidRDefault="00677A66" w:rsidP="00677A66">
                  <w:pPr>
                    <w:spacing w:after="0" w:line="240" w:lineRule="auto"/>
                    <w:jc w:val="center"/>
                    <w:rPr>
                      <w:rFonts w:ascii="Arial" w:eastAsia="Times New Roman" w:hAnsi="Arial" w:cs="Arial"/>
                      <w:b/>
                      <w:bCs/>
                      <w:color w:val="FFFFFF"/>
                      <w:lang w:eastAsia="es-CO"/>
                    </w:rPr>
                  </w:pPr>
                  <w:r w:rsidRPr="00CD2B34">
                    <w:rPr>
                      <w:rFonts w:ascii="Arial" w:eastAsia="Times New Roman" w:hAnsi="Arial" w:cs="Arial"/>
                      <w:b/>
                      <w:bCs/>
                      <w:color w:val="FFFFFF"/>
                      <w:lang w:eastAsia="es-CO"/>
                    </w:rPr>
                    <w:t>Número aproximado de funcionarios</w:t>
                  </w:r>
                </w:p>
              </w:tc>
              <w:tc>
                <w:tcPr>
                  <w:tcW w:w="1864" w:type="dxa"/>
                  <w:tcBorders>
                    <w:top w:val="single" w:sz="8" w:space="0" w:color="FFFFFF"/>
                    <w:left w:val="nil"/>
                    <w:bottom w:val="single" w:sz="8" w:space="0" w:color="FFFFFF"/>
                    <w:right w:val="single" w:sz="8" w:space="0" w:color="FFFFFF"/>
                  </w:tcBorders>
                  <w:shd w:val="clear" w:color="auto" w:fill="2278B8"/>
                  <w:vAlign w:val="center"/>
                  <w:hideMark/>
                </w:tcPr>
                <w:p w14:paraId="6515C348" w14:textId="77777777" w:rsidR="00677A66" w:rsidRPr="00CD2B34" w:rsidRDefault="00677A66" w:rsidP="00677A66">
                  <w:pPr>
                    <w:spacing w:after="0" w:line="240" w:lineRule="auto"/>
                    <w:jc w:val="center"/>
                    <w:rPr>
                      <w:rFonts w:ascii="Arial" w:eastAsia="Times New Roman" w:hAnsi="Arial" w:cs="Arial"/>
                      <w:b/>
                      <w:bCs/>
                      <w:color w:val="FFFFFF"/>
                      <w:lang w:eastAsia="es-CO"/>
                    </w:rPr>
                  </w:pPr>
                  <w:r w:rsidRPr="00CD2B34">
                    <w:rPr>
                      <w:rFonts w:ascii="Arial" w:eastAsia="Times New Roman" w:hAnsi="Arial" w:cs="Arial"/>
                      <w:b/>
                      <w:bCs/>
                      <w:color w:val="FFFFFF"/>
                      <w:lang w:eastAsia="es-CO"/>
                    </w:rPr>
                    <w:t>APOYO ENTIDADES PÚBLICAS</w:t>
                  </w:r>
                </w:p>
              </w:tc>
            </w:tr>
            <w:tr w:rsidR="00677A66" w:rsidRPr="00CD2B34" w14:paraId="61107B9C" w14:textId="77777777" w:rsidTr="00677A66">
              <w:trPr>
                <w:trHeight w:val="3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6110F9EB"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1</w:t>
                  </w:r>
                </w:p>
              </w:tc>
              <w:tc>
                <w:tcPr>
                  <w:tcW w:w="4425" w:type="dxa"/>
                  <w:tcBorders>
                    <w:top w:val="nil"/>
                    <w:left w:val="nil"/>
                    <w:bottom w:val="single" w:sz="8" w:space="0" w:color="FFFFFF"/>
                    <w:right w:val="single" w:sz="8" w:space="0" w:color="FFFFFF"/>
                  </w:tcBorders>
                  <w:shd w:val="clear" w:color="auto" w:fill="E9EDF4"/>
                  <w:vAlign w:val="center"/>
                  <w:hideMark/>
                </w:tcPr>
                <w:p w14:paraId="63509FC2"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El ahorro como herramienta de crecimiento</w:t>
                  </w:r>
                </w:p>
              </w:tc>
              <w:tc>
                <w:tcPr>
                  <w:tcW w:w="1163" w:type="dxa"/>
                  <w:tcBorders>
                    <w:top w:val="nil"/>
                    <w:left w:val="nil"/>
                    <w:bottom w:val="single" w:sz="8" w:space="0" w:color="FFFFFF"/>
                    <w:right w:val="single" w:sz="8" w:space="0" w:color="FFFFFF"/>
                  </w:tcBorders>
                  <w:shd w:val="clear" w:color="auto" w:fill="E9EDF4"/>
                  <w:vAlign w:val="center"/>
                  <w:hideMark/>
                </w:tcPr>
                <w:p w14:paraId="270DCB31"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 xml:space="preserve">22 de agosto </w:t>
                  </w:r>
                </w:p>
              </w:tc>
              <w:tc>
                <w:tcPr>
                  <w:tcW w:w="1197" w:type="dxa"/>
                  <w:tcBorders>
                    <w:top w:val="nil"/>
                    <w:left w:val="nil"/>
                    <w:bottom w:val="single" w:sz="8" w:space="0" w:color="FFFFFF"/>
                    <w:right w:val="single" w:sz="8" w:space="0" w:color="FFFFFF"/>
                  </w:tcBorders>
                  <w:shd w:val="clear" w:color="auto" w:fill="E9EDF4"/>
                  <w:vAlign w:val="center"/>
                  <w:hideMark/>
                </w:tcPr>
                <w:p w14:paraId="5738D7FD"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4</w:t>
                  </w:r>
                </w:p>
              </w:tc>
              <w:tc>
                <w:tcPr>
                  <w:tcW w:w="1864" w:type="dxa"/>
                  <w:tcBorders>
                    <w:top w:val="nil"/>
                    <w:left w:val="nil"/>
                    <w:bottom w:val="single" w:sz="8" w:space="0" w:color="FFFFFF"/>
                    <w:right w:val="single" w:sz="8" w:space="0" w:color="FFFFFF"/>
                  </w:tcBorders>
                  <w:shd w:val="clear" w:color="auto" w:fill="E9EDF4"/>
                  <w:vAlign w:val="center"/>
                  <w:hideMark/>
                </w:tcPr>
                <w:p w14:paraId="3AC2DFCC"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Old Mutual</w:t>
                  </w:r>
                </w:p>
              </w:tc>
            </w:tr>
            <w:tr w:rsidR="00677A66" w:rsidRPr="00CD2B34" w14:paraId="0B3E6458" w14:textId="77777777" w:rsidTr="00677A66">
              <w:trPr>
                <w:trHeight w:val="6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5062FC18"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2</w:t>
                  </w:r>
                </w:p>
              </w:tc>
              <w:tc>
                <w:tcPr>
                  <w:tcW w:w="4425" w:type="dxa"/>
                  <w:tcBorders>
                    <w:top w:val="nil"/>
                    <w:left w:val="nil"/>
                    <w:bottom w:val="single" w:sz="8" w:space="0" w:color="FFFFFF"/>
                    <w:right w:val="single" w:sz="8" w:space="0" w:color="FFFFFF"/>
                  </w:tcBorders>
                  <w:shd w:val="clear" w:color="auto" w:fill="E9EDF4"/>
                  <w:vAlign w:val="center"/>
                  <w:hideMark/>
                </w:tcPr>
                <w:p w14:paraId="006DF831"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Panel de Desafíos y logros para el Bienestar y la salud Mental de los servidores públicos</w:t>
                  </w:r>
                </w:p>
              </w:tc>
              <w:tc>
                <w:tcPr>
                  <w:tcW w:w="1163" w:type="dxa"/>
                  <w:tcBorders>
                    <w:top w:val="nil"/>
                    <w:left w:val="nil"/>
                    <w:bottom w:val="single" w:sz="8" w:space="0" w:color="FFFFFF"/>
                    <w:right w:val="single" w:sz="8" w:space="0" w:color="FFFFFF"/>
                  </w:tcBorders>
                  <w:shd w:val="clear" w:color="auto" w:fill="E9EDF4"/>
                  <w:vAlign w:val="center"/>
                  <w:hideMark/>
                </w:tcPr>
                <w:p w14:paraId="15D7309E"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24 de julio</w:t>
                  </w:r>
                </w:p>
              </w:tc>
              <w:tc>
                <w:tcPr>
                  <w:tcW w:w="1197" w:type="dxa"/>
                  <w:tcBorders>
                    <w:top w:val="nil"/>
                    <w:left w:val="nil"/>
                    <w:bottom w:val="single" w:sz="8" w:space="0" w:color="FFFFFF"/>
                    <w:right w:val="single" w:sz="8" w:space="0" w:color="FFFFFF"/>
                  </w:tcBorders>
                  <w:shd w:val="clear" w:color="auto" w:fill="E9EDF4"/>
                  <w:vAlign w:val="center"/>
                  <w:hideMark/>
                </w:tcPr>
                <w:p w14:paraId="7B70D571"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2</w:t>
                  </w:r>
                </w:p>
              </w:tc>
              <w:tc>
                <w:tcPr>
                  <w:tcW w:w="1864" w:type="dxa"/>
                  <w:tcBorders>
                    <w:top w:val="nil"/>
                    <w:left w:val="nil"/>
                    <w:bottom w:val="single" w:sz="8" w:space="0" w:color="FFFFFF"/>
                    <w:right w:val="single" w:sz="8" w:space="0" w:color="FFFFFF"/>
                  </w:tcBorders>
                  <w:shd w:val="clear" w:color="auto" w:fill="E9EDF4"/>
                  <w:vAlign w:val="center"/>
                  <w:hideMark/>
                </w:tcPr>
                <w:p w14:paraId="32B956A9"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Ministerio del Trabajo</w:t>
                  </w:r>
                </w:p>
              </w:tc>
            </w:tr>
            <w:tr w:rsidR="00677A66" w:rsidRPr="00CD2B34" w14:paraId="4A0F8319" w14:textId="77777777" w:rsidTr="00677A66">
              <w:trPr>
                <w:trHeight w:val="6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739C3A5D"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3</w:t>
                  </w:r>
                </w:p>
              </w:tc>
              <w:tc>
                <w:tcPr>
                  <w:tcW w:w="4425" w:type="dxa"/>
                  <w:tcBorders>
                    <w:top w:val="nil"/>
                    <w:left w:val="nil"/>
                    <w:bottom w:val="single" w:sz="8" w:space="0" w:color="FFFFFF"/>
                    <w:right w:val="single" w:sz="8" w:space="0" w:color="FFFFFF"/>
                  </w:tcBorders>
                  <w:shd w:val="clear" w:color="auto" w:fill="E9EDF4"/>
                  <w:vAlign w:val="center"/>
                  <w:hideMark/>
                </w:tcPr>
                <w:p w14:paraId="4B77FD0B"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Derecho Disciplinario</w:t>
                  </w:r>
                </w:p>
              </w:tc>
              <w:tc>
                <w:tcPr>
                  <w:tcW w:w="1163" w:type="dxa"/>
                  <w:tcBorders>
                    <w:top w:val="nil"/>
                    <w:left w:val="nil"/>
                    <w:bottom w:val="single" w:sz="8" w:space="0" w:color="FFFFFF"/>
                    <w:right w:val="single" w:sz="8" w:space="0" w:color="FFFFFF"/>
                  </w:tcBorders>
                  <w:shd w:val="clear" w:color="auto" w:fill="E9EDF4"/>
                  <w:vAlign w:val="center"/>
                  <w:hideMark/>
                </w:tcPr>
                <w:p w14:paraId="55336131"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 xml:space="preserve">30 de agosto </w:t>
                  </w:r>
                </w:p>
              </w:tc>
              <w:tc>
                <w:tcPr>
                  <w:tcW w:w="1197" w:type="dxa"/>
                  <w:tcBorders>
                    <w:top w:val="nil"/>
                    <w:left w:val="nil"/>
                    <w:bottom w:val="single" w:sz="8" w:space="0" w:color="FFFFFF"/>
                    <w:right w:val="single" w:sz="8" w:space="0" w:color="FFFFFF"/>
                  </w:tcBorders>
                  <w:shd w:val="clear" w:color="auto" w:fill="E9EDF4"/>
                  <w:vAlign w:val="center"/>
                  <w:hideMark/>
                </w:tcPr>
                <w:p w14:paraId="2F24789B"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45</w:t>
                  </w:r>
                </w:p>
              </w:tc>
              <w:tc>
                <w:tcPr>
                  <w:tcW w:w="1864" w:type="dxa"/>
                  <w:tcBorders>
                    <w:top w:val="nil"/>
                    <w:left w:val="nil"/>
                    <w:bottom w:val="single" w:sz="8" w:space="0" w:color="FFFFFF"/>
                    <w:right w:val="single" w:sz="8" w:space="0" w:color="FFFFFF"/>
                  </w:tcBorders>
                  <w:shd w:val="clear" w:color="auto" w:fill="E9EDF4"/>
                  <w:vAlign w:val="center"/>
                  <w:hideMark/>
                </w:tcPr>
                <w:p w14:paraId="2533AA0D"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Procuraduría General de la Nación, Oficina de Control Disciplinario</w:t>
                  </w:r>
                </w:p>
              </w:tc>
            </w:tr>
            <w:tr w:rsidR="00677A66" w:rsidRPr="00CD2B34" w14:paraId="4C961CC0" w14:textId="77777777" w:rsidTr="00677A66">
              <w:trPr>
                <w:trHeight w:val="6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50252FC5"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4</w:t>
                  </w:r>
                </w:p>
              </w:tc>
              <w:tc>
                <w:tcPr>
                  <w:tcW w:w="4425" w:type="dxa"/>
                  <w:tcBorders>
                    <w:top w:val="nil"/>
                    <w:left w:val="nil"/>
                    <w:bottom w:val="single" w:sz="8" w:space="0" w:color="FFFFFF"/>
                    <w:right w:val="single" w:sz="8" w:space="0" w:color="FFFFFF"/>
                  </w:tcBorders>
                  <w:shd w:val="clear" w:color="auto" w:fill="E9EDF4"/>
                  <w:vAlign w:val="center"/>
                  <w:hideMark/>
                </w:tcPr>
                <w:p w14:paraId="3DA682AA"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Primer Encuentro de Equipo Transversal de Gestión Documental</w:t>
                  </w:r>
                </w:p>
              </w:tc>
              <w:tc>
                <w:tcPr>
                  <w:tcW w:w="1163" w:type="dxa"/>
                  <w:tcBorders>
                    <w:top w:val="nil"/>
                    <w:left w:val="nil"/>
                    <w:bottom w:val="single" w:sz="8" w:space="0" w:color="FFFFFF"/>
                    <w:right w:val="single" w:sz="8" w:space="0" w:color="FFFFFF"/>
                  </w:tcBorders>
                  <w:shd w:val="clear" w:color="auto" w:fill="E9EDF4"/>
                  <w:vAlign w:val="center"/>
                  <w:hideMark/>
                </w:tcPr>
                <w:p w14:paraId="37EF9564"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14 de agosto</w:t>
                  </w:r>
                </w:p>
              </w:tc>
              <w:tc>
                <w:tcPr>
                  <w:tcW w:w="1197" w:type="dxa"/>
                  <w:tcBorders>
                    <w:top w:val="nil"/>
                    <w:left w:val="nil"/>
                    <w:bottom w:val="single" w:sz="8" w:space="0" w:color="FFFFFF"/>
                    <w:right w:val="single" w:sz="8" w:space="0" w:color="FFFFFF"/>
                  </w:tcBorders>
                  <w:shd w:val="clear" w:color="auto" w:fill="E9EDF4"/>
                  <w:vAlign w:val="center"/>
                  <w:hideMark/>
                </w:tcPr>
                <w:p w14:paraId="7D42EACD"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1</w:t>
                  </w:r>
                </w:p>
              </w:tc>
              <w:tc>
                <w:tcPr>
                  <w:tcW w:w="1864" w:type="dxa"/>
                  <w:tcBorders>
                    <w:top w:val="nil"/>
                    <w:left w:val="nil"/>
                    <w:bottom w:val="single" w:sz="8" w:space="0" w:color="FFFFFF"/>
                    <w:right w:val="single" w:sz="8" w:space="0" w:color="FFFFFF"/>
                  </w:tcBorders>
                  <w:shd w:val="clear" w:color="auto" w:fill="E9EDF4"/>
                  <w:vAlign w:val="center"/>
                  <w:hideMark/>
                </w:tcPr>
                <w:p w14:paraId="0B36B3A3"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Archivo General de la Nación y el Departamento Administrativo de la Función Pública</w:t>
                  </w:r>
                </w:p>
              </w:tc>
            </w:tr>
            <w:tr w:rsidR="00677A66" w:rsidRPr="00CD2B34" w14:paraId="2193EE32" w14:textId="77777777" w:rsidTr="00677A66">
              <w:trPr>
                <w:trHeight w:val="6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35D9D5DB"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lastRenderedPageBreak/>
                    <w:t>5</w:t>
                  </w:r>
                </w:p>
              </w:tc>
              <w:tc>
                <w:tcPr>
                  <w:tcW w:w="4425" w:type="dxa"/>
                  <w:tcBorders>
                    <w:top w:val="nil"/>
                    <w:left w:val="nil"/>
                    <w:bottom w:val="single" w:sz="8" w:space="0" w:color="FFFFFF"/>
                    <w:right w:val="single" w:sz="8" w:space="0" w:color="FFFFFF"/>
                  </w:tcBorders>
                  <w:shd w:val="clear" w:color="auto" w:fill="E9EDF4"/>
                  <w:vAlign w:val="center"/>
                  <w:hideMark/>
                </w:tcPr>
                <w:p w14:paraId="00EDFFD0"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Última versión del Sistema de Gestión de Tramites y Servicios - GTSS</w:t>
                  </w:r>
                </w:p>
              </w:tc>
              <w:tc>
                <w:tcPr>
                  <w:tcW w:w="1163" w:type="dxa"/>
                  <w:tcBorders>
                    <w:top w:val="nil"/>
                    <w:left w:val="nil"/>
                    <w:bottom w:val="single" w:sz="8" w:space="0" w:color="FFFFFF"/>
                    <w:right w:val="single" w:sz="8" w:space="0" w:color="FFFFFF"/>
                  </w:tcBorders>
                  <w:shd w:val="clear" w:color="auto" w:fill="E9EDF4"/>
                  <w:vAlign w:val="center"/>
                  <w:hideMark/>
                </w:tcPr>
                <w:p w14:paraId="457B8C74"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Agosto de 2019</w:t>
                  </w:r>
                </w:p>
              </w:tc>
              <w:tc>
                <w:tcPr>
                  <w:tcW w:w="1197" w:type="dxa"/>
                  <w:tcBorders>
                    <w:top w:val="nil"/>
                    <w:left w:val="nil"/>
                    <w:bottom w:val="single" w:sz="8" w:space="0" w:color="FFFFFF"/>
                    <w:right w:val="single" w:sz="8" w:space="0" w:color="FFFFFF"/>
                  </w:tcBorders>
                  <w:shd w:val="clear" w:color="auto" w:fill="E9EDF4"/>
                  <w:vAlign w:val="center"/>
                  <w:hideMark/>
                </w:tcPr>
                <w:p w14:paraId="2FC81955"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45</w:t>
                  </w:r>
                </w:p>
              </w:tc>
              <w:tc>
                <w:tcPr>
                  <w:tcW w:w="1864" w:type="dxa"/>
                  <w:tcBorders>
                    <w:top w:val="nil"/>
                    <w:left w:val="nil"/>
                    <w:bottom w:val="single" w:sz="8" w:space="0" w:color="FFFFFF"/>
                    <w:right w:val="single" w:sz="8" w:space="0" w:color="FFFFFF"/>
                  </w:tcBorders>
                  <w:shd w:val="clear" w:color="auto" w:fill="E9EDF4"/>
                  <w:vAlign w:val="center"/>
                  <w:hideMark/>
                </w:tcPr>
                <w:p w14:paraId="2A8092FE"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Oficina de Tecnología de Información y las Comunicaciones</w:t>
                  </w:r>
                </w:p>
              </w:tc>
            </w:tr>
            <w:tr w:rsidR="00677A66" w:rsidRPr="00CD2B34" w14:paraId="1D4722E1" w14:textId="77777777" w:rsidTr="00677A66">
              <w:trPr>
                <w:trHeight w:val="3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4325B86D"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6</w:t>
                  </w:r>
                </w:p>
              </w:tc>
              <w:tc>
                <w:tcPr>
                  <w:tcW w:w="4425" w:type="dxa"/>
                  <w:tcBorders>
                    <w:top w:val="nil"/>
                    <w:left w:val="nil"/>
                    <w:bottom w:val="single" w:sz="8" w:space="0" w:color="FFFFFF"/>
                    <w:right w:val="single" w:sz="8" w:space="0" w:color="FFFFFF"/>
                  </w:tcBorders>
                  <w:shd w:val="clear" w:color="auto" w:fill="E9EDF4"/>
                  <w:vAlign w:val="center"/>
                  <w:hideMark/>
                </w:tcPr>
                <w:p w14:paraId="1920F349"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Transparencia y lucha contra la corrupción</w:t>
                  </w:r>
                </w:p>
              </w:tc>
              <w:tc>
                <w:tcPr>
                  <w:tcW w:w="1163" w:type="dxa"/>
                  <w:tcBorders>
                    <w:top w:val="nil"/>
                    <w:left w:val="nil"/>
                    <w:bottom w:val="single" w:sz="8" w:space="0" w:color="FFFFFF"/>
                    <w:right w:val="single" w:sz="8" w:space="0" w:color="FFFFFF"/>
                  </w:tcBorders>
                  <w:shd w:val="clear" w:color="auto" w:fill="E9EDF4"/>
                  <w:vAlign w:val="center"/>
                  <w:hideMark/>
                </w:tcPr>
                <w:p w14:paraId="2021E826"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12 de julio</w:t>
                  </w:r>
                </w:p>
              </w:tc>
              <w:tc>
                <w:tcPr>
                  <w:tcW w:w="1197" w:type="dxa"/>
                  <w:tcBorders>
                    <w:top w:val="nil"/>
                    <w:left w:val="nil"/>
                    <w:bottom w:val="single" w:sz="8" w:space="0" w:color="FFFFFF"/>
                    <w:right w:val="single" w:sz="8" w:space="0" w:color="FFFFFF"/>
                  </w:tcBorders>
                  <w:shd w:val="clear" w:color="auto" w:fill="E9EDF4"/>
                  <w:vAlign w:val="center"/>
                  <w:hideMark/>
                </w:tcPr>
                <w:p w14:paraId="4FD3CF39"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17</w:t>
                  </w:r>
                </w:p>
              </w:tc>
              <w:tc>
                <w:tcPr>
                  <w:tcW w:w="1864" w:type="dxa"/>
                  <w:tcBorders>
                    <w:top w:val="nil"/>
                    <w:left w:val="nil"/>
                    <w:bottom w:val="single" w:sz="8" w:space="0" w:color="FFFFFF"/>
                    <w:right w:val="single" w:sz="8" w:space="0" w:color="FFFFFF"/>
                  </w:tcBorders>
                  <w:shd w:val="clear" w:color="auto" w:fill="E9EDF4"/>
                  <w:vAlign w:val="center"/>
                  <w:hideMark/>
                </w:tcPr>
                <w:p w14:paraId="0BC19A3F"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Secretaría de Transparencia - Presidencia de la República</w:t>
                  </w:r>
                </w:p>
              </w:tc>
            </w:tr>
            <w:tr w:rsidR="00677A66" w:rsidRPr="00CD2B34" w14:paraId="4ECA211F" w14:textId="77777777" w:rsidTr="00677A66">
              <w:trPr>
                <w:trHeight w:val="3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4D11C9DC"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7</w:t>
                  </w:r>
                </w:p>
              </w:tc>
              <w:tc>
                <w:tcPr>
                  <w:tcW w:w="4425" w:type="dxa"/>
                  <w:tcBorders>
                    <w:top w:val="nil"/>
                    <w:left w:val="nil"/>
                    <w:bottom w:val="single" w:sz="8" w:space="0" w:color="FFFFFF"/>
                    <w:right w:val="single" w:sz="8" w:space="0" w:color="FFFFFF"/>
                  </w:tcBorders>
                  <w:shd w:val="clear" w:color="auto" w:fill="E9EDF4"/>
                  <w:vAlign w:val="center"/>
                  <w:hideMark/>
                </w:tcPr>
                <w:p w14:paraId="3E79D8A2" w14:textId="6A0AB773"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 xml:space="preserve">Charla de </w:t>
                  </w:r>
                  <w:r w:rsidR="00E65CB6" w:rsidRPr="00CD2B34">
                    <w:rPr>
                      <w:rFonts w:ascii="Arial" w:eastAsia="Times New Roman" w:hAnsi="Arial" w:cs="Arial"/>
                      <w:color w:val="000000"/>
                      <w:lang w:eastAsia="es-CO"/>
                    </w:rPr>
                    <w:t>Integridad -</w:t>
                  </w:r>
                  <w:r w:rsidRPr="00CD2B34">
                    <w:rPr>
                      <w:rFonts w:ascii="Arial" w:eastAsia="Times New Roman" w:hAnsi="Arial" w:cs="Arial"/>
                      <w:color w:val="000000"/>
                      <w:lang w:eastAsia="es-CO"/>
                    </w:rPr>
                    <w:t xml:space="preserve"> Código de Integridad</w:t>
                  </w:r>
                </w:p>
              </w:tc>
              <w:tc>
                <w:tcPr>
                  <w:tcW w:w="1163" w:type="dxa"/>
                  <w:tcBorders>
                    <w:top w:val="nil"/>
                    <w:left w:val="nil"/>
                    <w:bottom w:val="single" w:sz="8" w:space="0" w:color="FFFFFF"/>
                    <w:right w:val="single" w:sz="8" w:space="0" w:color="FFFFFF"/>
                  </w:tcBorders>
                  <w:shd w:val="clear" w:color="auto" w:fill="E9EDF4"/>
                  <w:vAlign w:val="center"/>
                  <w:hideMark/>
                </w:tcPr>
                <w:p w14:paraId="6378A547"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12 de agosto</w:t>
                  </w:r>
                </w:p>
              </w:tc>
              <w:tc>
                <w:tcPr>
                  <w:tcW w:w="1197" w:type="dxa"/>
                  <w:tcBorders>
                    <w:top w:val="nil"/>
                    <w:left w:val="nil"/>
                    <w:bottom w:val="single" w:sz="8" w:space="0" w:color="FFFFFF"/>
                    <w:right w:val="single" w:sz="8" w:space="0" w:color="FFFFFF"/>
                  </w:tcBorders>
                  <w:shd w:val="clear" w:color="auto" w:fill="E9EDF4"/>
                  <w:vAlign w:val="center"/>
                  <w:hideMark/>
                </w:tcPr>
                <w:p w14:paraId="26697A3F"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25</w:t>
                  </w:r>
                </w:p>
              </w:tc>
              <w:tc>
                <w:tcPr>
                  <w:tcW w:w="1864" w:type="dxa"/>
                  <w:tcBorders>
                    <w:top w:val="nil"/>
                    <w:left w:val="nil"/>
                    <w:bottom w:val="single" w:sz="8" w:space="0" w:color="FFFFFF"/>
                    <w:right w:val="single" w:sz="8" w:space="0" w:color="FFFFFF"/>
                  </w:tcBorders>
                  <w:shd w:val="clear" w:color="auto" w:fill="E9EDF4"/>
                  <w:vAlign w:val="center"/>
                  <w:hideMark/>
                </w:tcPr>
                <w:p w14:paraId="37839A7B"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Secretaría de Transparencia - Presidencia de la República</w:t>
                  </w:r>
                </w:p>
              </w:tc>
            </w:tr>
            <w:tr w:rsidR="00677A66" w:rsidRPr="00CD2B34" w14:paraId="60432AF8" w14:textId="77777777" w:rsidTr="00677A66">
              <w:trPr>
                <w:trHeight w:val="6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3B658432"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8</w:t>
                  </w:r>
                </w:p>
              </w:tc>
              <w:tc>
                <w:tcPr>
                  <w:tcW w:w="4425" w:type="dxa"/>
                  <w:tcBorders>
                    <w:top w:val="nil"/>
                    <w:left w:val="nil"/>
                    <w:bottom w:val="single" w:sz="8" w:space="0" w:color="FFFFFF"/>
                    <w:right w:val="single" w:sz="8" w:space="0" w:color="FFFFFF"/>
                  </w:tcBorders>
                  <w:shd w:val="clear" w:color="auto" w:fill="E9EDF4"/>
                  <w:vAlign w:val="center"/>
                  <w:hideMark/>
                </w:tcPr>
                <w:p w14:paraId="408D3526"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Construyendo capacidades para el manejo de seguridad y riesgos digitales</w:t>
                  </w:r>
                </w:p>
              </w:tc>
              <w:tc>
                <w:tcPr>
                  <w:tcW w:w="1163" w:type="dxa"/>
                  <w:tcBorders>
                    <w:top w:val="nil"/>
                    <w:left w:val="nil"/>
                    <w:bottom w:val="single" w:sz="8" w:space="0" w:color="FFFFFF"/>
                    <w:right w:val="single" w:sz="8" w:space="0" w:color="FFFFFF"/>
                  </w:tcBorders>
                  <w:shd w:val="clear" w:color="auto" w:fill="E9EDF4"/>
                  <w:vAlign w:val="center"/>
                  <w:hideMark/>
                </w:tcPr>
                <w:p w14:paraId="043CDB7C"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 xml:space="preserve">25   de julio y 22   de agosto </w:t>
                  </w:r>
                </w:p>
              </w:tc>
              <w:tc>
                <w:tcPr>
                  <w:tcW w:w="1197" w:type="dxa"/>
                  <w:tcBorders>
                    <w:top w:val="nil"/>
                    <w:left w:val="nil"/>
                    <w:bottom w:val="single" w:sz="8" w:space="0" w:color="FFFFFF"/>
                    <w:right w:val="single" w:sz="8" w:space="0" w:color="FFFFFF"/>
                  </w:tcBorders>
                  <w:shd w:val="clear" w:color="auto" w:fill="E9EDF4"/>
                  <w:vAlign w:val="center"/>
                  <w:hideMark/>
                </w:tcPr>
                <w:p w14:paraId="2DBCCE02"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1</w:t>
                  </w:r>
                </w:p>
              </w:tc>
              <w:tc>
                <w:tcPr>
                  <w:tcW w:w="1864" w:type="dxa"/>
                  <w:tcBorders>
                    <w:top w:val="nil"/>
                    <w:left w:val="nil"/>
                    <w:bottom w:val="single" w:sz="8" w:space="0" w:color="FFFFFF"/>
                    <w:right w:val="single" w:sz="8" w:space="0" w:color="FFFFFF"/>
                  </w:tcBorders>
                  <w:shd w:val="clear" w:color="auto" w:fill="E9EDF4"/>
                  <w:vAlign w:val="center"/>
                  <w:hideMark/>
                </w:tcPr>
                <w:p w14:paraId="3F37F1C7"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Ministerio de Tecnologías de la Información y las Comunicaciones</w:t>
                  </w:r>
                </w:p>
              </w:tc>
            </w:tr>
            <w:tr w:rsidR="00677A66" w:rsidRPr="00CD2B34" w14:paraId="0770A923" w14:textId="77777777" w:rsidTr="00677A66">
              <w:trPr>
                <w:trHeight w:val="3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0BD45778"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9</w:t>
                  </w:r>
                </w:p>
              </w:tc>
              <w:tc>
                <w:tcPr>
                  <w:tcW w:w="4425" w:type="dxa"/>
                  <w:tcBorders>
                    <w:top w:val="nil"/>
                    <w:left w:val="nil"/>
                    <w:bottom w:val="single" w:sz="8" w:space="0" w:color="FFFFFF"/>
                    <w:right w:val="single" w:sz="8" w:space="0" w:color="FFFFFF"/>
                  </w:tcBorders>
                  <w:shd w:val="clear" w:color="auto" w:fill="E9EDF4"/>
                  <w:vAlign w:val="center"/>
                  <w:hideMark/>
                </w:tcPr>
                <w:p w14:paraId="6C2C553B"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Formación HSEQ</w:t>
                  </w:r>
                </w:p>
              </w:tc>
              <w:tc>
                <w:tcPr>
                  <w:tcW w:w="1163" w:type="dxa"/>
                  <w:tcBorders>
                    <w:top w:val="nil"/>
                    <w:left w:val="nil"/>
                    <w:bottom w:val="single" w:sz="8" w:space="0" w:color="FFFFFF"/>
                    <w:right w:val="single" w:sz="8" w:space="0" w:color="FFFFFF"/>
                  </w:tcBorders>
                  <w:shd w:val="clear" w:color="auto" w:fill="E9EDF4"/>
                  <w:vAlign w:val="center"/>
                  <w:hideMark/>
                </w:tcPr>
                <w:p w14:paraId="7BCEB2F0"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Agosto a octubre</w:t>
                  </w:r>
                </w:p>
              </w:tc>
              <w:tc>
                <w:tcPr>
                  <w:tcW w:w="1197" w:type="dxa"/>
                  <w:tcBorders>
                    <w:top w:val="nil"/>
                    <w:left w:val="nil"/>
                    <w:bottom w:val="single" w:sz="8" w:space="0" w:color="FFFFFF"/>
                    <w:right w:val="single" w:sz="8" w:space="0" w:color="FFFFFF"/>
                  </w:tcBorders>
                  <w:shd w:val="clear" w:color="auto" w:fill="E9EDF4"/>
                  <w:vAlign w:val="center"/>
                  <w:hideMark/>
                </w:tcPr>
                <w:p w14:paraId="43B3A0CA"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29</w:t>
                  </w:r>
                </w:p>
              </w:tc>
              <w:tc>
                <w:tcPr>
                  <w:tcW w:w="1864" w:type="dxa"/>
                  <w:tcBorders>
                    <w:top w:val="nil"/>
                    <w:left w:val="nil"/>
                    <w:bottom w:val="single" w:sz="8" w:space="0" w:color="FFFFFF"/>
                    <w:right w:val="single" w:sz="8" w:space="0" w:color="FFFFFF"/>
                  </w:tcBorders>
                  <w:shd w:val="clear" w:color="auto" w:fill="E9EDF4"/>
                  <w:vAlign w:val="center"/>
                  <w:hideMark/>
                </w:tcPr>
                <w:p w14:paraId="5D2C4C1C"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ICONTEC * CONTRATÓ PLANEACIÓN, Proyecto de inversión</w:t>
                  </w:r>
                </w:p>
              </w:tc>
            </w:tr>
            <w:tr w:rsidR="00677A66" w:rsidRPr="00CD2B34" w14:paraId="521C22DB" w14:textId="77777777" w:rsidTr="00677A66">
              <w:trPr>
                <w:trHeight w:val="6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08156AD3"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10</w:t>
                  </w:r>
                </w:p>
              </w:tc>
              <w:tc>
                <w:tcPr>
                  <w:tcW w:w="4425" w:type="dxa"/>
                  <w:tcBorders>
                    <w:top w:val="nil"/>
                    <w:left w:val="nil"/>
                    <w:bottom w:val="single" w:sz="8" w:space="0" w:color="FFFFFF"/>
                    <w:right w:val="single" w:sz="8" w:space="0" w:color="FFFFFF"/>
                  </w:tcBorders>
                  <w:shd w:val="clear" w:color="auto" w:fill="E9EDF4"/>
                  <w:vAlign w:val="center"/>
                  <w:hideMark/>
                </w:tcPr>
                <w:p w14:paraId="38AFE297"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Taller I - Acuerdos Marco de Precios de TI para la Transformación Digital del Estado</w:t>
                  </w:r>
                </w:p>
              </w:tc>
              <w:tc>
                <w:tcPr>
                  <w:tcW w:w="1163" w:type="dxa"/>
                  <w:tcBorders>
                    <w:top w:val="nil"/>
                    <w:left w:val="nil"/>
                    <w:bottom w:val="single" w:sz="8" w:space="0" w:color="FFFFFF"/>
                    <w:right w:val="single" w:sz="8" w:space="0" w:color="FFFFFF"/>
                  </w:tcBorders>
                  <w:shd w:val="clear" w:color="auto" w:fill="E9EDF4"/>
                  <w:vAlign w:val="center"/>
                  <w:hideMark/>
                </w:tcPr>
                <w:p w14:paraId="4E948EB3"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 xml:space="preserve"> 15 de agosto</w:t>
                  </w:r>
                </w:p>
              </w:tc>
              <w:tc>
                <w:tcPr>
                  <w:tcW w:w="1197" w:type="dxa"/>
                  <w:tcBorders>
                    <w:top w:val="nil"/>
                    <w:left w:val="nil"/>
                    <w:bottom w:val="single" w:sz="8" w:space="0" w:color="FFFFFF"/>
                    <w:right w:val="single" w:sz="8" w:space="0" w:color="FFFFFF"/>
                  </w:tcBorders>
                  <w:shd w:val="clear" w:color="auto" w:fill="E9EDF4"/>
                  <w:vAlign w:val="center"/>
                  <w:hideMark/>
                </w:tcPr>
                <w:p w14:paraId="34334CAF"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1</w:t>
                  </w:r>
                </w:p>
              </w:tc>
              <w:tc>
                <w:tcPr>
                  <w:tcW w:w="1864" w:type="dxa"/>
                  <w:tcBorders>
                    <w:top w:val="nil"/>
                    <w:left w:val="nil"/>
                    <w:bottom w:val="single" w:sz="8" w:space="0" w:color="FFFFFF"/>
                    <w:right w:val="single" w:sz="8" w:space="0" w:color="FFFFFF"/>
                  </w:tcBorders>
                  <w:shd w:val="clear" w:color="auto" w:fill="E9EDF4"/>
                  <w:vAlign w:val="center"/>
                  <w:hideMark/>
                </w:tcPr>
                <w:p w14:paraId="2F119F61"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Ministerio de Tecnologías de la Información y las Comunicaciones</w:t>
                  </w:r>
                </w:p>
              </w:tc>
            </w:tr>
            <w:tr w:rsidR="00677A66" w:rsidRPr="00CD2B34" w14:paraId="1B6AB98F" w14:textId="77777777" w:rsidTr="00677A66">
              <w:trPr>
                <w:trHeight w:val="3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1C720480"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11</w:t>
                  </w:r>
                </w:p>
              </w:tc>
              <w:tc>
                <w:tcPr>
                  <w:tcW w:w="4425" w:type="dxa"/>
                  <w:tcBorders>
                    <w:top w:val="nil"/>
                    <w:left w:val="nil"/>
                    <w:bottom w:val="single" w:sz="8" w:space="0" w:color="FFFFFF"/>
                    <w:right w:val="single" w:sz="8" w:space="0" w:color="FFFFFF"/>
                  </w:tcBorders>
                  <w:shd w:val="clear" w:color="auto" w:fill="E9EDF4"/>
                  <w:vAlign w:val="center"/>
                  <w:hideMark/>
                </w:tcPr>
                <w:p w14:paraId="5D236D47"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 xml:space="preserve">Acuerdo Marco de suministro de tiquetes II </w:t>
                  </w:r>
                </w:p>
              </w:tc>
              <w:tc>
                <w:tcPr>
                  <w:tcW w:w="1163" w:type="dxa"/>
                  <w:tcBorders>
                    <w:top w:val="nil"/>
                    <w:left w:val="nil"/>
                    <w:bottom w:val="single" w:sz="8" w:space="0" w:color="FFFFFF"/>
                    <w:right w:val="single" w:sz="8" w:space="0" w:color="FFFFFF"/>
                  </w:tcBorders>
                  <w:shd w:val="clear" w:color="auto" w:fill="E9EDF4"/>
                  <w:vAlign w:val="center"/>
                  <w:hideMark/>
                </w:tcPr>
                <w:p w14:paraId="33242146"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17 de julio</w:t>
                  </w:r>
                </w:p>
              </w:tc>
              <w:tc>
                <w:tcPr>
                  <w:tcW w:w="1197" w:type="dxa"/>
                  <w:tcBorders>
                    <w:top w:val="nil"/>
                    <w:left w:val="nil"/>
                    <w:bottom w:val="single" w:sz="8" w:space="0" w:color="FFFFFF"/>
                    <w:right w:val="single" w:sz="8" w:space="0" w:color="FFFFFF"/>
                  </w:tcBorders>
                  <w:shd w:val="clear" w:color="auto" w:fill="E9EDF4"/>
                  <w:vAlign w:val="center"/>
                  <w:hideMark/>
                </w:tcPr>
                <w:p w14:paraId="0C1D442A"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2</w:t>
                  </w:r>
                </w:p>
              </w:tc>
              <w:tc>
                <w:tcPr>
                  <w:tcW w:w="1864" w:type="dxa"/>
                  <w:tcBorders>
                    <w:top w:val="nil"/>
                    <w:left w:val="nil"/>
                    <w:bottom w:val="single" w:sz="8" w:space="0" w:color="FFFFFF"/>
                    <w:right w:val="single" w:sz="8" w:space="0" w:color="FFFFFF"/>
                  </w:tcBorders>
                  <w:shd w:val="clear" w:color="auto" w:fill="E9EDF4"/>
                  <w:vAlign w:val="center"/>
                  <w:hideMark/>
                </w:tcPr>
                <w:p w14:paraId="59CCA88B"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Agencia Nacional Colombia Compra</w:t>
                  </w:r>
                </w:p>
              </w:tc>
            </w:tr>
            <w:tr w:rsidR="00677A66" w:rsidRPr="00CD2B34" w14:paraId="7C8EFD48" w14:textId="77777777" w:rsidTr="00677A66">
              <w:trPr>
                <w:trHeight w:val="6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685D6D5A"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12</w:t>
                  </w:r>
                </w:p>
              </w:tc>
              <w:tc>
                <w:tcPr>
                  <w:tcW w:w="4425" w:type="dxa"/>
                  <w:tcBorders>
                    <w:top w:val="nil"/>
                    <w:left w:val="nil"/>
                    <w:bottom w:val="single" w:sz="8" w:space="0" w:color="FFFFFF"/>
                    <w:right w:val="single" w:sz="8" w:space="0" w:color="FFFFFF"/>
                  </w:tcBorders>
                  <w:shd w:val="clear" w:color="auto" w:fill="E9EDF4"/>
                  <w:vAlign w:val="center"/>
                  <w:hideMark/>
                </w:tcPr>
                <w:p w14:paraId="6338FDB2"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Inscripciones, reportes, consultas y procesos del Macroproceso Contable</w:t>
                  </w:r>
                </w:p>
              </w:tc>
              <w:tc>
                <w:tcPr>
                  <w:tcW w:w="1163" w:type="dxa"/>
                  <w:tcBorders>
                    <w:top w:val="nil"/>
                    <w:left w:val="nil"/>
                    <w:bottom w:val="single" w:sz="8" w:space="0" w:color="FFFFFF"/>
                    <w:right w:val="single" w:sz="8" w:space="0" w:color="FFFFFF"/>
                  </w:tcBorders>
                  <w:shd w:val="clear" w:color="auto" w:fill="E9EDF4"/>
                  <w:vAlign w:val="center"/>
                  <w:hideMark/>
                </w:tcPr>
                <w:p w14:paraId="1C697400"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24 de julio</w:t>
                  </w:r>
                </w:p>
              </w:tc>
              <w:tc>
                <w:tcPr>
                  <w:tcW w:w="1197" w:type="dxa"/>
                  <w:tcBorders>
                    <w:top w:val="nil"/>
                    <w:left w:val="nil"/>
                    <w:bottom w:val="single" w:sz="8" w:space="0" w:color="FFFFFF"/>
                    <w:right w:val="single" w:sz="8" w:space="0" w:color="FFFFFF"/>
                  </w:tcBorders>
                  <w:shd w:val="clear" w:color="auto" w:fill="E9EDF4"/>
                  <w:vAlign w:val="center"/>
                  <w:hideMark/>
                </w:tcPr>
                <w:p w14:paraId="1493F1C7"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1</w:t>
                  </w:r>
                </w:p>
              </w:tc>
              <w:tc>
                <w:tcPr>
                  <w:tcW w:w="1864" w:type="dxa"/>
                  <w:tcBorders>
                    <w:top w:val="nil"/>
                    <w:left w:val="nil"/>
                    <w:bottom w:val="single" w:sz="8" w:space="0" w:color="FFFFFF"/>
                    <w:right w:val="single" w:sz="8" w:space="0" w:color="FFFFFF"/>
                  </w:tcBorders>
                  <w:shd w:val="clear" w:color="auto" w:fill="E9EDF4"/>
                  <w:vAlign w:val="center"/>
                  <w:hideMark/>
                </w:tcPr>
                <w:p w14:paraId="0AAF279A"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Ministerio de Hacienda y Crédito público</w:t>
                  </w:r>
                </w:p>
              </w:tc>
            </w:tr>
            <w:tr w:rsidR="00677A66" w:rsidRPr="00CD2B34" w14:paraId="3A3E228F" w14:textId="77777777" w:rsidTr="00677A66">
              <w:trPr>
                <w:trHeight w:val="9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1497B828"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13</w:t>
                  </w:r>
                </w:p>
              </w:tc>
              <w:tc>
                <w:tcPr>
                  <w:tcW w:w="4425" w:type="dxa"/>
                  <w:tcBorders>
                    <w:top w:val="nil"/>
                    <w:left w:val="nil"/>
                    <w:bottom w:val="single" w:sz="8" w:space="0" w:color="FFFFFF"/>
                    <w:right w:val="single" w:sz="8" w:space="0" w:color="FFFFFF"/>
                  </w:tcBorders>
                  <w:shd w:val="clear" w:color="auto" w:fill="E9EDF4"/>
                  <w:vAlign w:val="center"/>
                  <w:hideMark/>
                </w:tcPr>
                <w:p w14:paraId="1B8099E5"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Gestión del desempeño individual en instituciones públicas - Virtual</w:t>
                  </w:r>
                </w:p>
              </w:tc>
              <w:tc>
                <w:tcPr>
                  <w:tcW w:w="1163" w:type="dxa"/>
                  <w:tcBorders>
                    <w:top w:val="nil"/>
                    <w:left w:val="nil"/>
                    <w:bottom w:val="single" w:sz="8" w:space="0" w:color="FFFFFF"/>
                    <w:right w:val="single" w:sz="8" w:space="0" w:color="FFFFFF"/>
                  </w:tcBorders>
                  <w:shd w:val="clear" w:color="auto" w:fill="E9EDF4"/>
                  <w:vAlign w:val="center"/>
                  <w:hideMark/>
                </w:tcPr>
                <w:p w14:paraId="2F9CA4FC"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29 de julio al 30 septiembre</w:t>
                  </w:r>
                </w:p>
              </w:tc>
              <w:tc>
                <w:tcPr>
                  <w:tcW w:w="1197" w:type="dxa"/>
                  <w:tcBorders>
                    <w:top w:val="nil"/>
                    <w:left w:val="nil"/>
                    <w:bottom w:val="single" w:sz="8" w:space="0" w:color="FFFFFF"/>
                    <w:right w:val="single" w:sz="8" w:space="0" w:color="FFFFFF"/>
                  </w:tcBorders>
                  <w:shd w:val="clear" w:color="auto" w:fill="E9EDF4"/>
                  <w:vAlign w:val="center"/>
                  <w:hideMark/>
                </w:tcPr>
                <w:p w14:paraId="27721344"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1</w:t>
                  </w:r>
                </w:p>
              </w:tc>
              <w:tc>
                <w:tcPr>
                  <w:tcW w:w="1864" w:type="dxa"/>
                  <w:tcBorders>
                    <w:top w:val="nil"/>
                    <w:left w:val="nil"/>
                    <w:bottom w:val="single" w:sz="8" w:space="0" w:color="FFFFFF"/>
                    <w:right w:val="single" w:sz="8" w:space="0" w:color="FFFFFF"/>
                  </w:tcBorders>
                  <w:shd w:val="clear" w:color="auto" w:fill="E9EDF4"/>
                  <w:vAlign w:val="center"/>
                  <w:hideMark/>
                </w:tcPr>
                <w:p w14:paraId="5E59E8A0"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 xml:space="preserve"> Escuela del CLAD, Escuela Iberoamericana de Administración Pública -EIAPP- y Escuela Iberoamericana de Administración y Políticas Públicas</w:t>
                  </w:r>
                </w:p>
              </w:tc>
            </w:tr>
            <w:tr w:rsidR="00677A66" w:rsidRPr="00CD2B34" w14:paraId="005DD12A" w14:textId="77777777" w:rsidTr="00677A66">
              <w:trPr>
                <w:trHeight w:val="3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7CC09905"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lastRenderedPageBreak/>
                    <w:t>14</w:t>
                  </w:r>
                </w:p>
              </w:tc>
              <w:tc>
                <w:tcPr>
                  <w:tcW w:w="4425" w:type="dxa"/>
                  <w:tcBorders>
                    <w:top w:val="nil"/>
                    <w:left w:val="nil"/>
                    <w:bottom w:val="single" w:sz="8" w:space="0" w:color="FFFFFF"/>
                    <w:right w:val="single" w:sz="8" w:space="0" w:color="FFFFFF"/>
                  </w:tcBorders>
                  <w:shd w:val="clear" w:color="auto" w:fill="E9EDF4"/>
                  <w:vAlign w:val="center"/>
                  <w:hideMark/>
                </w:tcPr>
                <w:p w14:paraId="03BB4331"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Uso del SECOP II para entidades</w:t>
                  </w:r>
                </w:p>
              </w:tc>
              <w:tc>
                <w:tcPr>
                  <w:tcW w:w="1163" w:type="dxa"/>
                  <w:tcBorders>
                    <w:top w:val="nil"/>
                    <w:left w:val="nil"/>
                    <w:bottom w:val="single" w:sz="8" w:space="0" w:color="FFFFFF"/>
                    <w:right w:val="single" w:sz="8" w:space="0" w:color="FFFFFF"/>
                  </w:tcBorders>
                  <w:shd w:val="clear" w:color="auto" w:fill="E9EDF4"/>
                  <w:vAlign w:val="center"/>
                  <w:hideMark/>
                </w:tcPr>
                <w:p w14:paraId="420D5158"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 xml:space="preserve"> 5 de agosto</w:t>
                  </w:r>
                </w:p>
              </w:tc>
              <w:tc>
                <w:tcPr>
                  <w:tcW w:w="1197" w:type="dxa"/>
                  <w:tcBorders>
                    <w:top w:val="nil"/>
                    <w:left w:val="nil"/>
                    <w:bottom w:val="single" w:sz="8" w:space="0" w:color="FFFFFF"/>
                    <w:right w:val="single" w:sz="8" w:space="0" w:color="FFFFFF"/>
                  </w:tcBorders>
                  <w:shd w:val="clear" w:color="auto" w:fill="E9EDF4"/>
                  <w:vAlign w:val="center"/>
                  <w:hideMark/>
                </w:tcPr>
                <w:p w14:paraId="13F66CB2"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1</w:t>
                  </w:r>
                </w:p>
              </w:tc>
              <w:tc>
                <w:tcPr>
                  <w:tcW w:w="1864" w:type="dxa"/>
                  <w:tcBorders>
                    <w:top w:val="nil"/>
                    <w:left w:val="nil"/>
                    <w:bottom w:val="single" w:sz="8" w:space="0" w:color="FFFFFF"/>
                    <w:right w:val="single" w:sz="8" w:space="0" w:color="FFFFFF"/>
                  </w:tcBorders>
                  <w:shd w:val="clear" w:color="auto" w:fill="E9EDF4"/>
                  <w:vAlign w:val="center"/>
                  <w:hideMark/>
                </w:tcPr>
                <w:p w14:paraId="6FB4A654"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Colombia Compra Eficiente</w:t>
                  </w:r>
                </w:p>
              </w:tc>
            </w:tr>
            <w:tr w:rsidR="00677A66" w:rsidRPr="00CD2B34" w14:paraId="004CA2A6" w14:textId="77777777" w:rsidTr="00677A66">
              <w:trPr>
                <w:trHeight w:val="3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2A2DFA6C"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15</w:t>
                  </w:r>
                </w:p>
              </w:tc>
              <w:tc>
                <w:tcPr>
                  <w:tcW w:w="4425" w:type="dxa"/>
                  <w:tcBorders>
                    <w:top w:val="nil"/>
                    <w:left w:val="nil"/>
                    <w:bottom w:val="single" w:sz="8" w:space="0" w:color="FFFFFF"/>
                    <w:right w:val="single" w:sz="8" w:space="0" w:color="FFFFFF"/>
                  </w:tcBorders>
                  <w:shd w:val="clear" w:color="auto" w:fill="E9EDF4"/>
                  <w:vAlign w:val="center"/>
                  <w:hideMark/>
                </w:tcPr>
                <w:p w14:paraId="40ECC39F"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Uso del SECOP I para principiantes</w:t>
                  </w:r>
                </w:p>
              </w:tc>
              <w:tc>
                <w:tcPr>
                  <w:tcW w:w="1163" w:type="dxa"/>
                  <w:tcBorders>
                    <w:top w:val="nil"/>
                    <w:left w:val="nil"/>
                    <w:bottom w:val="single" w:sz="8" w:space="0" w:color="FFFFFF"/>
                    <w:right w:val="single" w:sz="8" w:space="0" w:color="FFFFFF"/>
                  </w:tcBorders>
                  <w:shd w:val="clear" w:color="auto" w:fill="E9EDF4"/>
                  <w:vAlign w:val="center"/>
                  <w:hideMark/>
                </w:tcPr>
                <w:p w14:paraId="56199070"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 xml:space="preserve"> 5 de agosto</w:t>
                  </w:r>
                </w:p>
              </w:tc>
              <w:tc>
                <w:tcPr>
                  <w:tcW w:w="1197" w:type="dxa"/>
                  <w:tcBorders>
                    <w:top w:val="nil"/>
                    <w:left w:val="nil"/>
                    <w:bottom w:val="single" w:sz="8" w:space="0" w:color="FFFFFF"/>
                    <w:right w:val="single" w:sz="8" w:space="0" w:color="FFFFFF"/>
                  </w:tcBorders>
                  <w:shd w:val="clear" w:color="auto" w:fill="E9EDF4"/>
                  <w:vAlign w:val="center"/>
                  <w:hideMark/>
                </w:tcPr>
                <w:p w14:paraId="2DC7052F"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3</w:t>
                  </w:r>
                </w:p>
              </w:tc>
              <w:tc>
                <w:tcPr>
                  <w:tcW w:w="1864" w:type="dxa"/>
                  <w:tcBorders>
                    <w:top w:val="nil"/>
                    <w:left w:val="nil"/>
                    <w:bottom w:val="single" w:sz="8" w:space="0" w:color="FFFFFF"/>
                    <w:right w:val="single" w:sz="8" w:space="0" w:color="FFFFFF"/>
                  </w:tcBorders>
                  <w:shd w:val="clear" w:color="auto" w:fill="E9EDF4"/>
                  <w:vAlign w:val="center"/>
                  <w:hideMark/>
                </w:tcPr>
                <w:p w14:paraId="471EB683"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Colombia Compra Eficiente</w:t>
                  </w:r>
                </w:p>
              </w:tc>
            </w:tr>
            <w:tr w:rsidR="00677A66" w:rsidRPr="00CD2B34" w14:paraId="65106456" w14:textId="77777777" w:rsidTr="00677A66">
              <w:trPr>
                <w:trHeight w:val="3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170872BB"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16</w:t>
                  </w:r>
                </w:p>
              </w:tc>
              <w:tc>
                <w:tcPr>
                  <w:tcW w:w="4425" w:type="dxa"/>
                  <w:tcBorders>
                    <w:top w:val="nil"/>
                    <w:left w:val="nil"/>
                    <w:bottom w:val="single" w:sz="8" w:space="0" w:color="FFFFFF"/>
                    <w:right w:val="single" w:sz="8" w:space="0" w:color="FFFFFF"/>
                  </w:tcBorders>
                  <w:shd w:val="clear" w:color="auto" w:fill="E9EDF4"/>
                  <w:vAlign w:val="center"/>
                  <w:hideMark/>
                </w:tcPr>
                <w:p w14:paraId="3A261ACB"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Capacitación Contratación</w:t>
                  </w:r>
                </w:p>
              </w:tc>
              <w:tc>
                <w:tcPr>
                  <w:tcW w:w="1163" w:type="dxa"/>
                  <w:tcBorders>
                    <w:top w:val="nil"/>
                    <w:left w:val="nil"/>
                    <w:bottom w:val="single" w:sz="8" w:space="0" w:color="FFFFFF"/>
                    <w:right w:val="single" w:sz="8" w:space="0" w:color="FFFFFF"/>
                  </w:tcBorders>
                  <w:shd w:val="clear" w:color="auto" w:fill="E9EDF4"/>
                  <w:vAlign w:val="center"/>
                  <w:hideMark/>
                </w:tcPr>
                <w:p w14:paraId="62DEC20E"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27 de agosto</w:t>
                  </w:r>
                </w:p>
              </w:tc>
              <w:tc>
                <w:tcPr>
                  <w:tcW w:w="1197" w:type="dxa"/>
                  <w:tcBorders>
                    <w:top w:val="nil"/>
                    <w:left w:val="nil"/>
                    <w:bottom w:val="single" w:sz="8" w:space="0" w:color="FFFFFF"/>
                    <w:right w:val="single" w:sz="8" w:space="0" w:color="FFFFFF"/>
                  </w:tcBorders>
                  <w:shd w:val="clear" w:color="auto" w:fill="E9EDF4"/>
                  <w:vAlign w:val="center"/>
                  <w:hideMark/>
                </w:tcPr>
                <w:p w14:paraId="16C77D1D"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7</w:t>
                  </w:r>
                </w:p>
              </w:tc>
              <w:tc>
                <w:tcPr>
                  <w:tcW w:w="1864" w:type="dxa"/>
                  <w:tcBorders>
                    <w:top w:val="nil"/>
                    <w:left w:val="nil"/>
                    <w:bottom w:val="single" w:sz="8" w:space="0" w:color="FFFFFF"/>
                    <w:right w:val="single" w:sz="8" w:space="0" w:color="FFFFFF"/>
                  </w:tcBorders>
                  <w:shd w:val="clear" w:color="auto" w:fill="E9EDF4"/>
                  <w:vAlign w:val="center"/>
                  <w:hideMark/>
                </w:tcPr>
                <w:p w14:paraId="7E1775D5"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Coordinación de Gestión Contractual</w:t>
                  </w:r>
                </w:p>
              </w:tc>
            </w:tr>
            <w:tr w:rsidR="00677A66" w:rsidRPr="00CD2B34" w14:paraId="6D8B64B6" w14:textId="77777777" w:rsidTr="00677A66">
              <w:trPr>
                <w:trHeight w:val="3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40E6301A"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17</w:t>
                  </w:r>
                </w:p>
              </w:tc>
              <w:tc>
                <w:tcPr>
                  <w:tcW w:w="4425" w:type="dxa"/>
                  <w:tcBorders>
                    <w:top w:val="nil"/>
                    <w:left w:val="nil"/>
                    <w:bottom w:val="single" w:sz="8" w:space="0" w:color="FFFFFF"/>
                    <w:right w:val="single" w:sz="8" w:space="0" w:color="FFFFFF"/>
                  </w:tcBorders>
                  <w:shd w:val="clear" w:color="auto" w:fill="E9EDF4"/>
                  <w:vAlign w:val="center"/>
                  <w:hideMark/>
                </w:tcPr>
                <w:p w14:paraId="59D02EC2"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Decreto 092 de 2017</w:t>
                  </w:r>
                </w:p>
              </w:tc>
              <w:tc>
                <w:tcPr>
                  <w:tcW w:w="1163" w:type="dxa"/>
                  <w:tcBorders>
                    <w:top w:val="nil"/>
                    <w:left w:val="nil"/>
                    <w:bottom w:val="single" w:sz="8" w:space="0" w:color="FFFFFF"/>
                    <w:right w:val="single" w:sz="8" w:space="0" w:color="FFFFFF"/>
                  </w:tcBorders>
                  <w:shd w:val="clear" w:color="auto" w:fill="E9EDF4"/>
                  <w:vAlign w:val="center"/>
                  <w:hideMark/>
                </w:tcPr>
                <w:p w14:paraId="229EB619"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28 de agosto</w:t>
                  </w:r>
                </w:p>
              </w:tc>
              <w:tc>
                <w:tcPr>
                  <w:tcW w:w="1197" w:type="dxa"/>
                  <w:tcBorders>
                    <w:top w:val="nil"/>
                    <w:left w:val="nil"/>
                    <w:bottom w:val="single" w:sz="8" w:space="0" w:color="FFFFFF"/>
                    <w:right w:val="single" w:sz="8" w:space="0" w:color="FFFFFF"/>
                  </w:tcBorders>
                  <w:shd w:val="clear" w:color="auto" w:fill="E9EDF4"/>
                  <w:vAlign w:val="center"/>
                  <w:hideMark/>
                </w:tcPr>
                <w:p w14:paraId="3DBCACF5"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3</w:t>
                  </w:r>
                </w:p>
              </w:tc>
              <w:tc>
                <w:tcPr>
                  <w:tcW w:w="1864" w:type="dxa"/>
                  <w:tcBorders>
                    <w:top w:val="nil"/>
                    <w:left w:val="nil"/>
                    <w:bottom w:val="single" w:sz="8" w:space="0" w:color="FFFFFF"/>
                    <w:right w:val="single" w:sz="8" w:space="0" w:color="FFFFFF"/>
                  </w:tcBorders>
                  <w:shd w:val="clear" w:color="auto" w:fill="E9EDF4"/>
                  <w:vAlign w:val="center"/>
                  <w:hideMark/>
                </w:tcPr>
                <w:p w14:paraId="0A43FE9C"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Colombia Compra Eficiente</w:t>
                  </w:r>
                </w:p>
              </w:tc>
            </w:tr>
            <w:tr w:rsidR="00677A66" w:rsidRPr="00CD2B34" w14:paraId="630736E2" w14:textId="77777777" w:rsidTr="00677A66">
              <w:trPr>
                <w:trHeight w:val="3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17A3833F"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18</w:t>
                  </w:r>
                </w:p>
              </w:tc>
              <w:tc>
                <w:tcPr>
                  <w:tcW w:w="4425" w:type="dxa"/>
                  <w:tcBorders>
                    <w:top w:val="nil"/>
                    <w:left w:val="nil"/>
                    <w:bottom w:val="single" w:sz="8" w:space="0" w:color="FFFFFF"/>
                    <w:right w:val="single" w:sz="8" w:space="0" w:color="FFFFFF"/>
                  </w:tcBorders>
                  <w:shd w:val="clear" w:color="auto" w:fill="E9EDF4"/>
                  <w:vAlign w:val="center"/>
                  <w:hideMark/>
                </w:tcPr>
                <w:p w14:paraId="76EEB55D"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 xml:space="preserve">Uso del </w:t>
                  </w:r>
                  <w:proofErr w:type="spellStart"/>
                  <w:r w:rsidRPr="00CD2B34">
                    <w:rPr>
                      <w:rFonts w:ascii="Arial" w:eastAsia="Times New Roman" w:hAnsi="Arial" w:cs="Arial"/>
                      <w:color w:val="000000"/>
                      <w:lang w:eastAsia="es-CO"/>
                    </w:rPr>
                    <w:t>secop</w:t>
                  </w:r>
                  <w:proofErr w:type="spellEnd"/>
                  <w:r w:rsidRPr="00CD2B34">
                    <w:rPr>
                      <w:rFonts w:ascii="Arial" w:eastAsia="Times New Roman" w:hAnsi="Arial" w:cs="Arial"/>
                      <w:color w:val="000000"/>
                      <w:lang w:eastAsia="es-CO"/>
                    </w:rPr>
                    <w:t xml:space="preserve"> II avanzado </w:t>
                  </w:r>
                </w:p>
              </w:tc>
              <w:tc>
                <w:tcPr>
                  <w:tcW w:w="1163" w:type="dxa"/>
                  <w:tcBorders>
                    <w:top w:val="nil"/>
                    <w:left w:val="nil"/>
                    <w:bottom w:val="single" w:sz="8" w:space="0" w:color="FFFFFF"/>
                    <w:right w:val="single" w:sz="8" w:space="0" w:color="FFFFFF"/>
                  </w:tcBorders>
                  <w:shd w:val="clear" w:color="auto" w:fill="E9EDF4"/>
                  <w:vAlign w:val="center"/>
                  <w:hideMark/>
                </w:tcPr>
                <w:p w14:paraId="3EB0BACE"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29 de agosto</w:t>
                  </w:r>
                </w:p>
              </w:tc>
              <w:tc>
                <w:tcPr>
                  <w:tcW w:w="1197" w:type="dxa"/>
                  <w:tcBorders>
                    <w:top w:val="nil"/>
                    <w:left w:val="nil"/>
                    <w:bottom w:val="single" w:sz="8" w:space="0" w:color="FFFFFF"/>
                    <w:right w:val="single" w:sz="8" w:space="0" w:color="FFFFFF"/>
                  </w:tcBorders>
                  <w:shd w:val="clear" w:color="auto" w:fill="E9EDF4"/>
                  <w:vAlign w:val="center"/>
                  <w:hideMark/>
                </w:tcPr>
                <w:p w14:paraId="1CFB3ACB"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3</w:t>
                  </w:r>
                </w:p>
              </w:tc>
              <w:tc>
                <w:tcPr>
                  <w:tcW w:w="1864" w:type="dxa"/>
                  <w:tcBorders>
                    <w:top w:val="nil"/>
                    <w:left w:val="nil"/>
                    <w:bottom w:val="single" w:sz="8" w:space="0" w:color="FFFFFF"/>
                    <w:right w:val="single" w:sz="8" w:space="0" w:color="FFFFFF"/>
                  </w:tcBorders>
                  <w:shd w:val="clear" w:color="auto" w:fill="E9EDF4"/>
                  <w:vAlign w:val="center"/>
                  <w:hideMark/>
                </w:tcPr>
                <w:p w14:paraId="6D0B3BEF"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Colombia Compra Eficiente</w:t>
                  </w:r>
                </w:p>
              </w:tc>
            </w:tr>
            <w:tr w:rsidR="00677A66" w:rsidRPr="00CD2B34" w14:paraId="33B3A911" w14:textId="77777777" w:rsidTr="00677A66">
              <w:trPr>
                <w:trHeight w:val="6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26D16E12"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19</w:t>
                  </w:r>
                </w:p>
              </w:tc>
              <w:tc>
                <w:tcPr>
                  <w:tcW w:w="4425" w:type="dxa"/>
                  <w:tcBorders>
                    <w:top w:val="nil"/>
                    <w:left w:val="nil"/>
                    <w:bottom w:val="single" w:sz="8" w:space="0" w:color="FFFFFF"/>
                    <w:right w:val="single" w:sz="8" w:space="0" w:color="FFFFFF"/>
                  </w:tcBorders>
                  <w:shd w:val="clear" w:color="auto" w:fill="E9EDF4"/>
                  <w:vAlign w:val="center"/>
                  <w:hideMark/>
                </w:tcPr>
                <w:p w14:paraId="4B786694"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Tercer Encuentro de Equipo Transversal de Talento Humano</w:t>
                  </w:r>
                </w:p>
              </w:tc>
              <w:tc>
                <w:tcPr>
                  <w:tcW w:w="1163" w:type="dxa"/>
                  <w:tcBorders>
                    <w:top w:val="nil"/>
                    <w:left w:val="nil"/>
                    <w:bottom w:val="single" w:sz="8" w:space="0" w:color="FFFFFF"/>
                    <w:right w:val="single" w:sz="8" w:space="0" w:color="FFFFFF"/>
                  </w:tcBorders>
                  <w:shd w:val="clear" w:color="auto" w:fill="E9EDF4"/>
                  <w:vAlign w:val="center"/>
                  <w:hideMark/>
                </w:tcPr>
                <w:p w14:paraId="650424E3"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4 de septiembre</w:t>
                  </w:r>
                </w:p>
              </w:tc>
              <w:tc>
                <w:tcPr>
                  <w:tcW w:w="1197" w:type="dxa"/>
                  <w:tcBorders>
                    <w:top w:val="nil"/>
                    <w:left w:val="nil"/>
                    <w:bottom w:val="single" w:sz="8" w:space="0" w:color="FFFFFF"/>
                    <w:right w:val="single" w:sz="8" w:space="0" w:color="FFFFFF"/>
                  </w:tcBorders>
                  <w:shd w:val="clear" w:color="auto" w:fill="E9EDF4"/>
                  <w:vAlign w:val="center"/>
                  <w:hideMark/>
                </w:tcPr>
                <w:p w14:paraId="6B081298"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2</w:t>
                  </w:r>
                </w:p>
              </w:tc>
              <w:tc>
                <w:tcPr>
                  <w:tcW w:w="1864" w:type="dxa"/>
                  <w:tcBorders>
                    <w:top w:val="nil"/>
                    <w:left w:val="nil"/>
                    <w:bottom w:val="single" w:sz="8" w:space="0" w:color="FFFFFF"/>
                    <w:right w:val="single" w:sz="8" w:space="0" w:color="FFFFFF"/>
                  </w:tcBorders>
                  <w:shd w:val="clear" w:color="auto" w:fill="E9EDF4"/>
                  <w:vAlign w:val="center"/>
                  <w:hideMark/>
                </w:tcPr>
                <w:p w14:paraId="2FBE5445"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Departamento Administrativo de la Función Pública</w:t>
                  </w:r>
                </w:p>
              </w:tc>
            </w:tr>
            <w:tr w:rsidR="00677A66" w:rsidRPr="00CD2B34" w14:paraId="21159A80" w14:textId="77777777" w:rsidTr="00677A66">
              <w:trPr>
                <w:trHeight w:val="3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0E69CE64"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20</w:t>
                  </w:r>
                </w:p>
              </w:tc>
              <w:tc>
                <w:tcPr>
                  <w:tcW w:w="4425" w:type="dxa"/>
                  <w:tcBorders>
                    <w:top w:val="nil"/>
                    <w:left w:val="nil"/>
                    <w:bottom w:val="single" w:sz="8" w:space="0" w:color="FFFFFF"/>
                    <w:right w:val="single" w:sz="8" w:space="0" w:color="FFFFFF"/>
                  </w:tcBorders>
                  <w:shd w:val="clear" w:color="auto" w:fill="E9EDF4"/>
                  <w:vAlign w:val="center"/>
                  <w:hideMark/>
                </w:tcPr>
                <w:p w14:paraId="0C1F844F"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Gestión viáticos</w:t>
                  </w:r>
                </w:p>
              </w:tc>
              <w:tc>
                <w:tcPr>
                  <w:tcW w:w="1163" w:type="dxa"/>
                  <w:tcBorders>
                    <w:top w:val="nil"/>
                    <w:left w:val="nil"/>
                    <w:bottom w:val="single" w:sz="8" w:space="0" w:color="FFFFFF"/>
                    <w:right w:val="single" w:sz="8" w:space="0" w:color="FFFFFF"/>
                  </w:tcBorders>
                  <w:shd w:val="clear" w:color="auto" w:fill="E9EDF4"/>
                  <w:vAlign w:val="center"/>
                  <w:hideMark/>
                </w:tcPr>
                <w:p w14:paraId="30238418"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 xml:space="preserve">12 y 16 de septiembre </w:t>
                  </w:r>
                </w:p>
              </w:tc>
              <w:tc>
                <w:tcPr>
                  <w:tcW w:w="1197" w:type="dxa"/>
                  <w:tcBorders>
                    <w:top w:val="nil"/>
                    <w:left w:val="nil"/>
                    <w:bottom w:val="single" w:sz="8" w:space="0" w:color="FFFFFF"/>
                    <w:right w:val="single" w:sz="8" w:space="0" w:color="FFFFFF"/>
                  </w:tcBorders>
                  <w:shd w:val="clear" w:color="auto" w:fill="E9EDF4"/>
                  <w:vAlign w:val="center"/>
                  <w:hideMark/>
                </w:tcPr>
                <w:p w14:paraId="5D8F6BCD"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3</w:t>
                  </w:r>
                </w:p>
              </w:tc>
              <w:tc>
                <w:tcPr>
                  <w:tcW w:w="1864" w:type="dxa"/>
                  <w:tcBorders>
                    <w:top w:val="nil"/>
                    <w:left w:val="nil"/>
                    <w:bottom w:val="single" w:sz="8" w:space="0" w:color="FFFFFF"/>
                    <w:right w:val="single" w:sz="8" w:space="0" w:color="FFFFFF"/>
                  </w:tcBorders>
                  <w:shd w:val="clear" w:color="auto" w:fill="E9EDF4"/>
                  <w:vAlign w:val="center"/>
                  <w:hideMark/>
                </w:tcPr>
                <w:p w14:paraId="62278491"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Ministerio de Hacienda y Crédito público</w:t>
                  </w:r>
                </w:p>
              </w:tc>
            </w:tr>
            <w:tr w:rsidR="00677A66" w:rsidRPr="00CD2B34" w14:paraId="65E0C234" w14:textId="77777777" w:rsidTr="00677A66">
              <w:trPr>
                <w:trHeight w:val="3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54D4E296"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21</w:t>
                  </w:r>
                </w:p>
              </w:tc>
              <w:tc>
                <w:tcPr>
                  <w:tcW w:w="4425" w:type="dxa"/>
                  <w:tcBorders>
                    <w:top w:val="nil"/>
                    <w:left w:val="nil"/>
                    <w:bottom w:val="single" w:sz="8" w:space="0" w:color="FFFFFF"/>
                    <w:right w:val="single" w:sz="8" w:space="0" w:color="FFFFFF"/>
                  </w:tcBorders>
                  <w:shd w:val="clear" w:color="auto" w:fill="E9EDF4"/>
                  <w:vAlign w:val="center"/>
                  <w:hideMark/>
                </w:tcPr>
                <w:p w14:paraId="06057647"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Pagos masivos</w:t>
                  </w:r>
                </w:p>
              </w:tc>
              <w:tc>
                <w:tcPr>
                  <w:tcW w:w="1163" w:type="dxa"/>
                  <w:tcBorders>
                    <w:top w:val="nil"/>
                    <w:left w:val="nil"/>
                    <w:bottom w:val="single" w:sz="8" w:space="0" w:color="FFFFFF"/>
                    <w:right w:val="single" w:sz="8" w:space="0" w:color="FFFFFF"/>
                  </w:tcBorders>
                  <w:shd w:val="clear" w:color="auto" w:fill="E9EDF4"/>
                  <w:vAlign w:val="center"/>
                  <w:hideMark/>
                </w:tcPr>
                <w:p w14:paraId="1A9736D8"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12 de septiembre</w:t>
                  </w:r>
                </w:p>
              </w:tc>
              <w:tc>
                <w:tcPr>
                  <w:tcW w:w="1197" w:type="dxa"/>
                  <w:tcBorders>
                    <w:top w:val="nil"/>
                    <w:left w:val="nil"/>
                    <w:bottom w:val="single" w:sz="8" w:space="0" w:color="FFFFFF"/>
                    <w:right w:val="single" w:sz="8" w:space="0" w:color="FFFFFF"/>
                  </w:tcBorders>
                  <w:shd w:val="clear" w:color="auto" w:fill="E9EDF4"/>
                  <w:vAlign w:val="center"/>
                  <w:hideMark/>
                </w:tcPr>
                <w:p w14:paraId="361FC706"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3</w:t>
                  </w:r>
                </w:p>
              </w:tc>
              <w:tc>
                <w:tcPr>
                  <w:tcW w:w="1864" w:type="dxa"/>
                  <w:tcBorders>
                    <w:top w:val="nil"/>
                    <w:left w:val="nil"/>
                    <w:bottom w:val="single" w:sz="8" w:space="0" w:color="FFFFFF"/>
                    <w:right w:val="single" w:sz="8" w:space="0" w:color="FFFFFF"/>
                  </w:tcBorders>
                  <w:shd w:val="clear" w:color="auto" w:fill="E9EDF4"/>
                  <w:vAlign w:val="center"/>
                  <w:hideMark/>
                </w:tcPr>
                <w:p w14:paraId="7C2300C0"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Ministerio de Hacienda y Crédito público</w:t>
                  </w:r>
                </w:p>
              </w:tc>
            </w:tr>
            <w:tr w:rsidR="00677A66" w:rsidRPr="00CD2B34" w14:paraId="45B95842" w14:textId="77777777" w:rsidTr="00677A66">
              <w:trPr>
                <w:trHeight w:val="3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7A8739DA"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22</w:t>
                  </w:r>
                </w:p>
              </w:tc>
              <w:tc>
                <w:tcPr>
                  <w:tcW w:w="4425" w:type="dxa"/>
                  <w:tcBorders>
                    <w:top w:val="nil"/>
                    <w:left w:val="nil"/>
                    <w:bottom w:val="single" w:sz="8" w:space="0" w:color="FFFFFF"/>
                    <w:right w:val="single" w:sz="8" w:space="0" w:color="FFFFFF"/>
                  </w:tcBorders>
                  <w:shd w:val="clear" w:color="auto" w:fill="E9EDF4"/>
                  <w:vAlign w:val="center"/>
                  <w:hideMark/>
                </w:tcPr>
                <w:p w14:paraId="30C34ECA"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Capacitación brigadista evacuación edificio</w:t>
                  </w:r>
                </w:p>
              </w:tc>
              <w:tc>
                <w:tcPr>
                  <w:tcW w:w="1163" w:type="dxa"/>
                  <w:tcBorders>
                    <w:top w:val="nil"/>
                    <w:left w:val="nil"/>
                    <w:bottom w:val="single" w:sz="8" w:space="0" w:color="FFFFFF"/>
                    <w:right w:val="single" w:sz="8" w:space="0" w:color="FFFFFF"/>
                  </w:tcBorders>
                  <w:shd w:val="clear" w:color="auto" w:fill="E9EDF4"/>
                  <w:vAlign w:val="center"/>
                  <w:hideMark/>
                </w:tcPr>
                <w:p w14:paraId="4FB2791E"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19 de septiembre</w:t>
                  </w:r>
                </w:p>
              </w:tc>
              <w:tc>
                <w:tcPr>
                  <w:tcW w:w="1197" w:type="dxa"/>
                  <w:tcBorders>
                    <w:top w:val="nil"/>
                    <w:left w:val="nil"/>
                    <w:bottom w:val="single" w:sz="8" w:space="0" w:color="FFFFFF"/>
                    <w:right w:val="single" w:sz="8" w:space="0" w:color="FFFFFF"/>
                  </w:tcBorders>
                  <w:shd w:val="clear" w:color="auto" w:fill="E9EDF4"/>
                  <w:vAlign w:val="center"/>
                  <w:hideMark/>
                </w:tcPr>
                <w:p w14:paraId="0CDD56A8"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10</w:t>
                  </w:r>
                </w:p>
              </w:tc>
              <w:tc>
                <w:tcPr>
                  <w:tcW w:w="1864" w:type="dxa"/>
                  <w:tcBorders>
                    <w:top w:val="nil"/>
                    <w:left w:val="nil"/>
                    <w:bottom w:val="single" w:sz="8" w:space="0" w:color="FFFFFF"/>
                    <w:right w:val="single" w:sz="8" w:space="0" w:color="FFFFFF"/>
                  </w:tcBorders>
                  <w:shd w:val="clear" w:color="auto" w:fill="E9EDF4"/>
                  <w:vAlign w:val="center"/>
                  <w:hideMark/>
                </w:tcPr>
                <w:p w14:paraId="22522DF2"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 xml:space="preserve">Edificio </w:t>
                  </w:r>
                  <w:proofErr w:type="spellStart"/>
                  <w:r w:rsidRPr="00CD2B34">
                    <w:rPr>
                      <w:rFonts w:ascii="Arial" w:eastAsia="Times New Roman" w:hAnsi="Arial" w:cs="Arial"/>
                      <w:color w:val="000000"/>
                      <w:lang w:eastAsia="es-CO"/>
                    </w:rPr>
                    <w:t>World</w:t>
                  </w:r>
                  <w:proofErr w:type="spellEnd"/>
                  <w:r w:rsidRPr="00CD2B34">
                    <w:rPr>
                      <w:rFonts w:ascii="Arial" w:eastAsia="Times New Roman" w:hAnsi="Arial" w:cs="Arial"/>
                      <w:color w:val="000000"/>
                      <w:lang w:eastAsia="es-CO"/>
                    </w:rPr>
                    <w:t xml:space="preserve"> Business Port</w:t>
                  </w:r>
                </w:p>
              </w:tc>
            </w:tr>
            <w:tr w:rsidR="00677A66" w:rsidRPr="00CD2B34" w14:paraId="024C92B7" w14:textId="77777777" w:rsidTr="00677A66">
              <w:trPr>
                <w:trHeight w:val="6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727BB06B"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23</w:t>
                  </w:r>
                </w:p>
              </w:tc>
              <w:tc>
                <w:tcPr>
                  <w:tcW w:w="4425" w:type="dxa"/>
                  <w:tcBorders>
                    <w:top w:val="nil"/>
                    <w:left w:val="nil"/>
                    <w:bottom w:val="single" w:sz="8" w:space="0" w:color="FFFFFF"/>
                    <w:right w:val="single" w:sz="8" w:space="0" w:color="FFFFFF"/>
                  </w:tcBorders>
                  <w:shd w:val="clear" w:color="auto" w:fill="E9EDF4"/>
                  <w:vAlign w:val="center"/>
                  <w:hideMark/>
                </w:tcPr>
                <w:p w14:paraId="0E2BEDEA"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Primer Encuentro de Equipo Transversal de Contratación</w:t>
                  </w:r>
                </w:p>
              </w:tc>
              <w:tc>
                <w:tcPr>
                  <w:tcW w:w="1163" w:type="dxa"/>
                  <w:tcBorders>
                    <w:top w:val="nil"/>
                    <w:left w:val="nil"/>
                    <w:bottom w:val="single" w:sz="8" w:space="0" w:color="FFFFFF"/>
                    <w:right w:val="single" w:sz="8" w:space="0" w:color="FFFFFF"/>
                  </w:tcBorders>
                  <w:shd w:val="clear" w:color="auto" w:fill="E9EDF4"/>
                  <w:vAlign w:val="center"/>
                  <w:hideMark/>
                </w:tcPr>
                <w:p w14:paraId="4652D2FE"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 xml:space="preserve">3 de octubre </w:t>
                  </w:r>
                </w:p>
              </w:tc>
              <w:tc>
                <w:tcPr>
                  <w:tcW w:w="1197" w:type="dxa"/>
                  <w:tcBorders>
                    <w:top w:val="nil"/>
                    <w:left w:val="nil"/>
                    <w:bottom w:val="single" w:sz="8" w:space="0" w:color="FFFFFF"/>
                    <w:right w:val="single" w:sz="8" w:space="0" w:color="FFFFFF"/>
                  </w:tcBorders>
                  <w:shd w:val="clear" w:color="auto" w:fill="E9EDF4"/>
                  <w:vAlign w:val="center"/>
                  <w:hideMark/>
                </w:tcPr>
                <w:p w14:paraId="727541D2"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2</w:t>
                  </w:r>
                </w:p>
              </w:tc>
              <w:tc>
                <w:tcPr>
                  <w:tcW w:w="1864" w:type="dxa"/>
                  <w:tcBorders>
                    <w:top w:val="nil"/>
                    <w:left w:val="nil"/>
                    <w:bottom w:val="single" w:sz="8" w:space="0" w:color="FFFFFF"/>
                    <w:right w:val="single" w:sz="8" w:space="0" w:color="FFFFFF"/>
                  </w:tcBorders>
                  <w:shd w:val="clear" w:color="auto" w:fill="E9EDF4"/>
                  <w:vAlign w:val="center"/>
                  <w:hideMark/>
                </w:tcPr>
                <w:p w14:paraId="176B168B"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Departamento Administrativo de la Función Pública</w:t>
                  </w:r>
                </w:p>
              </w:tc>
            </w:tr>
            <w:tr w:rsidR="00677A66" w:rsidRPr="00CD2B34" w14:paraId="48CF3612" w14:textId="77777777" w:rsidTr="00677A66">
              <w:trPr>
                <w:trHeight w:val="3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4EA51D25"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24</w:t>
                  </w:r>
                </w:p>
              </w:tc>
              <w:tc>
                <w:tcPr>
                  <w:tcW w:w="4425" w:type="dxa"/>
                  <w:tcBorders>
                    <w:top w:val="nil"/>
                    <w:left w:val="nil"/>
                    <w:bottom w:val="single" w:sz="8" w:space="0" w:color="FFFFFF"/>
                    <w:right w:val="single" w:sz="8" w:space="0" w:color="FFFFFF"/>
                  </w:tcBorders>
                  <w:shd w:val="clear" w:color="auto" w:fill="E9EDF4"/>
                  <w:vAlign w:val="center"/>
                  <w:hideMark/>
                </w:tcPr>
                <w:p w14:paraId="2F5BE3CB"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Charla "Carta de Trato Digno"</w:t>
                  </w:r>
                </w:p>
              </w:tc>
              <w:tc>
                <w:tcPr>
                  <w:tcW w:w="1163" w:type="dxa"/>
                  <w:tcBorders>
                    <w:top w:val="nil"/>
                    <w:left w:val="nil"/>
                    <w:bottom w:val="single" w:sz="8" w:space="0" w:color="FFFFFF"/>
                    <w:right w:val="single" w:sz="8" w:space="0" w:color="FFFFFF"/>
                  </w:tcBorders>
                  <w:shd w:val="clear" w:color="auto" w:fill="E9EDF4"/>
                  <w:vAlign w:val="center"/>
                  <w:hideMark/>
                </w:tcPr>
                <w:p w14:paraId="733EBAEF"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8 de octubre de 2019</w:t>
                  </w:r>
                </w:p>
              </w:tc>
              <w:tc>
                <w:tcPr>
                  <w:tcW w:w="1197" w:type="dxa"/>
                  <w:tcBorders>
                    <w:top w:val="nil"/>
                    <w:left w:val="nil"/>
                    <w:bottom w:val="single" w:sz="8" w:space="0" w:color="FFFFFF"/>
                    <w:right w:val="single" w:sz="8" w:space="0" w:color="FFFFFF"/>
                  </w:tcBorders>
                  <w:shd w:val="clear" w:color="auto" w:fill="E9EDF4"/>
                  <w:vAlign w:val="center"/>
                  <w:hideMark/>
                </w:tcPr>
                <w:p w14:paraId="48965B02"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10</w:t>
                  </w:r>
                </w:p>
              </w:tc>
              <w:tc>
                <w:tcPr>
                  <w:tcW w:w="1864" w:type="dxa"/>
                  <w:tcBorders>
                    <w:top w:val="nil"/>
                    <w:left w:val="nil"/>
                    <w:bottom w:val="single" w:sz="8" w:space="0" w:color="FFFFFF"/>
                    <w:right w:val="single" w:sz="8" w:space="0" w:color="FFFFFF"/>
                  </w:tcBorders>
                  <w:shd w:val="clear" w:color="auto" w:fill="E9EDF4"/>
                  <w:vAlign w:val="center"/>
                  <w:hideMark/>
                </w:tcPr>
                <w:p w14:paraId="4B2E430D"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Oficina de Protección al Usuario</w:t>
                  </w:r>
                </w:p>
              </w:tc>
            </w:tr>
            <w:tr w:rsidR="00677A66" w:rsidRPr="00CD2B34" w14:paraId="0FC7E776" w14:textId="77777777" w:rsidTr="00677A66">
              <w:trPr>
                <w:trHeight w:val="3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505A1D0A"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25</w:t>
                  </w:r>
                </w:p>
              </w:tc>
              <w:tc>
                <w:tcPr>
                  <w:tcW w:w="4425" w:type="dxa"/>
                  <w:tcBorders>
                    <w:top w:val="nil"/>
                    <w:left w:val="nil"/>
                    <w:bottom w:val="single" w:sz="8" w:space="0" w:color="FFFFFF"/>
                    <w:right w:val="single" w:sz="8" w:space="0" w:color="FFFFFF"/>
                  </w:tcBorders>
                  <w:shd w:val="clear" w:color="auto" w:fill="E9EDF4"/>
                  <w:vAlign w:val="center"/>
                  <w:hideMark/>
                </w:tcPr>
                <w:p w14:paraId="2C18F3EF" w14:textId="77777777" w:rsidR="00677A66" w:rsidRPr="00CD2B34" w:rsidRDefault="00677A66" w:rsidP="00677A66">
                  <w:pPr>
                    <w:spacing w:after="0" w:line="240" w:lineRule="auto"/>
                    <w:jc w:val="both"/>
                    <w:rPr>
                      <w:rFonts w:ascii="Arial" w:eastAsia="Times New Roman" w:hAnsi="Arial" w:cs="Arial"/>
                      <w:color w:val="000000"/>
                      <w:lang w:eastAsia="es-CO"/>
                    </w:rPr>
                  </w:pPr>
                  <w:r w:rsidRPr="00CD2B34">
                    <w:rPr>
                      <w:rFonts w:ascii="Arial" w:eastAsia="Times New Roman" w:hAnsi="Arial" w:cs="Arial"/>
                      <w:color w:val="000000"/>
                      <w:lang w:eastAsia="es-CO"/>
                    </w:rPr>
                    <w:t>Innovación y gestión del conocimiento</w:t>
                  </w:r>
                </w:p>
              </w:tc>
              <w:tc>
                <w:tcPr>
                  <w:tcW w:w="1163" w:type="dxa"/>
                  <w:tcBorders>
                    <w:top w:val="nil"/>
                    <w:left w:val="nil"/>
                    <w:bottom w:val="single" w:sz="8" w:space="0" w:color="FFFFFF"/>
                    <w:right w:val="single" w:sz="8" w:space="0" w:color="FFFFFF"/>
                  </w:tcBorders>
                  <w:shd w:val="clear" w:color="auto" w:fill="E9EDF4"/>
                  <w:vAlign w:val="center"/>
                  <w:hideMark/>
                </w:tcPr>
                <w:p w14:paraId="5452CF7F" w14:textId="77777777" w:rsidR="00677A66" w:rsidRPr="00CD2B34" w:rsidRDefault="00677A66" w:rsidP="00677A66">
                  <w:pPr>
                    <w:spacing w:after="0" w:line="240" w:lineRule="auto"/>
                    <w:jc w:val="both"/>
                    <w:rPr>
                      <w:rFonts w:ascii="Arial" w:eastAsia="Times New Roman" w:hAnsi="Arial" w:cs="Arial"/>
                      <w:color w:val="000000"/>
                      <w:lang w:eastAsia="es-CO"/>
                    </w:rPr>
                  </w:pPr>
                  <w:r w:rsidRPr="00CD2B34">
                    <w:rPr>
                      <w:rFonts w:ascii="Arial" w:eastAsia="Times New Roman" w:hAnsi="Arial" w:cs="Arial"/>
                      <w:color w:val="000000"/>
                      <w:lang w:eastAsia="es-CO"/>
                    </w:rPr>
                    <w:t>8 y 16 de octubre de 2019</w:t>
                  </w:r>
                </w:p>
              </w:tc>
              <w:tc>
                <w:tcPr>
                  <w:tcW w:w="1197" w:type="dxa"/>
                  <w:tcBorders>
                    <w:top w:val="nil"/>
                    <w:left w:val="nil"/>
                    <w:bottom w:val="single" w:sz="8" w:space="0" w:color="FFFFFF"/>
                    <w:right w:val="single" w:sz="8" w:space="0" w:color="FFFFFF"/>
                  </w:tcBorders>
                  <w:shd w:val="clear" w:color="auto" w:fill="E9EDF4"/>
                  <w:vAlign w:val="center"/>
                  <w:hideMark/>
                </w:tcPr>
                <w:p w14:paraId="07EF1368"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15</w:t>
                  </w:r>
                </w:p>
              </w:tc>
              <w:tc>
                <w:tcPr>
                  <w:tcW w:w="1864" w:type="dxa"/>
                  <w:tcBorders>
                    <w:top w:val="nil"/>
                    <w:left w:val="nil"/>
                    <w:bottom w:val="single" w:sz="8" w:space="0" w:color="FFFFFF"/>
                    <w:right w:val="single" w:sz="8" w:space="0" w:color="FFFFFF"/>
                  </w:tcBorders>
                  <w:shd w:val="clear" w:color="auto" w:fill="E9EDF4"/>
                  <w:vAlign w:val="center"/>
                  <w:hideMark/>
                </w:tcPr>
                <w:p w14:paraId="79C82F34"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Escuela Superior de Administración Pública</w:t>
                  </w:r>
                </w:p>
              </w:tc>
            </w:tr>
            <w:tr w:rsidR="00677A66" w:rsidRPr="00CD2B34" w14:paraId="74D60854" w14:textId="77777777" w:rsidTr="00677A66">
              <w:trPr>
                <w:trHeight w:val="3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0307603B"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26</w:t>
                  </w:r>
                </w:p>
              </w:tc>
              <w:tc>
                <w:tcPr>
                  <w:tcW w:w="4425" w:type="dxa"/>
                  <w:tcBorders>
                    <w:top w:val="nil"/>
                    <w:left w:val="nil"/>
                    <w:bottom w:val="single" w:sz="8" w:space="0" w:color="FFFFFF"/>
                    <w:right w:val="single" w:sz="8" w:space="0" w:color="FFFFFF"/>
                  </w:tcBorders>
                  <w:shd w:val="clear" w:color="auto" w:fill="E9EDF4"/>
                  <w:vAlign w:val="center"/>
                  <w:hideMark/>
                </w:tcPr>
                <w:p w14:paraId="4D035A0D" w14:textId="77777777" w:rsidR="00677A66" w:rsidRPr="00CD2B34" w:rsidRDefault="00677A66" w:rsidP="00677A66">
                  <w:pPr>
                    <w:spacing w:after="0" w:line="240" w:lineRule="auto"/>
                    <w:jc w:val="both"/>
                    <w:rPr>
                      <w:rFonts w:ascii="Arial" w:eastAsia="Times New Roman" w:hAnsi="Arial" w:cs="Arial"/>
                      <w:color w:val="000000"/>
                      <w:lang w:eastAsia="es-CO"/>
                    </w:rPr>
                  </w:pPr>
                  <w:r w:rsidRPr="00CD2B34">
                    <w:rPr>
                      <w:rFonts w:ascii="Arial" w:eastAsia="Times New Roman" w:hAnsi="Arial" w:cs="Arial"/>
                      <w:color w:val="000000"/>
                      <w:lang w:eastAsia="es-CO"/>
                    </w:rPr>
                    <w:t>Política de servicio al ciudadano</w:t>
                  </w:r>
                </w:p>
              </w:tc>
              <w:tc>
                <w:tcPr>
                  <w:tcW w:w="1163" w:type="dxa"/>
                  <w:tcBorders>
                    <w:top w:val="nil"/>
                    <w:left w:val="nil"/>
                    <w:bottom w:val="single" w:sz="8" w:space="0" w:color="FFFFFF"/>
                    <w:right w:val="single" w:sz="8" w:space="0" w:color="FFFFFF"/>
                  </w:tcBorders>
                  <w:shd w:val="clear" w:color="auto" w:fill="E9EDF4"/>
                  <w:vAlign w:val="center"/>
                  <w:hideMark/>
                </w:tcPr>
                <w:p w14:paraId="14A27B6C" w14:textId="77777777" w:rsidR="00677A66" w:rsidRPr="00CD2B34" w:rsidRDefault="00677A66" w:rsidP="00677A66">
                  <w:pPr>
                    <w:spacing w:after="0" w:line="240" w:lineRule="auto"/>
                    <w:jc w:val="both"/>
                    <w:rPr>
                      <w:rFonts w:ascii="Arial" w:eastAsia="Times New Roman" w:hAnsi="Arial" w:cs="Arial"/>
                      <w:color w:val="000000"/>
                      <w:lang w:eastAsia="es-CO"/>
                    </w:rPr>
                  </w:pPr>
                  <w:r w:rsidRPr="00CD2B34">
                    <w:rPr>
                      <w:rFonts w:ascii="Arial" w:eastAsia="Times New Roman" w:hAnsi="Arial" w:cs="Arial"/>
                      <w:color w:val="000000"/>
                      <w:lang w:eastAsia="es-CO"/>
                    </w:rPr>
                    <w:t>23 de octubre de 2019</w:t>
                  </w:r>
                </w:p>
              </w:tc>
              <w:tc>
                <w:tcPr>
                  <w:tcW w:w="1197" w:type="dxa"/>
                  <w:tcBorders>
                    <w:top w:val="nil"/>
                    <w:left w:val="nil"/>
                    <w:bottom w:val="single" w:sz="8" w:space="0" w:color="FFFFFF"/>
                    <w:right w:val="single" w:sz="8" w:space="0" w:color="FFFFFF"/>
                  </w:tcBorders>
                  <w:shd w:val="clear" w:color="auto" w:fill="E9EDF4"/>
                  <w:vAlign w:val="center"/>
                  <w:hideMark/>
                </w:tcPr>
                <w:p w14:paraId="3865886B"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32</w:t>
                  </w:r>
                </w:p>
              </w:tc>
              <w:tc>
                <w:tcPr>
                  <w:tcW w:w="1864" w:type="dxa"/>
                  <w:tcBorders>
                    <w:top w:val="nil"/>
                    <w:left w:val="nil"/>
                    <w:bottom w:val="single" w:sz="8" w:space="0" w:color="FFFFFF"/>
                    <w:right w:val="single" w:sz="8" w:space="0" w:color="FFFFFF"/>
                  </w:tcBorders>
                  <w:shd w:val="clear" w:color="auto" w:fill="E9EDF4"/>
                  <w:vAlign w:val="center"/>
                  <w:hideMark/>
                </w:tcPr>
                <w:p w14:paraId="2A2F54D4"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Departamento Nacional de Planeación</w:t>
                  </w:r>
                </w:p>
              </w:tc>
            </w:tr>
            <w:tr w:rsidR="00677A66" w:rsidRPr="00CD2B34" w14:paraId="5AB07CBC" w14:textId="77777777" w:rsidTr="00677A66">
              <w:trPr>
                <w:trHeight w:val="6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520A6B03"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27</w:t>
                  </w:r>
                </w:p>
              </w:tc>
              <w:tc>
                <w:tcPr>
                  <w:tcW w:w="4425" w:type="dxa"/>
                  <w:tcBorders>
                    <w:top w:val="nil"/>
                    <w:left w:val="nil"/>
                    <w:bottom w:val="single" w:sz="8" w:space="0" w:color="FFFFFF"/>
                    <w:right w:val="single" w:sz="8" w:space="0" w:color="FFFFFF"/>
                  </w:tcBorders>
                  <w:shd w:val="clear" w:color="auto" w:fill="E9EDF4"/>
                  <w:vAlign w:val="center"/>
                  <w:hideMark/>
                </w:tcPr>
                <w:p w14:paraId="74B82C87"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Mesa de trabajo con la CNSC acerca de Ley 1960 de 2019</w:t>
                  </w:r>
                </w:p>
              </w:tc>
              <w:tc>
                <w:tcPr>
                  <w:tcW w:w="1163" w:type="dxa"/>
                  <w:tcBorders>
                    <w:top w:val="nil"/>
                    <w:left w:val="nil"/>
                    <w:bottom w:val="single" w:sz="8" w:space="0" w:color="FFFFFF"/>
                    <w:right w:val="single" w:sz="8" w:space="0" w:color="FFFFFF"/>
                  </w:tcBorders>
                  <w:shd w:val="clear" w:color="auto" w:fill="E9EDF4"/>
                  <w:vAlign w:val="center"/>
                  <w:hideMark/>
                </w:tcPr>
                <w:p w14:paraId="58911A19"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15 de octubre de 2019</w:t>
                  </w:r>
                </w:p>
              </w:tc>
              <w:tc>
                <w:tcPr>
                  <w:tcW w:w="1197" w:type="dxa"/>
                  <w:tcBorders>
                    <w:top w:val="nil"/>
                    <w:left w:val="nil"/>
                    <w:bottom w:val="single" w:sz="8" w:space="0" w:color="FFFFFF"/>
                    <w:right w:val="single" w:sz="8" w:space="0" w:color="FFFFFF"/>
                  </w:tcBorders>
                  <w:shd w:val="clear" w:color="auto" w:fill="E9EDF4"/>
                  <w:vAlign w:val="center"/>
                  <w:hideMark/>
                </w:tcPr>
                <w:p w14:paraId="51A31004"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1</w:t>
                  </w:r>
                </w:p>
              </w:tc>
              <w:tc>
                <w:tcPr>
                  <w:tcW w:w="1864" w:type="dxa"/>
                  <w:tcBorders>
                    <w:top w:val="nil"/>
                    <w:left w:val="nil"/>
                    <w:bottom w:val="single" w:sz="8" w:space="0" w:color="FFFFFF"/>
                    <w:right w:val="single" w:sz="8" w:space="0" w:color="FFFFFF"/>
                  </w:tcBorders>
                  <w:shd w:val="clear" w:color="auto" w:fill="E9EDF4"/>
                  <w:vAlign w:val="center"/>
                  <w:hideMark/>
                </w:tcPr>
                <w:p w14:paraId="77AA489C"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Comisión Nacional del Servicio Civil</w:t>
                  </w:r>
                </w:p>
              </w:tc>
            </w:tr>
            <w:tr w:rsidR="00677A66" w:rsidRPr="00CD2B34" w14:paraId="77EB1000" w14:textId="77777777" w:rsidTr="00677A66">
              <w:trPr>
                <w:trHeight w:val="6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3FAE2013"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28</w:t>
                  </w:r>
                </w:p>
              </w:tc>
              <w:tc>
                <w:tcPr>
                  <w:tcW w:w="4425" w:type="dxa"/>
                  <w:tcBorders>
                    <w:top w:val="nil"/>
                    <w:left w:val="nil"/>
                    <w:bottom w:val="single" w:sz="8" w:space="0" w:color="FFFFFF"/>
                    <w:right w:val="single" w:sz="8" w:space="0" w:color="FFFFFF"/>
                  </w:tcBorders>
                  <w:shd w:val="clear" w:color="auto" w:fill="E9EDF4"/>
                  <w:vAlign w:val="center"/>
                  <w:hideMark/>
                </w:tcPr>
                <w:p w14:paraId="16114256"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Servicio Ciudadanos Digitales</w:t>
                  </w:r>
                </w:p>
              </w:tc>
              <w:tc>
                <w:tcPr>
                  <w:tcW w:w="1163" w:type="dxa"/>
                  <w:tcBorders>
                    <w:top w:val="nil"/>
                    <w:left w:val="nil"/>
                    <w:bottom w:val="single" w:sz="8" w:space="0" w:color="FFFFFF"/>
                    <w:right w:val="single" w:sz="8" w:space="0" w:color="FFFFFF"/>
                  </w:tcBorders>
                  <w:shd w:val="clear" w:color="auto" w:fill="E9EDF4"/>
                  <w:vAlign w:val="center"/>
                  <w:hideMark/>
                </w:tcPr>
                <w:p w14:paraId="2F2A9105"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 xml:space="preserve">17 de octubre </w:t>
                  </w:r>
                </w:p>
              </w:tc>
              <w:tc>
                <w:tcPr>
                  <w:tcW w:w="1197" w:type="dxa"/>
                  <w:tcBorders>
                    <w:top w:val="nil"/>
                    <w:left w:val="nil"/>
                    <w:bottom w:val="single" w:sz="8" w:space="0" w:color="FFFFFF"/>
                    <w:right w:val="single" w:sz="8" w:space="0" w:color="FFFFFF"/>
                  </w:tcBorders>
                  <w:shd w:val="clear" w:color="auto" w:fill="E9EDF4"/>
                  <w:vAlign w:val="center"/>
                  <w:hideMark/>
                </w:tcPr>
                <w:p w14:paraId="0F0A3400"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1</w:t>
                  </w:r>
                </w:p>
              </w:tc>
              <w:tc>
                <w:tcPr>
                  <w:tcW w:w="1864" w:type="dxa"/>
                  <w:tcBorders>
                    <w:top w:val="nil"/>
                    <w:left w:val="nil"/>
                    <w:bottom w:val="single" w:sz="8" w:space="0" w:color="FFFFFF"/>
                    <w:right w:val="single" w:sz="8" w:space="0" w:color="FFFFFF"/>
                  </w:tcBorders>
                  <w:shd w:val="clear" w:color="auto" w:fill="E9EDF4"/>
                  <w:vAlign w:val="center"/>
                  <w:hideMark/>
                </w:tcPr>
                <w:p w14:paraId="1579ACE8"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Ministerio de Tecnologías de la Información y las Comunicaciones</w:t>
                  </w:r>
                </w:p>
              </w:tc>
            </w:tr>
            <w:tr w:rsidR="00677A66" w:rsidRPr="00CD2B34" w14:paraId="4D8583E7" w14:textId="77777777" w:rsidTr="00677A66">
              <w:trPr>
                <w:trHeight w:val="3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0FD1DA65"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lastRenderedPageBreak/>
                    <w:t>29</w:t>
                  </w:r>
                </w:p>
              </w:tc>
              <w:tc>
                <w:tcPr>
                  <w:tcW w:w="4425" w:type="dxa"/>
                  <w:tcBorders>
                    <w:top w:val="nil"/>
                    <w:left w:val="nil"/>
                    <w:bottom w:val="single" w:sz="8" w:space="0" w:color="FFFFFF"/>
                    <w:right w:val="single" w:sz="8" w:space="0" w:color="FFFFFF"/>
                  </w:tcBorders>
                  <w:shd w:val="clear" w:color="auto" w:fill="E9EDF4"/>
                  <w:vAlign w:val="center"/>
                  <w:hideMark/>
                </w:tcPr>
                <w:p w14:paraId="00B41B0E"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Mesa de Trabajo Sectorial (Sector Trabajo)</w:t>
                  </w:r>
                </w:p>
              </w:tc>
              <w:tc>
                <w:tcPr>
                  <w:tcW w:w="1163" w:type="dxa"/>
                  <w:tcBorders>
                    <w:top w:val="nil"/>
                    <w:left w:val="nil"/>
                    <w:bottom w:val="single" w:sz="8" w:space="0" w:color="FFFFFF"/>
                    <w:right w:val="single" w:sz="8" w:space="0" w:color="FFFFFF"/>
                  </w:tcBorders>
                  <w:shd w:val="clear" w:color="auto" w:fill="E9EDF4"/>
                  <w:vAlign w:val="center"/>
                  <w:hideMark/>
                </w:tcPr>
                <w:p w14:paraId="187E8AB5"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23 de octubre de 2019</w:t>
                  </w:r>
                </w:p>
              </w:tc>
              <w:tc>
                <w:tcPr>
                  <w:tcW w:w="1197" w:type="dxa"/>
                  <w:tcBorders>
                    <w:top w:val="nil"/>
                    <w:left w:val="nil"/>
                    <w:bottom w:val="single" w:sz="8" w:space="0" w:color="FFFFFF"/>
                    <w:right w:val="single" w:sz="8" w:space="0" w:color="FFFFFF"/>
                  </w:tcBorders>
                  <w:shd w:val="clear" w:color="auto" w:fill="E9EDF4"/>
                  <w:vAlign w:val="center"/>
                  <w:hideMark/>
                </w:tcPr>
                <w:p w14:paraId="499BF215"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2</w:t>
                  </w:r>
                </w:p>
              </w:tc>
              <w:tc>
                <w:tcPr>
                  <w:tcW w:w="1864" w:type="dxa"/>
                  <w:tcBorders>
                    <w:top w:val="nil"/>
                    <w:left w:val="nil"/>
                    <w:bottom w:val="single" w:sz="8" w:space="0" w:color="FFFFFF"/>
                    <w:right w:val="single" w:sz="8" w:space="0" w:color="FFFFFF"/>
                  </w:tcBorders>
                  <w:shd w:val="clear" w:color="auto" w:fill="E9EDF4"/>
                  <w:vAlign w:val="center"/>
                  <w:hideMark/>
                </w:tcPr>
                <w:p w14:paraId="7EA2FB09"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Departamento Administrativo de la Función Pública</w:t>
                  </w:r>
                </w:p>
              </w:tc>
            </w:tr>
            <w:tr w:rsidR="00677A66" w:rsidRPr="00CD2B34" w14:paraId="4C776874" w14:textId="77777777" w:rsidTr="00677A66">
              <w:trPr>
                <w:trHeight w:val="6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162203AC"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30</w:t>
                  </w:r>
                </w:p>
              </w:tc>
              <w:tc>
                <w:tcPr>
                  <w:tcW w:w="4425" w:type="dxa"/>
                  <w:tcBorders>
                    <w:top w:val="nil"/>
                    <w:left w:val="nil"/>
                    <w:bottom w:val="single" w:sz="8" w:space="0" w:color="FFFFFF"/>
                    <w:right w:val="single" w:sz="8" w:space="0" w:color="FFFFFF"/>
                  </w:tcBorders>
                  <w:shd w:val="clear" w:color="auto" w:fill="E9EDF4"/>
                  <w:vAlign w:val="center"/>
                  <w:hideMark/>
                </w:tcPr>
                <w:p w14:paraId="31F38D4A"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3er Congreso Internacional de Meritocracia "Mérito y empleo público"</w:t>
                  </w:r>
                </w:p>
              </w:tc>
              <w:tc>
                <w:tcPr>
                  <w:tcW w:w="1163" w:type="dxa"/>
                  <w:tcBorders>
                    <w:top w:val="nil"/>
                    <w:left w:val="nil"/>
                    <w:bottom w:val="single" w:sz="8" w:space="0" w:color="FFFFFF"/>
                    <w:right w:val="single" w:sz="8" w:space="0" w:color="FFFFFF"/>
                  </w:tcBorders>
                  <w:shd w:val="clear" w:color="auto" w:fill="E9EDF4"/>
                  <w:vAlign w:val="center"/>
                  <w:hideMark/>
                </w:tcPr>
                <w:p w14:paraId="67802560"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 xml:space="preserve"> 24 de octubre de 2019</w:t>
                  </w:r>
                </w:p>
              </w:tc>
              <w:tc>
                <w:tcPr>
                  <w:tcW w:w="1197" w:type="dxa"/>
                  <w:tcBorders>
                    <w:top w:val="nil"/>
                    <w:left w:val="nil"/>
                    <w:bottom w:val="single" w:sz="8" w:space="0" w:color="FFFFFF"/>
                    <w:right w:val="single" w:sz="8" w:space="0" w:color="FFFFFF"/>
                  </w:tcBorders>
                  <w:shd w:val="clear" w:color="auto" w:fill="E9EDF4"/>
                  <w:vAlign w:val="center"/>
                  <w:hideMark/>
                </w:tcPr>
                <w:p w14:paraId="3A26B761"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3</w:t>
                  </w:r>
                </w:p>
              </w:tc>
              <w:tc>
                <w:tcPr>
                  <w:tcW w:w="1864" w:type="dxa"/>
                  <w:tcBorders>
                    <w:top w:val="nil"/>
                    <w:left w:val="nil"/>
                    <w:bottom w:val="single" w:sz="8" w:space="0" w:color="FFFFFF"/>
                    <w:right w:val="single" w:sz="8" w:space="0" w:color="FFFFFF"/>
                  </w:tcBorders>
                  <w:shd w:val="clear" w:color="auto" w:fill="E9EDF4"/>
                  <w:vAlign w:val="center"/>
                  <w:hideMark/>
                </w:tcPr>
                <w:p w14:paraId="7A55E677"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 xml:space="preserve">Comisión Nacional de Servicio Civil </w:t>
                  </w:r>
                </w:p>
              </w:tc>
            </w:tr>
            <w:tr w:rsidR="00677A66" w:rsidRPr="00CD2B34" w14:paraId="082BBE40" w14:textId="77777777" w:rsidTr="00677A66">
              <w:trPr>
                <w:trHeight w:val="615"/>
              </w:trPr>
              <w:tc>
                <w:tcPr>
                  <w:tcW w:w="555" w:type="dxa"/>
                  <w:tcBorders>
                    <w:top w:val="nil"/>
                    <w:left w:val="single" w:sz="8" w:space="0" w:color="FFFFFF"/>
                    <w:bottom w:val="single" w:sz="8" w:space="0" w:color="FFFFFF"/>
                    <w:right w:val="single" w:sz="8" w:space="0" w:color="FFFFFF"/>
                  </w:tcBorders>
                  <w:shd w:val="clear" w:color="auto" w:fill="E9EDF4"/>
                  <w:vAlign w:val="center"/>
                  <w:hideMark/>
                </w:tcPr>
                <w:p w14:paraId="1BEF027C"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31</w:t>
                  </w:r>
                </w:p>
              </w:tc>
              <w:tc>
                <w:tcPr>
                  <w:tcW w:w="4425" w:type="dxa"/>
                  <w:tcBorders>
                    <w:top w:val="nil"/>
                    <w:left w:val="nil"/>
                    <w:bottom w:val="single" w:sz="8" w:space="0" w:color="FFFFFF"/>
                    <w:right w:val="single" w:sz="8" w:space="0" w:color="FFFFFF"/>
                  </w:tcBorders>
                  <w:shd w:val="clear" w:color="auto" w:fill="E9EDF4"/>
                  <w:vAlign w:val="bottom"/>
                  <w:hideMark/>
                </w:tcPr>
                <w:p w14:paraId="3B3F0871"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Segundo Encuentro de Equipo Transversal de Jefes de Tecnología</w:t>
                  </w:r>
                </w:p>
              </w:tc>
              <w:tc>
                <w:tcPr>
                  <w:tcW w:w="1163" w:type="dxa"/>
                  <w:tcBorders>
                    <w:top w:val="nil"/>
                    <w:left w:val="nil"/>
                    <w:bottom w:val="single" w:sz="8" w:space="0" w:color="FFFFFF"/>
                    <w:right w:val="single" w:sz="8" w:space="0" w:color="FFFFFF"/>
                  </w:tcBorders>
                  <w:shd w:val="clear" w:color="auto" w:fill="E9EDF4"/>
                  <w:vAlign w:val="bottom"/>
                  <w:hideMark/>
                </w:tcPr>
                <w:p w14:paraId="7C33B622"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29 de octubre de 2019</w:t>
                  </w:r>
                </w:p>
              </w:tc>
              <w:tc>
                <w:tcPr>
                  <w:tcW w:w="1197" w:type="dxa"/>
                  <w:tcBorders>
                    <w:top w:val="nil"/>
                    <w:left w:val="nil"/>
                    <w:bottom w:val="single" w:sz="8" w:space="0" w:color="FFFFFF"/>
                    <w:right w:val="single" w:sz="8" w:space="0" w:color="FFFFFF"/>
                  </w:tcBorders>
                  <w:shd w:val="clear" w:color="auto" w:fill="E9EDF4"/>
                  <w:vAlign w:val="bottom"/>
                  <w:hideMark/>
                </w:tcPr>
                <w:p w14:paraId="66DF2372" w14:textId="77777777" w:rsidR="00677A66" w:rsidRPr="00CD2B34" w:rsidRDefault="00677A66" w:rsidP="00677A66">
                  <w:pPr>
                    <w:spacing w:after="0" w:line="240" w:lineRule="auto"/>
                    <w:jc w:val="right"/>
                    <w:rPr>
                      <w:rFonts w:ascii="Arial" w:eastAsia="Times New Roman" w:hAnsi="Arial" w:cs="Arial"/>
                      <w:color w:val="000000"/>
                      <w:lang w:eastAsia="es-CO"/>
                    </w:rPr>
                  </w:pPr>
                  <w:r w:rsidRPr="00CD2B34">
                    <w:rPr>
                      <w:rFonts w:ascii="Arial" w:eastAsia="Times New Roman" w:hAnsi="Arial" w:cs="Arial"/>
                      <w:color w:val="000000"/>
                      <w:lang w:eastAsia="es-CO"/>
                    </w:rPr>
                    <w:t>1</w:t>
                  </w:r>
                </w:p>
              </w:tc>
              <w:tc>
                <w:tcPr>
                  <w:tcW w:w="1864" w:type="dxa"/>
                  <w:tcBorders>
                    <w:top w:val="nil"/>
                    <w:left w:val="nil"/>
                    <w:bottom w:val="single" w:sz="8" w:space="0" w:color="FFFFFF"/>
                    <w:right w:val="single" w:sz="8" w:space="0" w:color="FFFFFF"/>
                  </w:tcBorders>
                  <w:shd w:val="clear" w:color="auto" w:fill="E9EDF4"/>
                  <w:vAlign w:val="center"/>
                  <w:hideMark/>
                </w:tcPr>
                <w:p w14:paraId="195FB83D" w14:textId="77777777" w:rsidR="00677A66" w:rsidRPr="00CD2B34" w:rsidRDefault="00677A66" w:rsidP="00677A66">
                  <w:pPr>
                    <w:spacing w:after="0" w:line="240" w:lineRule="auto"/>
                    <w:rPr>
                      <w:rFonts w:ascii="Arial" w:eastAsia="Times New Roman" w:hAnsi="Arial" w:cs="Arial"/>
                      <w:color w:val="000000"/>
                      <w:lang w:eastAsia="es-CO"/>
                    </w:rPr>
                  </w:pPr>
                  <w:r w:rsidRPr="00CD2B34">
                    <w:rPr>
                      <w:rFonts w:ascii="Arial" w:eastAsia="Times New Roman" w:hAnsi="Arial" w:cs="Arial"/>
                      <w:color w:val="000000"/>
                      <w:lang w:eastAsia="es-CO"/>
                    </w:rPr>
                    <w:t>Departamento Administrativo de la Función Pública</w:t>
                  </w:r>
                </w:p>
              </w:tc>
            </w:tr>
          </w:tbl>
          <w:p w14:paraId="112E58AC" w14:textId="77777777" w:rsidR="00677A66" w:rsidRPr="00CD2B34" w:rsidRDefault="00677A66" w:rsidP="00677A66">
            <w:pPr>
              <w:spacing w:after="0" w:line="240" w:lineRule="auto"/>
              <w:jc w:val="both"/>
              <w:rPr>
                <w:rFonts w:ascii="Arial" w:hAnsi="Arial" w:cs="Arial"/>
                <w:b/>
              </w:rPr>
            </w:pPr>
          </w:p>
          <w:p w14:paraId="3A0C7389" w14:textId="77777777" w:rsidR="00677A66" w:rsidRPr="00CD2B34" w:rsidRDefault="00677A66" w:rsidP="00677A66">
            <w:pPr>
              <w:pStyle w:val="Ttulo2"/>
              <w:spacing w:before="0"/>
              <w:rPr>
                <w:rFonts w:ascii="Arial" w:hAnsi="Arial" w:cs="Arial"/>
                <w:color w:val="auto"/>
                <w:sz w:val="22"/>
                <w:szCs w:val="22"/>
                <w:lang w:val="x-none"/>
              </w:rPr>
            </w:pPr>
          </w:p>
          <w:p w14:paraId="0AB91954" w14:textId="44A96A74" w:rsidR="00677A66" w:rsidRDefault="00677A66" w:rsidP="00E90827">
            <w:pPr>
              <w:pStyle w:val="Ttulo2"/>
              <w:numPr>
                <w:ilvl w:val="1"/>
                <w:numId w:val="12"/>
              </w:numPr>
              <w:spacing w:before="0"/>
              <w:ind w:left="426" w:hanging="426"/>
              <w:rPr>
                <w:rFonts w:ascii="Arial" w:hAnsi="Arial" w:cs="Arial"/>
                <w:color w:val="auto"/>
                <w:sz w:val="22"/>
                <w:szCs w:val="22"/>
              </w:rPr>
            </w:pPr>
            <w:bookmarkStart w:id="9" w:name="_Toc24103252"/>
            <w:r w:rsidRPr="00CD2B34">
              <w:rPr>
                <w:rFonts w:ascii="Arial" w:hAnsi="Arial" w:cs="Arial"/>
                <w:color w:val="auto"/>
                <w:sz w:val="22"/>
                <w:szCs w:val="22"/>
              </w:rPr>
              <w:t>Adelantar la actualización del Manual Específico de Funciones y Competencias Laborales</w:t>
            </w:r>
            <w:bookmarkEnd w:id="9"/>
          </w:p>
          <w:p w14:paraId="3265CADE" w14:textId="77777777" w:rsidR="00E914CC" w:rsidRPr="00E914CC" w:rsidRDefault="00E914CC" w:rsidP="00E914CC">
            <w:pPr>
              <w:rPr>
                <w:lang w:val="es-CO" w:eastAsia="es-ES"/>
              </w:rPr>
            </w:pPr>
          </w:p>
          <w:p w14:paraId="6C7839A9" w14:textId="77777777" w:rsidR="00677A66" w:rsidRPr="00CD2B34" w:rsidRDefault="00677A66" w:rsidP="00677A66">
            <w:pPr>
              <w:rPr>
                <w:rFonts w:ascii="Arial" w:hAnsi="Arial" w:cs="Arial"/>
              </w:rPr>
            </w:pPr>
            <w:r w:rsidRPr="00CD2B34">
              <w:rPr>
                <w:rFonts w:ascii="Arial" w:hAnsi="Arial" w:cs="Arial"/>
              </w:rPr>
              <w:t>Durante este período, se realizaron las siguientes actividades:</w:t>
            </w:r>
          </w:p>
          <w:p w14:paraId="5B48FD5B" w14:textId="77777777" w:rsidR="00677A66" w:rsidRPr="00CD2B34" w:rsidRDefault="00677A66" w:rsidP="00E90827">
            <w:pPr>
              <w:pStyle w:val="Prrafodelista"/>
              <w:numPr>
                <w:ilvl w:val="0"/>
                <w:numId w:val="14"/>
              </w:numPr>
              <w:jc w:val="both"/>
              <w:rPr>
                <w:rFonts w:ascii="Arial" w:hAnsi="Arial" w:cs="Arial"/>
                <w:lang w:val="es-CO"/>
              </w:rPr>
            </w:pPr>
            <w:r w:rsidRPr="00CD2B34">
              <w:rPr>
                <w:rFonts w:ascii="Arial" w:hAnsi="Arial" w:cs="Arial"/>
                <w:lang w:val="es-CO"/>
              </w:rPr>
              <w:t>En el trabajo realizado con las dependencias en la revisión de sus respectivos cargos y funciones, un avance del 100%.</w:t>
            </w:r>
          </w:p>
          <w:p w14:paraId="1A2C7ABB" w14:textId="77777777" w:rsidR="00677A66" w:rsidRPr="00CD2B34" w:rsidRDefault="00677A66" w:rsidP="00E90827">
            <w:pPr>
              <w:pStyle w:val="Prrafodelista"/>
              <w:numPr>
                <w:ilvl w:val="0"/>
                <w:numId w:val="14"/>
              </w:numPr>
              <w:jc w:val="both"/>
              <w:rPr>
                <w:rFonts w:ascii="Arial" w:hAnsi="Arial" w:cs="Arial"/>
                <w:lang w:val="es-CO"/>
              </w:rPr>
            </w:pPr>
            <w:r w:rsidRPr="00CD2B34">
              <w:rPr>
                <w:rFonts w:ascii="Arial" w:hAnsi="Arial" w:cs="Arial"/>
                <w:lang w:val="es-CO"/>
              </w:rPr>
              <w:t>Proyecto de actualización del Manual de Funciones, un avance del 100%.</w:t>
            </w:r>
          </w:p>
          <w:p w14:paraId="376D1646" w14:textId="77777777" w:rsidR="00677A66" w:rsidRPr="00CD2B34" w:rsidRDefault="00677A66" w:rsidP="00E90827">
            <w:pPr>
              <w:pStyle w:val="Prrafodelista"/>
              <w:numPr>
                <w:ilvl w:val="0"/>
                <w:numId w:val="14"/>
              </w:numPr>
              <w:jc w:val="both"/>
              <w:rPr>
                <w:rFonts w:ascii="Arial" w:hAnsi="Arial" w:cs="Arial"/>
                <w:lang w:val="es-CO"/>
              </w:rPr>
            </w:pPr>
            <w:r w:rsidRPr="00CD2B34">
              <w:rPr>
                <w:rFonts w:ascii="Arial" w:hAnsi="Arial" w:cs="Arial"/>
                <w:lang w:val="es-CO"/>
              </w:rPr>
              <w:t xml:space="preserve">Revisión de fichas de empleos por los jefes inmediatos y las áreas. </w:t>
            </w:r>
          </w:p>
          <w:p w14:paraId="6EFC5A10" w14:textId="77777777" w:rsidR="00677A66" w:rsidRPr="00CD2B34" w:rsidRDefault="00677A66" w:rsidP="00E90827">
            <w:pPr>
              <w:pStyle w:val="Prrafodelista"/>
              <w:numPr>
                <w:ilvl w:val="0"/>
                <w:numId w:val="14"/>
              </w:numPr>
              <w:jc w:val="both"/>
              <w:rPr>
                <w:rFonts w:ascii="Arial" w:hAnsi="Arial" w:cs="Arial"/>
                <w:lang w:val="es-CO"/>
              </w:rPr>
            </w:pPr>
            <w:r w:rsidRPr="00CD2B34">
              <w:rPr>
                <w:rFonts w:ascii="Arial" w:hAnsi="Arial" w:cs="Arial"/>
                <w:lang w:val="es-CO"/>
              </w:rPr>
              <w:t>Remisión de solicitud de ajustes por parte de la Coordinación del Grupo de Gestión del Talento Humano, dirigida a la Universidad Nacional de Colombia.</w:t>
            </w:r>
          </w:p>
          <w:p w14:paraId="62180176" w14:textId="0624819E" w:rsidR="00677A66" w:rsidRDefault="00677A66" w:rsidP="00677A66">
            <w:pPr>
              <w:jc w:val="both"/>
              <w:rPr>
                <w:rFonts w:ascii="Arial" w:hAnsi="Arial" w:cs="Arial"/>
                <w:lang w:eastAsia="es-ES"/>
              </w:rPr>
            </w:pPr>
            <w:r w:rsidRPr="00CD2B34">
              <w:rPr>
                <w:rFonts w:ascii="Arial" w:hAnsi="Arial" w:cs="Arial"/>
                <w:lang w:eastAsia="es-ES"/>
              </w:rPr>
              <w:t>Durante el mes de julio de 2019 se realizaron 2 entrevistas a Directivos y 6 grupos focales. Durante el mes de agosto de 2019, la Universidad Nacional entregó el Informe técnico de análisis de contexto del desempeño, entorno y normatividad. Entre agosto y septiembre los supervisores del contrato lo revisaron y aprobaron, por ello se gestionó el segundo pago por calor de $85.500.000, que corresponden a $80.000.000 de inversión y $500.000 de funcionamiento. En el mes de septiembre la Universidad Nacional de Colombia envío el proyecto de la actualización de las fichas de los empleos del Manual Específico de Funciones y Competencias Laborales, para la revisión de cada líder de área. Se realizó una prórroga del contrato por un (1) mes, con el fin de contar con tiempo para la revisión y ajustes de las fichas de empleos.</w:t>
            </w:r>
          </w:p>
          <w:p w14:paraId="4DFCEA34" w14:textId="77777777" w:rsidR="00677A66" w:rsidRPr="00CD2B34" w:rsidRDefault="00677A66" w:rsidP="00E90827">
            <w:pPr>
              <w:pStyle w:val="Ttulo2"/>
              <w:numPr>
                <w:ilvl w:val="1"/>
                <w:numId w:val="12"/>
              </w:numPr>
              <w:spacing w:before="0"/>
              <w:ind w:left="426" w:hanging="426"/>
              <w:rPr>
                <w:rFonts w:ascii="Arial" w:hAnsi="Arial" w:cs="Arial"/>
                <w:color w:val="auto"/>
                <w:sz w:val="22"/>
                <w:szCs w:val="22"/>
                <w:lang w:val="x-none"/>
              </w:rPr>
            </w:pPr>
            <w:bookmarkStart w:id="10" w:name="_Toc24103253"/>
            <w:r w:rsidRPr="00CD2B34">
              <w:rPr>
                <w:rFonts w:ascii="Arial" w:hAnsi="Arial" w:cs="Arial"/>
                <w:color w:val="auto"/>
                <w:sz w:val="22"/>
                <w:szCs w:val="22"/>
              </w:rPr>
              <w:t>Formular, ejecutar y reportar seguimiento del Plan Anual de Seguridad y Salud en el Trabajo</w:t>
            </w:r>
            <w:bookmarkEnd w:id="10"/>
          </w:p>
          <w:p w14:paraId="7AB19AAA" w14:textId="77777777" w:rsidR="00677A66" w:rsidRPr="00CD2B34" w:rsidRDefault="00677A66" w:rsidP="00677A66">
            <w:pPr>
              <w:spacing w:after="0" w:line="240" w:lineRule="auto"/>
              <w:jc w:val="both"/>
              <w:rPr>
                <w:rFonts w:ascii="Arial" w:hAnsi="Arial" w:cs="Arial"/>
              </w:rPr>
            </w:pPr>
          </w:p>
          <w:p w14:paraId="0A875A6E" w14:textId="6B985B20" w:rsidR="00677A66" w:rsidRDefault="00677A66" w:rsidP="00677A66">
            <w:pPr>
              <w:spacing w:after="0" w:line="240" w:lineRule="auto"/>
              <w:jc w:val="both"/>
              <w:rPr>
                <w:rFonts w:ascii="Arial" w:hAnsi="Arial" w:cs="Arial"/>
              </w:rPr>
            </w:pPr>
            <w:r w:rsidRPr="00CD2B34">
              <w:rPr>
                <w:rFonts w:ascii="Arial" w:hAnsi="Arial" w:cs="Arial"/>
              </w:rPr>
              <w:t>Las actividades realizadas fueron:</w:t>
            </w:r>
          </w:p>
          <w:p w14:paraId="4EECD056" w14:textId="6E015ADE" w:rsidR="00E914CC" w:rsidRDefault="00E914CC" w:rsidP="00677A66">
            <w:pPr>
              <w:spacing w:after="0" w:line="240" w:lineRule="auto"/>
              <w:jc w:val="both"/>
              <w:rPr>
                <w:rFonts w:ascii="Arial" w:hAnsi="Arial" w:cs="Arial"/>
              </w:rPr>
            </w:pPr>
          </w:p>
          <w:p w14:paraId="4507D881" w14:textId="5909AF65" w:rsidR="00E914CC" w:rsidRDefault="00E914CC" w:rsidP="00677A66">
            <w:pPr>
              <w:spacing w:after="0" w:line="240" w:lineRule="auto"/>
              <w:jc w:val="both"/>
              <w:rPr>
                <w:rFonts w:ascii="Arial" w:hAnsi="Arial" w:cs="Arial"/>
              </w:rPr>
            </w:pPr>
          </w:p>
          <w:p w14:paraId="639A8A0F" w14:textId="3AAF4F85" w:rsidR="00E914CC" w:rsidRDefault="00E914CC" w:rsidP="00677A66">
            <w:pPr>
              <w:spacing w:after="0" w:line="240" w:lineRule="auto"/>
              <w:jc w:val="both"/>
              <w:rPr>
                <w:rFonts w:ascii="Arial" w:hAnsi="Arial" w:cs="Arial"/>
              </w:rPr>
            </w:pPr>
          </w:p>
          <w:p w14:paraId="728A74A2" w14:textId="77777777" w:rsidR="00E914CC" w:rsidRPr="00CD2B34" w:rsidRDefault="00E914CC" w:rsidP="00677A66">
            <w:pPr>
              <w:spacing w:after="0" w:line="240" w:lineRule="auto"/>
              <w:jc w:val="both"/>
              <w:rPr>
                <w:rFonts w:ascii="Arial" w:hAnsi="Arial" w:cs="Arial"/>
              </w:rPr>
            </w:pPr>
          </w:p>
          <w:tbl>
            <w:tblPr>
              <w:tblW w:w="9165" w:type="dxa"/>
              <w:tblCellMar>
                <w:left w:w="70" w:type="dxa"/>
                <w:right w:w="70" w:type="dxa"/>
              </w:tblCellMar>
              <w:tblLook w:val="04A0" w:firstRow="1" w:lastRow="0" w:firstColumn="1" w:lastColumn="0" w:noHBand="0" w:noVBand="1"/>
            </w:tblPr>
            <w:tblGrid>
              <w:gridCol w:w="470"/>
              <w:gridCol w:w="1745"/>
              <w:gridCol w:w="1153"/>
              <w:gridCol w:w="1426"/>
              <w:gridCol w:w="1165"/>
              <w:gridCol w:w="1631"/>
              <w:gridCol w:w="1938"/>
            </w:tblGrid>
            <w:tr w:rsidR="00677A66" w:rsidRPr="00CD2B34" w14:paraId="28F8DA5E" w14:textId="77777777" w:rsidTr="00677A66">
              <w:trPr>
                <w:trHeight w:val="525"/>
              </w:trPr>
              <w:tc>
                <w:tcPr>
                  <w:tcW w:w="1200" w:type="dxa"/>
                  <w:tcBorders>
                    <w:top w:val="single" w:sz="8" w:space="0" w:color="FFFFFF"/>
                    <w:left w:val="single" w:sz="8" w:space="0" w:color="FFFFFF"/>
                    <w:bottom w:val="single" w:sz="8" w:space="0" w:color="FFFFFF"/>
                    <w:right w:val="nil"/>
                  </w:tcBorders>
                  <w:shd w:val="clear" w:color="auto" w:fill="5B9BD5"/>
                  <w:vAlign w:val="center"/>
                  <w:hideMark/>
                </w:tcPr>
                <w:p w14:paraId="05A4EC61" w14:textId="77777777" w:rsidR="00677A66" w:rsidRPr="00CD2B34" w:rsidRDefault="00677A66" w:rsidP="00677A66">
                  <w:pPr>
                    <w:spacing w:after="0" w:line="240" w:lineRule="auto"/>
                    <w:jc w:val="center"/>
                    <w:rPr>
                      <w:rFonts w:ascii="Arial" w:eastAsia="Times New Roman" w:hAnsi="Arial" w:cs="Arial"/>
                      <w:b/>
                      <w:bCs/>
                      <w:color w:val="FFFFFF"/>
                      <w:lang w:val="es-MX" w:eastAsia="es-MX"/>
                    </w:rPr>
                  </w:pPr>
                  <w:r w:rsidRPr="00CD2B34">
                    <w:rPr>
                      <w:rFonts w:ascii="Arial" w:eastAsia="Times New Roman" w:hAnsi="Arial" w:cs="Arial"/>
                      <w:b/>
                      <w:bCs/>
                      <w:color w:val="FFFFFF"/>
                      <w:lang w:val="es-MX" w:eastAsia="es-MX"/>
                    </w:rPr>
                    <w:lastRenderedPageBreak/>
                    <w:t>No.</w:t>
                  </w:r>
                </w:p>
              </w:tc>
              <w:tc>
                <w:tcPr>
                  <w:tcW w:w="1625" w:type="dxa"/>
                  <w:tcBorders>
                    <w:top w:val="single" w:sz="8" w:space="0" w:color="FFFFFF"/>
                    <w:left w:val="nil"/>
                    <w:bottom w:val="single" w:sz="8" w:space="0" w:color="FFFFFF"/>
                    <w:right w:val="nil"/>
                  </w:tcBorders>
                  <w:shd w:val="clear" w:color="auto" w:fill="5B9BD5"/>
                  <w:vAlign w:val="center"/>
                  <w:hideMark/>
                </w:tcPr>
                <w:p w14:paraId="230D047B" w14:textId="77777777" w:rsidR="00677A66" w:rsidRPr="00CD2B34" w:rsidRDefault="00677A66" w:rsidP="00677A66">
                  <w:pPr>
                    <w:spacing w:after="0" w:line="240" w:lineRule="auto"/>
                    <w:jc w:val="center"/>
                    <w:rPr>
                      <w:rFonts w:ascii="Arial" w:eastAsia="Times New Roman" w:hAnsi="Arial" w:cs="Arial"/>
                      <w:b/>
                      <w:bCs/>
                      <w:color w:val="FFFFFF"/>
                      <w:lang w:val="es-MX" w:eastAsia="es-MX"/>
                    </w:rPr>
                  </w:pPr>
                  <w:r w:rsidRPr="00CD2B34">
                    <w:rPr>
                      <w:rFonts w:ascii="Arial" w:eastAsia="Times New Roman" w:hAnsi="Arial" w:cs="Arial"/>
                      <w:b/>
                      <w:bCs/>
                      <w:color w:val="FFFFFF"/>
                      <w:lang w:val="es-MX" w:eastAsia="es-MX"/>
                    </w:rPr>
                    <w:t>ACTIVIDAD DE SG-SST</w:t>
                  </w:r>
                </w:p>
              </w:tc>
              <w:tc>
                <w:tcPr>
                  <w:tcW w:w="1339" w:type="dxa"/>
                  <w:tcBorders>
                    <w:top w:val="single" w:sz="8" w:space="0" w:color="FFFFFF"/>
                    <w:left w:val="nil"/>
                    <w:bottom w:val="single" w:sz="8" w:space="0" w:color="FFFFFF"/>
                    <w:right w:val="nil"/>
                  </w:tcBorders>
                  <w:shd w:val="clear" w:color="auto" w:fill="5B9BD5"/>
                  <w:vAlign w:val="center"/>
                  <w:hideMark/>
                </w:tcPr>
                <w:p w14:paraId="4571A1D9" w14:textId="77777777" w:rsidR="00677A66" w:rsidRPr="00CD2B34" w:rsidRDefault="00677A66" w:rsidP="00677A66">
                  <w:pPr>
                    <w:spacing w:after="0" w:line="240" w:lineRule="auto"/>
                    <w:jc w:val="center"/>
                    <w:rPr>
                      <w:rFonts w:ascii="Arial" w:eastAsia="Times New Roman" w:hAnsi="Arial" w:cs="Arial"/>
                      <w:b/>
                      <w:bCs/>
                      <w:color w:val="FFFFFF"/>
                      <w:lang w:val="es-MX" w:eastAsia="es-MX"/>
                    </w:rPr>
                  </w:pPr>
                  <w:r w:rsidRPr="00CD2B34">
                    <w:rPr>
                      <w:rFonts w:ascii="Arial" w:eastAsia="Times New Roman" w:hAnsi="Arial" w:cs="Arial"/>
                      <w:b/>
                      <w:bCs/>
                      <w:color w:val="FFFFFF"/>
                      <w:lang w:val="es-MX" w:eastAsia="es-MX"/>
                    </w:rPr>
                    <w:t>FECHA</w:t>
                  </w:r>
                </w:p>
              </w:tc>
              <w:tc>
                <w:tcPr>
                  <w:tcW w:w="1200" w:type="dxa"/>
                  <w:shd w:val="clear" w:color="auto" w:fill="5B9BD5"/>
                  <w:vAlign w:val="center"/>
                  <w:hideMark/>
                </w:tcPr>
                <w:p w14:paraId="335AE065" w14:textId="77777777" w:rsidR="00677A66" w:rsidRPr="00CD2B34" w:rsidRDefault="00677A66" w:rsidP="00677A66">
                  <w:pPr>
                    <w:spacing w:after="0" w:line="240" w:lineRule="auto"/>
                    <w:jc w:val="center"/>
                    <w:rPr>
                      <w:rFonts w:ascii="Arial" w:eastAsia="Times New Roman" w:hAnsi="Arial" w:cs="Arial"/>
                      <w:b/>
                      <w:bCs/>
                      <w:color w:val="FFFFFF"/>
                      <w:lang w:val="es-MX" w:eastAsia="es-MX"/>
                    </w:rPr>
                  </w:pPr>
                  <w:r w:rsidRPr="00CD2B34">
                    <w:rPr>
                      <w:rFonts w:ascii="Arial" w:eastAsia="Times New Roman" w:hAnsi="Arial" w:cs="Arial"/>
                      <w:b/>
                      <w:bCs/>
                      <w:color w:val="FFFFFF"/>
                      <w:lang w:val="es-MX" w:eastAsia="es-MX"/>
                    </w:rPr>
                    <w:t>ASISTENTES</w:t>
                  </w:r>
                </w:p>
              </w:tc>
              <w:tc>
                <w:tcPr>
                  <w:tcW w:w="1280" w:type="dxa"/>
                  <w:shd w:val="clear" w:color="auto" w:fill="5B9BD5"/>
                  <w:vAlign w:val="center"/>
                  <w:hideMark/>
                </w:tcPr>
                <w:p w14:paraId="405F3F02" w14:textId="77777777" w:rsidR="00677A66" w:rsidRPr="00CD2B34" w:rsidRDefault="00677A66" w:rsidP="00677A66">
                  <w:pPr>
                    <w:spacing w:after="0" w:line="240" w:lineRule="auto"/>
                    <w:jc w:val="center"/>
                    <w:rPr>
                      <w:rFonts w:ascii="Arial" w:eastAsia="Times New Roman" w:hAnsi="Arial" w:cs="Arial"/>
                      <w:b/>
                      <w:bCs/>
                      <w:color w:val="FFFFFF"/>
                      <w:lang w:val="es-MX" w:eastAsia="es-MX"/>
                    </w:rPr>
                  </w:pPr>
                  <w:r w:rsidRPr="00CD2B34">
                    <w:rPr>
                      <w:rFonts w:ascii="Arial" w:eastAsia="Times New Roman" w:hAnsi="Arial" w:cs="Arial"/>
                      <w:b/>
                      <w:bCs/>
                      <w:color w:val="FFFFFF"/>
                      <w:lang w:val="es-MX" w:eastAsia="es-MX"/>
                    </w:rPr>
                    <w:t>VALOR</w:t>
                  </w:r>
                </w:p>
              </w:tc>
              <w:tc>
                <w:tcPr>
                  <w:tcW w:w="780" w:type="dxa"/>
                  <w:shd w:val="clear" w:color="auto" w:fill="5B9BD5"/>
                  <w:vAlign w:val="center"/>
                  <w:hideMark/>
                </w:tcPr>
                <w:p w14:paraId="21011209" w14:textId="77777777" w:rsidR="00677A66" w:rsidRPr="00CD2B34" w:rsidRDefault="00677A66" w:rsidP="00677A66">
                  <w:pPr>
                    <w:spacing w:after="0" w:line="240" w:lineRule="auto"/>
                    <w:jc w:val="center"/>
                    <w:rPr>
                      <w:rFonts w:ascii="Arial" w:eastAsia="Times New Roman" w:hAnsi="Arial" w:cs="Arial"/>
                      <w:b/>
                      <w:bCs/>
                      <w:color w:val="FFFFFF"/>
                      <w:lang w:val="es-MX" w:eastAsia="es-MX"/>
                    </w:rPr>
                  </w:pPr>
                  <w:r w:rsidRPr="00CD2B34">
                    <w:rPr>
                      <w:rFonts w:ascii="Arial" w:eastAsia="Times New Roman" w:hAnsi="Arial" w:cs="Arial"/>
                      <w:b/>
                      <w:bCs/>
                      <w:color w:val="FFFFFF"/>
                      <w:lang w:val="es-MX" w:eastAsia="es-MX"/>
                    </w:rPr>
                    <w:t>FUENTE DE FINANCIACIÓN</w:t>
                  </w:r>
                </w:p>
              </w:tc>
              <w:tc>
                <w:tcPr>
                  <w:tcW w:w="1740" w:type="dxa"/>
                  <w:shd w:val="clear" w:color="auto" w:fill="5B9BD5"/>
                  <w:vAlign w:val="center"/>
                  <w:hideMark/>
                </w:tcPr>
                <w:p w14:paraId="411DA2BC" w14:textId="77777777" w:rsidR="00677A66" w:rsidRPr="00CD2B34" w:rsidRDefault="00677A66" w:rsidP="00677A66">
                  <w:pPr>
                    <w:spacing w:after="0" w:line="240" w:lineRule="auto"/>
                    <w:jc w:val="center"/>
                    <w:rPr>
                      <w:rFonts w:ascii="Arial" w:eastAsia="Times New Roman" w:hAnsi="Arial" w:cs="Arial"/>
                      <w:b/>
                      <w:bCs/>
                      <w:color w:val="FFFFFF"/>
                      <w:lang w:val="es-MX" w:eastAsia="es-MX"/>
                    </w:rPr>
                  </w:pPr>
                  <w:r w:rsidRPr="00CD2B34">
                    <w:rPr>
                      <w:rFonts w:ascii="Arial" w:eastAsia="Times New Roman" w:hAnsi="Arial" w:cs="Arial"/>
                      <w:b/>
                      <w:bCs/>
                      <w:color w:val="FFFFFF"/>
                      <w:lang w:val="es-MX" w:eastAsia="es-MX"/>
                    </w:rPr>
                    <w:t>OBSERVACIONES</w:t>
                  </w:r>
                </w:p>
              </w:tc>
            </w:tr>
            <w:tr w:rsidR="00677A66" w:rsidRPr="00CD2B34" w14:paraId="0ED44B94" w14:textId="77777777" w:rsidTr="00677A66">
              <w:trPr>
                <w:trHeight w:val="1035"/>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6DDE1A58"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t>1</w:t>
                  </w:r>
                </w:p>
              </w:tc>
              <w:tc>
                <w:tcPr>
                  <w:tcW w:w="1625" w:type="dxa"/>
                  <w:tcBorders>
                    <w:top w:val="nil"/>
                    <w:left w:val="nil"/>
                    <w:bottom w:val="single" w:sz="8" w:space="0" w:color="FFFFFF"/>
                    <w:right w:val="single" w:sz="8" w:space="0" w:color="FFFFFF"/>
                  </w:tcBorders>
                  <w:shd w:val="clear" w:color="auto" w:fill="DEEAF6"/>
                  <w:vAlign w:val="center"/>
                  <w:hideMark/>
                </w:tcPr>
                <w:p w14:paraId="7CA585C5"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Implementación del Sistema de Seguridad y Salud en el Trabajo - Pausas activas, insumo de botiquines </w:t>
                  </w:r>
                </w:p>
              </w:tc>
              <w:tc>
                <w:tcPr>
                  <w:tcW w:w="1339" w:type="dxa"/>
                  <w:tcBorders>
                    <w:top w:val="nil"/>
                    <w:left w:val="nil"/>
                    <w:bottom w:val="single" w:sz="8" w:space="0" w:color="FFFFFF"/>
                    <w:right w:val="single" w:sz="8" w:space="0" w:color="FFFFFF"/>
                  </w:tcBorders>
                  <w:shd w:val="clear" w:color="auto" w:fill="DEEAF6"/>
                  <w:vAlign w:val="center"/>
                  <w:hideMark/>
                </w:tcPr>
                <w:p w14:paraId="7509D4A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2, 9 noviembre. 5, 7, 10, 12, 13 y 18 diciembre 149</w:t>
                  </w:r>
                </w:p>
              </w:tc>
              <w:tc>
                <w:tcPr>
                  <w:tcW w:w="1200" w:type="dxa"/>
                  <w:tcBorders>
                    <w:top w:val="nil"/>
                    <w:left w:val="nil"/>
                    <w:bottom w:val="single" w:sz="8" w:space="0" w:color="FFFFFF"/>
                    <w:right w:val="single" w:sz="8" w:space="0" w:color="FFFFFF"/>
                  </w:tcBorders>
                  <w:shd w:val="clear" w:color="auto" w:fill="DEEAF6"/>
                  <w:vAlign w:val="center"/>
                  <w:hideMark/>
                </w:tcPr>
                <w:p w14:paraId="153098F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149</w:t>
                  </w:r>
                </w:p>
              </w:tc>
              <w:tc>
                <w:tcPr>
                  <w:tcW w:w="1280" w:type="dxa"/>
                  <w:tcBorders>
                    <w:top w:val="nil"/>
                    <w:left w:val="nil"/>
                    <w:bottom w:val="single" w:sz="8" w:space="0" w:color="FFFFFF"/>
                    <w:right w:val="single" w:sz="8" w:space="0" w:color="FFFFFF"/>
                  </w:tcBorders>
                  <w:shd w:val="clear" w:color="auto" w:fill="DEEAF6"/>
                  <w:vAlign w:val="center"/>
                  <w:hideMark/>
                </w:tcPr>
                <w:p w14:paraId="0467E99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 $    8,069,403 </w:t>
                  </w:r>
                </w:p>
              </w:tc>
              <w:tc>
                <w:tcPr>
                  <w:tcW w:w="780" w:type="dxa"/>
                  <w:tcBorders>
                    <w:top w:val="nil"/>
                    <w:left w:val="nil"/>
                    <w:bottom w:val="single" w:sz="8" w:space="0" w:color="FFFFFF"/>
                    <w:right w:val="single" w:sz="8" w:space="0" w:color="FFFFFF"/>
                  </w:tcBorders>
                  <w:shd w:val="clear" w:color="auto" w:fill="DEEAF6"/>
                  <w:vAlign w:val="center"/>
                  <w:hideMark/>
                </w:tcPr>
                <w:p w14:paraId="2177D989"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DEEAF6"/>
                  <w:vAlign w:val="center"/>
                  <w:hideMark/>
                </w:tcPr>
                <w:p w14:paraId="0DE1144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16A98EF9" w14:textId="77777777" w:rsidTr="00677A66">
              <w:trPr>
                <w:trHeight w:val="645"/>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01642770"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t>2</w:t>
                  </w:r>
                </w:p>
              </w:tc>
              <w:tc>
                <w:tcPr>
                  <w:tcW w:w="1625" w:type="dxa"/>
                  <w:tcBorders>
                    <w:top w:val="nil"/>
                    <w:left w:val="nil"/>
                    <w:bottom w:val="single" w:sz="8" w:space="0" w:color="FFFFFF"/>
                    <w:right w:val="single" w:sz="8" w:space="0" w:color="FFFFFF"/>
                  </w:tcBorders>
                  <w:shd w:val="clear" w:color="auto" w:fill="BDD6EE"/>
                  <w:vAlign w:val="center"/>
                  <w:hideMark/>
                </w:tcPr>
                <w:p w14:paraId="7A49AFC7"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Sistema de vigilancia Epidemiológica visual- Folleto </w:t>
                  </w:r>
                </w:p>
              </w:tc>
              <w:tc>
                <w:tcPr>
                  <w:tcW w:w="1339" w:type="dxa"/>
                  <w:tcBorders>
                    <w:top w:val="nil"/>
                    <w:left w:val="nil"/>
                    <w:bottom w:val="single" w:sz="8" w:space="0" w:color="FFFFFF"/>
                    <w:right w:val="single" w:sz="8" w:space="0" w:color="FFFFFF"/>
                  </w:tcBorders>
                  <w:shd w:val="clear" w:color="auto" w:fill="BDD6EE"/>
                  <w:vAlign w:val="center"/>
                  <w:hideMark/>
                </w:tcPr>
                <w:p w14:paraId="77E9590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30 de noviembre de 2018</w:t>
                  </w:r>
                </w:p>
              </w:tc>
              <w:tc>
                <w:tcPr>
                  <w:tcW w:w="1200" w:type="dxa"/>
                  <w:tcBorders>
                    <w:top w:val="nil"/>
                    <w:left w:val="nil"/>
                    <w:bottom w:val="single" w:sz="8" w:space="0" w:color="FFFFFF"/>
                    <w:right w:val="single" w:sz="8" w:space="0" w:color="FFFFFF"/>
                  </w:tcBorders>
                  <w:shd w:val="clear" w:color="auto" w:fill="BDD6EE"/>
                  <w:vAlign w:val="center"/>
                  <w:hideMark/>
                </w:tcPr>
                <w:p w14:paraId="4E0A6BE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93</w:t>
                  </w:r>
                </w:p>
              </w:tc>
              <w:tc>
                <w:tcPr>
                  <w:tcW w:w="1280" w:type="dxa"/>
                  <w:tcBorders>
                    <w:top w:val="nil"/>
                    <w:left w:val="nil"/>
                    <w:bottom w:val="single" w:sz="8" w:space="0" w:color="FFFFFF"/>
                    <w:right w:val="single" w:sz="8" w:space="0" w:color="FFFFFF"/>
                  </w:tcBorders>
                  <w:shd w:val="clear" w:color="auto" w:fill="BDD6EE"/>
                  <w:vAlign w:val="center"/>
                  <w:hideMark/>
                </w:tcPr>
                <w:p w14:paraId="00D9E2C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 $       394,850 </w:t>
                  </w:r>
                </w:p>
              </w:tc>
              <w:tc>
                <w:tcPr>
                  <w:tcW w:w="780" w:type="dxa"/>
                  <w:tcBorders>
                    <w:top w:val="nil"/>
                    <w:left w:val="nil"/>
                    <w:bottom w:val="single" w:sz="8" w:space="0" w:color="FFFFFF"/>
                    <w:right w:val="single" w:sz="8" w:space="0" w:color="FFFFFF"/>
                  </w:tcBorders>
                  <w:shd w:val="clear" w:color="auto" w:fill="BDD6EE"/>
                  <w:vAlign w:val="center"/>
                  <w:hideMark/>
                </w:tcPr>
                <w:p w14:paraId="41DD6A58"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BDD6EE"/>
                  <w:vAlign w:val="center"/>
                  <w:hideMark/>
                </w:tcPr>
                <w:p w14:paraId="6645967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438E899C" w14:textId="77777777" w:rsidTr="00677A66">
              <w:trPr>
                <w:trHeight w:val="525"/>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01DEAE18"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t>3</w:t>
                  </w:r>
                </w:p>
              </w:tc>
              <w:tc>
                <w:tcPr>
                  <w:tcW w:w="1625" w:type="dxa"/>
                  <w:tcBorders>
                    <w:top w:val="nil"/>
                    <w:left w:val="nil"/>
                    <w:bottom w:val="single" w:sz="8" w:space="0" w:color="FFFFFF"/>
                    <w:right w:val="single" w:sz="8" w:space="0" w:color="FFFFFF"/>
                  </w:tcBorders>
                  <w:shd w:val="clear" w:color="auto" w:fill="DEEAF6"/>
                  <w:vAlign w:val="center"/>
                  <w:hideMark/>
                </w:tcPr>
                <w:p w14:paraId="56C974B5"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Asesoría para la implementación del SG-SST</w:t>
                  </w:r>
                </w:p>
              </w:tc>
              <w:tc>
                <w:tcPr>
                  <w:tcW w:w="1339" w:type="dxa"/>
                  <w:tcBorders>
                    <w:top w:val="nil"/>
                    <w:left w:val="nil"/>
                    <w:bottom w:val="single" w:sz="8" w:space="0" w:color="FFFFFF"/>
                    <w:right w:val="single" w:sz="8" w:space="0" w:color="FFFFFF"/>
                  </w:tcBorders>
                  <w:shd w:val="clear" w:color="auto" w:fill="DEEAF6"/>
                  <w:vAlign w:val="center"/>
                  <w:hideMark/>
                </w:tcPr>
                <w:p w14:paraId="098F211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Noviembre y diciembre </w:t>
                  </w:r>
                </w:p>
              </w:tc>
              <w:tc>
                <w:tcPr>
                  <w:tcW w:w="1200" w:type="dxa"/>
                  <w:tcBorders>
                    <w:top w:val="nil"/>
                    <w:left w:val="nil"/>
                    <w:bottom w:val="single" w:sz="8" w:space="0" w:color="FFFFFF"/>
                    <w:right w:val="single" w:sz="8" w:space="0" w:color="FFFFFF"/>
                  </w:tcBorders>
                  <w:shd w:val="clear" w:color="auto" w:fill="DEEAF6"/>
                  <w:vAlign w:val="center"/>
                  <w:hideMark/>
                </w:tcPr>
                <w:p w14:paraId="52F652D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142</w:t>
                  </w:r>
                </w:p>
              </w:tc>
              <w:tc>
                <w:tcPr>
                  <w:tcW w:w="1280" w:type="dxa"/>
                  <w:tcBorders>
                    <w:top w:val="nil"/>
                    <w:left w:val="nil"/>
                    <w:bottom w:val="single" w:sz="8" w:space="0" w:color="FFFFFF"/>
                    <w:right w:val="single" w:sz="8" w:space="0" w:color="FFFFFF"/>
                  </w:tcBorders>
                  <w:shd w:val="clear" w:color="auto" w:fill="DEEAF6"/>
                  <w:vAlign w:val="center"/>
                  <w:hideMark/>
                </w:tcPr>
                <w:p w14:paraId="4ED3EA6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 $    7,465,200 </w:t>
                  </w:r>
                </w:p>
              </w:tc>
              <w:tc>
                <w:tcPr>
                  <w:tcW w:w="780" w:type="dxa"/>
                  <w:tcBorders>
                    <w:top w:val="nil"/>
                    <w:left w:val="nil"/>
                    <w:bottom w:val="single" w:sz="8" w:space="0" w:color="FFFFFF"/>
                    <w:right w:val="single" w:sz="8" w:space="0" w:color="FFFFFF"/>
                  </w:tcBorders>
                  <w:shd w:val="clear" w:color="auto" w:fill="DEEAF6"/>
                  <w:vAlign w:val="center"/>
                  <w:hideMark/>
                </w:tcPr>
                <w:p w14:paraId="32D34589"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DEEAF6"/>
                  <w:vAlign w:val="center"/>
                  <w:hideMark/>
                </w:tcPr>
                <w:p w14:paraId="6E1F586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24FEC659" w14:textId="77777777" w:rsidTr="00677A66">
              <w:trPr>
                <w:trHeight w:val="525"/>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4E41EFA0"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t>4</w:t>
                  </w:r>
                </w:p>
              </w:tc>
              <w:tc>
                <w:tcPr>
                  <w:tcW w:w="1625" w:type="dxa"/>
                  <w:tcBorders>
                    <w:top w:val="nil"/>
                    <w:left w:val="nil"/>
                    <w:bottom w:val="single" w:sz="8" w:space="0" w:color="FFFFFF"/>
                    <w:right w:val="single" w:sz="8" w:space="0" w:color="FFFFFF"/>
                  </w:tcBorders>
                  <w:shd w:val="clear" w:color="auto" w:fill="BDD6EE"/>
                  <w:vAlign w:val="center"/>
                  <w:hideMark/>
                </w:tcPr>
                <w:p w14:paraId="5292B1AE"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Jornada de vacunación </w:t>
                  </w:r>
                </w:p>
              </w:tc>
              <w:tc>
                <w:tcPr>
                  <w:tcW w:w="1339" w:type="dxa"/>
                  <w:tcBorders>
                    <w:top w:val="nil"/>
                    <w:left w:val="nil"/>
                    <w:bottom w:val="single" w:sz="8" w:space="0" w:color="FFFFFF"/>
                    <w:right w:val="single" w:sz="8" w:space="0" w:color="FFFFFF"/>
                  </w:tcBorders>
                  <w:shd w:val="clear" w:color="auto" w:fill="BDD6EE"/>
                  <w:vAlign w:val="center"/>
                  <w:hideMark/>
                </w:tcPr>
                <w:p w14:paraId="60B730E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21 y 23 de noviembre de 2018</w:t>
                  </w:r>
                </w:p>
              </w:tc>
              <w:tc>
                <w:tcPr>
                  <w:tcW w:w="1200" w:type="dxa"/>
                  <w:tcBorders>
                    <w:top w:val="nil"/>
                    <w:left w:val="nil"/>
                    <w:bottom w:val="single" w:sz="8" w:space="0" w:color="FFFFFF"/>
                    <w:right w:val="single" w:sz="8" w:space="0" w:color="FFFFFF"/>
                  </w:tcBorders>
                  <w:shd w:val="clear" w:color="auto" w:fill="BDD6EE"/>
                  <w:vAlign w:val="center"/>
                  <w:hideMark/>
                </w:tcPr>
                <w:p w14:paraId="6EDC262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64</w:t>
                  </w:r>
                </w:p>
              </w:tc>
              <w:tc>
                <w:tcPr>
                  <w:tcW w:w="1280" w:type="dxa"/>
                  <w:tcBorders>
                    <w:top w:val="nil"/>
                    <w:left w:val="nil"/>
                    <w:bottom w:val="single" w:sz="8" w:space="0" w:color="FFFFFF"/>
                    <w:right w:val="single" w:sz="8" w:space="0" w:color="FFFFFF"/>
                  </w:tcBorders>
                  <w:shd w:val="clear" w:color="auto" w:fill="BDD6EE"/>
                  <w:vAlign w:val="center"/>
                  <w:hideMark/>
                </w:tcPr>
                <w:p w14:paraId="0EB1436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 $    7,465,200 </w:t>
                  </w:r>
                </w:p>
              </w:tc>
              <w:tc>
                <w:tcPr>
                  <w:tcW w:w="780" w:type="dxa"/>
                  <w:tcBorders>
                    <w:top w:val="nil"/>
                    <w:left w:val="nil"/>
                    <w:bottom w:val="single" w:sz="8" w:space="0" w:color="FFFFFF"/>
                    <w:right w:val="single" w:sz="8" w:space="0" w:color="FFFFFF"/>
                  </w:tcBorders>
                  <w:shd w:val="clear" w:color="auto" w:fill="BDD6EE"/>
                  <w:vAlign w:val="center"/>
                  <w:hideMark/>
                </w:tcPr>
                <w:p w14:paraId="41744D31"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BDD6EE"/>
                  <w:vAlign w:val="center"/>
                  <w:hideMark/>
                </w:tcPr>
                <w:p w14:paraId="25C22B2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364D1E15" w14:textId="77777777" w:rsidTr="00677A66">
              <w:trPr>
                <w:trHeight w:val="780"/>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5D0C00DF"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t>5</w:t>
                  </w:r>
                </w:p>
              </w:tc>
              <w:tc>
                <w:tcPr>
                  <w:tcW w:w="1625" w:type="dxa"/>
                  <w:tcBorders>
                    <w:top w:val="nil"/>
                    <w:left w:val="nil"/>
                    <w:bottom w:val="single" w:sz="8" w:space="0" w:color="FFFFFF"/>
                    <w:right w:val="single" w:sz="8" w:space="0" w:color="FFFFFF"/>
                  </w:tcBorders>
                  <w:shd w:val="clear" w:color="auto" w:fill="DEEAF6"/>
                  <w:vAlign w:val="center"/>
                  <w:hideMark/>
                </w:tcPr>
                <w:p w14:paraId="308A6239"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Exámenes ocupacionales de ingreso, retiro</w:t>
                  </w:r>
                </w:p>
              </w:tc>
              <w:tc>
                <w:tcPr>
                  <w:tcW w:w="1339" w:type="dxa"/>
                  <w:tcBorders>
                    <w:top w:val="nil"/>
                    <w:left w:val="nil"/>
                    <w:bottom w:val="single" w:sz="8" w:space="0" w:color="FFFFFF"/>
                    <w:right w:val="single" w:sz="8" w:space="0" w:color="FFFFFF"/>
                  </w:tcBorders>
                  <w:shd w:val="clear" w:color="auto" w:fill="DEEAF6"/>
                  <w:vAlign w:val="center"/>
                  <w:hideMark/>
                </w:tcPr>
                <w:p w14:paraId="47E6FE2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22 noviembre al 30 diciembre de 2018</w:t>
                  </w:r>
                </w:p>
              </w:tc>
              <w:tc>
                <w:tcPr>
                  <w:tcW w:w="1200" w:type="dxa"/>
                  <w:tcBorders>
                    <w:top w:val="nil"/>
                    <w:left w:val="nil"/>
                    <w:bottom w:val="single" w:sz="8" w:space="0" w:color="FFFFFF"/>
                    <w:right w:val="single" w:sz="8" w:space="0" w:color="FFFFFF"/>
                  </w:tcBorders>
                  <w:shd w:val="clear" w:color="auto" w:fill="DEEAF6"/>
                  <w:vAlign w:val="center"/>
                  <w:hideMark/>
                </w:tcPr>
                <w:p w14:paraId="03B1B32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11</w:t>
                  </w:r>
                </w:p>
              </w:tc>
              <w:tc>
                <w:tcPr>
                  <w:tcW w:w="1280" w:type="dxa"/>
                  <w:tcBorders>
                    <w:top w:val="nil"/>
                    <w:left w:val="nil"/>
                    <w:bottom w:val="single" w:sz="8" w:space="0" w:color="FFFFFF"/>
                    <w:right w:val="single" w:sz="8" w:space="0" w:color="FFFFFF"/>
                  </w:tcBorders>
                  <w:shd w:val="clear" w:color="auto" w:fill="DEEAF6"/>
                  <w:vAlign w:val="center"/>
                  <w:hideMark/>
                </w:tcPr>
                <w:p w14:paraId="5333B35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 $       963,400 </w:t>
                  </w:r>
                </w:p>
              </w:tc>
              <w:tc>
                <w:tcPr>
                  <w:tcW w:w="780" w:type="dxa"/>
                  <w:tcBorders>
                    <w:top w:val="nil"/>
                    <w:left w:val="nil"/>
                    <w:bottom w:val="single" w:sz="8" w:space="0" w:color="FFFFFF"/>
                    <w:right w:val="single" w:sz="8" w:space="0" w:color="FFFFFF"/>
                  </w:tcBorders>
                  <w:shd w:val="clear" w:color="auto" w:fill="DEEAF6"/>
                  <w:vAlign w:val="center"/>
                  <w:hideMark/>
                </w:tcPr>
                <w:p w14:paraId="01740353"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DEEAF6"/>
                  <w:vAlign w:val="center"/>
                  <w:hideMark/>
                </w:tcPr>
                <w:p w14:paraId="5AB03E2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67F71146" w14:textId="77777777" w:rsidTr="00677A66">
              <w:trPr>
                <w:trHeight w:val="525"/>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4787EE9C"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t>6</w:t>
                  </w:r>
                </w:p>
              </w:tc>
              <w:tc>
                <w:tcPr>
                  <w:tcW w:w="1625" w:type="dxa"/>
                  <w:tcBorders>
                    <w:top w:val="nil"/>
                    <w:left w:val="nil"/>
                    <w:bottom w:val="single" w:sz="8" w:space="0" w:color="FFFFFF"/>
                    <w:right w:val="single" w:sz="8" w:space="0" w:color="FFFFFF"/>
                  </w:tcBorders>
                  <w:shd w:val="clear" w:color="auto" w:fill="BDD6EE"/>
                  <w:vAlign w:val="center"/>
                  <w:hideMark/>
                </w:tcPr>
                <w:p w14:paraId="44D9AE7D"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Programa de Nutrición – taller de cocina</w:t>
                  </w:r>
                </w:p>
              </w:tc>
              <w:tc>
                <w:tcPr>
                  <w:tcW w:w="1339" w:type="dxa"/>
                  <w:tcBorders>
                    <w:top w:val="nil"/>
                    <w:left w:val="nil"/>
                    <w:bottom w:val="single" w:sz="8" w:space="0" w:color="FFFFFF"/>
                    <w:right w:val="single" w:sz="8" w:space="0" w:color="FFFFFF"/>
                  </w:tcBorders>
                  <w:shd w:val="clear" w:color="auto" w:fill="BDD6EE"/>
                  <w:vAlign w:val="center"/>
                  <w:hideMark/>
                </w:tcPr>
                <w:p w14:paraId="6E07C6C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6 y 7 diciembre de 2018</w:t>
                  </w:r>
                </w:p>
              </w:tc>
              <w:tc>
                <w:tcPr>
                  <w:tcW w:w="1200" w:type="dxa"/>
                  <w:tcBorders>
                    <w:top w:val="nil"/>
                    <w:left w:val="nil"/>
                    <w:bottom w:val="single" w:sz="8" w:space="0" w:color="FFFFFF"/>
                    <w:right w:val="single" w:sz="8" w:space="0" w:color="FFFFFF"/>
                  </w:tcBorders>
                  <w:shd w:val="clear" w:color="auto" w:fill="BDD6EE"/>
                  <w:vAlign w:val="center"/>
                  <w:hideMark/>
                </w:tcPr>
                <w:p w14:paraId="3B60AFA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45</w:t>
                  </w:r>
                </w:p>
              </w:tc>
              <w:tc>
                <w:tcPr>
                  <w:tcW w:w="1280" w:type="dxa"/>
                  <w:tcBorders>
                    <w:top w:val="nil"/>
                    <w:left w:val="nil"/>
                    <w:bottom w:val="single" w:sz="8" w:space="0" w:color="FFFFFF"/>
                    <w:right w:val="single" w:sz="8" w:space="0" w:color="FFFFFF"/>
                  </w:tcBorders>
                  <w:shd w:val="clear" w:color="auto" w:fill="BDD6EE"/>
                  <w:vAlign w:val="center"/>
                  <w:hideMark/>
                </w:tcPr>
                <w:p w14:paraId="074090D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 $    1,884,000 </w:t>
                  </w:r>
                </w:p>
              </w:tc>
              <w:tc>
                <w:tcPr>
                  <w:tcW w:w="780" w:type="dxa"/>
                  <w:tcBorders>
                    <w:top w:val="nil"/>
                    <w:left w:val="nil"/>
                    <w:bottom w:val="single" w:sz="8" w:space="0" w:color="FFFFFF"/>
                    <w:right w:val="single" w:sz="8" w:space="0" w:color="FFFFFF"/>
                  </w:tcBorders>
                  <w:shd w:val="clear" w:color="auto" w:fill="BDD6EE"/>
                  <w:vAlign w:val="center"/>
                  <w:hideMark/>
                </w:tcPr>
                <w:p w14:paraId="5301276D"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BDD6EE"/>
                  <w:vAlign w:val="center"/>
                  <w:hideMark/>
                </w:tcPr>
                <w:p w14:paraId="6E52579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4636A34C" w14:textId="77777777" w:rsidTr="00677A66">
              <w:trPr>
                <w:trHeight w:val="660"/>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0C5E86F8"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t>7</w:t>
                  </w:r>
                </w:p>
              </w:tc>
              <w:tc>
                <w:tcPr>
                  <w:tcW w:w="1625" w:type="dxa"/>
                  <w:tcBorders>
                    <w:top w:val="nil"/>
                    <w:left w:val="nil"/>
                    <w:bottom w:val="single" w:sz="8" w:space="0" w:color="FFFFFF"/>
                    <w:right w:val="single" w:sz="8" w:space="0" w:color="FFFFFF"/>
                  </w:tcBorders>
                  <w:shd w:val="clear" w:color="auto" w:fill="BDD6EE"/>
                  <w:vAlign w:val="center"/>
                  <w:hideMark/>
                </w:tcPr>
                <w:p w14:paraId="216C9816"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Inducción SG-SST</w:t>
                  </w:r>
                </w:p>
              </w:tc>
              <w:tc>
                <w:tcPr>
                  <w:tcW w:w="1339" w:type="dxa"/>
                  <w:tcBorders>
                    <w:top w:val="nil"/>
                    <w:left w:val="nil"/>
                    <w:bottom w:val="single" w:sz="8" w:space="0" w:color="FFFFFF"/>
                    <w:right w:val="single" w:sz="8" w:space="0" w:color="FFFFFF"/>
                  </w:tcBorders>
                  <w:shd w:val="clear" w:color="auto" w:fill="BDD6EE"/>
                  <w:vAlign w:val="center"/>
                  <w:hideMark/>
                </w:tcPr>
                <w:p w14:paraId="5E133C1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febrero hasta diciembre de 2019</w:t>
                  </w:r>
                </w:p>
              </w:tc>
              <w:tc>
                <w:tcPr>
                  <w:tcW w:w="1200" w:type="dxa"/>
                  <w:tcBorders>
                    <w:top w:val="nil"/>
                    <w:left w:val="nil"/>
                    <w:bottom w:val="single" w:sz="8" w:space="0" w:color="FFFFFF"/>
                    <w:right w:val="single" w:sz="8" w:space="0" w:color="FFFFFF"/>
                  </w:tcBorders>
                  <w:shd w:val="clear" w:color="auto" w:fill="BDD6EE"/>
                  <w:vAlign w:val="center"/>
                  <w:hideMark/>
                </w:tcPr>
                <w:p w14:paraId="22F6004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280" w:type="dxa"/>
                  <w:tcBorders>
                    <w:top w:val="nil"/>
                    <w:left w:val="nil"/>
                    <w:bottom w:val="single" w:sz="8" w:space="0" w:color="FFFFFF"/>
                    <w:right w:val="single" w:sz="8" w:space="0" w:color="FFFFFF"/>
                  </w:tcBorders>
                  <w:shd w:val="clear" w:color="auto" w:fill="BDD6EE"/>
                  <w:vAlign w:val="center"/>
                  <w:hideMark/>
                </w:tcPr>
                <w:p w14:paraId="5274575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780" w:type="dxa"/>
                  <w:tcBorders>
                    <w:top w:val="nil"/>
                    <w:left w:val="nil"/>
                    <w:bottom w:val="single" w:sz="8" w:space="0" w:color="FFFFFF"/>
                    <w:right w:val="single" w:sz="8" w:space="0" w:color="FFFFFF"/>
                  </w:tcBorders>
                  <w:shd w:val="clear" w:color="auto" w:fill="BDD6EE"/>
                  <w:vAlign w:val="center"/>
                  <w:hideMark/>
                </w:tcPr>
                <w:p w14:paraId="54467D84"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BDD6EE"/>
                  <w:vAlign w:val="center"/>
                  <w:hideMark/>
                </w:tcPr>
                <w:p w14:paraId="2F4A088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49E52B89" w14:textId="77777777" w:rsidTr="00677A66">
              <w:trPr>
                <w:trHeight w:val="525"/>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39237C8B"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t>8</w:t>
                  </w:r>
                </w:p>
              </w:tc>
              <w:tc>
                <w:tcPr>
                  <w:tcW w:w="1625" w:type="dxa"/>
                  <w:tcBorders>
                    <w:top w:val="nil"/>
                    <w:left w:val="nil"/>
                    <w:bottom w:val="single" w:sz="8" w:space="0" w:color="FFFFFF"/>
                    <w:right w:val="single" w:sz="8" w:space="0" w:color="FFFFFF"/>
                  </w:tcBorders>
                  <w:shd w:val="clear" w:color="auto" w:fill="DEEAF6"/>
                  <w:vAlign w:val="center"/>
                  <w:hideMark/>
                </w:tcPr>
                <w:p w14:paraId="216DA37C"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Realización de Estudios Previos Exámenes Médicos   </w:t>
                  </w:r>
                </w:p>
              </w:tc>
              <w:tc>
                <w:tcPr>
                  <w:tcW w:w="1339" w:type="dxa"/>
                  <w:tcBorders>
                    <w:top w:val="nil"/>
                    <w:left w:val="nil"/>
                    <w:bottom w:val="single" w:sz="8" w:space="0" w:color="FFFFFF"/>
                    <w:right w:val="single" w:sz="8" w:space="0" w:color="FFFFFF"/>
                  </w:tcBorders>
                  <w:shd w:val="clear" w:color="auto" w:fill="DEEAF6"/>
                  <w:vAlign w:val="center"/>
                  <w:hideMark/>
                </w:tcPr>
                <w:p w14:paraId="06258E5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8 de febrero de 2019</w:t>
                  </w:r>
                </w:p>
              </w:tc>
              <w:tc>
                <w:tcPr>
                  <w:tcW w:w="1200" w:type="dxa"/>
                  <w:tcBorders>
                    <w:top w:val="nil"/>
                    <w:left w:val="nil"/>
                    <w:bottom w:val="single" w:sz="8" w:space="0" w:color="FFFFFF"/>
                    <w:right w:val="single" w:sz="8" w:space="0" w:color="FFFFFF"/>
                  </w:tcBorders>
                  <w:shd w:val="clear" w:color="auto" w:fill="DEEAF6"/>
                  <w:vAlign w:val="center"/>
                  <w:hideMark/>
                </w:tcPr>
                <w:p w14:paraId="69D32FB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149</w:t>
                  </w:r>
                </w:p>
              </w:tc>
              <w:tc>
                <w:tcPr>
                  <w:tcW w:w="1280" w:type="dxa"/>
                  <w:tcBorders>
                    <w:top w:val="nil"/>
                    <w:left w:val="nil"/>
                    <w:bottom w:val="single" w:sz="8" w:space="0" w:color="FFFFFF"/>
                    <w:right w:val="single" w:sz="8" w:space="0" w:color="FFFFFF"/>
                  </w:tcBorders>
                  <w:shd w:val="clear" w:color="auto" w:fill="DEEAF6"/>
                  <w:vAlign w:val="center"/>
                  <w:hideMark/>
                </w:tcPr>
                <w:p w14:paraId="65DB816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780" w:type="dxa"/>
                  <w:tcBorders>
                    <w:top w:val="nil"/>
                    <w:left w:val="nil"/>
                    <w:bottom w:val="single" w:sz="8" w:space="0" w:color="FFFFFF"/>
                    <w:right w:val="single" w:sz="8" w:space="0" w:color="FFFFFF"/>
                  </w:tcBorders>
                  <w:shd w:val="clear" w:color="auto" w:fill="DEEAF6"/>
                  <w:vAlign w:val="center"/>
                  <w:hideMark/>
                </w:tcPr>
                <w:p w14:paraId="3101715E"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DEEAF6"/>
                  <w:vAlign w:val="center"/>
                  <w:hideMark/>
                </w:tcPr>
                <w:p w14:paraId="1F66E82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3B598DDC" w14:textId="77777777" w:rsidTr="00677A66">
              <w:trPr>
                <w:trHeight w:val="315"/>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77C3FAE9"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t>9</w:t>
                  </w:r>
                </w:p>
              </w:tc>
              <w:tc>
                <w:tcPr>
                  <w:tcW w:w="1625" w:type="dxa"/>
                  <w:tcBorders>
                    <w:top w:val="nil"/>
                    <w:left w:val="nil"/>
                    <w:bottom w:val="single" w:sz="8" w:space="0" w:color="FFFFFF"/>
                    <w:right w:val="single" w:sz="8" w:space="0" w:color="FFFFFF"/>
                  </w:tcBorders>
                  <w:shd w:val="clear" w:color="auto" w:fill="DEEAF6"/>
                  <w:vAlign w:val="center"/>
                  <w:hideMark/>
                </w:tcPr>
                <w:p w14:paraId="347DBC2C"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Reunión de COPASST</w:t>
                  </w:r>
                </w:p>
              </w:tc>
              <w:tc>
                <w:tcPr>
                  <w:tcW w:w="1339" w:type="dxa"/>
                  <w:tcBorders>
                    <w:top w:val="nil"/>
                    <w:left w:val="nil"/>
                    <w:bottom w:val="single" w:sz="8" w:space="0" w:color="FFFFFF"/>
                    <w:right w:val="single" w:sz="8" w:space="0" w:color="FFFFFF"/>
                  </w:tcBorders>
                  <w:shd w:val="clear" w:color="auto" w:fill="DEEAF6"/>
                  <w:vAlign w:val="center"/>
                  <w:hideMark/>
                </w:tcPr>
                <w:p w14:paraId="56A8C3D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28 de febrero </w:t>
                  </w:r>
                </w:p>
              </w:tc>
              <w:tc>
                <w:tcPr>
                  <w:tcW w:w="1200" w:type="dxa"/>
                  <w:tcBorders>
                    <w:top w:val="nil"/>
                    <w:left w:val="nil"/>
                    <w:bottom w:val="single" w:sz="8" w:space="0" w:color="FFFFFF"/>
                    <w:right w:val="single" w:sz="8" w:space="0" w:color="FFFFFF"/>
                  </w:tcBorders>
                  <w:shd w:val="clear" w:color="auto" w:fill="DEEAF6"/>
                  <w:vAlign w:val="center"/>
                  <w:hideMark/>
                </w:tcPr>
                <w:p w14:paraId="236D0EF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280" w:type="dxa"/>
                  <w:tcBorders>
                    <w:top w:val="nil"/>
                    <w:left w:val="nil"/>
                    <w:bottom w:val="single" w:sz="8" w:space="0" w:color="FFFFFF"/>
                    <w:right w:val="single" w:sz="8" w:space="0" w:color="FFFFFF"/>
                  </w:tcBorders>
                  <w:shd w:val="clear" w:color="auto" w:fill="DEEAF6"/>
                  <w:vAlign w:val="center"/>
                  <w:hideMark/>
                </w:tcPr>
                <w:p w14:paraId="29E475C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780" w:type="dxa"/>
                  <w:tcBorders>
                    <w:top w:val="nil"/>
                    <w:left w:val="nil"/>
                    <w:bottom w:val="single" w:sz="8" w:space="0" w:color="FFFFFF"/>
                    <w:right w:val="single" w:sz="8" w:space="0" w:color="FFFFFF"/>
                  </w:tcBorders>
                  <w:shd w:val="clear" w:color="auto" w:fill="DEEAF6"/>
                  <w:vAlign w:val="center"/>
                  <w:hideMark/>
                </w:tcPr>
                <w:p w14:paraId="3C87D8F1"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DEEAF6"/>
                  <w:vAlign w:val="center"/>
                  <w:hideMark/>
                </w:tcPr>
                <w:p w14:paraId="429A7A7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3FA0EF45" w14:textId="77777777" w:rsidTr="00677A66">
              <w:trPr>
                <w:trHeight w:val="525"/>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75A40E34"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t>10</w:t>
                  </w:r>
                </w:p>
              </w:tc>
              <w:tc>
                <w:tcPr>
                  <w:tcW w:w="1625" w:type="dxa"/>
                  <w:tcBorders>
                    <w:top w:val="nil"/>
                    <w:left w:val="nil"/>
                    <w:bottom w:val="single" w:sz="8" w:space="0" w:color="FFFFFF"/>
                    <w:right w:val="single" w:sz="8" w:space="0" w:color="FFFFFF"/>
                  </w:tcBorders>
                  <w:shd w:val="clear" w:color="auto" w:fill="BDD6EE"/>
                  <w:vAlign w:val="center"/>
                  <w:hideMark/>
                </w:tcPr>
                <w:p w14:paraId="31C1E690"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Contrato de exámenes médicos No. 027 </w:t>
                  </w:r>
                </w:p>
              </w:tc>
              <w:tc>
                <w:tcPr>
                  <w:tcW w:w="1339" w:type="dxa"/>
                  <w:tcBorders>
                    <w:top w:val="nil"/>
                    <w:left w:val="nil"/>
                    <w:bottom w:val="single" w:sz="8" w:space="0" w:color="FFFFFF"/>
                    <w:right w:val="single" w:sz="8" w:space="0" w:color="FFFFFF"/>
                  </w:tcBorders>
                  <w:shd w:val="clear" w:color="auto" w:fill="BDD6EE"/>
                  <w:vAlign w:val="center"/>
                  <w:hideMark/>
                </w:tcPr>
                <w:p w14:paraId="76B6FDF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12 de Marzo de 2019</w:t>
                  </w:r>
                </w:p>
              </w:tc>
              <w:tc>
                <w:tcPr>
                  <w:tcW w:w="1200" w:type="dxa"/>
                  <w:tcBorders>
                    <w:top w:val="nil"/>
                    <w:left w:val="nil"/>
                    <w:bottom w:val="single" w:sz="8" w:space="0" w:color="FFFFFF"/>
                    <w:right w:val="single" w:sz="8" w:space="0" w:color="FFFFFF"/>
                  </w:tcBorders>
                  <w:shd w:val="clear" w:color="auto" w:fill="BDD6EE"/>
                  <w:vAlign w:val="center"/>
                  <w:hideMark/>
                </w:tcPr>
                <w:p w14:paraId="653932B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149</w:t>
                  </w:r>
                </w:p>
              </w:tc>
              <w:tc>
                <w:tcPr>
                  <w:tcW w:w="1280" w:type="dxa"/>
                  <w:tcBorders>
                    <w:top w:val="nil"/>
                    <w:left w:val="nil"/>
                    <w:bottom w:val="single" w:sz="8" w:space="0" w:color="FFFFFF"/>
                    <w:right w:val="single" w:sz="8" w:space="0" w:color="FFFFFF"/>
                  </w:tcBorders>
                  <w:shd w:val="clear" w:color="auto" w:fill="BDD6EE"/>
                  <w:vAlign w:val="center"/>
                  <w:hideMark/>
                </w:tcPr>
                <w:p w14:paraId="5E5C400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780" w:type="dxa"/>
                  <w:tcBorders>
                    <w:top w:val="nil"/>
                    <w:left w:val="nil"/>
                    <w:bottom w:val="single" w:sz="8" w:space="0" w:color="FFFFFF"/>
                    <w:right w:val="single" w:sz="8" w:space="0" w:color="FFFFFF"/>
                  </w:tcBorders>
                  <w:shd w:val="clear" w:color="auto" w:fill="BDD6EE"/>
                  <w:vAlign w:val="center"/>
                  <w:hideMark/>
                </w:tcPr>
                <w:p w14:paraId="1410E4F9"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BDD6EE"/>
                  <w:vAlign w:val="center"/>
                  <w:hideMark/>
                </w:tcPr>
                <w:p w14:paraId="672CE02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Valor del contrato $16.014.500</w:t>
                  </w:r>
                </w:p>
              </w:tc>
            </w:tr>
            <w:tr w:rsidR="00677A66" w:rsidRPr="00CD2B34" w14:paraId="0FD1600B" w14:textId="77777777" w:rsidTr="00677A66">
              <w:trPr>
                <w:trHeight w:val="525"/>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1C080A80"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lastRenderedPageBreak/>
                    <w:t>11</w:t>
                  </w:r>
                </w:p>
              </w:tc>
              <w:tc>
                <w:tcPr>
                  <w:tcW w:w="1625" w:type="dxa"/>
                  <w:tcBorders>
                    <w:top w:val="nil"/>
                    <w:left w:val="nil"/>
                    <w:bottom w:val="single" w:sz="8" w:space="0" w:color="FFFFFF"/>
                    <w:right w:val="single" w:sz="8" w:space="0" w:color="FFFFFF"/>
                  </w:tcBorders>
                  <w:shd w:val="clear" w:color="auto" w:fill="DEEAF6"/>
                  <w:vAlign w:val="center"/>
                  <w:hideMark/>
                </w:tcPr>
                <w:p w14:paraId="7B87A192"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Realización de Estudios Previos Sg-SST</w:t>
                  </w:r>
                </w:p>
              </w:tc>
              <w:tc>
                <w:tcPr>
                  <w:tcW w:w="1339" w:type="dxa"/>
                  <w:tcBorders>
                    <w:top w:val="nil"/>
                    <w:left w:val="nil"/>
                    <w:bottom w:val="single" w:sz="8" w:space="0" w:color="FFFFFF"/>
                    <w:right w:val="single" w:sz="8" w:space="0" w:color="FFFFFF"/>
                  </w:tcBorders>
                  <w:shd w:val="clear" w:color="auto" w:fill="DEEAF6"/>
                  <w:vAlign w:val="center"/>
                  <w:hideMark/>
                </w:tcPr>
                <w:p w14:paraId="1D4E4C6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Marzo de 2019</w:t>
                  </w:r>
                </w:p>
              </w:tc>
              <w:tc>
                <w:tcPr>
                  <w:tcW w:w="1200" w:type="dxa"/>
                  <w:tcBorders>
                    <w:top w:val="nil"/>
                    <w:left w:val="nil"/>
                    <w:bottom w:val="single" w:sz="8" w:space="0" w:color="FFFFFF"/>
                    <w:right w:val="single" w:sz="8" w:space="0" w:color="FFFFFF"/>
                  </w:tcBorders>
                  <w:shd w:val="clear" w:color="auto" w:fill="DEEAF6"/>
                  <w:vAlign w:val="center"/>
                  <w:hideMark/>
                </w:tcPr>
                <w:p w14:paraId="5FD6210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149</w:t>
                  </w:r>
                </w:p>
              </w:tc>
              <w:tc>
                <w:tcPr>
                  <w:tcW w:w="1280" w:type="dxa"/>
                  <w:tcBorders>
                    <w:top w:val="nil"/>
                    <w:left w:val="nil"/>
                    <w:bottom w:val="single" w:sz="8" w:space="0" w:color="FFFFFF"/>
                    <w:right w:val="single" w:sz="8" w:space="0" w:color="FFFFFF"/>
                  </w:tcBorders>
                  <w:shd w:val="clear" w:color="auto" w:fill="BDD6EE"/>
                  <w:vAlign w:val="center"/>
                  <w:hideMark/>
                </w:tcPr>
                <w:p w14:paraId="34BEBF7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 $ 74,000,000 </w:t>
                  </w:r>
                </w:p>
              </w:tc>
              <w:tc>
                <w:tcPr>
                  <w:tcW w:w="780" w:type="dxa"/>
                  <w:tcBorders>
                    <w:top w:val="nil"/>
                    <w:left w:val="nil"/>
                    <w:bottom w:val="single" w:sz="8" w:space="0" w:color="FFFFFF"/>
                    <w:right w:val="single" w:sz="8" w:space="0" w:color="FFFFFF"/>
                  </w:tcBorders>
                  <w:shd w:val="clear" w:color="auto" w:fill="DEEAF6"/>
                  <w:vAlign w:val="center"/>
                  <w:hideMark/>
                </w:tcPr>
                <w:p w14:paraId="14C35C72"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DEEAF6"/>
                  <w:vAlign w:val="center"/>
                  <w:hideMark/>
                </w:tcPr>
                <w:p w14:paraId="25BE47B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3119463D" w14:textId="77777777" w:rsidTr="00677A66">
              <w:trPr>
                <w:trHeight w:val="630"/>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6E5E3A72"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t>12</w:t>
                  </w:r>
                </w:p>
              </w:tc>
              <w:tc>
                <w:tcPr>
                  <w:tcW w:w="1625" w:type="dxa"/>
                  <w:tcBorders>
                    <w:top w:val="nil"/>
                    <w:left w:val="nil"/>
                    <w:bottom w:val="single" w:sz="8" w:space="0" w:color="FFFFFF"/>
                    <w:right w:val="single" w:sz="8" w:space="0" w:color="FFFFFF"/>
                  </w:tcBorders>
                  <w:shd w:val="clear" w:color="auto" w:fill="BDD6EE"/>
                  <w:vAlign w:val="center"/>
                  <w:hideMark/>
                </w:tcPr>
                <w:p w14:paraId="2FF506F3"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Instalación y Capacitación comité de convivencia</w:t>
                  </w:r>
                </w:p>
              </w:tc>
              <w:tc>
                <w:tcPr>
                  <w:tcW w:w="1339" w:type="dxa"/>
                  <w:tcBorders>
                    <w:top w:val="nil"/>
                    <w:left w:val="nil"/>
                    <w:bottom w:val="single" w:sz="8" w:space="0" w:color="FFFFFF"/>
                    <w:right w:val="single" w:sz="8" w:space="0" w:color="FFFFFF"/>
                  </w:tcBorders>
                  <w:shd w:val="clear" w:color="auto" w:fill="BDD6EE"/>
                  <w:vAlign w:val="center"/>
                  <w:hideMark/>
                </w:tcPr>
                <w:p w14:paraId="6618628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3 de mayo</w:t>
                  </w:r>
                </w:p>
              </w:tc>
              <w:tc>
                <w:tcPr>
                  <w:tcW w:w="1200" w:type="dxa"/>
                  <w:tcBorders>
                    <w:top w:val="nil"/>
                    <w:left w:val="nil"/>
                    <w:bottom w:val="single" w:sz="8" w:space="0" w:color="FFFFFF"/>
                    <w:right w:val="single" w:sz="8" w:space="0" w:color="FFFFFF"/>
                  </w:tcBorders>
                  <w:shd w:val="clear" w:color="auto" w:fill="BDD6EE"/>
                  <w:vAlign w:val="center"/>
                  <w:hideMark/>
                </w:tcPr>
                <w:p w14:paraId="5088D57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6</w:t>
                  </w:r>
                </w:p>
              </w:tc>
              <w:tc>
                <w:tcPr>
                  <w:tcW w:w="1280" w:type="dxa"/>
                  <w:tcBorders>
                    <w:top w:val="nil"/>
                    <w:left w:val="nil"/>
                    <w:bottom w:val="single" w:sz="8" w:space="0" w:color="FFFFFF"/>
                    <w:right w:val="single" w:sz="8" w:space="0" w:color="FFFFFF"/>
                  </w:tcBorders>
                  <w:shd w:val="clear" w:color="auto" w:fill="BDD6EE"/>
                  <w:vAlign w:val="center"/>
                  <w:hideMark/>
                </w:tcPr>
                <w:p w14:paraId="2C72432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 $                     - </w:t>
                  </w:r>
                </w:p>
              </w:tc>
              <w:tc>
                <w:tcPr>
                  <w:tcW w:w="780" w:type="dxa"/>
                  <w:tcBorders>
                    <w:top w:val="nil"/>
                    <w:left w:val="nil"/>
                    <w:bottom w:val="single" w:sz="8" w:space="0" w:color="FFFFFF"/>
                    <w:right w:val="single" w:sz="8" w:space="0" w:color="FFFFFF"/>
                  </w:tcBorders>
                  <w:shd w:val="clear" w:color="auto" w:fill="BDD6EE"/>
                  <w:vAlign w:val="center"/>
                  <w:hideMark/>
                </w:tcPr>
                <w:p w14:paraId="3687BC03"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BDD6EE"/>
                  <w:vAlign w:val="center"/>
                  <w:hideMark/>
                </w:tcPr>
                <w:p w14:paraId="10448E7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Positiva </w:t>
                  </w:r>
                </w:p>
              </w:tc>
            </w:tr>
            <w:tr w:rsidR="00677A66" w:rsidRPr="00CD2B34" w14:paraId="00F07E55" w14:textId="77777777" w:rsidTr="00677A66">
              <w:trPr>
                <w:trHeight w:val="1140"/>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31A86D0D"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t>13</w:t>
                  </w:r>
                </w:p>
              </w:tc>
              <w:tc>
                <w:tcPr>
                  <w:tcW w:w="1625" w:type="dxa"/>
                  <w:tcBorders>
                    <w:top w:val="nil"/>
                    <w:left w:val="nil"/>
                    <w:bottom w:val="single" w:sz="8" w:space="0" w:color="FFFFFF"/>
                    <w:right w:val="single" w:sz="8" w:space="0" w:color="FFFFFF"/>
                  </w:tcBorders>
                  <w:shd w:val="clear" w:color="auto" w:fill="BDD6EE"/>
                  <w:vAlign w:val="center"/>
                  <w:hideMark/>
                </w:tcPr>
                <w:p w14:paraId="256C4BDD" w14:textId="131260A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Reunión ARL POSITIVA, Informe gestión, </w:t>
                  </w:r>
                  <w:r w:rsidR="007C20D1" w:rsidRPr="00CD2B34">
                    <w:rPr>
                      <w:rFonts w:ascii="Arial" w:eastAsia="Times New Roman" w:hAnsi="Arial" w:cs="Arial"/>
                      <w:color w:val="000000"/>
                      <w:lang w:val="es-MX" w:eastAsia="es-MX"/>
                    </w:rPr>
                    <w:t>auditoria y</w:t>
                  </w:r>
                  <w:r w:rsidRPr="00CD2B34">
                    <w:rPr>
                      <w:rFonts w:ascii="Arial" w:eastAsia="Times New Roman" w:hAnsi="Arial" w:cs="Arial"/>
                      <w:color w:val="000000"/>
                      <w:lang w:val="es-MX" w:eastAsia="es-MX"/>
                    </w:rPr>
                    <w:t xml:space="preserve"> complementación de información del SG-SST</w:t>
                  </w:r>
                </w:p>
              </w:tc>
              <w:tc>
                <w:tcPr>
                  <w:tcW w:w="1339" w:type="dxa"/>
                  <w:tcBorders>
                    <w:top w:val="nil"/>
                    <w:left w:val="nil"/>
                    <w:bottom w:val="single" w:sz="8" w:space="0" w:color="FFFFFF"/>
                    <w:right w:val="single" w:sz="8" w:space="0" w:color="FFFFFF"/>
                  </w:tcBorders>
                  <w:shd w:val="clear" w:color="auto" w:fill="BDD6EE"/>
                  <w:vAlign w:val="center"/>
                  <w:hideMark/>
                </w:tcPr>
                <w:p w14:paraId="46A7235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29 de mayo </w:t>
                  </w:r>
                </w:p>
              </w:tc>
              <w:tc>
                <w:tcPr>
                  <w:tcW w:w="1200" w:type="dxa"/>
                  <w:tcBorders>
                    <w:top w:val="nil"/>
                    <w:left w:val="nil"/>
                    <w:bottom w:val="single" w:sz="8" w:space="0" w:color="FFFFFF"/>
                    <w:right w:val="single" w:sz="8" w:space="0" w:color="FFFFFF"/>
                  </w:tcBorders>
                  <w:shd w:val="clear" w:color="auto" w:fill="BDD6EE"/>
                  <w:vAlign w:val="center"/>
                  <w:hideMark/>
                </w:tcPr>
                <w:p w14:paraId="1503BA7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2</w:t>
                  </w:r>
                </w:p>
              </w:tc>
              <w:tc>
                <w:tcPr>
                  <w:tcW w:w="1280" w:type="dxa"/>
                  <w:tcBorders>
                    <w:top w:val="nil"/>
                    <w:left w:val="nil"/>
                    <w:bottom w:val="single" w:sz="8" w:space="0" w:color="FFFFFF"/>
                    <w:right w:val="single" w:sz="8" w:space="0" w:color="FFFFFF"/>
                  </w:tcBorders>
                  <w:shd w:val="clear" w:color="auto" w:fill="BDD6EE"/>
                  <w:vAlign w:val="center"/>
                  <w:hideMark/>
                </w:tcPr>
                <w:p w14:paraId="4B1441D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780" w:type="dxa"/>
                  <w:tcBorders>
                    <w:top w:val="nil"/>
                    <w:left w:val="nil"/>
                    <w:bottom w:val="single" w:sz="8" w:space="0" w:color="FFFFFF"/>
                    <w:right w:val="single" w:sz="8" w:space="0" w:color="FFFFFF"/>
                  </w:tcBorders>
                  <w:shd w:val="clear" w:color="auto" w:fill="BDD6EE"/>
                  <w:vAlign w:val="center"/>
                  <w:hideMark/>
                </w:tcPr>
                <w:p w14:paraId="632F99B1"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BDD6EE"/>
                  <w:vAlign w:val="center"/>
                  <w:hideMark/>
                </w:tcPr>
                <w:p w14:paraId="3428166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Positiva </w:t>
                  </w:r>
                </w:p>
              </w:tc>
            </w:tr>
            <w:tr w:rsidR="00677A66" w:rsidRPr="00CD2B34" w14:paraId="1F9C0060" w14:textId="77777777" w:rsidTr="00677A66">
              <w:trPr>
                <w:trHeight w:val="645"/>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252B4199"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t>14</w:t>
                  </w:r>
                </w:p>
              </w:tc>
              <w:tc>
                <w:tcPr>
                  <w:tcW w:w="1625" w:type="dxa"/>
                  <w:tcBorders>
                    <w:top w:val="nil"/>
                    <w:left w:val="nil"/>
                    <w:bottom w:val="single" w:sz="8" w:space="0" w:color="FFFFFF"/>
                    <w:right w:val="single" w:sz="8" w:space="0" w:color="FFFFFF"/>
                  </w:tcBorders>
                  <w:shd w:val="clear" w:color="auto" w:fill="BDD6EE"/>
                  <w:vAlign w:val="center"/>
                  <w:hideMark/>
                </w:tcPr>
                <w:p w14:paraId="07803F56"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Exámenes de ingreso y retiro </w:t>
                  </w:r>
                </w:p>
              </w:tc>
              <w:tc>
                <w:tcPr>
                  <w:tcW w:w="1339" w:type="dxa"/>
                  <w:tcBorders>
                    <w:top w:val="nil"/>
                    <w:left w:val="nil"/>
                    <w:bottom w:val="single" w:sz="8" w:space="0" w:color="FFFFFF"/>
                    <w:right w:val="single" w:sz="8" w:space="0" w:color="FFFFFF"/>
                  </w:tcBorders>
                  <w:shd w:val="clear" w:color="auto" w:fill="BDD6EE"/>
                  <w:vAlign w:val="center"/>
                  <w:hideMark/>
                </w:tcPr>
                <w:p w14:paraId="5E0A806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Marzo, Abril</w:t>
                  </w:r>
                </w:p>
              </w:tc>
              <w:tc>
                <w:tcPr>
                  <w:tcW w:w="1200" w:type="dxa"/>
                  <w:tcBorders>
                    <w:top w:val="nil"/>
                    <w:left w:val="nil"/>
                    <w:bottom w:val="single" w:sz="8" w:space="0" w:color="FFFFFF"/>
                    <w:right w:val="single" w:sz="8" w:space="0" w:color="FFFFFF"/>
                  </w:tcBorders>
                  <w:shd w:val="clear" w:color="auto" w:fill="BDD6EE"/>
                  <w:vAlign w:val="center"/>
                  <w:hideMark/>
                </w:tcPr>
                <w:p w14:paraId="53ED9DF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17</w:t>
                  </w:r>
                </w:p>
              </w:tc>
              <w:tc>
                <w:tcPr>
                  <w:tcW w:w="1280" w:type="dxa"/>
                  <w:tcBorders>
                    <w:top w:val="nil"/>
                    <w:left w:val="nil"/>
                    <w:bottom w:val="single" w:sz="8" w:space="0" w:color="FFFFFF"/>
                    <w:right w:val="single" w:sz="8" w:space="0" w:color="FFFFFF"/>
                  </w:tcBorders>
                  <w:shd w:val="clear" w:color="auto" w:fill="BDD6EE"/>
                  <w:vAlign w:val="center"/>
                  <w:hideMark/>
                </w:tcPr>
                <w:p w14:paraId="5DD0FB8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 $    1,282,500 </w:t>
                  </w:r>
                </w:p>
              </w:tc>
              <w:tc>
                <w:tcPr>
                  <w:tcW w:w="780" w:type="dxa"/>
                  <w:tcBorders>
                    <w:top w:val="nil"/>
                    <w:left w:val="nil"/>
                    <w:bottom w:val="single" w:sz="8" w:space="0" w:color="FFFFFF"/>
                    <w:right w:val="single" w:sz="8" w:space="0" w:color="FFFFFF"/>
                  </w:tcBorders>
                  <w:shd w:val="clear" w:color="auto" w:fill="BDD6EE"/>
                  <w:vAlign w:val="center"/>
                  <w:hideMark/>
                </w:tcPr>
                <w:p w14:paraId="354DF668"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BDD6EE"/>
                  <w:vAlign w:val="center"/>
                  <w:hideMark/>
                </w:tcPr>
                <w:p w14:paraId="0AF2CC8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0AF7282F" w14:textId="77777777" w:rsidTr="00677A66">
              <w:trPr>
                <w:trHeight w:val="600"/>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3EC72D5B"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t>15</w:t>
                  </w:r>
                </w:p>
              </w:tc>
              <w:tc>
                <w:tcPr>
                  <w:tcW w:w="1625" w:type="dxa"/>
                  <w:tcBorders>
                    <w:top w:val="nil"/>
                    <w:left w:val="nil"/>
                    <w:bottom w:val="single" w:sz="8" w:space="0" w:color="FFFFFF"/>
                    <w:right w:val="single" w:sz="8" w:space="0" w:color="FFFFFF"/>
                  </w:tcBorders>
                  <w:shd w:val="clear" w:color="auto" w:fill="DEEAF6"/>
                  <w:vAlign w:val="center"/>
                  <w:hideMark/>
                </w:tcPr>
                <w:p w14:paraId="7A23C4A9"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Inspección de puestos de trabajo</w:t>
                  </w:r>
                </w:p>
              </w:tc>
              <w:tc>
                <w:tcPr>
                  <w:tcW w:w="1339" w:type="dxa"/>
                  <w:tcBorders>
                    <w:top w:val="nil"/>
                    <w:left w:val="nil"/>
                    <w:bottom w:val="single" w:sz="8" w:space="0" w:color="FFFFFF"/>
                    <w:right w:val="single" w:sz="8" w:space="0" w:color="FFFFFF"/>
                  </w:tcBorders>
                  <w:shd w:val="clear" w:color="auto" w:fill="DEEAF6"/>
                  <w:vAlign w:val="center"/>
                  <w:hideMark/>
                </w:tcPr>
                <w:p w14:paraId="493C87F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5 y 7 de junio </w:t>
                  </w:r>
                </w:p>
              </w:tc>
              <w:tc>
                <w:tcPr>
                  <w:tcW w:w="1200" w:type="dxa"/>
                  <w:tcBorders>
                    <w:top w:val="nil"/>
                    <w:left w:val="nil"/>
                    <w:bottom w:val="single" w:sz="8" w:space="0" w:color="FFFFFF"/>
                    <w:right w:val="single" w:sz="8" w:space="0" w:color="FFFFFF"/>
                  </w:tcBorders>
                  <w:shd w:val="clear" w:color="auto" w:fill="DEEAF6"/>
                  <w:vAlign w:val="center"/>
                  <w:hideMark/>
                </w:tcPr>
                <w:p w14:paraId="3239299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34</w:t>
                  </w:r>
                </w:p>
              </w:tc>
              <w:tc>
                <w:tcPr>
                  <w:tcW w:w="1280" w:type="dxa"/>
                  <w:tcBorders>
                    <w:top w:val="nil"/>
                    <w:left w:val="nil"/>
                    <w:bottom w:val="single" w:sz="8" w:space="0" w:color="FFFFFF"/>
                    <w:right w:val="single" w:sz="8" w:space="0" w:color="FFFFFF"/>
                  </w:tcBorders>
                  <w:shd w:val="clear" w:color="auto" w:fill="DEEAF6"/>
                  <w:vAlign w:val="center"/>
                  <w:hideMark/>
                </w:tcPr>
                <w:p w14:paraId="55FE0A7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 $                     - </w:t>
                  </w:r>
                </w:p>
              </w:tc>
              <w:tc>
                <w:tcPr>
                  <w:tcW w:w="780" w:type="dxa"/>
                  <w:tcBorders>
                    <w:top w:val="nil"/>
                    <w:left w:val="nil"/>
                    <w:bottom w:val="single" w:sz="8" w:space="0" w:color="FFFFFF"/>
                    <w:right w:val="single" w:sz="8" w:space="0" w:color="FFFFFF"/>
                  </w:tcBorders>
                  <w:shd w:val="clear" w:color="auto" w:fill="DEEAF6"/>
                  <w:vAlign w:val="center"/>
                  <w:hideMark/>
                </w:tcPr>
                <w:p w14:paraId="0DE3FA9B"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DEEAF6"/>
                  <w:vAlign w:val="center"/>
                  <w:hideMark/>
                </w:tcPr>
                <w:p w14:paraId="7E11C67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Positiva </w:t>
                  </w:r>
                </w:p>
              </w:tc>
            </w:tr>
            <w:tr w:rsidR="00677A66" w:rsidRPr="00CD2B34" w14:paraId="5E85150E" w14:textId="77777777" w:rsidTr="00677A66">
              <w:trPr>
                <w:trHeight w:val="885"/>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46CD5709"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t>16</w:t>
                  </w:r>
                </w:p>
              </w:tc>
              <w:tc>
                <w:tcPr>
                  <w:tcW w:w="1625" w:type="dxa"/>
                  <w:tcBorders>
                    <w:top w:val="nil"/>
                    <w:left w:val="nil"/>
                    <w:bottom w:val="single" w:sz="8" w:space="0" w:color="FFFFFF"/>
                    <w:right w:val="single" w:sz="8" w:space="0" w:color="FFFFFF"/>
                  </w:tcBorders>
                  <w:shd w:val="clear" w:color="auto" w:fill="BDD6EE"/>
                  <w:vAlign w:val="center"/>
                  <w:hideMark/>
                </w:tcPr>
                <w:p w14:paraId="4E90C471"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Informe Teletrabajo</w:t>
                  </w:r>
                </w:p>
              </w:tc>
              <w:tc>
                <w:tcPr>
                  <w:tcW w:w="1339" w:type="dxa"/>
                  <w:tcBorders>
                    <w:top w:val="nil"/>
                    <w:left w:val="nil"/>
                    <w:bottom w:val="single" w:sz="8" w:space="0" w:color="FFFFFF"/>
                    <w:right w:val="single" w:sz="8" w:space="0" w:color="FFFFFF"/>
                  </w:tcBorders>
                  <w:shd w:val="clear" w:color="auto" w:fill="BDD6EE"/>
                  <w:vAlign w:val="center"/>
                  <w:hideMark/>
                </w:tcPr>
                <w:p w14:paraId="22CD0A8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 de junio</w:t>
                  </w:r>
                </w:p>
              </w:tc>
              <w:tc>
                <w:tcPr>
                  <w:tcW w:w="1200" w:type="dxa"/>
                  <w:tcBorders>
                    <w:top w:val="nil"/>
                    <w:left w:val="nil"/>
                    <w:bottom w:val="single" w:sz="8" w:space="0" w:color="FFFFFF"/>
                    <w:right w:val="single" w:sz="8" w:space="0" w:color="FFFFFF"/>
                  </w:tcBorders>
                  <w:shd w:val="clear" w:color="auto" w:fill="BDD6EE"/>
                  <w:vAlign w:val="center"/>
                  <w:hideMark/>
                </w:tcPr>
                <w:p w14:paraId="2F19B0F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280" w:type="dxa"/>
                  <w:tcBorders>
                    <w:top w:val="nil"/>
                    <w:left w:val="nil"/>
                    <w:bottom w:val="single" w:sz="8" w:space="0" w:color="FFFFFF"/>
                    <w:right w:val="single" w:sz="8" w:space="0" w:color="FFFFFF"/>
                  </w:tcBorders>
                  <w:shd w:val="clear" w:color="auto" w:fill="BDD6EE"/>
                  <w:vAlign w:val="center"/>
                  <w:hideMark/>
                </w:tcPr>
                <w:p w14:paraId="07A6B7F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 $                     - </w:t>
                  </w:r>
                </w:p>
              </w:tc>
              <w:tc>
                <w:tcPr>
                  <w:tcW w:w="780" w:type="dxa"/>
                  <w:tcBorders>
                    <w:top w:val="nil"/>
                    <w:left w:val="nil"/>
                    <w:bottom w:val="single" w:sz="8" w:space="0" w:color="FFFFFF"/>
                    <w:right w:val="single" w:sz="8" w:space="0" w:color="FFFFFF"/>
                  </w:tcBorders>
                  <w:shd w:val="clear" w:color="auto" w:fill="BDD6EE"/>
                  <w:vAlign w:val="center"/>
                  <w:hideMark/>
                </w:tcPr>
                <w:p w14:paraId="21ED50F5"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BDD6EE"/>
                  <w:vAlign w:val="center"/>
                  <w:hideMark/>
                </w:tcPr>
                <w:p w14:paraId="28479DF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Realizado por la contratista Alba Rodríguez </w:t>
                  </w:r>
                </w:p>
              </w:tc>
            </w:tr>
            <w:tr w:rsidR="00677A66" w:rsidRPr="00CD2B34" w14:paraId="313FC415" w14:textId="77777777" w:rsidTr="00677A66">
              <w:trPr>
                <w:trHeight w:val="555"/>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328596A0"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t>17</w:t>
                  </w:r>
                </w:p>
              </w:tc>
              <w:tc>
                <w:tcPr>
                  <w:tcW w:w="1625" w:type="dxa"/>
                  <w:tcBorders>
                    <w:top w:val="nil"/>
                    <w:left w:val="nil"/>
                    <w:bottom w:val="single" w:sz="8" w:space="0" w:color="FFFFFF"/>
                    <w:right w:val="single" w:sz="8" w:space="0" w:color="FFFFFF"/>
                  </w:tcBorders>
                  <w:shd w:val="clear" w:color="auto" w:fill="DEEAF6"/>
                  <w:vAlign w:val="center"/>
                  <w:hideMark/>
                </w:tcPr>
                <w:p w14:paraId="49F0381D"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Convocatoria a Brigadistas </w:t>
                  </w:r>
                </w:p>
              </w:tc>
              <w:tc>
                <w:tcPr>
                  <w:tcW w:w="1339" w:type="dxa"/>
                  <w:tcBorders>
                    <w:top w:val="nil"/>
                    <w:left w:val="nil"/>
                    <w:bottom w:val="single" w:sz="8" w:space="0" w:color="FFFFFF"/>
                    <w:right w:val="single" w:sz="8" w:space="0" w:color="FFFFFF"/>
                  </w:tcBorders>
                  <w:shd w:val="clear" w:color="auto" w:fill="DEEAF6"/>
                  <w:vAlign w:val="center"/>
                  <w:hideMark/>
                </w:tcPr>
                <w:p w14:paraId="1FA58F0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25 de junio</w:t>
                  </w:r>
                </w:p>
              </w:tc>
              <w:tc>
                <w:tcPr>
                  <w:tcW w:w="1200" w:type="dxa"/>
                  <w:tcBorders>
                    <w:top w:val="nil"/>
                    <w:left w:val="nil"/>
                    <w:bottom w:val="single" w:sz="8" w:space="0" w:color="FFFFFF"/>
                    <w:right w:val="single" w:sz="8" w:space="0" w:color="FFFFFF"/>
                  </w:tcBorders>
                  <w:shd w:val="clear" w:color="auto" w:fill="DEEAF6"/>
                  <w:vAlign w:val="center"/>
                  <w:hideMark/>
                </w:tcPr>
                <w:p w14:paraId="2D6C8E8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149</w:t>
                  </w:r>
                </w:p>
              </w:tc>
              <w:tc>
                <w:tcPr>
                  <w:tcW w:w="1280" w:type="dxa"/>
                  <w:tcBorders>
                    <w:top w:val="nil"/>
                    <w:left w:val="nil"/>
                    <w:bottom w:val="single" w:sz="8" w:space="0" w:color="FFFFFF"/>
                    <w:right w:val="single" w:sz="8" w:space="0" w:color="FFFFFF"/>
                  </w:tcBorders>
                  <w:shd w:val="clear" w:color="auto" w:fill="DEEAF6"/>
                  <w:vAlign w:val="center"/>
                  <w:hideMark/>
                </w:tcPr>
                <w:p w14:paraId="38A4B77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 $                     - </w:t>
                  </w:r>
                </w:p>
              </w:tc>
              <w:tc>
                <w:tcPr>
                  <w:tcW w:w="780" w:type="dxa"/>
                  <w:tcBorders>
                    <w:top w:val="nil"/>
                    <w:left w:val="nil"/>
                    <w:bottom w:val="single" w:sz="8" w:space="0" w:color="FFFFFF"/>
                    <w:right w:val="single" w:sz="8" w:space="0" w:color="FFFFFF"/>
                  </w:tcBorders>
                  <w:shd w:val="clear" w:color="auto" w:fill="DEEAF6"/>
                  <w:vAlign w:val="center"/>
                  <w:hideMark/>
                </w:tcPr>
                <w:p w14:paraId="221F5C0C"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DEEAF6"/>
                  <w:vAlign w:val="center"/>
                  <w:hideMark/>
                </w:tcPr>
                <w:p w14:paraId="281B0FF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7CA00F33" w14:textId="77777777" w:rsidTr="00677A66">
              <w:trPr>
                <w:trHeight w:val="780"/>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76521532"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t>18</w:t>
                  </w:r>
                </w:p>
              </w:tc>
              <w:tc>
                <w:tcPr>
                  <w:tcW w:w="1625" w:type="dxa"/>
                  <w:tcBorders>
                    <w:top w:val="nil"/>
                    <w:left w:val="nil"/>
                    <w:bottom w:val="single" w:sz="8" w:space="0" w:color="FFFFFF"/>
                    <w:right w:val="single" w:sz="8" w:space="0" w:color="FFFFFF"/>
                  </w:tcBorders>
                  <w:shd w:val="clear" w:color="auto" w:fill="BDD6EE"/>
                  <w:vAlign w:val="center"/>
                  <w:hideMark/>
                </w:tcPr>
                <w:p w14:paraId="46040883"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Inducción a Brigadistas </w:t>
                  </w:r>
                </w:p>
              </w:tc>
              <w:tc>
                <w:tcPr>
                  <w:tcW w:w="1339" w:type="dxa"/>
                  <w:tcBorders>
                    <w:top w:val="nil"/>
                    <w:left w:val="nil"/>
                    <w:bottom w:val="single" w:sz="8" w:space="0" w:color="FFFFFF"/>
                    <w:right w:val="single" w:sz="8" w:space="0" w:color="FFFFFF"/>
                  </w:tcBorders>
                  <w:shd w:val="clear" w:color="auto" w:fill="BDD6EE"/>
                  <w:vAlign w:val="center"/>
                  <w:hideMark/>
                </w:tcPr>
                <w:p w14:paraId="23C7726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17 de julio</w:t>
                  </w:r>
                </w:p>
              </w:tc>
              <w:tc>
                <w:tcPr>
                  <w:tcW w:w="1200" w:type="dxa"/>
                  <w:tcBorders>
                    <w:top w:val="nil"/>
                    <w:left w:val="nil"/>
                    <w:bottom w:val="single" w:sz="8" w:space="0" w:color="FFFFFF"/>
                    <w:right w:val="single" w:sz="8" w:space="0" w:color="FFFFFF"/>
                  </w:tcBorders>
                  <w:shd w:val="clear" w:color="auto" w:fill="BDD6EE"/>
                  <w:vAlign w:val="center"/>
                  <w:hideMark/>
                </w:tcPr>
                <w:p w14:paraId="357D2AC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7</w:t>
                  </w:r>
                </w:p>
              </w:tc>
              <w:tc>
                <w:tcPr>
                  <w:tcW w:w="1280" w:type="dxa"/>
                  <w:tcBorders>
                    <w:top w:val="nil"/>
                    <w:left w:val="nil"/>
                    <w:bottom w:val="single" w:sz="8" w:space="0" w:color="FFFFFF"/>
                    <w:right w:val="single" w:sz="8" w:space="0" w:color="FFFFFF"/>
                  </w:tcBorders>
                  <w:shd w:val="clear" w:color="auto" w:fill="BDD6EE"/>
                  <w:vAlign w:val="center"/>
                  <w:hideMark/>
                </w:tcPr>
                <w:p w14:paraId="1DDE8E6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 $                     - </w:t>
                  </w:r>
                </w:p>
              </w:tc>
              <w:tc>
                <w:tcPr>
                  <w:tcW w:w="780" w:type="dxa"/>
                  <w:tcBorders>
                    <w:top w:val="nil"/>
                    <w:left w:val="nil"/>
                    <w:bottom w:val="single" w:sz="8" w:space="0" w:color="FFFFFF"/>
                    <w:right w:val="single" w:sz="8" w:space="0" w:color="FFFFFF"/>
                  </w:tcBorders>
                  <w:shd w:val="clear" w:color="auto" w:fill="BDD6EE"/>
                  <w:vAlign w:val="center"/>
                  <w:hideMark/>
                </w:tcPr>
                <w:p w14:paraId="7E08C54C"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BDD6EE"/>
                  <w:vAlign w:val="center"/>
                  <w:hideMark/>
                </w:tcPr>
                <w:p w14:paraId="3185FF4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Realizado por la contratista Alba Rodríguez </w:t>
                  </w:r>
                </w:p>
              </w:tc>
            </w:tr>
            <w:tr w:rsidR="00677A66" w:rsidRPr="00CD2B34" w14:paraId="018C96E8" w14:textId="77777777" w:rsidTr="00677A66">
              <w:trPr>
                <w:trHeight w:val="780"/>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23741CC0"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t>19</w:t>
                  </w:r>
                </w:p>
              </w:tc>
              <w:tc>
                <w:tcPr>
                  <w:tcW w:w="1625" w:type="dxa"/>
                  <w:tcBorders>
                    <w:top w:val="nil"/>
                    <w:left w:val="nil"/>
                    <w:bottom w:val="single" w:sz="8" w:space="0" w:color="FFFFFF"/>
                    <w:right w:val="single" w:sz="8" w:space="0" w:color="FFFFFF"/>
                  </w:tcBorders>
                  <w:shd w:val="clear" w:color="auto" w:fill="DEEAF6"/>
                  <w:vAlign w:val="center"/>
                  <w:hideMark/>
                </w:tcPr>
                <w:p w14:paraId="387FCA17"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Informe seguimiento de casos de salud </w:t>
                  </w:r>
                </w:p>
              </w:tc>
              <w:tc>
                <w:tcPr>
                  <w:tcW w:w="1339" w:type="dxa"/>
                  <w:tcBorders>
                    <w:top w:val="nil"/>
                    <w:left w:val="nil"/>
                    <w:bottom w:val="single" w:sz="8" w:space="0" w:color="FFFFFF"/>
                    <w:right w:val="single" w:sz="8" w:space="0" w:color="FFFFFF"/>
                  </w:tcBorders>
                  <w:shd w:val="clear" w:color="auto" w:fill="DEEAF6"/>
                  <w:vAlign w:val="center"/>
                  <w:hideMark/>
                </w:tcPr>
                <w:p w14:paraId="1978B41E"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17 de julio de 2019</w:t>
                  </w:r>
                </w:p>
              </w:tc>
              <w:tc>
                <w:tcPr>
                  <w:tcW w:w="1200" w:type="dxa"/>
                  <w:tcBorders>
                    <w:top w:val="nil"/>
                    <w:left w:val="nil"/>
                    <w:bottom w:val="single" w:sz="8" w:space="0" w:color="FFFFFF"/>
                    <w:right w:val="single" w:sz="8" w:space="0" w:color="FFFFFF"/>
                  </w:tcBorders>
                  <w:shd w:val="clear" w:color="auto" w:fill="DEEAF6"/>
                  <w:vAlign w:val="center"/>
                  <w:hideMark/>
                </w:tcPr>
                <w:p w14:paraId="46A29B9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3</w:t>
                  </w:r>
                </w:p>
              </w:tc>
              <w:tc>
                <w:tcPr>
                  <w:tcW w:w="1280" w:type="dxa"/>
                  <w:tcBorders>
                    <w:top w:val="nil"/>
                    <w:left w:val="nil"/>
                    <w:bottom w:val="single" w:sz="8" w:space="0" w:color="FFFFFF"/>
                    <w:right w:val="single" w:sz="8" w:space="0" w:color="FFFFFF"/>
                  </w:tcBorders>
                  <w:shd w:val="clear" w:color="auto" w:fill="DEEAF6"/>
                  <w:vAlign w:val="center"/>
                  <w:hideMark/>
                </w:tcPr>
                <w:p w14:paraId="6738E97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 $                     - </w:t>
                  </w:r>
                </w:p>
              </w:tc>
              <w:tc>
                <w:tcPr>
                  <w:tcW w:w="780" w:type="dxa"/>
                  <w:tcBorders>
                    <w:top w:val="nil"/>
                    <w:left w:val="nil"/>
                    <w:bottom w:val="single" w:sz="8" w:space="0" w:color="FFFFFF"/>
                    <w:right w:val="single" w:sz="8" w:space="0" w:color="FFFFFF"/>
                  </w:tcBorders>
                  <w:shd w:val="clear" w:color="auto" w:fill="DEEAF6"/>
                  <w:vAlign w:val="center"/>
                  <w:hideMark/>
                </w:tcPr>
                <w:p w14:paraId="0D627299"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DEEAF6"/>
                  <w:vAlign w:val="center"/>
                  <w:hideMark/>
                </w:tcPr>
                <w:p w14:paraId="14D319A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Realizado por la contratista Alba Rodríguez </w:t>
                  </w:r>
                </w:p>
              </w:tc>
            </w:tr>
            <w:tr w:rsidR="00677A66" w:rsidRPr="00CD2B34" w14:paraId="00AEED88" w14:textId="77777777" w:rsidTr="00677A66">
              <w:trPr>
                <w:trHeight w:val="780"/>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0985F756"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t>20</w:t>
                  </w:r>
                </w:p>
              </w:tc>
              <w:tc>
                <w:tcPr>
                  <w:tcW w:w="1625" w:type="dxa"/>
                  <w:tcBorders>
                    <w:top w:val="nil"/>
                    <w:left w:val="nil"/>
                    <w:bottom w:val="single" w:sz="8" w:space="0" w:color="FFFFFF"/>
                    <w:right w:val="single" w:sz="8" w:space="0" w:color="FFFFFF"/>
                  </w:tcBorders>
                  <w:shd w:val="clear" w:color="auto" w:fill="BDD6EE"/>
                  <w:vAlign w:val="center"/>
                  <w:hideMark/>
                </w:tcPr>
                <w:p w14:paraId="736E426E"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Capacitación de primeros Auxilios Edificio </w:t>
                  </w:r>
                  <w:proofErr w:type="spellStart"/>
                  <w:r w:rsidRPr="00CD2B34">
                    <w:rPr>
                      <w:rFonts w:ascii="Arial" w:eastAsia="Times New Roman" w:hAnsi="Arial" w:cs="Arial"/>
                      <w:color w:val="000000"/>
                      <w:lang w:val="es-MX" w:eastAsia="es-MX"/>
                    </w:rPr>
                    <w:t>World</w:t>
                  </w:r>
                  <w:proofErr w:type="spellEnd"/>
                  <w:r w:rsidRPr="00CD2B34">
                    <w:rPr>
                      <w:rFonts w:ascii="Arial" w:eastAsia="Times New Roman" w:hAnsi="Arial" w:cs="Arial"/>
                      <w:color w:val="000000"/>
                      <w:lang w:val="es-MX" w:eastAsia="es-MX"/>
                    </w:rPr>
                    <w:t xml:space="preserve"> Business Port a Brigadistas </w:t>
                  </w:r>
                </w:p>
              </w:tc>
              <w:tc>
                <w:tcPr>
                  <w:tcW w:w="1339" w:type="dxa"/>
                  <w:tcBorders>
                    <w:top w:val="nil"/>
                    <w:left w:val="nil"/>
                    <w:bottom w:val="single" w:sz="8" w:space="0" w:color="FFFFFF"/>
                    <w:right w:val="single" w:sz="8" w:space="0" w:color="FFFFFF"/>
                  </w:tcBorders>
                  <w:shd w:val="clear" w:color="auto" w:fill="BDD6EE"/>
                  <w:vAlign w:val="center"/>
                  <w:hideMark/>
                </w:tcPr>
                <w:p w14:paraId="67F7776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18 de julio</w:t>
                  </w:r>
                </w:p>
              </w:tc>
              <w:tc>
                <w:tcPr>
                  <w:tcW w:w="1200" w:type="dxa"/>
                  <w:tcBorders>
                    <w:top w:val="nil"/>
                    <w:left w:val="nil"/>
                    <w:bottom w:val="single" w:sz="8" w:space="0" w:color="FFFFFF"/>
                    <w:right w:val="single" w:sz="8" w:space="0" w:color="FFFFFF"/>
                  </w:tcBorders>
                  <w:shd w:val="clear" w:color="auto" w:fill="BDD6EE"/>
                  <w:vAlign w:val="center"/>
                  <w:hideMark/>
                </w:tcPr>
                <w:p w14:paraId="1BAC68D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4</w:t>
                  </w:r>
                </w:p>
              </w:tc>
              <w:tc>
                <w:tcPr>
                  <w:tcW w:w="1280" w:type="dxa"/>
                  <w:tcBorders>
                    <w:top w:val="nil"/>
                    <w:left w:val="nil"/>
                    <w:bottom w:val="single" w:sz="8" w:space="0" w:color="FFFFFF"/>
                    <w:right w:val="single" w:sz="8" w:space="0" w:color="FFFFFF"/>
                  </w:tcBorders>
                  <w:shd w:val="clear" w:color="auto" w:fill="BDD6EE"/>
                  <w:vAlign w:val="center"/>
                  <w:hideMark/>
                </w:tcPr>
                <w:p w14:paraId="403E98F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 $                     - </w:t>
                  </w:r>
                </w:p>
              </w:tc>
              <w:tc>
                <w:tcPr>
                  <w:tcW w:w="780" w:type="dxa"/>
                  <w:tcBorders>
                    <w:top w:val="nil"/>
                    <w:left w:val="nil"/>
                    <w:bottom w:val="single" w:sz="8" w:space="0" w:color="FFFFFF"/>
                    <w:right w:val="single" w:sz="8" w:space="0" w:color="FFFFFF"/>
                  </w:tcBorders>
                  <w:shd w:val="clear" w:color="auto" w:fill="BDD6EE"/>
                  <w:vAlign w:val="center"/>
                  <w:hideMark/>
                </w:tcPr>
                <w:p w14:paraId="3C7FBAB6"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BDD6EE"/>
                  <w:vAlign w:val="center"/>
                  <w:hideMark/>
                </w:tcPr>
                <w:p w14:paraId="0B2AB6A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3E1CFFF1" w14:textId="77777777" w:rsidTr="00677A66">
              <w:trPr>
                <w:trHeight w:val="780"/>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51DB3659"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t>21</w:t>
                  </w:r>
                </w:p>
              </w:tc>
              <w:tc>
                <w:tcPr>
                  <w:tcW w:w="1625" w:type="dxa"/>
                  <w:tcBorders>
                    <w:top w:val="nil"/>
                    <w:left w:val="nil"/>
                    <w:bottom w:val="single" w:sz="8" w:space="0" w:color="FFFFFF"/>
                    <w:right w:val="single" w:sz="8" w:space="0" w:color="FFFFFF"/>
                  </w:tcBorders>
                  <w:shd w:val="clear" w:color="auto" w:fill="DEEAF6"/>
                  <w:vAlign w:val="center"/>
                  <w:hideMark/>
                </w:tcPr>
                <w:p w14:paraId="61C0DA29"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Socialización salida de evacuación y punto de encuentro piso 4</w:t>
                  </w:r>
                </w:p>
              </w:tc>
              <w:tc>
                <w:tcPr>
                  <w:tcW w:w="1339" w:type="dxa"/>
                  <w:tcBorders>
                    <w:top w:val="nil"/>
                    <w:left w:val="nil"/>
                    <w:bottom w:val="single" w:sz="8" w:space="0" w:color="FFFFFF"/>
                    <w:right w:val="single" w:sz="8" w:space="0" w:color="FFFFFF"/>
                  </w:tcBorders>
                  <w:shd w:val="clear" w:color="auto" w:fill="DEEAF6"/>
                  <w:vAlign w:val="center"/>
                  <w:hideMark/>
                </w:tcPr>
                <w:p w14:paraId="3E7E366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26 de julio </w:t>
                  </w:r>
                </w:p>
              </w:tc>
              <w:tc>
                <w:tcPr>
                  <w:tcW w:w="1200" w:type="dxa"/>
                  <w:tcBorders>
                    <w:top w:val="nil"/>
                    <w:left w:val="nil"/>
                    <w:bottom w:val="single" w:sz="8" w:space="0" w:color="FFFFFF"/>
                    <w:right w:val="single" w:sz="8" w:space="0" w:color="FFFFFF"/>
                  </w:tcBorders>
                  <w:shd w:val="clear" w:color="auto" w:fill="DEEAF6"/>
                  <w:vAlign w:val="center"/>
                  <w:hideMark/>
                </w:tcPr>
                <w:p w14:paraId="0AFAE42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61</w:t>
                  </w:r>
                </w:p>
              </w:tc>
              <w:tc>
                <w:tcPr>
                  <w:tcW w:w="1280" w:type="dxa"/>
                  <w:tcBorders>
                    <w:top w:val="nil"/>
                    <w:left w:val="nil"/>
                    <w:bottom w:val="single" w:sz="8" w:space="0" w:color="FFFFFF"/>
                    <w:right w:val="single" w:sz="8" w:space="0" w:color="FFFFFF"/>
                  </w:tcBorders>
                  <w:shd w:val="clear" w:color="auto" w:fill="DEEAF6"/>
                  <w:vAlign w:val="center"/>
                  <w:hideMark/>
                </w:tcPr>
                <w:p w14:paraId="560F0C2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 $                     - </w:t>
                  </w:r>
                </w:p>
              </w:tc>
              <w:tc>
                <w:tcPr>
                  <w:tcW w:w="780" w:type="dxa"/>
                  <w:tcBorders>
                    <w:top w:val="nil"/>
                    <w:left w:val="nil"/>
                    <w:bottom w:val="single" w:sz="8" w:space="0" w:color="FFFFFF"/>
                    <w:right w:val="single" w:sz="8" w:space="0" w:color="FFFFFF"/>
                  </w:tcBorders>
                  <w:shd w:val="clear" w:color="auto" w:fill="DEEAF6"/>
                  <w:vAlign w:val="center"/>
                  <w:hideMark/>
                </w:tcPr>
                <w:p w14:paraId="1A52DEAF"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DEEAF6"/>
                  <w:vAlign w:val="center"/>
                  <w:hideMark/>
                </w:tcPr>
                <w:p w14:paraId="7835AC3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Seguridad del Edificio WBP</w:t>
                  </w:r>
                </w:p>
              </w:tc>
            </w:tr>
            <w:tr w:rsidR="00677A66" w:rsidRPr="00CD2B34" w14:paraId="25BF1601" w14:textId="77777777" w:rsidTr="00677A66">
              <w:trPr>
                <w:trHeight w:val="630"/>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7993967E"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lastRenderedPageBreak/>
                    <w:t>22</w:t>
                  </w:r>
                </w:p>
              </w:tc>
              <w:tc>
                <w:tcPr>
                  <w:tcW w:w="1625" w:type="dxa"/>
                  <w:tcBorders>
                    <w:top w:val="nil"/>
                    <w:left w:val="nil"/>
                    <w:bottom w:val="single" w:sz="8" w:space="0" w:color="FFFFFF"/>
                    <w:right w:val="single" w:sz="8" w:space="0" w:color="FFFFFF"/>
                  </w:tcBorders>
                  <w:shd w:val="clear" w:color="auto" w:fill="BDD6EE"/>
                  <w:vAlign w:val="center"/>
                  <w:hideMark/>
                </w:tcPr>
                <w:p w14:paraId="2E0146BA"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Exámenes de ingreso y retiro </w:t>
                  </w:r>
                </w:p>
              </w:tc>
              <w:tc>
                <w:tcPr>
                  <w:tcW w:w="1339" w:type="dxa"/>
                  <w:tcBorders>
                    <w:top w:val="nil"/>
                    <w:left w:val="nil"/>
                    <w:bottom w:val="single" w:sz="8" w:space="0" w:color="FFFFFF"/>
                    <w:right w:val="single" w:sz="8" w:space="0" w:color="FFFFFF"/>
                  </w:tcBorders>
                  <w:shd w:val="clear" w:color="auto" w:fill="BDD6EE"/>
                  <w:vAlign w:val="center"/>
                  <w:hideMark/>
                </w:tcPr>
                <w:p w14:paraId="0203173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mes de mayo, junio y julio</w:t>
                  </w:r>
                </w:p>
              </w:tc>
              <w:tc>
                <w:tcPr>
                  <w:tcW w:w="1200" w:type="dxa"/>
                  <w:tcBorders>
                    <w:top w:val="nil"/>
                    <w:left w:val="nil"/>
                    <w:bottom w:val="single" w:sz="8" w:space="0" w:color="FFFFFF"/>
                    <w:right w:val="single" w:sz="8" w:space="0" w:color="FFFFFF"/>
                  </w:tcBorders>
                  <w:shd w:val="clear" w:color="auto" w:fill="BDD6EE"/>
                  <w:vAlign w:val="center"/>
                  <w:hideMark/>
                </w:tcPr>
                <w:p w14:paraId="4B9ED4C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2</w:t>
                  </w:r>
                </w:p>
              </w:tc>
              <w:tc>
                <w:tcPr>
                  <w:tcW w:w="1280" w:type="dxa"/>
                  <w:tcBorders>
                    <w:top w:val="nil"/>
                    <w:left w:val="nil"/>
                    <w:bottom w:val="single" w:sz="8" w:space="0" w:color="FFFFFF"/>
                    <w:right w:val="single" w:sz="8" w:space="0" w:color="FFFFFF"/>
                  </w:tcBorders>
                  <w:shd w:val="clear" w:color="auto" w:fill="BDD6EE"/>
                  <w:vAlign w:val="center"/>
                  <w:hideMark/>
                </w:tcPr>
                <w:p w14:paraId="2754AAF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 $       855,000 </w:t>
                  </w:r>
                </w:p>
              </w:tc>
              <w:tc>
                <w:tcPr>
                  <w:tcW w:w="780" w:type="dxa"/>
                  <w:tcBorders>
                    <w:top w:val="nil"/>
                    <w:left w:val="nil"/>
                    <w:bottom w:val="single" w:sz="8" w:space="0" w:color="FFFFFF"/>
                    <w:right w:val="single" w:sz="8" w:space="0" w:color="FFFFFF"/>
                  </w:tcBorders>
                  <w:shd w:val="clear" w:color="auto" w:fill="BDD6EE"/>
                  <w:vAlign w:val="center"/>
                  <w:hideMark/>
                </w:tcPr>
                <w:p w14:paraId="762E73DA"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BDD6EE"/>
                  <w:vAlign w:val="center"/>
                  <w:hideMark/>
                </w:tcPr>
                <w:p w14:paraId="6F1F7B0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2ABB3B3F" w14:textId="77777777" w:rsidTr="00677A66">
              <w:trPr>
                <w:trHeight w:val="435"/>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2EBBFE34"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t>23</w:t>
                  </w:r>
                </w:p>
              </w:tc>
              <w:tc>
                <w:tcPr>
                  <w:tcW w:w="1625" w:type="dxa"/>
                  <w:tcBorders>
                    <w:top w:val="nil"/>
                    <w:left w:val="nil"/>
                    <w:bottom w:val="single" w:sz="8" w:space="0" w:color="FFFFFF"/>
                    <w:right w:val="single" w:sz="8" w:space="0" w:color="FFFFFF"/>
                  </w:tcBorders>
                  <w:shd w:val="clear" w:color="auto" w:fill="DEEAF6"/>
                  <w:vAlign w:val="center"/>
                  <w:hideMark/>
                </w:tcPr>
                <w:p w14:paraId="7D13E28F"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Exámenes Periódicos</w:t>
                  </w:r>
                </w:p>
              </w:tc>
              <w:tc>
                <w:tcPr>
                  <w:tcW w:w="1339" w:type="dxa"/>
                  <w:tcBorders>
                    <w:top w:val="nil"/>
                    <w:left w:val="nil"/>
                    <w:bottom w:val="single" w:sz="8" w:space="0" w:color="FFFFFF"/>
                    <w:right w:val="single" w:sz="8" w:space="0" w:color="FFFFFF"/>
                  </w:tcBorders>
                  <w:shd w:val="clear" w:color="auto" w:fill="DEEAF6"/>
                  <w:vAlign w:val="center"/>
                  <w:hideMark/>
                </w:tcPr>
                <w:p w14:paraId="7EE787B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20 al 28 de agosto</w:t>
                  </w:r>
                </w:p>
              </w:tc>
              <w:tc>
                <w:tcPr>
                  <w:tcW w:w="1200" w:type="dxa"/>
                  <w:tcBorders>
                    <w:top w:val="nil"/>
                    <w:left w:val="nil"/>
                    <w:bottom w:val="single" w:sz="8" w:space="0" w:color="FFFFFF"/>
                    <w:right w:val="single" w:sz="8" w:space="0" w:color="FFFFFF"/>
                  </w:tcBorders>
                  <w:shd w:val="clear" w:color="auto" w:fill="DEEAF6"/>
                  <w:vAlign w:val="center"/>
                  <w:hideMark/>
                </w:tcPr>
                <w:p w14:paraId="134DD2B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114</w:t>
                  </w:r>
                </w:p>
              </w:tc>
              <w:tc>
                <w:tcPr>
                  <w:tcW w:w="1280" w:type="dxa"/>
                  <w:tcBorders>
                    <w:top w:val="nil"/>
                    <w:left w:val="nil"/>
                    <w:bottom w:val="single" w:sz="8" w:space="0" w:color="FFFFFF"/>
                    <w:right w:val="single" w:sz="8" w:space="0" w:color="FFFFFF"/>
                  </w:tcBorders>
                  <w:shd w:val="clear" w:color="auto" w:fill="DEEAF6"/>
                  <w:vAlign w:val="center"/>
                  <w:hideMark/>
                </w:tcPr>
                <w:p w14:paraId="2B98A31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 $    8,738,500 </w:t>
                  </w:r>
                </w:p>
              </w:tc>
              <w:tc>
                <w:tcPr>
                  <w:tcW w:w="780" w:type="dxa"/>
                  <w:tcBorders>
                    <w:top w:val="nil"/>
                    <w:left w:val="nil"/>
                    <w:bottom w:val="single" w:sz="8" w:space="0" w:color="FFFFFF"/>
                    <w:right w:val="single" w:sz="8" w:space="0" w:color="FFFFFF"/>
                  </w:tcBorders>
                  <w:shd w:val="clear" w:color="auto" w:fill="DEEAF6"/>
                  <w:vAlign w:val="center"/>
                  <w:hideMark/>
                </w:tcPr>
                <w:p w14:paraId="19B5C4E9"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DEEAF6"/>
                  <w:vAlign w:val="center"/>
                  <w:hideMark/>
                </w:tcPr>
                <w:p w14:paraId="6D4FD56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49225A77" w14:textId="77777777" w:rsidTr="00677A66">
              <w:trPr>
                <w:trHeight w:val="1035"/>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6BDC9D8D"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t>24</w:t>
                  </w:r>
                </w:p>
              </w:tc>
              <w:tc>
                <w:tcPr>
                  <w:tcW w:w="1625" w:type="dxa"/>
                  <w:tcBorders>
                    <w:top w:val="nil"/>
                    <w:left w:val="nil"/>
                    <w:bottom w:val="single" w:sz="8" w:space="0" w:color="FFFFFF"/>
                    <w:right w:val="single" w:sz="8" w:space="0" w:color="FFFFFF"/>
                  </w:tcBorders>
                  <w:shd w:val="clear" w:color="auto" w:fill="BDD6EE"/>
                  <w:vAlign w:val="center"/>
                  <w:hideMark/>
                </w:tcPr>
                <w:p w14:paraId="099516DF"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Prevención de actos y condiciones inseguras - personal cafetería y mantenimiento (empresa Sociedad latina - </w:t>
                  </w:r>
                  <w:proofErr w:type="spellStart"/>
                  <w:r w:rsidRPr="00CD2B34">
                    <w:rPr>
                      <w:rFonts w:ascii="Arial" w:eastAsia="Times New Roman" w:hAnsi="Arial" w:cs="Arial"/>
                      <w:color w:val="000000"/>
                      <w:lang w:val="es-MX" w:eastAsia="es-MX"/>
                    </w:rPr>
                    <w:t>Biolimpieza</w:t>
                  </w:r>
                  <w:proofErr w:type="spellEnd"/>
                  <w:r w:rsidRPr="00CD2B34">
                    <w:rPr>
                      <w:rFonts w:ascii="Arial" w:eastAsia="Times New Roman" w:hAnsi="Arial" w:cs="Arial"/>
                      <w:color w:val="000000"/>
                      <w:lang w:val="es-MX" w:eastAsia="es-MX"/>
                    </w:rPr>
                    <w:t xml:space="preserve">) </w:t>
                  </w:r>
                </w:p>
              </w:tc>
              <w:tc>
                <w:tcPr>
                  <w:tcW w:w="1339" w:type="dxa"/>
                  <w:tcBorders>
                    <w:top w:val="nil"/>
                    <w:left w:val="nil"/>
                    <w:bottom w:val="single" w:sz="8" w:space="0" w:color="FFFFFF"/>
                    <w:right w:val="single" w:sz="8" w:space="0" w:color="FFFFFF"/>
                  </w:tcBorders>
                  <w:shd w:val="clear" w:color="auto" w:fill="BDD6EE"/>
                  <w:vAlign w:val="center"/>
                  <w:hideMark/>
                </w:tcPr>
                <w:p w14:paraId="379B2B2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31-ago</w:t>
                  </w:r>
                </w:p>
              </w:tc>
              <w:tc>
                <w:tcPr>
                  <w:tcW w:w="1200" w:type="dxa"/>
                  <w:tcBorders>
                    <w:top w:val="nil"/>
                    <w:left w:val="nil"/>
                    <w:bottom w:val="single" w:sz="8" w:space="0" w:color="FFFFFF"/>
                    <w:right w:val="single" w:sz="8" w:space="0" w:color="FFFFFF"/>
                  </w:tcBorders>
                  <w:shd w:val="clear" w:color="auto" w:fill="BDD6EE"/>
                  <w:vAlign w:val="center"/>
                  <w:hideMark/>
                </w:tcPr>
                <w:p w14:paraId="56D41FB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12</w:t>
                  </w:r>
                </w:p>
              </w:tc>
              <w:tc>
                <w:tcPr>
                  <w:tcW w:w="1280" w:type="dxa"/>
                  <w:tcBorders>
                    <w:top w:val="nil"/>
                    <w:left w:val="nil"/>
                    <w:bottom w:val="single" w:sz="8" w:space="0" w:color="FFFFFF"/>
                    <w:right w:val="single" w:sz="8" w:space="0" w:color="FFFFFF"/>
                  </w:tcBorders>
                  <w:shd w:val="clear" w:color="auto" w:fill="BDD6EE"/>
                  <w:vAlign w:val="center"/>
                  <w:hideMark/>
                </w:tcPr>
                <w:p w14:paraId="22D2469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 $                     - </w:t>
                  </w:r>
                </w:p>
              </w:tc>
              <w:tc>
                <w:tcPr>
                  <w:tcW w:w="780" w:type="dxa"/>
                  <w:tcBorders>
                    <w:top w:val="nil"/>
                    <w:left w:val="nil"/>
                    <w:bottom w:val="single" w:sz="8" w:space="0" w:color="FFFFFF"/>
                    <w:right w:val="single" w:sz="8" w:space="0" w:color="FFFFFF"/>
                  </w:tcBorders>
                  <w:shd w:val="clear" w:color="auto" w:fill="BDD6EE"/>
                  <w:vAlign w:val="center"/>
                  <w:hideMark/>
                </w:tcPr>
                <w:p w14:paraId="77EAD9C8"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DEEAF6"/>
                  <w:vAlign w:val="center"/>
                  <w:hideMark/>
                </w:tcPr>
                <w:p w14:paraId="07B1C01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Realizado por la contratista Alba Rodríguez </w:t>
                  </w:r>
                </w:p>
              </w:tc>
            </w:tr>
            <w:tr w:rsidR="00677A66" w:rsidRPr="00CD2B34" w14:paraId="1152775E" w14:textId="77777777" w:rsidTr="00677A66">
              <w:trPr>
                <w:trHeight w:val="525"/>
              </w:trPr>
              <w:tc>
                <w:tcPr>
                  <w:tcW w:w="1200" w:type="dxa"/>
                  <w:tcBorders>
                    <w:top w:val="nil"/>
                    <w:left w:val="single" w:sz="8" w:space="0" w:color="FFFFFF"/>
                    <w:bottom w:val="single" w:sz="8" w:space="0" w:color="FFFFFF"/>
                    <w:right w:val="single" w:sz="8" w:space="0" w:color="FFFFFF"/>
                  </w:tcBorders>
                  <w:shd w:val="clear" w:color="auto" w:fill="5B9BD5"/>
                  <w:vAlign w:val="center"/>
                  <w:hideMark/>
                </w:tcPr>
                <w:p w14:paraId="45F55E99" w14:textId="77777777" w:rsidR="00677A66" w:rsidRPr="00CD2B34" w:rsidRDefault="00677A66" w:rsidP="00677A66">
                  <w:pPr>
                    <w:spacing w:after="0" w:line="240" w:lineRule="auto"/>
                    <w:jc w:val="center"/>
                    <w:rPr>
                      <w:rFonts w:ascii="Arial" w:eastAsia="Times New Roman" w:hAnsi="Arial" w:cs="Arial"/>
                      <w:color w:val="FFFFFF"/>
                      <w:lang w:val="es-MX" w:eastAsia="es-MX"/>
                    </w:rPr>
                  </w:pPr>
                  <w:r w:rsidRPr="00CD2B34">
                    <w:rPr>
                      <w:rFonts w:ascii="Arial" w:eastAsia="Times New Roman" w:hAnsi="Arial" w:cs="Arial"/>
                      <w:color w:val="FFFFFF"/>
                      <w:lang w:val="es-MX" w:eastAsia="es-MX"/>
                    </w:rPr>
                    <w:t>25</w:t>
                  </w:r>
                </w:p>
              </w:tc>
              <w:tc>
                <w:tcPr>
                  <w:tcW w:w="1625" w:type="dxa"/>
                  <w:tcBorders>
                    <w:top w:val="nil"/>
                    <w:left w:val="nil"/>
                    <w:bottom w:val="single" w:sz="8" w:space="0" w:color="FFFFFF"/>
                    <w:right w:val="single" w:sz="8" w:space="0" w:color="FFFFFF"/>
                  </w:tcBorders>
                  <w:shd w:val="clear" w:color="auto" w:fill="DEEAF6"/>
                  <w:vAlign w:val="center"/>
                  <w:hideMark/>
                </w:tcPr>
                <w:p w14:paraId="713AE57A"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Semana de la salud</w:t>
                  </w:r>
                </w:p>
              </w:tc>
              <w:tc>
                <w:tcPr>
                  <w:tcW w:w="1339" w:type="dxa"/>
                  <w:tcBorders>
                    <w:top w:val="nil"/>
                    <w:left w:val="nil"/>
                    <w:bottom w:val="single" w:sz="8" w:space="0" w:color="FFFFFF"/>
                    <w:right w:val="single" w:sz="8" w:space="0" w:color="FFFFFF"/>
                  </w:tcBorders>
                  <w:shd w:val="clear" w:color="auto" w:fill="DEEAF6"/>
                  <w:vAlign w:val="center"/>
                  <w:hideMark/>
                </w:tcPr>
                <w:p w14:paraId="7B82679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5 al 8 de noviembre</w:t>
                  </w:r>
                </w:p>
              </w:tc>
              <w:tc>
                <w:tcPr>
                  <w:tcW w:w="1200" w:type="dxa"/>
                  <w:tcBorders>
                    <w:top w:val="nil"/>
                    <w:left w:val="nil"/>
                    <w:bottom w:val="single" w:sz="8" w:space="0" w:color="FFFFFF"/>
                    <w:right w:val="single" w:sz="8" w:space="0" w:color="FFFFFF"/>
                  </w:tcBorders>
                  <w:shd w:val="clear" w:color="auto" w:fill="DEEAF6"/>
                  <w:vAlign w:val="center"/>
                  <w:hideMark/>
                </w:tcPr>
                <w:p w14:paraId="54CDDA42"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280" w:type="dxa"/>
                  <w:tcBorders>
                    <w:top w:val="nil"/>
                    <w:left w:val="nil"/>
                    <w:bottom w:val="single" w:sz="8" w:space="0" w:color="FFFFFF"/>
                    <w:right w:val="single" w:sz="8" w:space="0" w:color="FFFFFF"/>
                  </w:tcBorders>
                  <w:shd w:val="clear" w:color="auto" w:fill="DEEAF6"/>
                  <w:vAlign w:val="center"/>
                  <w:hideMark/>
                </w:tcPr>
                <w:p w14:paraId="783B094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 $                     - </w:t>
                  </w:r>
                </w:p>
              </w:tc>
              <w:tc>
                <w:tcPr>
                  <w:tcW w:w="780" w:type="dxa"/>
                  <w:tcBorders>
                    <w:top w:val="nil"/>
                    <w:left w:val="nil"/>
                    <w:bottom w:val="single" w:sz="8" w:space="0" w:color="FFFFFF"/>
                    <w:right w:val="single" w:sz="8" w:space="0" w:color="FFFFFF"/>
                  </w:tcBorders>
                  <w:shd w:val="clear" w:color="auto" w:fill="DEEAF6"/>
                  <w:vAlign w:val="center"/>
                  <w:hideMark/>
                </w:tcPr>
                <w:p w14:paraId="0BE04AA1"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1740" w:type="dxa"/>
                  <w:tcBorders>
                    <w:top w:val="nil"/>
                    <w:left w:val="nil"/>
                    <w:bottom w:val="single" w:sz="8" w:space="0" w:color="FFFFFF"/>
                    <w:right w:val="single" w:sz="8" w:space="0" w:color="FFFFFF"/>
                  </w:tcBorders>
                  <w:shd w:val="clear" w:color="auto" w:fill="DEEAF6"/>
                  <w:vAlign w:val="center"/>
                  <w:hideMark/>
                </w:tcPr>
                <w:p w14:paraId="369BC7F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bl>
          <w:p w14:paraId="23BA0C92" w14:textId="77777777" w:rsidR="00677A66" w:rsidRPr="00CD2B34" w:rsidRDefault="00677A66" w:rsidP="00677A66">
            <w:pPr>
              <w:spacing w:after="0" w:line="240" w:lineRule="auto"/>
              <w:jc w:val="both"/>
              <w:rPr>
                <w:rFonts w:ascii="Arial" w:hAnsi="Arial" w:cs="Arial"/>
                <w:lang w:val="es-CO"/>
              </w:rPr>
            </w:pPr>
          </w:p>
          <w:p w14:paraId="3380F217" w14:textId="77777777" w:rsidR="00677A66" w:rsidRPr="00CD2B34" w:rsidRDefault="00677A66" w:rsidP="00677A66">
            <w:pPr>
              <w:spacing w:after="0" w:line="240" w:lineRule="auto"/>
              <w:jc w:val="both"/>
              <w:rPr>
                <w:rFonts w:ascii="Arial" w:hAnsi="Arial" w:cs="Arial"/>
              </w:rPr>
            </w:pPr>
          </w:p>
          <w:p w14:paraId="74D426E8" w14:textId="77777777" w:rsidR="00677A66" w:rsidRPr="00CD2B34" w:rsidRDefault="00677A66" w:rsidP="00E90827">
            <w:pPr>
              <w:pStyle w:val="Ttulo2"/>
              <w:numPr>
                <w:ilvl w:val="1"/>
                <w:numId w:val="12"/>
              </w:numPr>
              <w:spacing w:before="0"/>
              <w:ind w:left="426" w:hanging="426"/>
              <w:rPr>
                <w:rFonts w:ascii="Arial" w:hAnsi="Arial" w:cs="Arial"/>
                <w:color w:val="auto"/>
                <w:sz w:val="22"/>
                <w:szCs w:val="22"/>
              </w:rPr>
            </w:pPr>
            <w:bookmarkStart w:id="11" w:name="_Toc24103254"/>
            <w:r w:rsidRPr="00CD2B34">
              <w:rPr>
                <w:rFonts w:ascii="Arial" w:hAnsi="Arial" w:cs="Arial"/>
                <w:color w:val="auto"/>
                <w:sz w:val="22"/>
                <w:szCs w:val="22"/>
              </w:rPr>
              <w:t>Crear mecanismo de información que permita visualizar en tiempo real la planta de personal y generar reportes</w:t>
            </w:r>
            <w:bookmarkEnd w:id="11"/>
          </w:p>
          <w:p w14:paraId="09E58839" w14:textId="77777777" w:rsidR="00677A66" w:rsidRPr="00CD2B34" w:rsidRDefault="00677A66" w:rsidP="00677A66">
            <w:pPr>
              <w:spacing w:after="0" w:line="240" w:lineRule="auto"/>
              <w:jc w:val="both"/>
              <w:rPr>
                <w:rFonts w:ascii="Arial" w:hAnsi="Arial" w:cs="Arial"/>
              </w:rPr>
            </w:pPr>
          </w:p>
          <w:p w14:paraId="45A7A296" w14:textId="77777777" w:rsidR="00677A66" w:rsidRPr="00CD2B34" w:rsidRDefault="00677A66" w:rsidP="00677A66">
            <w:pPr>
              <w:spacing w:after="0" w:line="240" w:lineRule="auto"/>
              <w:jc w:val="both"/>
              <w:rPr>
                <w:rFonts w:ascii="Arial" w:hAnsi="Arial" w:cs="Arial"/>
              </w:rPr>
            </w:pPr>
            <w:r w:rsidRPr="00CD2B34">
              <w:rPr>
                <w:rFonts w:ascii="Arial" w:hAnsi="Arial" w:cs="Arial"/>
              </w:rPr>
              <w:t>A partir del 26 de octubre del 2019 se inició contrato para la implementación y parametrización de la herramienta software NOVASOFT.</w:t>
            </w:r>
          </w:p>
          <w:p w14:paraId="4B1530F4" w14:textId="77777777" w:rsidR="00677A66" w:rsidRPr="00CD2B34" w:rsidRDefault="00677A66" w:rsidP="00677A66">
            <w:pPr>
              <w:spacing w:after="0" w:line="240" w:lineRule="auto"/>
              <w:jc w:val="both"/>
              <w:rPr>
                <w:rFonts w:ascii="Arial" w:hAnsi="Arial" w:cs="Arial"/>
              </w:rPr>
            </w:pPr>
          </w:p>
          <w:p w14:paraId="0703E007" w14:textId="77777777" w:rsidR="00677A66" w:rsidRPr="00CD2B34" w:rsidRDefault="00677A66" w:rsidP="00E90827">
            <w:pPr>
              <w:pStyle w:val="Ttulo2"/>
              <w:numPr>
                <w:ilvl w:val="1"/>
                <w:numId w:val="12"/>
              </w:numPr>
              <w:spacing w:before="0"/>
              <w:ind w:left="426" w:hanging="426"/>
              <w:rPr>
                <w:rFonts w:ascii="Arial" w:hAnsi="Arial" w:cs="Arial"/>
                <w:color w:val="auto"/>
                <w:sz w:val="22"/>
                <w:szCs w:val="22"/>
                <w:lang w:val="x-none"/>
              </w:rPr>
            </w:pPr>
            <w:bookmarkStart w:id="12" w:name="_Toc24103255"/>
            <w:r w:rsidRPr="00CD2B34">
              <w:rPr>
                <w:rFonts w:ascii="Arial" w:hAnsi="Arial" w:cs="Arial"/>
                <w:color w:val="auto"/>
                <w:sz w:val="22"/>
                <w:szCs w:val="22"/>
              </w:rPr>
              <w:t>Realizar la trazabilidad electrónica y física de las historias laborales de talento humano</w:t>
            </w:r>
            <w:bookmarkEnd w:id="12"/>
          </w:p>
          <w:p w14:paraId="3AB628C9" w14:textId="77777777" w:rsidR="00677A66" w:rsidRPr="00CD2B34" w:rsidRDefault="00677A66" w:rsidP="00677A66">
            <w:pPr>
              <w:spacing w:after="0" w:line="240" w:lineRule="auto"/>
              <w:jc w:val="both"/>
              <w:rPr>
                <w:rFonts w:ascii="Arial" w:hAnsi="Arial" w:cs="Arial"/>
                <w:lang w:val="x-none"/>
              </w:rPr>
            </w:pPr>
          </w:p>
          <w:p w14:paraId="7947825B" w14:textId="77777777" w:rsidR="00677A66" w:rsidRPr="00CD2B34" w:rsidRDefault="00677A66" w:rsidP="00677A66">
            <w:pPr>
              <w:spacing w:after="0" w:line="240" w:lineRule="auto"/>
              <w:jc w:val="both"/>
              <w:rPr>
                <w:rFonts w:ascii="Arial" w:hAnsi="Arial" w:cs="Arial"/>
              </w:rPr>
            </w:pPr>
            <w:r w:rsidRPr="00CD2B34">
              <w:rPr>
                <w:rFonts w:ascii="Arial" w:hAnsi="Arial" w:cs="Arial"/>
              </w:rPr>
              <w:t>A partir del 26 de octubre del 2019 se inició contrato para la implementación y parametrización de la herramienta software NOVASOFT.</w:t>
            </w:r>
          </w:p>
          <w:p w14:paraId="4760C702" w14:textId="77777777" w:rsidR="00677A66" w:rsidRPr="00CD2B34" w:rsidRDefault="00677A66" w:rsidP="00677A66">
            <w:pPr>
              <w:spacing w:after="0" w:line="240" w:lineRule="auto"/>
              <w:jc w:val="both"/>
              <w:rPr>
                <w:rFonts w:ascii="Arial" w:hAnsi="Arial" w:cs="Arial"/>
              </w:rPr>
            </w:pPr>
          </w:p>
          <w:p w14:paraId="66BF6B92" w14:textId="25E4D353" w:rsidR="00677A66" w:rsidRPr="00CD2B34" w:rsidRDefault="00677A66" w:rsidP="00E90827">
            <w:pPr>
              <w:pStyle w:val="Ttulo2"/>
              <w:numPr>
                <w:ilvl w:val="1"/>
                <w:numId w:val="12"/>
              </w:numPr>
              <w:spacing w:before="0"/>
              <w:ind w:left="426" w:hanging="426"/>
              <w:rPr>
                <w:rFonts w:ascii="Arial" w:hAnsi="Arial" w:cs="Arial"/>
                <w:color w:val="000000"/>
                <w:sz w:val="22"/>
                <w:szCs w:val="22"/>
                <w:shd w:val="clear" w:color="auto" w:fill="FFFFFF"/>
                <w:lang w:val="x-none"/>
              </w:rPr>
            </w:pPr>
            <w:bookmarkStart w:id="13" w:name="_Toc24103256"/>
            <w:r w:rsidRPr="00CD2B34">
              <w:rPr>
                <w:rFonts w:ascii="Arial" w:hAnsi="Arial" w:cs="Arial"/>
                <w:color w:val="auto"/>
                <w:sz w:val="22"/>
                <w:szCs w:val="22"/>
              </w:rPr>
              <w:t xml:space="preserve">Realizar actividades que permitan </w:t>
            </w:r>
            <w:r w:rsidR="00E65CB6" w:rsidRPr="00CD2B34">
              <w:rPr>
                <w:rFonts w:ascii="Arial" w:hAnsi="Arial" w:cs="Arial"/>
                <w:color w:val="auto"/>
                <w:sz w:val="22"/>
                <w:szCs w:val="22"/>
              </w:rPr>
              <w:t>fomentar los</w:t>
            </w:r>
            <w:r w:rsidRPr="00CD2B34">
              <w:rPr>
                <w:rFonts w:ascii="Arial" w:hAnsi="Arial" w:cs="Arial"/>
                <w:color w:val="auto"/>
                <w:sz w:val="22"/>
                <w:szCs w:val="22"/>
              </w:rPr>
              <w:t xml:space="preserve"> mecanismos de sensibilización, inducción, reinducción, y afianzamiento de los contenidos del código de integridad y realizar seguimiento</w:t>
            </w:r>
            <w:bookmarkEnd w:id="13"/>
          </w:p>
          <w:p w14:paraId="588EA3B1" w14:textId="77777777" w:rsidR="00677A66" w:rsidRPr="00CD2B34" w:rsidRDefault="00677A66" w:rsidP="00677A66">
            <w:pPr>
              <w:spacing w:after="0" w:line="240" w:lineRule="auto"/>
              <w:jc w:val="both"/>
              <w:rPr>
                <w:rFonts w:ascii="Arial" w:hAnsi="Arial" w:cs="Arial"/>
              </w:rPr>
            </w:pPr>
          </w:p>
          <w:p w14:paraId="732AAD77" w14:textId="77777777" w:rsidR="00677A66" w:rsidRPr="00CD2B34" w:rsidRDefault="00677A66" w:rsidP="00677A66">
            <w:pPr>
              <w:spacing w:after="0" w:line="240" w:lineRule="auto"/>
              <w:jc w:val="both"/>
              <w:rPr>
                <w:rFonts w:ascii="Arial" w:hAnsi="Arial" w:cs="Arial"/>
              </w:rPr>
            </w:pPr>
            <w:r w:rsidRPr="00CD2B34">
              <w:rPr>
                <w:rFonts w:ascii="Arial" w:hAnsi="Arial" w:cs="Arial"/>
              </w:rPr>
              <w:t>Se han venido realizando diferentes actividades del 01 de julio al 31 de octubre del 2019, todos los viernes acerca de código de integridad.</w:t>
            </w:r>
          </w:p>
          <w:p w14:paraId="474DAB36" w14:textId="77777777" w:rsidR="00677A66" w:rsidRPr="00CD2B34" w:rsidRDefault="00677A66" w:rsidP="00677A66">
            <w:pPr>
              <w:spacing w:after="0" w:line="240" w:lineRule="auto"/>
              <w:jc w:val="both"/>
              <w:rPr>
                <w:rFonts w:ascii="Arial" w:hAnsi="Arial" w:cs="Arial"/>
              </w:rPr>
            </w:pPr>
          </w:p>
          <w:p w14:paraId="09AE0F90" w14:textId="13EA9E2B" w:rsidR="00677A66" w:rsidRPr="00CD2B34" w:rsidRDefault="00677A66" w:rsidP="00E90827">
            <w:pPr>
              <w:pStyle w:val="Ttulo2"/>
              <w:numPr>
                <w:ilvl w:val="1"/>
                <w:numId w:val="12"/>
              </w:numPr>
              <w:spacing w:before="0"/>
              <w:ind w:left="426" w:hanging="426"/>
              <w:rPr>
                <w:rFonts w:ascii="Arial" w:hAnsi="Arial" w:cs="Arial"/>
                <w:color w:val="auto"/>
                <w:sz w:val="22"/>
                <w:szCs w:val="22"/>
                <w:lang w:val="x-none"/>
              </w:rPr>
            </w:pPr>
            <w:bookmarkStart w:id="14" w:name="_Toc24103257"/>
            <w:r w:rsidRPr="00CD2B34">
              <w:rPr>
                <w:rFonts w:ascii="Arial" w:hAnsi="Arial" w:cs="Arial"/>
                <w:color w:val="auto"/>
                <w:sz w:val="22"/>
                <w:szCs w:val="22"/>
              </w:rPr>
              <w:t xml:space="preserve">Otras </w:t>
            </w:r>
            <w:r w:rsidR="00E65CB6" w:rsidRPr="00CD2B34">
              <w:rPr>
                <w:rFonts w:ascii="Arial" w:hAnsi="Arial" w:cs="Arial"/>
                <w:color w:val="auto"/>
                <w:sz w:val="22"/>
                <w:szCs w:val="22"/>
              </w:rPr>
              <w:t>actividades</w:t>
            </w:r>
            <w:r w:rsidRPr="00CD2B34">
              <w:rPr>
                <w:rFonts w:ascii="Arial" w:hAnsi="Arial" w:cs="Arial"/>
                <w:color w:val="auto"/>
                <w:sz w:val="22"/>
                <w:szCs w:val="22"/>
                <w:lang w:val="es-ES"/>
              </w:rPr>
              <w:t>:</w:t>
            </w:r>
            <w:r w:rsidRPr="00CD2B34">
              <w:rPr>
                <w:rFonts w:ascii="Arial" w:hAnsi="Arial" w:cs="Arial"/>
                <w:color w:val="auto"/>
                <w:sz w:val="22"/>
                <w:szCs w:val="22"/>
              </w:rPr>
              <w:t xml:space="preserve"> Grupo Gestión del Talento Humano</w:t>
            </w:r>
            <w:bookmarkEnd w:id="14"/>
          </w:p>
          <w:p w14:paraId="7597ABBA" w14:textId="77777777" w:rsidR="00677A66" w:rsidRPr="00CD2B34" w:rsidRDefault="00677A66" w:rsidP="00677A66">
            <w:pPr>
              <w:spacing w:after="0" w:line="240" w:lineRule="auto"/>
              <w:jc w:val="both"/>
              <w:rPr>
                <w:rFonts w:ascii="Arial" w:hAnsi="Arial" w:cs="Arial"/>
                <w:b/>
              </w:rPr>
            </w:pPr>
          </w:p>
          <w:p w14:paraId="56A3E30C" w14:textId="77777777" w:rsidR="00677A66" w:rsidRPr="00CD2B34" w:rsidRDefault="00677A66" w:rsidP="00E90827">
            <w:pPr>
              <w:pStyle w:val="Ttulo2"/>
              <w:numPr>
                <w:ilvl w:val="2"/>
                <w:numId w:val="12"/>
              </w:numPr>
              <w:spacing w:before="0"/>
              <w:rPr>
                <w:rFonts w:ascii="Arial" w:hAnsi="Arial" w:cs="Arial"/>
                <w:color w:val="auto"/>
                <w:sz w:val="22"/>
                <w:szCs w:val="22"/>
              </w:rPr>
            </w:pPr>
            <w:bookmarkStart w:id="15" w:name="_Toc24103258"/>
            <w:r w:rsidRPr="00CD2B34">
              <w:rPr>
                <w:rFonts w:ascii="Arial" w:hAnsi="Arial" w:cs="Arial"/>
                <w:color w:val="auto"/>
                <w:sz w:val="22"/>
                <w:szCs w:val="22"/>
              </w:rPr>
              <w:t>Informes</w:t>
            </w:r>
            <w:bookmarkEnd w:id="15"/>
          </w:p>
          <w:p w14:paraId="684A3386" w14:textId="4312A0E3" w:rsidR="00677A66" w:rsidRDefault="00677A66" w:rsidP="00677A66">
            <w:pPr>
              <w:spacing w:after="0" w:line="240" w:lineRule="auto"/>
              <w:jc w:val="both"/>
              <w:rPr>
                <w:rFonts w:ascii="Arial" w:hAnsi="Arial" w:cs="Arial"/>
              </w:rPr>
            </w:pPr>
            <w:r w:rsidRPr="00CD2B34">
              <w:rPr>
                <w:rFonts w:ascii="Arial" w:hAnsi="Arial" w:cs="Arial"/>
              </w:rPr>
              <w:t xml:space="preserve">Se consolidaron los resultados de la gestión del Grupo de Gestión del Talento Humano, algunos de los informes presentados son: </w:t>
            </w:r>
          </w:p>
          <w:p w14:paraId="3CB30379" w14:textId="3A991F16" w:rsidR="007C20D1" w:rsidRDefault="007C20D1" w:rsidP="00677A66">
            <w:pPr>
              <w:spacing w:after="0" w:line="240" w:lineRule="auto"/>
              <w:jc w:val="both"/>
              <w:rPr>
                <w:rFonts w:ascii="Arial" w:hAnsi="Arial" w:cs="Arial"/>
              </w:rPr>
            </w:pPr>
          </w:p>
          <w:p w14:paraId="1F4A5893" w14:textId="77777777" w:rsidR="007C20D1" w:rsidRPr="00CD2B34" w:rsidRDefault="007C20D1" w:rsidP="00677A66">
            <w:pPr>
              <w:spacing w:after="0" w:line="240" w:lineRule="auto"/>
              <w:jc w:val="both"/>
              <w:rPr>
                <w:rFonts w:ascii="Arial" w:hAnsi="Arial" w:cs="Arial"/>
              </w:rPr>
            </w:pPr>
          </w:p>
          <w:p w14:paraId="01A798AA" w14:textId="77777777" w:rsidR="00677A66" w:rsidRPr="00CD2B34" w:rsidRDefault="00677A66" w:rsidP="00E90827">
            <w:pPr>
              <w:pStyle w:val="Prrafodelista"/>
              <w:numPr>
                <w:ilvl w:val="0"/>
                <w:numId w:val="15"/>
              </w:numPr>
              <w:spacing w:after="0" w:line="240" w:lineRule="auto"/>
              <w:jc w:val="both"/>
              <w:rPr>
                <w:rFonts w:ascii="Arial" w:hAnsi="Arial" w:cs="Arial"/>
              </w:rPr>
            </w:pPr>
            <w:r w:rsidRPr="00CD2B34">
              <w:rPr>
                <w:rFonts w:ascii="Arial" w:hAnsi="Arial" w:cs="Arial"/>
              </w:rPr>
              <w:lastRenderedPageBreak/>
              <w:t>Plan de Acción</w:t>
            </w:r>
            <w:r w:rsidRPr="00CD2B34">
              <w:rPr>
                <w:rFonts w:ascii="Arial" w:hAnsi="Arial" w:cs="Arial"/>
                <w:lang w:val="es-CO"/>
              </w:rPr>
              <w:t xml:space="preserve"> en </w:t>
            </w:r>
            <w:proofErr w:type="spellStart"/>
            <w:r w:rsidRPr="00CD2B34">
              <w:rPr>
                <w:rFonts w:ascii="Arial" w:hAnsi="Arial" w:cs="Arial"/>
                <w:lang w:val="es-CO"/>
              </w:rPr>
              <w:t>Isolucion</w:t>
            </w:r>
            <w:proofErr w:type="spellEnd"/>
            <w:r w:rsidRPr="00CD2B34">
              <w:rPr>
                <w:rFonts w:ascii="Arial" w:hAnsi="Arial" w:cs="Arial"/>
                <w:lang w:val="es-CO"/>
              </w:rPr>
              <w:t>.</w:t>
            </w:r>
          </w:p>
          <w:p w14:paraId="15986456" w14:textId="77777777" w:rsidR="00677A66" w:rsidRPr="00CD2B34" w:rsidRDefault="00677A66" w:rsidP="00E90827">
            <w:pPr>
              <w:pStyle w:val="Prrafodelista"/>
              <w:numPr>
                <w:ilvl w:val="0"/>
                <w:numId w:val="15"/>
              </w:numPr>
              <w:spacing w:after="0" w:line="240" w:lineRule="auto"/>
              <w:jc w:val="both"/>
              <w:rPr>
                <w:rFonts w:ascii="Arial" w:hAnsi="Arial" w:cs="Arial"/>
              </w:rPr>
            </w:pPr>
            <w:r w:rsidRPr="00CD2B34">
              <w:rPr>
                <w:rFonts w:ascii="Arial" w:hAnsi="Arial" w:cs="Arial"/>
                <w:lang w:val="es-CO"/>
              </w:rPr>
              <w:t>Seguimiento a indicadores.</w:t>
            </w:r>
          </w:p>
          <w:p w14:paraId="124E0206" w14:textId="77777777" w:rsidR="00677A66" w:rsidRPr="00CD2B34" w:rsidRDefault="00677A66" w:rsidP="00E90827">
            <w:pPr>
              <w:pStyle w:val="Prrafodelista"/>
              <w:numPr>
                <w:ilvl w:val="0"/>
                <w:numId w:val="15"/>
              </w:numPr>
              <w:spacing w:after="0" w:line="240" w:lineRule="auto"/>
              <w:jc w:val="both"/>
              <w:rPr>
                <w:rFonts w:ascii="Arial" w:hAnsi="Arial" w:cs="Arial"/>
              </w:rPr>
            </w:pPr>
            <w:r w:rsidRPr="00CD2B34">
              <w:rPr>
                <w:rFonts w:ascii="Arial" w:hAnsi="Arial" w:cs="Arial"/>
              </w:rPr>
              <w:t xml:space="preserve">Información solicitada por </w:t>
            </w:r>
            <w:r w:rsidRPr="00CD2B34">
              <w:rPr>
                <w:rFonts w:ascii="Arial" w:hAnsi="Arial" w:cs="Arial"/>
                <w:lang w:val="es-CO"/>
              </w:rPr>
              <w:t>el Departamento Administrativo de la Función Pública.</w:t>
            </w:r>
          </w:p>
          <w:p w14:paraId="55B069CC" w14:textId="77777777" w:rsidR="00677A66" w:rsidRPr="00CD2B34" w:rsidRDefault="00677A66" w:rsidP="00E90827">
            <w:pPr>
              <w:pStyle w:val="Prrafodelista"/>
              <w:numPr>
                <w:ilvl w:val="0"/>
                <w:numId w:val="15"/>
              </w:numPr>
              <w:spacing w:after="0" w:line="240" w:lineRule="auto"/>
              <w:jc w:val="both"/>
              <w:rPr>
                <w:rFonts w:ascii="Arial" w:hAnsi="Arial" w:cs="Arial"/>
              </w:rPr>
            </w:pPr>
            <w:r w:rsidRPr="00CD2B34">
              <w:rPr>
                <w:rFonts w:ascii="Arial" w:hAnsi="Arial" w:cs="Arial"/>
                <w:lang w:val="es-CO"/>
              </w:rPr>
              <w:t>Matriz Estratégica de Gestión de Talento Humano, presentada al Departamento Administrativo de la Función Pública.</w:t>
            </w:r>
          </w:p>
          <w:p w14:paraId="6BD78F7C" w14:textId="77777777" w:rsidR="00677A66" w:rsidRPr="00CD2B34" w:rsidRDefault="00677A66" w:rsidP="00E90827">
            <w:pPr>
              <w:pStyle w:val="Prrafodelista"/>
              <w:numPr>
                <w:ilvl w:val="0"/>
                <w:numId w:val="15"/>
              </w:numPr>
              <w:spacing w:after="0" w:line="240" w:lineRule="auto"/>
              <w:jc w:val="both"/>
              <w:rPr>
                <w:rFonts w:ascii="Arial" w:hAnsi="Arial" w:cs="Arial"/>
              </w:rPr>
            </w:pPr>
            <w:r w:rsidRPr="00CD2B34">
              <w:rPr>
                <w:rFonts w:ascii="Arial" w:hAnsi="Arial" w:cs="Arial"/>
                <w:lang w:val="es-CO"/>
              </w:rPr>
              <w:t xml:space="preserve">Seguimiento de </w:t>
            </w:r>
            <w:r w:rsidRPr="00CD2B34">
              <w:rPr>
                <w:rFonts w:ascii="Arial" w:hAnsi="Arial" w:cs="Arial"/>
              </w:rPr>
              <w:t>Riesgos Institucionales del proceso</w:t>
            </w:r>
            <w:r w:rsidRPr="00CD2B34">
              <w:rPr>
                <w:rFonts w:ascii="Arial" w:hAnsi="Arial" w:cs="Arial"/>
                <w:lang w:val="es-CO"/>
              </w:rPr>
              <w:t>.</w:t>
            </w:r>
          </w:p>
          <w:p w14:paraId="47A87E6F" w14:textId="77777777" w:rsidR="00677A66" w:rsidRPr="00CD2B34" w:rsidRDefault="00677A66" w:rsidP="00E90827">
            <w:pPr>
              <w:pStyle w:val="Prrafodelista"/>
              <w:numPr>
                <w:ilvl w:val="0"/>
                <w:numId w:val="15"/>
              </w:numPr>
              <w:spacing w:after="0" w:line="240" w:lineRule="auto"/>
              <w:jc w:val="both"/>
              <w:rPr>
                <w:rFonts w:ascii="Arial" w:hAnsi="Arial" w:cs="Arial"/>
              </w:rPr>
            </w:pPr>
            <w:r w:rsidRPr="00CD2B34">
              <w:rPr>
                <w:rFonts w:ascii="Arial" w:hAnsi="Arial" w:cs="Arial"/>
                <w:lang w:val="es-CO"/>
              </w:rPr>
              <w:t xml:space="preserve">Seguimiento de </w:t>
            </w:r>
            <w:r w:rsidRPr="00CD2B34">
              <w:rPr>
                <w:rFonts w:ascii="Arial" w:hAnsi="Arial" w:cs="Arial"/>
              </w:rPr>
              <w:t>Riesgos de Plan Anticorrupción - Mecanismos para la Transparencia y Acceso de la Información.</w:t>
            </w:r>
          </w:p>
          <w:p w14:paraId="260741DE" w14:textId="77777777" w:rsidR="00677A66" w:rsidRPr="00CD2B34" w:rsidRDefault="00677A66" w:rsidP="00E90827">
            <w:pPr>
              <w:pStyle w:val="Prrafodelista"/>
              <w:numPr>
                <w:ilvl w:val="0"/>
                <w:numId w:val="15"/>
              </w:numPr>
              <w:spacing w:after="0" w:line="240" w:lineRule="auto"/>
              <w:jc w:val="both"/>
              <w:rPr>
                <w:rFonts w:ascii="Arial" w:hAnsi="Arial" w:cs="Arial"/>
              </w:rPr>
            </w:pPr>
            <w:r w:rsidRPr="00CD2B34">
              <w:rPr>
                <w:rFonts w:ascii="Arial" w:hAnsi="Arial" w:cs="Arial"/>
                <w:lang w:val="es-CO"/>
              </w:rPr>
              <w:t>Informe OPEC-SIMO de vacantes definitivas, presentado al 25 de octubre de 2019.</w:t>
            </w:r>
          </w:p>
          <w:p w14:paraId="7F769772" w14:textId="77777777" w:rsidR="00677A66" w:rsidRPr="00CD2B34" w:rsidRDefault="00677A66" w:rsidP="00677A66">
            <w:pPr>
              <w:spacing w:after="0" w:line="240" w:lineRule="auto"/>
              <w:jc w:val="both"/>
              <w:rPr>
                <w:rFonts w:ascii="Arial" w:hAnsi="Arial" w:cs="Arial"/>
              </w:rPr>
            </w:pPr>
          </w:p>
          <w:p w14:paraId="039CDA4B" w14:textId="77777777" w:rsidR="00677A66" w:rsidRPr="00CD2B34" w:rsidRDefault="00677A66" w:rsidP="00677A66">
            <w:pPr>
              <w:spacing w:after="0" w:line="240" w:lineRule="auto"/>
              <w:jc w:val="both"/>
              <w:rPr>
                <w:rFonts w:ascii="Arial" w:hAnsi="Arial" w:cs="Arial"/>
              </w:rPr>
            </w:pPr>
            <w:r w:rsidRPr="00CD2B34">
              <w:rPr>
                <w:rFonts w:ascii="Arial" w:hAnsi="Arial" w:cs="Arial"/>
              </w:rPr>
              <w:t>También se realizó el Seguimiento al Proyecto de Inversión "FORTALECIMIENTO ESTRATÉGICO DEL TALENTO HUMANO PARA LA GESTIÓN ORGANIZACIONAL DE LA SUPERINTENDENCIA DEL SUBSIDIO FAMILIAR", con base en el reporte de Compromisos, Obligaciones y Pagos del año 2019, validado con la información del seguimiento a la ejecución de actividades y ejecución financiera, realizada en la Coordinación del Grupo de Gestión del Talento Humano, de la ejecución entre julio a octubre de 2019, que se reportó en el mes solicitado por la Oficina Asesora de Planeación.</w:t>
            </w:r>
          </w:p>
          <w:p w14:paraId="336F15AF" w14:textId="77777777" w:rsidR="00677A66" w:rsidRPr="00CD2B34" w:rsidRDefault="00677A66" w:rsidP="00677A66">
            <w:pPr>
              <w:spacing w:after="0" w:line="240" w:lineRule="auto"/>
              <w:jc w:val="both"/>
              <w:rPr>
                <w:rFonts w:ascii="Arial" w:hAnsi="Arial" w:cs="Arial"/>
              </w:rPr>
            </w:pPr>
          </w:p>
          <w:p w14:paraId="479FBB62" w14:textId="77777777" w:rsidR="00677A66" w:rsidRPr="00CD2B34" w:rsidRDefault="00677A66" w:rsidP="00E90827">
            <w:pPr>
              <w:pStyle w:val="Ttulo2"/>
              <w:numPr>
                <w:ilvl w:val="1"/>
                <w:numId w:val="12"/>
              </w:numPr>
              <w:spacing w:before="0"/>
              <w:ind w:left="426" w:hanging="426"/>
              <w:rPr>
                <w:rFonts w:ascii="Arial" w:hAnsi="Arial" w:cs="Arial"/>
                <w:color w:val="auto"/>
                <w:sz w:val="22"/>
                <w:szCs w:val="22"/>
              </w:rPr>
            </w:pPr>
            <w:bookmarkStart w:id="16" w:name="_Toc24103259"/>
            <w:r w:rsidRPr="00CD2B34">
              <w:rPr>
                <w:rFonts w:ascii="Arial" w:hAnsi="Arial" w:cs="Arial"/>
                <w:color w:val="auto"/>
                <w:sz w:val="22"/>
                <w:szCs w:val="22"/>
              </w:rPr>
              <w:t>Evaluación de Desempeño</w:t>
            </w:r>
            <w:bookmarkEnd w:id="16"/>
          </w:p>
          <w:p w14:paraId="55E46C27" w14:textId="77777777" w:rsidR="00677A66" w:rsidRPr="00CD2B34" w:rsidRDefault="00677A66" w:rsidP="00677A66">
            <w:pPr>
              <w:spacing w:after="0" w:line="240" w:lineRule="auto"/>
              <w:jc w:val="both"/>
              <w:rPr>
                <w:rFonts w:ascii="Arial" w:hAnsi="Arial" w:cs="Arial"/>
                <w:lang w:val="es-CO"/>
              </w:rPr>
            </w:pPr>
          </w:p>
          <w:p w14:paraId="3715EDEF" w14:textId="77777777" w:rsidR="00677A66" w:rsidRPr="00CD2B34" w:rsidRDefault="00677A66" w:rsidP="00677A66">
            <w:pPr>
              <w:spacing w:after="0" w:line="240" w:lineRule="auto"/>
              <w:jc w:val="both"/>
              <w:rPr>
                <w:rFonts w:ascii="Arial" w:hAnsi="Arial" w:cs="Arial"/>
              </w:rPr>
            </w:pPr>
            <w:r w:rsidRPr="00CD2B34">
              <w:rPr>
                <w:rFonts w:ascii="Arial" w:hAnsi="Arial" w:cs="Arial"/>
              </w:rPr>
              <w:t>Se realizó el seguimiento a la concertación de compromisos en la plataforma EDL.</w:t>
            </w:r>
          </w:p>
          <w:p w14:paraId="5F55B487" w14:textId="77777777" w:rsidR="00677A66" w:rsidRPr="00CD2B34" w:rsidRDefault="00677A66" w:rsidP="00677A66">
            <w:pPr>
              <w:spacing w:after="0" w:line="240" w:lineRule="auto"/>
              <w:jc w:val="both"/>
              <w:rPr>
                <w:rFonts w:ascii="Arial" w:hAnsi="Arial" w:cs="Arial"/>
              </w:rPr>
            </w:pPr>
          </w:p>
          <w:p w14:paraId="75FB7C8D" w14:textId="77777777" w:rsidR="00677A66" w:rsidRPr="00CD2B34" w:rsidRDefault="00677A66" w:rsidP="00E90827">
            <w:pPr>
              <w:pStyle w:val="Ttulo2"/>
              <w:numPr>
                <w:ilvl w:val="1"/>
                <w:numId w:val="12"/>
              </w:numPr>
              <w:spacing w:before="0"/>
              <w:ind w:left="426" w:hanging="426"/>
              <w:rPr>
                <w:rFonts w:ascii="Arial" w:hAnsi="Arial" w:cs="Arial"/>
                <w:color w:val="auto"/>
                <w:sz w:val="22"/>
                <w:szCs w:val="22"/>
              </w:rPr>
            </w:pPr>
            <w:bookmarkStart w:id="17" w:name="_Toc24103260"/>
            <w:r w:rsidRPr="00CD2B34">
              <w:rPr>
                <w:rFonts w:ascii="Arial" w:hAnsi="Arial" w:cs="Arial"/>
                <w:color w:val="auto"/>
                <w:sz w:val="22"/>
                <w:szCs w:val="22"/>
              </w:rPr>
              <w:t>Certificados laborales y Certificados laborales para trámite de pensión</w:t>
            </w:r>
            <w:bookmarkEnd w:id="17"/>
          </w:p>
          <w:p w14:paraId="4BE62170" w14:textId="5786EF25" w:rsidR="00677A66" w:rsidRPr="00CD2B34" w:rsidRDefault="00677A66" w:rsidP="007C20D1">
            <w:pPr>
              <w:pStyle w:val="Textodebloque3"/>
              <w:ind w:left="0" w:right="0"/>
              <w:jc w:val="center"/>
              <w:rPr>
                <w:rFonts w:cs="Arial"/>
                <w:bCs/>
                <w:sz w:val="22"/>
                <w:szCs w:val="22"/>
              </w:rPr>
            </w:pPr>
            <w:r w:rsidRPr="00CD2B34">
              <w:rPr>
                <w:rFonts w:cs="Arial"/>
                <w:noProof/>
                <w:sz w:val="22"/>
                <w:szCs w:val="22"/>
              </w:rPr>
              <w:drawing>
                <wp:inline distT="0" distB="0" distL="0" distR="0" wp14:anchorId="5AE9DBF5" wp14:editId="5998D742">
                  <wp:extent cx="5524500" cy="12668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1266825"/>
                          </a:xfrm>
                          <a:prstGeom prst="rect">
                            <a:avLst/>
                          </a:prstGeom>
                          <a:noFill/>
                          <a:ln>
                            <a:noFill/>
                          </a:ln>
                        </pic:spPr>
                      </pic:pic>
                    </a:graphicData>
                  </a:graphic>
                </wp:inline>
              </w:drawing>
            </w:r>
          </w:p>
          <w:p w14:paraId="569D9509" w14:textId="77777777" w:rsidR="00677A66" w:rsidRPr="00CD2B34" w:rsidRDefault="00677A66" w:rsidP="00677A66">
            <w:pPr>
              <w:pStyle w:val="Textodebloque3"/>
              <w:ind w:left="0" w:right="0"/>
              <w:jc w:val="left"/>
              <w:rPr>
                <w:rFonts w:cs="Arial"/>
                <w:bCs/>
                <w:sz w:val="22"/>
                <w:szCs w:val="22"/>
              </w:rPr>
            </w:pPr>
          </w:p>
          <w:p w14:paraId="766B61D1" w14:textId="77777777" w:rsidR="00677A66" w:rsidRPr="00CD2B34" w:rsidRDefault="00677A66" w:rsidP="00E90827">
            <w:pPr>
              <w:pStyle w:val="Ttulo2"/>
              <w:numPr>
                <w:ilvl w:val="1"/>
                <w:numId w:val="12"/>
              </w:numPr>
              <w:spacing w:before="0"/>
              <w:ind w:left="426" w:hanging="426"/>
              <w:rPr>
                <w:rFonts w:ascii="Arial" w:hAnsi="Arial" w:cs="Arial"/>
                <w:color w:val="auto"/>
                <w:sz w:val="22"/>
                <w:szCs w:val="22"/>
              </w:rPr>
            </w:pPr>
            <w:bookmarkStart w:id="18" w:name="_Toc24103261"/>
            <w:r w:rsidRPr="00CD2B34">
              <w:rPr>
                <w:rFonts w:ascii="Arial" w:hAnsi="Arial" w:cs="Arial"/>
                <w:color w:val="auto"/>
                <w:sz w:val="22"/>
                <w:szCs w:val="22"/>
              </w:rPr>
              <w:t xml:space="preserve"> Nómina</w:t>
            </w:r>
            <w:bookmarkEnd w:id="18"/>
          </w:p>
          <w:tbl>
            <w:tblPr>
              <w:tblW w:w="8992" w:type="dxa"/>
              <w:tblCellMar>
                <w:left w:w="70" w:type="dxa"/>
                <w:right w:w="70" w:type="dxa"/>
              </w:tblCellMar>
              <w:tblLook w:val="04A0" w:firstRow="1" w:lastRow="0" w:firstColumn="1" w:lastColumn="0" w:noHBand="0" w:noVBand="1"/>
            </w:tblPr>
            <w:tblGrid>
              <w:gridCol w:w="1360"/>
              <w:gridCol w:w="2179"/>
              <w:gridCol w:w="3544"/>
              <w:gridCol w:w="1909"/>
            </w:tblGrid>
            <w:tr w:rsidR="00677A66" w:rsidRPr="00CD2B34" w14:paraId="5BEB8715" w14:textId="77777777" w:rsidTr="007C20D1">
              <w:trPr>
                <w:trHeight w:val="300"/>
              </w:trPr>
              <w:tc>
                <w:tcPr>
                  <w:tcW w:w="1360" w:type="dxa"/>
                  <w:vMerge w:val="restart"/>
                  <w:tcBorders>
                    <w:top w:val="single" w:sz="4" w:space="0" w:color="auto"/>
                    <w:left w:val="single" w:sz="4" w:space="0" w:color="auto"/>
                    <w:bottom w:val="single" w:sz="4" w:space="0" w:color="000000"/>
                    <w:right w:val="single" w:sz="4" w:space="0" w:color="auto"/>
                  </w:tcBorders>
                  <w:shd w:val="clear" w:color="auto" w:fill="5B9BD5"/>
                  <w:vAlign w:val="center"/>
                  <w:hideMark/>
                </w:tcPr>
                <w:p w14:paraId="1094902E" w14:textId="77777777" w:rsidR="00677A66" w:rsidRPr="00CD2B34" w:rsidRDefault="00677A66" w:rsidP="007C20D1">
                  <w:pPr>
                    <w:spacing w:after="0" w:line="240" w:lineRule="auto"/>
                    <w:jc w:val="center"/>
                    <w:rPr>
                      <w:rFonts w:ascii="Arial" w:eastAsia="Times New Roman" w:hAnsi="Arial" w:cs="Arial"/>
                      <w:b/>
                      <w:bCs/>
                      <w:color w:val="000000"/>
                      <w:lang w:val="es-MX" w:eastAsia="es-MX"/>
                    </w:rPr>
                  </w:pPr>
                  <w:r w:rsidRPr="00CD2B34">
                    <w:rPr>
                      <w:rFonts w:ascii="Arial" w:eastAsia="Times New Roman" w:hAnsi="Arial" w:cs="Arial"/>
                      <w:b/>
                      <w:bCs/>
                      <w:color w:val="000000"/>
                      <w:lang w:val="es-MX" w:eastAsia="es-MX"/>
                    </w:rPr>
                    <w:t>MES DE JULIO DE 2019</w:t>
                  </w:r>
                </w:p>
              </w:tc>
              <w:tc>
                <w:tcPr>
                  <w:tcW w:w="2179" w:type="dxa"/>
                  <w:vMerge w:val="restart"/>
                  <w:tcBorders>
                    <w:top w:val="single" w:sz="4" w:space="0" w:color="auto"/>
                    <w:left w:val="single" w:sz="4" w:space="0" w:color="auto"/>
                    <w:bottom w:val="nil"/>
                    <w:right w:val="single" w:sz="4" w:space="0" w:color="auto"/>
                  </w:tcBorders>
                  <w:shd w:val="clear" w:color="auto" w:fill="BDD6EE"/>
                  <w:vAlign w:val="center"/>
                  <w:hideMark/>
                </w:tcPr>
                <w:p w14:paraId="2E6BF4E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Ingreso </w:t>
                  </w:r>
                </w:p>
              </w:tc>
              <w:tc>
                <w:tcPr>
                  <w:tcW w:w="3544" w:type="dxa"/>
                  <w:tcBorders>
                    <w:top w:val="single" w:sz="4" w:space="0" w:color="auto"/>
                    <w:left w:val="nil"/>
                    <w:bottom w:val="single" w:sz="4" w:space="0" w:color="auto"/>
                    <w:right w:val="single" w:sz="4" w:space="0" w:color="auto"/>
                  </w:tcBorders>
                  <w:noWrap/>
                  <w:vAlign w:val="bottom"/>
                  <w:hideMark/>
                </w:tcPr>
                <w:p w14:paraId="7E9FF51F"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Laura Natalia Rodríguez Gamboa</w:t>
                  </w:r>
                </w:p>
              </w:tc>
              <w:tc>
                <w:tcPr>
                  <w:tcW w:w="1909" w:type="dxa"/>
                  <w:vMerge w:val="restart"/>
                  <w:tcBorders>
                    <w:top w:val="single" w:sz="4" w:space="0" w:color="auto"/>
                    <w:left w:val="single" w:sz="4" w:space="0" w:color="auto"/>
                    <w:bottom w:val="single" w:sz="4" w:space="0" w:color="000000"/>
                    <w:right w:val="single" w:sz="4" w:space="0" w:color="auto"/>
                  </w:tcBorders>
                  <w:shd w:val="clear" w:color="auto" w:fill="BDD6EE"/>
                  <w:vAlign w:val="center"/>
                  <w:hideMark/>
                </w:tcPr>
                <w:p w14:paraId="598B9BF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3</w:t>
                  </w:r>
                </w:p>
              </w:tc>
            </w:tr>
            <w:tr w:rsidR="00677A66" w:rsidRPr="00CD2B34" w14:paraId="18DD910B"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5AA127B"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single" w:sz="4" w:space="0" w:color="auto"/>
                    <w:left w:val="single" w:sz="4" w:space="0" w:color="auto"/>
                    <w:bottom w:val="nil"/>
                    <w:right w:val="single" w:sz="4" w:space="0" w:color="auto"/>
                  </w:tcBorders>
                  <w:vAlign w:val="center"/>
                  <w:hideMark/>
                </w:tcPr>
                <w:p w14:paraId="1894016E"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01079F79"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Karen Yulieth Bohórquez Nieto</w:t>
                  </w:r>
                </w:p>
              </w:tc>
              <w:tc>
                <w:tcPr>
                  <w:tcW w:w="1909" w:type="dxa"/>
                  <w:vMerge/>
                  <w:tcBorders>
                    <w:top w:val="single" w:sz="4" w:space="0" w:color="auto"/>
                    <w:left w:val="single" w:sz="4" w:space="0" w:color="auto"/>
                    <w:bottom w:val="single" w:sz="4" w:space="0" w:color="000000"/>
                    <w:right w:val="single" w:sz="4" w:space="0" w:color="auto"/>
                  </w:tcBorders>
                  <w:vAlign w:val="center"/>
                  <w:hideMark/>
                </w:tcPr>
                <w:p w14:paraId="1C7D9583"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5EE28844"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71218CC"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tcBorders>
                    <w:top w:val="nil"/>
                    <w:left w:val="nil"/>
                    <w:bottom w:val="nil"/>
                    <w:right w:val="single" w:sz="4" w:space="0" w:color="auto"/>
                  </w:tcBorders>
                  <w:shd w:val="clear" w:color="auto" w:fill="BDD6EE"/>
                  <w:vAlign w:val="center"/>
                  <w:hideMark/>
                </w:tcPr>
                <w:p w14:paraId="5C4DF20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544" w:type="dxa"/>
                  <w:tcBorders>
                    <w:top w:val="nil"/>
                    <w:left w:val="nil"/>
                    <w:bottom w:val="single" w:sz="4" w:space="0" w:color="auto"/>
                    <w:right w:val="single" w:sz="4" w:space="0" w:color="auto"/>
                  </w:tcBorders>
                  <w:noWrap/>
                  <w:vAlign w:val="bottom"/>
                  <w:hideMark/>
                </w:tcPr>
                <w:p w14:paraId="354A1925"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Dora luz Arias Hernández</w:t>
                  </w:r>
                </w:p>
              </w:tc>
              <w:tc>
                <w:tcPr>
                  <w:tcW w:w="1909" w:type="dxa"/>
                  <w:vMerge/>
                  <w:tcBorders>
                    <w:top w:val="single" w:sz="4" w:space="0" w:color="auto"/>
                    <w:left w:val="single" w:sz="4" w:space="0" w:color="auto"/>
                    <w:bottom w:val="single" w:sz="4" w:space="0" w:color="000000"/>
                    <w:right w:val="single" w:sz="4" w:space="0" w:color="auto"/>
                  </w:tcBorders>
                  <w:vAlign w:val="center"/>
                  <w:hideMark/>
                </w:tcPr>
                <w:p w14:paraId="76B37D80"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31399770"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39280C8"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tcBorders>
                    <w:top w:val="single" w:sz="4" w:space="0" w:color="auto"/>
                    <w:left w:val="nil"/>
                    <w:bottom w:val="single" w:sz="4" w:space="0" w:color="auto"/>
                    <w:right w:val="single" w:sz="4" w:space="0" w:color="auto"/>
                  </w:tcBorders>
                  <w:shd w:val="clear" w:color="auto" w:fill="BDD6EE"/>
                  <w:vAlign w:val="center"/>
                  <w:hideMark/>
                </w:tcPr>
                <w:p w14:paraId="1663379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Retiro</w:t>
                  </w:r>
                </w:p>
              </w:tc>
              <w:tc>
                <w:tcPr>
                  <w:tcW w:w="3544" w:type="dxa"/>
                  <w:tcBorders>
                    <w:top w:val="nil"/>
                    <w:left w:val="nil"/>
                    <w:bottom w:val="single" w:sz="4" w:space="0" w:color="auto"/>
                    <w:right w:val="single" w:sz="4" w:space="0" w:color="auto"/>
                  </w:tcBorders>
                  <w:noWrap/>
                  <w:vAlign w:val="bottom"/>
                  <w:hideMark/>
                </w:tcPr>
                <w:p w14:paraId="7758B23C"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1909" w:type="dxa"/>
                  <w:tcBorders>
                    <w:top w:val="nil"/>
                    <w:left w:val="nil"/>
                    <w:bottom w:val="nil"/>
                    <w:right w:val="single" w:sz="4" w:space="0" w:color="auto"/>
                  </w:tcBorders>
                  <w:shd w:val="clear" w:color="auto" w:fill="BDD6EE"/>
                  <w:vAlign w:val="center"/>
                  <w:hideMark/>
                </w:tcPr>
                <w:p w14:paraId="20BA96D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45CA12B0"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9737BA8"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vMerge w:val="restart"/>
                  <w:tcBorders>
                    <w:top w:val="nil"/>
                    <w:left w:val="single" w:sz="4" w:space="0" w:color="auto"/>
                    <w:bottom w:val="single" w:sz="4" w:space="0" w:color="auto"/>
                    <w:right w:val="single" w:sz="4" w:space="0" w:color="auto"/>
                  </w:tcBorders>
                  <w:shd w:val="clear" w:color="auto" w:fill="DEEAF6"/>
                  <w:vAlign w:val="center"/>
                  <w:hideMark/>
                </w:tcPr>
                <w:p w14:paraId="2E5B98F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Nóminas</w:t>
                  </w:r>
                </w:p>
              </w:tc>
              <w:tc>
                <w:tcPr>
                  <w:tcW w:w="3544" w:type="dxa"/>
                  <w:tcBorders>
                    <w:top w:val="nil"/>
                    <w:left w:val="nil"/>
                    <w:bottom w:val="single" w:sz="4" w:space="0" w:color="auto"/>
                    <w:right w:val="single" w:sz="4" w:space="0" w:color="auto"/>
                  </w:tcBorders>
                  <w:noWrap/>
                  <w:vAlign w:val="bottom"/>
                  <w:hideMark/>
                </w:tcPr>
                <w:p w14:paraId="0B076F9B"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1909" w:type="dxa"/>
                  <w:tcBorders>
                    <w:top w:val="single" w:sz="4" w:space="0" w:color="auto"/>
                    <w:left w:val="nil"/>
                    <w:bottom w:val="single" w:sz="4" w:space="0" w:color="auto"/>
                    <w:right w:val="single" w:sz="4" w:space="0" w:color="auto"/>
                  </w:tcBorders>
                  <w:shd w:val="clear" w:color="auto" w:fill="BDD6EE"/>
                  <w:vAlign w:val="center"/>
                  <w:hideMark/>
                </w:tcPr>
                <w:p w14:paraId="3751522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76A0CFB5"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43BC652"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34343692"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521E3F67"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Nomina </w:t>
                  </w:r>
                  <w:proofErr w:type="spellStart"/>
                  <w:r w:rsidRPr="00CD2B34">
                    <w:rPr>
                      <w:rFonts w:ascii="Arial" w:eastAsia="Times New Roman" w:hAnsi="Arial" w:cs="Arial"/>
                      <w:color w:val="000000"/>
                      <w:lang w:val="es-MX" w:eastAsia="es-MX"/>
                    </w:rPr>
                    <w:t>Supersubsidio</w:t>
                  </w:r>
                  <w:proofErr w:type="spellEnd"/>
                </w:p>
              </w:tc>
              <w:tc>
                <w:tcPr>
                  <w:tcW w:w="1909" w:type="dxa"/>
                  <w:tcBorders>
                    <w:top w:val="nil"/>
                    <w:left w:val="nil"/>
                    <w:bottom w:val="single" w:sz="4" w:space="0" w:color="auto"/>
                    <w:right w:val="single" w:sz="4" w:space="0" w:color="auto"/>
                  </w:tcBorders>
                  <w:shd w:val="clear" w:color="auto" w:fill="BDD6EE"/>
                  <w:vAlign w:val="center"/>
                  <w:hideMark/>
                </w:tcPr>
                <w:p w14:paraId="6D732D6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146</w:t>
                  </w:r>
                </w:p>
              </w:tc>
            </w:tr>
            <w:tr w:rsidR="00677A66" w:rsidRPr="00CD2B34" w14:paraId="467664A8"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24D3B22"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vMerge w:val="restart"/>
                  <w:tcBorders>
                    <w:top w:val="nil"/>
                    <w:left w:val="single" w:sz="4" w:space="0" w:color="auto"/>
                    <w:bottom w:val="single" w:sz="4" w:space="0" w:color="auto"/>
                    <w:right w:val="single" w:sz="4" w:space="0" w:color="auto"/>
                  </w:tcBorders>
                  <w:shd w:val="clear" w:color="auto" w:fill="BDD6EE"/>
                  <w:vAlign w:val="center"/>
                  <w:hideMark/>
                </w:tcPr>
                <w:p w14:paraId="37E23BE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Horas Extras</w:t>
                  </w:r>
                </w:p>
              </w:tc>
              <w:tc>
                <w:tcPr>
                  <w:tcW w:w="3544" w:type="dxa"/>
                  <w:tcBorders>
                    <w:top w:val="nil"/>
                    <w:left w:val="nil"/>
                    <w:bottom w:val="single" w:sz="4" w:space="0" w:color="auto"/>
                    <w:right w:val="single" w:sz="4" w:space="0" w:color="auto"/>
                  </w:tcBorders>
                  <w:noWrap/>
                  <w:vAlign w:val="bottom"/>
                  <w:hideMark/>
                </w:tcPr>
                <w:p w14:paraId="7D1FE6E0"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Oscar Javier Bravo</w:t>
                  </w:r>
                </w:p>
              </w:tc>
              <w:tc>
                <w:tcPr>
                  <w:tcW w:w="1909" w:type="dxa"/>
                  <w:vMerge w:val="restart"/>
                  <w:tcBorders>
                    <w:top w:val="nil"/>
                    <w:left w:val="single" w:sz="4" w:space="0" w:color="auto"/>
                    <w:bottom w:val="single" w:sz="4" w:space="0" w:color="auto"/>
                    <w:right w:val="single" w:sz="4" w:space="0" w:color="auto"/>
                  </w:tcBorders>
                  <w:shd w:val="clear" w:color="auto" w:fill="BDD6EE"/>
                  <w:vAlign w:val="center"/>
                  <w:hideMark/>
                </w:tcPr>
                <w:p w14:paraId="4BE90BC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5</w:t>
                  </w:r>
                </w:p>
              </w:tc>
            </w:tr>
            <w:tr w:rsidR="00677A66" w:rsidRPr="00CD2B34" w14:paraId="322377D4"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70048D0"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0F62DD9"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2F49D951"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Cesar William Cely</w:t>
                  </w:r>
                </w:p>
              </w:tc>
              <w:tc>
                <w:tcPr>
                  <w:tcW w:w="1909" w:type="dxa"/>
                  <w:vMerge/>
                  <w:tcBorders>
                    <w:top w:val="nil"/>
                    <w:left w:val="single" w:sz="4" w:space="0" w:color="auto"/>
                    <w:bottom w:val="single" w:sz="4" w:space="0" w:color="auto"/>
                    <w:right w:val="single" w:sz="4" w:space="0" w:color="auto"/>
                  </w:tcBorders>
                  <w:vAlign w:val="center"/>
                  <w:hideMark/>
                </w:tcPr>
                <w:p w14:paraId="3F22B917"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032B7CDD"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5B8DD01"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700332CC"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45C0A83B"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Samuel Rico</w:t>
                  </w:r>
                </w:p>
              </w:tc>
              <w:tc>
                <w:tcPr>
                  <w:tcW w:w="1909" w:type="dxa"/>
                  <w:vMerge/>
                  <w:tcBorders>
                    <w:top w:val="nil"/>
                    <w:left w:val="single" w:sz="4" w:space="0" w:color="auto"/>
                    <w:bottom w:val="single" w:sz="4" w:space="0" w:color="auto"/>
                    <w:right w:val="single" w:sz="4" w:space="0" w:color="auto"/>
                  </w:tcBorders>
                  <w:vAlign w:val="center"/>
                  <w:hideMark/>
                </w:tcPr>
                <w:p w14:paraId="0B02BD79"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29F9052B"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661DCB6"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35D1553"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0507EE84"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Diego Castañeda</w:t>
                  </w:r>
                </w:p>
              </w:tc>
              <w:tc>
                <w:tcPr>
                  <w:tcW w:w="1909" w:type="dxa"/>
                  <w:vMerge/>
                  <w:tcBorders>
                    <w:top w:val="nil"/>
                    <w:left w:val="single" w:sz="4" w:space="0" w:color="auto"/>
                    <w:bottom w:val="single" w:sz="4" w:space="0" w:color="auto"/>
                    <w:right w:val="single" w:sz="4" w:space="0" w:color="auto"/>
                  </w:tcBorders>
                  <w:vAlign w:val="center"/>
                  <w:hideMark/>
                </w:tcPr>
                <w:p w14:paraId="1C55FDDF"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29FB95A1"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147FC17"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19EE468"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57AD52C1"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Rubén Fernández</w:t>
                  </w:r>
                </w:p>
              </w:tc>
              <w:tc>
                <w:tcPr>
                  <w:tcW w:w="1909" w:type="dxa"/>
                  <w:vMerge/>
                  <w:tcBorders>
                    <w:top w:val="nil"/>
                    <w:left w:val="single" w:sz="4" w:space="0" w:color="auto"/>
                    <w:bottom w:val="single" w:sz="4" w:space="0" w:color="auto"/>
                    <w:right w:val="single" w:sz="4" w:space="0" w:color="auto"/>
                  </w:tcBorders>
                  <w:vAlign w:val="center"/>
                  <w:hideMark/>
                </w:tcPr>
                <w:p w14:paraId="2F4CA250"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03E33CEB"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3A80EAA"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vMerge w:val="restart"/>
                  <w:tcBorders>
                    <w:top w:val="nil"/>
                    <w:left w:val="single" w:sz="4" w:space="0" w:color="auto"/>
                    <w:bottom w:val="nil"/>
                    <w:right w:val="single" w:sz="4" w:space="0" w:color="auto"/>
                  </w:tcBorders>
                  <w:shd w:val="clear" w:color="auto" w:fill="DEEAF6"/>
                  <w:vAlign w:val="center"/>
                  <w:hideMark/>
                </w:tcPr>
                <w:p w14:paraId="51476D0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Incapacidades</w:t>
                  </w:r>
                </w:p>
              </w:tc>
              <w:tc>
                <w:tcPr>
                  <w:tcW w:w="3544" w:type="dxa"/>
                  <w:tcBorders>
                    <w:top w:val="nil"/>
                    <w:left w:val="nil"/>
                    <w:bottom w:val="single" w:sz="4" w:space="0" w:color="auto"/>
                    <w:right w:val="single" w:sz="4" w:space="0" w:color="auto"/>
                  </w:tcBorders>
                  <w:noWrap/>
                  <w:vAlign w:val="bottom"/>
                  <w:hideMark/>
                </w:tcPr>
                <w:p w14:paraId="3C2F1E4E"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Marcela Hayde Aguilar Rodríguez</w:t>
                  </w:r>
                </w:p>
              </w:tc>
              <w:tc>
                <w:tcPr>
                  <w:tcW w:w="1909" w:type="dxa"/>
                  <w:vMerge w:val="restart"/>
                  <w:tcBorders>
                    <w:top w:val="nil"/>
                    <w:left w:val="single" w:sz="4" w:space="0" w:color="auto"/>
                    <w:bottom w:val="nil"/>
                    <w:right w:val="single" w:sz="4" w:space="0" w:color="auto"/>
                  </w:tcBorders>
                  <w:shd w:val="clear" w:color="auto" w:fill="BDD6EE"/>
                  <w:vAlign w:val="center"/>
                  <w:hideMark/>
                </w:tcPr>
                <w:p w14:paraId="76AA71F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7</w:t>
                  </w:r>
                </w:p>
              </w:tc>
            </w:tr>
            <w:tr w:rsidR="00677A66" w:rsidRPr="00CD2B34" w14:paraId="78313F15"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FA4C6BB"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nil"/>
                    <w:right w:val="single" w:sz="4" w:space="0" w:color="auto"/>
                  </w:tcBorders>
                  <w:vAlign w:val="center"/>
                  <w:hideMark/>
                </w:tcPr>
                <w:p w14:paraId="2F68D917"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645D0312"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Yaritza Ximena Lobo Velásquez</w:t>
                  </w:r>
                </w:p>
              </w:tc>
              <w:tc>
                <w:tcPr>
                  <w:tcW w:w="1909" w:type="dxa"/>
                  <w:vMerge/>
                  <w:tcBorders>
                    <w:top w:val="nil"/>
                    <w:left w:val="single" w:sz="4" w:space="0" w:color="auto"/>
                    <w:bottom w:val="nil"/>
                    <w:right w:val="single" w:sz="4" w:space="0" w:color="auto"/>
                  </w:tcBorders>
                  <w:vAlign w:val="center"/>
                  <w:hideMark/>
                </w:tcPr>
                <w:p w14:paraId="5F4BC0D3"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15CD69D4"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44E0011"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nil"/>
                    <w:right w:val="single" w:sz="4" w:space="0" w:color="auto"/>
                  </w:tcBorders>
                  <w:vAlign w:val="center"/>
                  <w:hideMark/>
                </w:tcPr>
                <w:p w14:paraId="0F655456"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3D6117A5"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Claudia Lucero Ávila</w:t>
                  </w:r>
                </w:p>
              </w:tc>
              <w:tc>
                <w:tcPr>
                  <w:tcW w:w="1909" w:type="dxa"/>
                  <w:vMerge/>
                  <w:tcBorders>
                    <w:top w:val="nil"/>
                    <w:left w:val="single" w:sz="4" w:space="0" w:color="auto"/>
                    <w:bottom w:val="nil"/>
                    <w:right w:val="single" w:sz="4" w:space="0" w:color="auto"/>
                  </w:tcBorders>
                  <w:vAlign w:val="center"/>
                  <w:hideMark/>
                </w:tcPr>
                <w:p w14:paraId="50D4FBD1"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28A374A7"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461A8E2"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nil"/>
                    <w:right w:val="single" w:sz="4" w:space="0" w:color="auto"/>
                  </w:tcBorders>
                  <w:vAlign w:val="center"/>
                  <w:hideMark/>
                </w:tcPr>
                <w:p w14:paraId="3198A8CA"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48901A2F"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Tatiana Andrea Jiménez Diaz</w:t>
                  </w:r>
                </w:p>
              </w:tc>
              <w:tc>
                <w:tcPr>
                  <w:tcW w:w="1909" w:type="dxa"/>
                  <w:vMerge/>
                  <w:tcBorders>
                    <w:top w:val="nil"/>
                    <w:left w:val="single" w:sz="4" w:space="0" w:color="auto"/>
                    <w:bottom w:val="nil"/>
                    <w:right w:val="single" w:sz="4" w:space="0" w:color="auto"/>
                  </w:tcBorders>
                  <w:vAlign w:val="center"/>
                  <w:hideMark/>
                </w:tcPr>
                <w:p w14:paraId="5B495DE1"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02B67377"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1BF046F"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nil"/>
                    <w:right w:val="single" w:sz="4" w:space="0" w:color="auto"/>
                  </w:tcBorders>
                  <w:vAlign w:val="center"/>
                  <w:hideMark/>
                </w:tcPr>
                <w:p w14:paraId="3819E107"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53DAA70D"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Liliana Castillo Cuero</w:t>
                  </w:r>
                </w:p>
              </w:tc>
              <w:tc>
                <w:tcPr>
                  <w:tcW w:w="1909" w:type="dxa"/>
                  <w:vMerge/>
                  <w:tcBorders>
                    <w:top w:val="nil"/>
                    <w:left w:val="single" w:sz="4" w:space="0" w:color="auto"/>
                    <w:bottom w:val="nil"/>
                    <w:right w:val="single" w:sz="4" w:space="0" w:color="auto"/>
                  </w:tcBorders>
                  <w:vAlign w:val="center"/>
                  <w:hideMark/>
                </w:tcPr>
                <w:p w14:paraId="064791F1"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32BBE81D"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C785674"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nil"/>
                    <w:right w:val="single" w:sz="4" w:space="0" w:color="auto"/>
                  </w:tcBorders>
                  <w:vAlign w:val="center"/>
                  <w:hideMark/>
                </w:tcPr>
                <w:p w14:paraId="1F9958CB"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58F01426"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Magda Inés Peña Rodríguez</w:t>
                  </w:r>
                </w:p>
              </w:tc>
              <w:tc>
                <w:tcPr>
                  <w:tcW w:w="1909" w:type="dxa"/>
                  <w:vMerge/>
                  <w:tcBorders>
                    <w:top w:val="nil"/>
                    <w:left w:val="single" w:sz="4" w:space="0" w:color="auto"/>
                    <w:bottom w:val="nil"/>
                    <w:right w:val="single" w:sz="4" w:space="0" w:color="auto"/>
                  </w:tcBorders>
                  <w:vAlign w:val="center"/>
                  <w:hideMark/>
                </w:tcPr>
                <w:p w14:paraId="0D41DCAF"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5156CE04"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DC45F66"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nil"/>
                    <w:right w:val="single" w:sz="4" w:space="0" w:color="auto"/>
                  </w:tcBorders>
                  <w:vAlign w:val="center"/>
                  <w:hideMark/>
                </w:tcPr>
                <w:p w14:paraId="218CB51B"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2E0C99C3"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Lida Ruiz Duarte</w:t>
                  </w:r>
                </w:p>
              </w:tc>
              <w:tc>
                <w:tcPr>
                  <w:tcW w:w="1909" w:type="dxa"/>
                  <w:vMerge/>
                  <w:tcBorders>
                    <w:top w:val="nil"/>
                    <w:left w:val="single" w:sz="4" w:space="0" w:color="auto"/>
                    <w:bottom w:val="nil"/>
                    <w:right w:val="single" w:sz="4" w:space="0" w:color="auto"/>
                  </w:tcBorders>
                  <w:vAlign w:val="center"/>
                  <w:hideMark/>
                </w:tcPr>
                <w:p w14:paraId="34739639"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02DEE441"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A2A49F8"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tcBorders>
                    <w:top w:val="single" w:sz="4" w:space="0" w:color="auto"/>
                    <w:left w:val="nil"/>
                    <w:bottom w:val="single" w:sz="4" w:space="0" w:color="auto"/>
                    <w:right w:val="single" w:sz="4" w:space="0" w:color="auto"/>
                  </w:tcBorders>
                  <w:shd w:val="clear" w:color="auto" w:fill="BDD6EE"/>
                  <w:vAlign w:val="center"/>
                  <w:hideMark/>
                </w:tcPr>
                <w:p w14:paraId="136472C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Accidente laboral</w:t>
                  </w:r>
                </w:p>
              </w:tc>
              <w:tc>
                <w:tcPr>
                  <w:tcW w:w="3544" w:type="dxa"/>
                  <w:tcBorders>
                    <w:top w:val="nil"/>
                    <w:left w:val="nil"/>
                    <w:bottom w:val="single" w:sz="4" w:space="0" w:color="auto"/>
                    <w:right w:val="single" w:sz="4" w:space="0" w:color="auto"/>
                  </w:tcBorders>
                  <w:noWrap/>
                  <w:vAlign w:val="bottom"/>
                  <w:hideMark/>
                </w:tcPr>
                <w:p w14:paraId="0F9330C8"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1909" w:type="dxa"/>
                  <w:tcBorders>
                    <w:top w:val="single" w:sz="4" w:space="0" w:color="auto"/>
                    <w:left w:val="nil"/>
                    <w:bottom w:val="single" w:sz="4" w:space="0" w:color="auto"/>
                    <w:right w:val="single" w:sz="4" w:space="0" w:color="auto"/>
                  </w:tcBorders>
                  <w:shd w:val="clear" w:color="auto" w:fill="BDD6EE"/>
                  <w:vAlign w:val="center"/>
                  <w:hideMark/>
                </w:tcPr>
                <w:p w14:paraId="1CC313E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12ECD303"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BE73D99"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tcBorders>
                    <w:top w:val="nil"/>
                    <w:left w:val="nil"/>
                    <w:bottom w:val="single" w:sz="4" w:space="0" w:color="auto"/>
                    <w:right w:val="single" w:sz="4" w:space="0" w:color="auto"/>
                  </w:tcBorders>
                  <w:shd w:val="clear" w:color="auto" w:fill="DEEAF6"/>
                  <w:vAlign w:val="center"/>
                  <w:hideMark/>
                </w:tcPr>
                <w:p w14:paraId="3132E1F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Licencia de paternidad</w:t>
                  </w:r>
                </w:p>
              </w:tc>
              <w:tc>
                <w:tcPr>
                  <w:tcW w:w="3544" w:type="dxa"/>
                  <w:tcBorders>
                    <w:top w:val="nil"/>
                    <w:left w:val="nil"/>
                    <w:bottom w:val="single" w:sz="4" w:space="0" w:color="auto"/>
                    <w:right w:val="single" w:sz="4" w:space="0" w:color="auto"/>
                  </w:tcBorders>
                  <w:noWrap/>
                  <w:vAlign w:val="bottom"/>
                  <w:hideMark/>
                </w:tcPr>
                <w:p w14:paraId="081380DF"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1909" w:type="dxa"/>
                  <w:tcBorders>
                    <w:top w:val="nil"/>
                    <w:left w:val="nil"/>
                    <w:bottom w:val="single" w:sz="4" w:space="0" w:color="auto"/>
                    <w:right w:val="single" w:sz="4" w:space="0" w:color="auto"/>
                  </w:tcBorders>
                  <w:shd w:val="clear" w:color="auto" w:fill="DEEAF6"/>
                  <w:vAlign w:val="center"/>
                  <w:hideMark/>
                </w:tcPr>
                <w:p w14:paraId="6F43B11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367FE77F"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267DB0E"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vMerge w:val="restart"/>
                  <w:tcBorders>
                    <w:top w:val="nil"/>
                    <w:left w:val="single" w:sz="4" w:space="0" w:color="auto"/>
                    <w:bottom w:val="single" w:sz="4" w:space="0" w:color="000000"/>
                    <w:right w:val="single" w:sz="4" w:space="0" w:color="auto"/>
                  </w:tcBorders>
                  <w:shd w:val="clear" w:color="auto" w:fill="BDD6EE"/>
                  <w:vAlign w:val="center"/>
                  <w:hideMark/>
                </w:tcPr>
                <w:p w14:paraId="054B6E1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Disfrute de Vacaciones </w:t>
                  </w:r>
                </w:p>
              </w:tc>
              <w:tc>
                <w:tcPr>
                  <w:tcW w:w="3544" w:type="dxa"/>
                  <w:tcBorders>
                    <w:top w:val="nil"/>
                    <w:left w:val="nil"/>
                    <w:bottom w:val="single" w:sz="4" w:space="0" w:color="auto"/>
                    <w:right w:val="single" w:sz="4" w:space="0" w:color="auto"/>
                  </w:tcBorders>
                  <w:vAlign w:val="center"/>
                  <w:hideMark/>
                </w:tcPr>
                <w:p w14:paraId="39CA750B"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Carmen </w:t>
                  </w:r>
                  <w:proofErr w:type="spellStart"/>
                  <w:r w:rsidRPr="00CD2B34">
                    <w:rPr>
                      <w:rFonts w:ascii="Arial" w:eastAsia="Times New Roman" w:hAnsi="Arial" w:cs="Arial"/>
                      <w:color w:val="000000"/>
                      <w:lang w:val="es-MX" w:eastAsia="es-MX"/>
                    </w:rPr>
                    <w:t>Aylet</w:t>
                  </w:r>
                  <w:proofErr w:type="spellEnd"/>
                  <w:r w:rsidRPr="00CD2B34">
                    <w:rPr>
                      <w:rFonts w:ascii="Arial" w:eastAsia="Times New Roman" w:hAnsi="Arial" w:cs="Arial"/>
                      <w:color w:val="000000"/>
                      <w:lang w:val="es-MX" w:eastAsia="es-MX"/>
                    </w:rPr>
                    <w:t xml:space="preserve"> </w:t>
                  </w:r>
                  <w:proofErr w:type="gramStart"/>
                  <w:r w:rsidRPr="00CD2B34">
                    <w:rPr>
                      <w:rFonts w:ascii="Arial" w:eastAsia="Times New Roman" w:hAnsi="Arial" w:cs="Arial"/>
                      <w:color w:val="000000"/>
                      <w:lang w:val="es-MX" w:eastAsia="es-MX"/>
                    </w:rPr>
                    <w:t>Rubio  Torres</w:t>
                  </w:r>
                  <w:proofErr w:type="gramEnd"/>
                </w:p>
              </w:tc>
              <w:tc>
                <w:tcPr>
                  <w:tcW w:w="1909" w:type="dxa"/>
                  <w:vMerge w:val="restart"/>
                  <w:tcBorders>
                    <w:top w:val="nil"/>
                    <w:left w:val="single" w:sz="4" w:space="0" w:color="auto"/>
                    <w:bottom w:val="single" w:sz="4" w:space="0" w:color="000000"/>
                    <w:right w:val="single" w:sz="4" w:space="0" w:color="auto"/>
                  </w:tcBorders>
                  <w:shd w:val="clear" w:color="auto" w:fill="BDD6EE"/>
                  <w:vAlign w:val="center"/>
                  <w:hideMark/>
                </w:tcPr>
                <w:p w14:paraId="26F8EBE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24</w:t>
                  </w:r>
                </w:p>
              </w:tc>
            </w:tr>
            <w:tr w:rsidR="00677A66" w:rsidRPr="00CD2B34" w14:paraId="1E629221"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3E0CB66"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1E80735"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vAlign w:val="center"/>
                  <w:hideMark/>
                </w:tcPr>
                <w:p w14:paraId="7D695F75"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María del Pilar Rendon Robayo</w:t>
                  </w:r>
                </w:p>
              </w:tc>
              <w:tc>
                <w:tcPr>
                  <w:tcW w:w="1909" w:type="dxa"/>
                  <w:vMerge/>
                  <w:tcBorders>
                    <w:top w:val="nil"/>
                    <w:left w:val="single" w:sz="4" w:space="0" w:color="auto"/>
                    <w:bottom w:val="single" w:sz="4" w:space="0" w:color="000000"/>
                    <w:right w:val="single" w:sz="4" w:space="0" w:color="auto"/>
                  </w:tcBorders>
                  <w:vAlign w:val="center"/>
                  <w:hideMark/>
                </w:tcPr>
                <w:p w14:paraId="4E7FF839"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783357AA"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68CB349"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EC6D34F"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vAlign w:val="center"/>
                  <w:hideMark/>
                </w:tcPr>
                <w:p w14:paraId="4CA544BB" w14:textId="77777777" w:rsidR="00677A66" w:rsidRPr="00CD2B34" w:rsidRDefault="00677A66" w:rsidP="00677A66">
                  <w:pPr>
                    <w:spacing w:after="0" w:line="240" w:lineRule="auto"/>
                    <w:rPr>
                      <w:rFonts w:ascii="Arial" w:eastAsia="Times New Roman" w:hAnsi="Arial" w:cs="Arial"/>
                      <w:color w:val="000000"/>
                      <w:lang w:val="es-MX" w:eastAsia="es-MX"/>
                    </w:rPr>
                  </w:pPr>
                  <w:proofErr w:type="spellStart"/>
                  <w:r w:rsidRPr="00CD2B34">
                    <w:rPr>
                      <w:rFonts w:ascii="Arial" w:eastAsia="Times New Roman" w:hAnsi="Arial" w:cs="Arial"/>
                      <w:color w:val="000000"/>
                      <w:lang w:val="es-MX" w:eastAsia="es-MX"/>
                    </w:rPr>
                    <w:t>Diovany</w:t>
                  </w:r>
                  <w:proofErr w:type="spellEnd"/>
                  <w:r w:rsidRPr="00CD2B34">
                    <w:rPr>
                      <w:rFonts w:ascii="Arial" w:eastAsia="Times New Roman" w:hAnsi="Arial" w:cs="Arial"/>
                      <w:color w:val="000000"/>
                      <w:lang w:val="es-MX" w:eastAsia="es-MX"/>
                    </w:rPr>
                    <w:t xml:space="preserve"> Eugenia Valencia Clavijo</w:t>
                  </w:r>
                </w:p>
              </w:tc>
              <w:tc>
                <w:tcPr>
                  <w:tcW w:w="1909" w:type="dxa"/>
                  <w:vMerge/>
                  <w:tcBorders>
                    <w:top w:val="nil"/>
                    <w:left w:val="single" w:sz="4" w:space="0" w:color="auto"/>
                    <w:bottom w:val="single" w:sz="4" w:space="0" w:color="000000"/>
                    <w:right w:val="single" w:sz="4" w:space="0" w:color="auto"/>
                  </w:tcBorders>
                  <w:vAlign w:val="center"/>
                  <w:hideMark/>
                </w:tcPr>
                <w:p w14:paraId="7B4A9B43"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00B364F9"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4B71E8D"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01BE28F"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vAlign w:val="center"/>
                  <w:hideMark/>
                </w:tcPr>
                <w:p w14:paraId="28CF71E6"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Wilson Perdomo Cobo</w:t>
                  </w:r>
                </w:p>
              </w:tc>
              <w:tc>
                <w:tcPr>
                  <w:tcW w:w="1909" w:type="dxa"/>
                  <w:vMerge/>
                  <w:tcBorders>
                    <w:top w:val="nil"/>
                    <w:left w:val="single" w:sz="4" w:space="0" w:color="auto"/>
                    <w:bottom w:val="single" w:sz="4" w:space="0" w:color="000000"/>
                    <w:right w:val="single" w:sz="4" w:space="0" w:color="auto"/>
                  </w:tcBorders>
                  <w:vAlign w:val="center"/>
                  <w:hideMark/>
                </w:tcPr>
                <w:p w14:paraId="39515840"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51A6821B"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D355023"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1504AF4"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vAlign w:val="center"/>
                  <w:hideMark/>
                </w:tcPr>
                <w:p w14:paraId="00581171"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Ana Marcela Flórez Segura</w:t>
                  </w:r>
                </w:p>
              </w:tc>
              <w:tc>
                <w:tcPr>
                  <w:tcW w:w="1909" w:type="dxa"/>
                  <w:vMerge/>
                  <w:tcBorders>
                    <w:top w:val="nil"/>
                    <w:left w:val="single" w:sz="4" w:space="0" w:color="auto"/>
                    <w:bottom w:val="single" w:sz="4" w:space="0" w:color="000000"/>
                    <w:right w:val="single" w:sz="4" w:space="0" w:color="auto"/>
                  </w:tcBorders>
                  <w:vAlign w:val="center"/>
                  <w:hideMark/>
                </w:tcPr>
                <w:p w14:paraId="4DA1C244"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57371061"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BDA1A40"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92DFE49"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vAlign w:val="center"/>
                  <w:hideMark/>
                </w:tcPr>
                <w:p w14:paraId="74812C3B"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Lina María Guerrero Ruiz</w:t>
                  </w:r>
                </w:p>
              </w:tc>
              <w:tc>
                <w:tcPr>
                  <w:tcW w:w="1909" w:type="dxa"/>
                  <w:vMerge/>
                  <w:tcBorders>
                    <w:top w:val="nil"/>
                    <w:left w:val="single" w:sz="4" w:space="0" w:color="auto"/>
                    <w:bottom w:val="single" w:sz="4" w:space="0" w:color="000000"/>
                    <w:right w:val="single" w:sz="4" w:space="0" w:color="auto"/>
                  </w:tcBorders>
                  <w:vAlign w:val="center"/>
                  <w:hideMark/>
                </w:tcPr>
                <w:p w14:paraId="1A8ABB10"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6B1B9D4C"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67C4296"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8135D2B"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vAlign w:val="center"/>
                  <w:hideMark/>
                </w:tcPr>
                <w:p w14:paraId="39EA0B05"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Jesús Hernán Páez Sánchez</w:t>
                  </w:r>
                </w:p>
              </w:tc>
              <w:tc>
                <w:tcPr>
                  <w:tcW w:w="1909" w:type="dxa"/>
                  <w:vMerge/>
                  <w:tcBorders>
                    <w:top w:val="nil"/>
                    <w:left w:val="single" w:sz="4" w:space="0" w:color="auto"/>
                    <w:bottom w:val="single" w:sz="4" w:space="0" w:color="000000"/>
                    <w:right w:val="single" w:sz="4" w:space="0" w:color="auto"/>
                  </w:tcBorders>
                  <w:vAlign w:val="center"/>
                  <w:hideMark/>
                </w:tcPr>
                <w:p w14:paraId="62B594D5"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0C55C92F"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D6E585C"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D407CB1"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vAlign w:val="center"/>
                  <w:hideMark/>
                </w:tcPr>
                <w:p w14:paraId="1DFC5FC7"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Lida Regina Bula Narváez </w:t>
                  </w:r>
                </w:p>
              </w:tc>
              <w:tc>
                <w:tcPr>
                  <w:tcW w:w="1909" w:type="dxa"/>
                  <w:vMerge/>
                  <w:tcBorders>
                    <w:top w:val="nil"/>
                    <w:left w:val="single" w:sz="4" w:space="0" w:color="auto"/>
                    <w:bottom w:val="single" w:sz="4" w:space="0" w:color="000000"/>
                    <w:right w:val="single" w:sz="4" w:space="0" w:color="auto"/>
                  </w:tcBorders>
                  <w:vAlign w:val="center"/>
                  <w:hideMark/>
                </w:tcPr>
                <w:p w14:paraId="75F32816"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29E9B40C"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213C6D9"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BC04434"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vAlign w:val="center"/>
                  <w:hideMark/>
                </w:tcPr>
                <w:p w14:paraId="7A0562C4"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Cristián Felipe Rodríguez Valencia</w:t>
                  </w:r>
                </w:p>
              </w:tc>
              <w:tc>
                <w:tcPr>
                  <w:tcW w:w="1909" w:type="dxa"/>
                  <w:vMerge/>
                  <w:tcBorders>
                    <w:top w:val="nil"/>
                    <w:left w:val="single" w:sz="4" w:space="0" w:color="auto"/>
                    <w:bottom w:val="single" w:sz="4" w:space="0" w:color="000000"/>
                    <w:right w:val="single" w:sz="4" w:space="0" w:color="auto"/>
                  </w:tcBorders>
                  <w:vAlign w:val="center"/>
                  <w:hideMark/>
                </w:tcPr>
                <w:p w14:paraId="3BAAFE47"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1D76AD85"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5AD0A6D"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A75B7CF"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vAlign w:val="center"/>
                  <w:hideMark/>
                </w:tcPr>
                <w:p w14:paraId="71197396"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Víctor Julio Villamil Aldana</w:t>
                  </w:r>
                </w:p>
              </w:tc>
              <w:tc>
                <w:tcPr>
                  <w:tcW w:w="1909" w:type="dxa"/>
                  <w:vMerge/>
                  <w:tcBorders>
                    <w:top w:val="nil"/>
                    <w:left w:val="single" w:sz="4" w:space="0" w:color="auto"/>
                    <w:bottom w:val="single" w:sz="4" w:space="0" w:color="000000"/>
                    <w:right w:val="single" w:sz="4" w:space="0" w:color="auto"/>
                  </w:tcBorders>
                  <w:vAlign w:val="center"/>
                  <w:hideMark/>
                </w:tcPr>
                <w:p w14:paraId="78743734"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3A42EB10"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CEB82E2"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2090174"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vAlign w:val="center"/>
                  <w:hideMark/>
                </w:tcPr>
                <w:p w14:paraId="4E89819A"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John Gaviria Marín</w:t>
                  </w:r>
                </w:p>
              </w:tc>
              <w:tc>
                <w:tcPr>
                  <w:tcW w:w="1909" w:type="dxa"/>
                  <w:vMerge/>
                  <w:tcBorders>
                    <w:top w:val="nil"/>
                    <w:left w:val="single" w:sz="4" w:space="0" w:color="auto"/>
                    <w:bottom w:val="single" w:sz="4" w:space="0" w:color="000000"/>
                    <w:right w:val="single" w:sz="4" w:space="0" w:color="auto"/>
                  </w:tcBorders>
                  <w:vAlign w:val="center"/>
                  <w:hideMark/>
                </w:tcPr>
                <w:p w14:paraId="0C3DCF35"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76D46EFC"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440913E"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C10B57E"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vAlign w:val="center"/>
                  <w:hideMark/>
                </w:tcPr>
                <w:p w14:paraId="180F5E92"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Gloria Inés Ruiz Ospina</w:t>
                  </w:r>
                </w:p>
              </w:tc>
              <w:tc>
                <w:tcPr>
                  <w:tcW w:w="1909" w:type="dxa"/>
                  <w:vMerge/>
                  <w:tcBorders>
                    <w:top w:val="nil"/>
                    <w:left w:val="single" w:sz="4" w:space="0" w:color="auto"/>
                    <w:bottom w:val="single" w:sz="4" w:space="0" w:color="000000"/>
                    <w:right w:val="single" w:sz="4" w:space="0" w:color="auto"/>
                  </w:tcBorders>
                  <w:vAlign w:val="center"/>
                  <w:hideMark/>
                </w:tcPr>
                <w:p w14:paraId="20ABB892"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7DE84B52"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EB2B15B"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84ADAFB"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vAlign w:val="center"/>
                  <w:hideMark/>
                </w:tcPr>
                <w:p w14:paraId="2ABFB0BE"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María Ester Caicedo</w:t>
                  </w:r>
                </w:p>
              </w:tc>
              <w:tc>
                <w:tcPr>
                  <w:tcW w:w="1909" w:type="dxa"/>
                  <w:vMerge/>
                  <w:tcBorders>
                    <w:top w:val="nil"/>
                    <w:left w:val="single" w:sz="4" w:space="0" w:color="auto"/>
                    <w:bottom w:val="single" w:sz="4" w:space="0" w:color="000000"/>
                    <w:right w:val="single" w:sz="4" w:space="0" w:color="auto"/>
                  </w:tcBorders>
                  <w:vAlign w:val="center"/>
                  <w:hideMark/>
                </w:tcPr>
                <w:p w14:paraId="16EC2F89"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306CDF2F"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39E7D9A"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2455DAF"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vAlign w:val="center"/>
                  <w:hideMark/>
                </w:tcPr>
                <w:p w14:paraId="3A27A2CB"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Oscar Javier Bravo</w:t>
                  </w:r>
                </w:p>
              </w:tc>
              <w:tc>
                <w:tcPr>
                  <w:tcW w:w="1909" w:type="dxa"/>
                  <w:vMerge/>
                  <w:tcBorders>
                    <w:top w:val="nil"/>
                    <w:left w:val="single" w:sz="4" w:space="0" w:color="auto"/>
                    <w:bottom w:val="single" w:sz="4" w:space="0" w:color="000000"/>
                    <w:right w:val="single" w:sz="4" w:space="0" w:color="auto"/>
                  </w:tcBorders>
                  <w:vAlign w:val="center"/>
                  <w:hideMark/>
                </w:tcPr>
                <w:p w14:paraId="1D9D23A3"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73C5C282"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BBAE60A"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C17F0EA"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vAlign w:val="center"/>
                  <w:hideMark/>
                </w:tcPr>
                <w:p w14:paraId="2D820E56"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Adriana Sánchez Mera</w:t>
                  </w:r>
                </w:p>
              </w:tc>
              <w:tc>
                <w:tcPr>
                  <w:tcW w:w="1909" w:type="dxa"/>
                  <w:vMerge/>
                  <w:tcBorders>
                    <w:top w:val="nil"/>
                    <w:left w:val="single" w:sz="4" w:space="0" w:color="auto"/>
                    <w:bottom w:val="single" w:sz="4" w:space="0" w:color="000000"/>
                    <w:right w:val="single" w:sz="4" w:space="0" w:color="auto"/>
                  </w:tcBorders>
                  <w:vAlign w:val="center"/>
                  <w:hideMark/>
                </w:tcPr>
                <w:p w14:paraId="716CBE19"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02BF48BC"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4C3F821"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D12CA0D"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vAlign w:val="center"/>
                  <w:hideMark/>
                </w:tcPr>
                <w:p w14:paraId="04DE3A2E"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Nini Johanna Sandoval</w:t>
                  </w:r>
                </w:p>
              </w:tc>
              <w:tc>
                <w:tcPr>
                  <w:tcW w:w="1909" w:type="dxa"/>
                  <w:vMerge/>
                  <w:tcBorders>
                    <w:top w:val="nil"/>
                    <w:left w:val="single" w:sz="4" w:space="0" w:color="auto"/>
                    <w:bottom w:val="single" w:sz="4" w:space="0" w:color="000000"/>
                    <w:right w:val="single" w:sz="4" w:space="0" w:color="auto"/>
                  </w:tcBorders>
                  <w:vAlign w:val="center"/>
                  <w:hideMark/>
                </w:tcPr>
                <w:p w14:paraId="5C6AA816"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3DE708EF"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F56079F"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26F48DD"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vAlign w:val="center"/>
                  <w:hideMark/>
                </w:tcPr>
                <w:p w14:paraId="224B18A2"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Beatriz Eugenia Osorio Marín</w:t>
                  </w:r>
                </w:p>
              </w:tc>
              <w:tc>
                <w:tcPr>
                  <w:tcW w:w="1909" w:type="dxa"/>
                  <w:vMerge/>
                  <w:tcBorders>
                    <w:top w:val="nil"/>
                    <w:left w:val="single" w:sz="4" w:space="0" w:color="auto"/>
                    <w:bottom w:val="single" w:sz="4" w:space="0" w:color="000000"/>
                    <w:right w:val="single" w:sz="4" w:space="0" w:color="auto"/>
                  </w:tcBorders>
                  <w:vAlign w:val="center"/>
                  <w:hideMark/>
                </w:tcPr>
                <w:p w14:paraId="35FCCA3B"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36E423CC"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34E87F2"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6C247EC"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vAlign w:val="center"/>
                  <w:hideMark/>
                </w:tcPr>
                <w:p w14:paraId="764E0FFC"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Paola Andrea Ramírez Arias</w:t>
                  </w:r>
                </w:p>
              </w:tc>
              <w:tc>
                <w:tcPr>
                  <w:tcW w:w="1909" w:type="dxa"/>
                  <w:vMerge/>
                  <w:tcBorders>
                    <w:top w:val="nil"/>
                    <w:left w:val="single" w:sz="4" w:space="0" w:color="auto"/>
                    <w:bottom w:val="single" w:sz="4" w:space="0" w:color="000000"/>
                    <w:right w:val="single" w:sz="4" w:space="0" w:color="auto"/>
                  </w:tcBorders>
                  <w:vAlign w:val="center"/>
                  <w:hideMark/>
                </w:tcPr>
                <w:p w14:paraId="2BC81BED"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39FDEC9B"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93E14A3"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DAA8EA7"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vAlign w:val="center"/>
                  <w:hideMark/>
                </w:tcPr>
                <w:p w14:paraId="632F638C"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Sandra Milena Bernal Salazar</w:t>
                  </w:r>
                </w:p>
              </w:tc>
              <w:tc>
                <w:tcPr>
                  <w:tcW w:w="1909" w:type="dxa"/>
                  <w:vMerge/>
                  <w:tcBorders>
                    <w:top w:val="nil"/>
                    <w:left w:val="single" w:sz="4" w:space="0" w:color="auto"/>
                    <w:bottom w:val="single" w:sz="4" w:space="0" w:color="000000"/>
                    <w:right w:val="single" w:sz="4" w:space="0" w:color="auto"/>
                  </w:tcBorders>
                  <w:vAlign w:val="center"/>
                  <w:hideMark/>
                </w:tcPr>
                <w:p w14:paraId="2C0AEB9F"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06E91E87"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D6AD8D6"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70D8479"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vAlign w:val="center"/>
                  <w:hideMark/>
                </w:tcPr>
                <w:p w14:paraId="0CA00408"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Lina Paola Porras García</w:t>
                  </w:r>
                </w:p>
              </w:tc>
              <w:tc>
                <w:tcPr>
                  <w:tcW w:w="1909" w:type="dxa"/>
                  <w:vMerge/>
                  <w:tcBorders>
                    <w:top w:val="nil"/>
                    <w:left w:val="single" w:sz="4" w:space="0" w:color="auto"/>
                    <w:bottom w:val="single" w:sz="4" w:space="0" w:color="000000"/>
                    <w:right w:val="single" w:sz="4" w:space="0" w:color="auto"/>
                  </w:tcBorders>
                  <w:vAlign w:val="center"/>
                  <w:hideMark/>
                </w:tcPr>
                <w:p w14:paraId="71C753DC"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013805C0"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844E168"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5882DBF"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vAlign w:val="center"/>
                  <w:hideMark/>
                </w:tcPr>
                <w:p w14:paraId="144FBF7F"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Mónica Alejandra Montealegre Castro</w:t>
                  </w:r>
                </w:p>
              </w:tc>
              <w:tc>
                <w:tcPr>
                  <w:tcW w:w="1909" w:type="dxa"/>
                  <w:vMerge/>
                  <w:tcBorders>
                    <w:top w:val="nil"/>
                    <w:left w:val="single" w:sz="4" w:space="0" w:color="auto"/>
                    <w:bottom w:val="single" w:sz="4" w:space="0" w:color="000000"/>
                    <w:right w:val="single" w:sz="4" w:space="0" w:color="auto"/>
                  </w:tcBorders>
                  <w:vAlign w:val="center"/>
                  <w:hideMark/>
                </w:tcPr>
                <w:p w14:paraId="52722D13"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2822BCA9"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D41540A"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E41F3CE"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vAlign w:val="center"/>
                  <w:hideMark/>
                </w:tcPr>
                <w:p w14:paraId="3332E18E"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Gonzalo Suarez Torres</w:t>
                  </w:r>
                </w:p>
              </w:tc>
              <w:tc>
                <w:tcPr>
                  <w:tcW w:w="1909" w:type="dxa"/>
                  <w:vMerge/>
                  <w:tcBorders>
                    <w:top w:val="nil"/>
                    <w:left w:val="single" w:sz="4" w:space="0" w:color="auto"/>
                    <w:bottom w:val="single" w:sz="4" w:space="0" w:color="000000"/>
                    <w:right w:val="single" w:sz="4" w:space="0" w:color="auto"/>
                  </w:tcBorders>
                  <w:vAlign w:val="center"/>
                  <w:hideMark/>
                </w:tcPr>
                <w:p w14:paraId="4203D582"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76E7FE82"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7AC7077"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D63739A"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vAlign w:val="center"/>
                  <w:hideMark/>
                </w:tcPr>
                <w:p w14:paraId="3B56A3C7"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Iván Eduardo García Duque</w:t>
                  </w:r>
                </w:p>
              </w:tc>
              <w:tc>
                <w:tcPr>
                  <w:tcW w:w="1909" w:type="dxa"/>
                  <w:vMerge/>
                  <w:tcBorders>
                    <w:top w:val="nil"/>
                    <w:left w:val="single" w:sz="4" w:space="0" w:color="auto"/>
                    <w:bottom w:val="single" w:sz="4" w:space="0" w:color="000000"/>
                    <w:right w:val="single" w:sz="4" w:space="0" w:color="auto"/>
                  </w:tcBorders>
                  <w:vAlign w:val="center"/>
                  <w:hideMark/>
                </w:tcPr>
                <w:p w14:paraId="05D5D20D"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03BD038E"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D1BAD80"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9DBCD1B"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vAlign w:val="center"/>
                  <w:hideMark/>
                </w:tcPr>
                <w:p w14:paraId="30587B32"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Angie Julieth Bustos González</w:t>
                  </w:r>
                </w:p>
              </w:tc>
              <w:tc>
                <w:tcPr>
                  <w:tcW w:w="1909" w:type="dxa"/>
                  <w:vMerge/>
                  <w:tcBorders>
                    <w:top w:val="nil"/>
                    <w:left w:val="single" w:sz="4" w:space="0" w:color="auto"/>
                    <w:bottom w:val="single" w:sz="4" w:space="0" w:color="000000"/>
                    <w:right w:val="single" w:sz="4" w:space="0" w:color="auto"/>
                  </w:tcBorders>
                  <w:vAlign w:val="center"/>
                  <w:hideMark/>
                </w:tcPr>
                <w:p w14:paraId="4D7B06B4"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35B986BA"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53E221A"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tcBorders>
                    <w:top w:val="nil"/>
                    <w:left w:val="nil"/>
                    <w:bottom w:val="single" w:sz="4" w:space="0" w:color="auto"/>
                    <w:right w:val="single" w:sz="4" w:space="0" w:color="auto"/>
                  </w:tcBorders>
                  <w:shd w:val="clear" w:color="auto" w:fill="DEEAF6"/>
                  <w:vAlign w:val="center"/>
                  <w:hideMark/>
                </w:tcPr>
                <w:p w14:paraId="3BAEE5C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Reanudación de Vacaciones</w:t>
                  </w:r>
                </w:p>
              </w:tc>
              <w:tc>
                <w:tcPr>
                  <w:tcW w:w="3544" w:type="dxa"/>
                  <w:tcBorders>
                    <w:top w:val="nil"/>
                    <w:left w:val="nil"/>
                    <w:bottom w:val="single" w:sz="4" w:space="0" w:color="auto"/>
                    <w:right w:val="single" w:sz="4" w:space="0" w:color="auto"/>
                  </w:tcBorders>
                  <w:noWrap/>
                  <w:vAlign w:val="bottom"/>
                  <w:hideMark/>
                </w:tcPr>
                <w:p w14:paraId="3FB3100A"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1909" w:type="dxa"/>
                  <w:tcBorders>
                    <w:top w:val="nil"/>
                    <w:left w:val="nil"/>
                    <w:bottom w:val="nil"/>
                    <w:right w:val="single" w:sz="4" w:space="0" w:color="auto"/>
                  </w:tcBorders>
                  <w:shd w:val="clear" w:color="auto" w:fill="BDD6EE"/>
                  <w:vAlign w:val="center"/>
                  <w:hideMark/>
                </w:tcPr>
                <w:p w14:paraId="537B214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74939439"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9725BCC"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tcBorders>
                    <w:top w:val="nil"/>
                    <w:left w:val="nil"/>
                    <w:bottom w:val="single" w:sz="4" w:space="0" w:color="auto"/>
                    <w:right w:val="single" w:sz="4" w:space="0" w:color="auto"/>
                  </w:tcBorders>
                  <w:shd w:val="clear" w:color="auto" w:fill="BDD6EE"/>
                  <w:vAlign w:val="center"/>
                  <w:hideMark/>
                </w:tcPr>
                <w:p w14:paraId="23386CD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Pago de seguridad social</w:t>
                  </w:r>
                </w:p>
              </w:tc>
              <w:tc>
                <w:tcPr>
                  <w:tcW w:w="3544" w:type="dxa"/>
                  <w:tcBorders>
                    <w:top w:val="nil"/>
                    <w:left w:val="nil"/>
                    <w:bottom w:val="single" w:sz="4" w:space="0" w:color="auto"/>
                    <w:right w:val="single" w:sz="4" w:space="0" w:color="auto"/>
                  </w:tcBorders>
                  <w:noWrap/>
                  <w:vAlign w:val="bottom"/>
                  <w:hideMark/>
                </w:tcPr>
                <w:p w14:paraId="46B52643"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1909" w:type="dxa"/>
                  <w:tcBorders>
                    <w:top w:val="single" w:sz="4" w:space="0" w:color="auto"/>
                    <w:left w:val="nil"/>
                    <w:bottom w:val="single" w:sz="4" w:space="0" w:color="auto"/>
                    <w:right w:val="single" w:sz="4" w:space="0" w:color="auto"/>
                  </w:tcBorders>
                  <w:shd w:val="clear" w:color="auto" w:fill="BDD6EE"/>
                  <w:vAlign w:val="center"/>
                  <w:hideMark/>
                </w:tcPr>
                <w:p w14:paraId="2E89B93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146</w:t>
                  </w:r>
                </w:p>
              </w:tc>
            </w:tr>
            <w:tr w:rsidR="00677A66" w:rsidRPr="00CD2B34" w14:paraId="06DBAD77"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CAA4AB6"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vMerge w:val="restart"/>
                  <w:tcBorders>
                    <w:top w:val="nil"/>
                    <w:left w:val="single" w:sz="4" w:space="0" w:color="auto"/>
                    <w:bottom w:val="single" w:sz="4" w:space="0" w:color="000000"/>
                    <w:right w:val="single" w:sz="4" w:space="0" w:color="auto"/>
                  </w:tcBorders>
                  <w:shd w:val="clear" w:color="auto" w:fill="DEEAF6"/>
                  <w:vAlign w:val="center"/>
                  <w:hideMark/>
                </w:tcPr>
                <w:p w14:paraId="0C0119A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544" w:type="dxa"/>
                  <w:tcBorders>
                    <w:top w:val="nil"/>
                    <w:left w:val="nil"/>
                    <w:bottom w:val="single" w:sz="4" w:space="0" w:color="auto"/>
                    <w:right w:val="single" w:sz="4" w:space="0" w:color="auto"/>
                  </w:tcBorders>
                  <w:noWrap/>
                  <w:vAlign w:val="bottom"/>
                  <w:hideMark/>
                </w:tcPr>
                <w:p w14:paraId="21413CD0"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Libranza Banco Pichincha</w:t>
                  </w:r>
                </w:p>
              </w:tc>
              <w:tc>
                <w:tcPr>
                  <w:tcW w:w="1909" w:type="dxa"/>
                  <w:tcBorders>
                    <w:top w:val="nil"/>
                    <w:left w:val="nil"/>
                    <w:bottom w:val="single" w:sz="4" w:space="0" w:color="auto"/>
                    <w:right w:val="single" w:sz="4" w:space="0" w:color="auto"/>
                  </w:tcBorders>
                  <w:shd w:val="clear" w:color="auto" w:fill="BDD6EE"/>
                  <w:vAlign w:val="center"/>
                  <w:hideMark/>
                </w:tcPr>
                <w:p w14:paraId="5EC6ACA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402C5F9F"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49A5352"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F7B4742"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576979FB"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Libranza Banco Davivienda</w:t>
                  </w:r>
                </w:p>
              </w:tc>
              <w:tc>
                <w:tcPr>
                  <w:tcW w:w="1909" w:type="dxa"/>
                  <w:tcBorders>
                    <w:top w:val="nil"/>
                    <w:left w:val="nil"/>
                    <w:bottom w:val="single" w:sz="4" w:space="0" w:color="auto"/>
                    <w:right w:val="single" w:sz="4" w:space="0" w:color="auto"/>
                  </w:tcBorders>
                  <w:shd w:val="clear" w:color="auto" w:fill="BDD6EE"/>
                  <w:vAlign w:val="center"/>
                  <w:hideMark/>
                </w:tcPr>
                <w:p w14:paraId="0479653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6BEBD2DB"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15D278A"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DC28543"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5A7F5B04" w14:textId="3CABBE64" w:rsidR="00677A66" w:rsidRPr="00CD2B34" w:rsidRDefault="00E65CB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Libranza Banco</w:t>
                  </w:r>
                  <w:r w:rsidR="00677A66" w:rsidRPr="00CD2B34">
                    <w:rPr>
                      <w:rFonts w:ascii="Arial" w:eastAsia="Times New Roman" w:hAnsi="Arial" w:cs="Arial"/>
                      <w:color w:val="000000"/>
                      <w:lang w:val="es-MX" w:eastAsia="es-MX"/>
                    </w:rPr>
                    <w:t xml:space="preserve"> Popular</w:t>
                  </w:r>
                </w:p>
              </w:tc>
              <w:tc>
                <w:tcPr>
                  <w:tcW w:w="1909" w:type="dxa"/>
                  <w:tcBorders>
                    <w:top w:val="nil"/>
                    <w:left w:val="nil"/>
                    <w:bottom w:val="single" w:sz="4" w:space="0" w:color="auto"/>
                    <w:right w:val="single" w:sz="4" w:space="0" w:color="auto"/>
                  </w:tcBorders>
                  <w:shd w:val="clear" w:color="auto" w:fill="BDD6EE"/>
                  <w:vAlign w:val="center"/>
                  <w:hideMark/>
                </w:tcPr>
                <w:p w14:paraId="62D3A19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1C7CC257"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1051F0F"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C8553E5"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31F0630A" w14:textId="77777777" w:rsidR="00677A66" w:rsidRPr="00CD2B34" w:rsidRDefault="00677A66" w:rsidP="00677A66">
                  <w:pPr>
                    <w:spacing w:after="0" w:line="240" w:lineRule="auto"/>
                    <w:rPr>
                      <w:rFonts w:ascii="Arial" w:eastAsia="Times New Roman" w:hAnsi="Arial" w:cs="Arial"/>
                      <w:color w:val="000000"/>
                      <w:lang w:val="es-MX" w:eastAsia="es-MX"/>
                    </w:rPr>
                  </w:pPr>
                  <w:proofErr w:type="spellStart"/>
                  <w:r w:rsidRPr="00CD2B34">
                    <w:rPr>
                      <w:rFonts w:ascii="Arial" w:eastAsia="Times New Roman" w:hAnsi="Arial" w:cs="Arial"/>
                      <w:color w:val="000000"/>
                      <w:lang w:val="es-MX" w:eastAsia="es-MX"/>
                    </w:rPr>
                    <w:t>Star</w:t>
                  </w:r>
                  <w:proofErr w:type="spellEnd"/>
                  <w:r w:rsidRPr="00CD2B34">
                    <w:rPr>
                      <w:rFonts w:ascii="Arial" w:eastAsia="Times New Roman" w:hAnsi="Arial" w:cs="Arial"/>
                      <w:color w:val="000000"/>
                      <w:lang w:val="es-MX" w:eastAsia="es-MX"/>
                    </w:rPr>
                    <w:t xml:space="preserve"> Seguros</w:t>
                  </w:r>
                </w:p>
              </w:tc>
              <w:tc>
                <w:tcPr>
                  <w:tcW w:w="1909" w:type="dxa"/>
                  <w:tcBorders>
                    <w:top w:val="nil"/>
                    <w:left w:val="nil"/>
                    <w:bottom w:val="single" w:sz="4" w:space="0" w:color="auto"/>
                    <w:right w:val="single" w:sz="4" w:space="0" w:color="auto"/>
                  </w:tcBorders>
                  <w:shd w:val="clear" w:color="auto" w:fill="BDD6EE"/>
                  <w:vAlign w:val="center"/>
                  <w:hideMark/>
                </w:tcPr>
                <w:p w14:paraId="6E14513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536D6942"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93833C8"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C2777FD"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11331A53" w14:textId="07364F0A"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Aporte y </w:t>
                  </w:r>
                  <w:r w:rsidR="00E65CB6" w:rsidRPr="00CD2B34">
                    <w:rPr>
                      <w:rFonts w:ascii="Arial" w:eastAsia="Times New Roman" w:hAnsi="Arial" w:cs="Arial"/>
                      <w:color w:val="000000"/>
                      <w:lang w:val="es-MX" w:eastAsia="es-MX"/>
                    </w:rPr>
                    <w:t>prestamos Fondo</w:t>
                  </w:r>
                  <w:r w:rsidRPr="00CD2B34">
                    <w:rPr>
                      <w:rFonts w:ascii="Arial" w:eastAsia="Times New Roman" w:hAnsi="Arial" w:cs="Arial"/>
                      <w:color w:val="000000"/>
                      <w:lang w:val="es-MX" w:eastAsia="es-MX"/>
                    </w:rPr>
                    <w:t xml:space="preserve"> Empleados</w:t>
                  </w:r>
                </w:p>
              </w:tc>
              <w:tc>
                <w:tcPr>
                  <w:tcW w:w="1909" w:type="dxa"/>
                  <w:tcBorders>
                    <w:top w:val="nil"/>
                    <w:left w:val="nil"/>
                    <w:bottom w:val="single" w:sz="4" w:space="0" w:color="auto"/>
                    <w:right w:val="single" w:sz="4" w:space="0" w:color="auto"/>
                  </w:tcBorders>
                  <w:shd w:val="clear" w:color="auto" w:fill="BDD6EE"/>
                  <w:vAlign w:val="center"/>
                  <w:hideMark/>
                </w:tcPr>
                <w:p w14:paraId="7085ADE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0E9E35A0"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76BEA03"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1FD312E"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1954A57A" w14:textId="77777777" w:rsidR="00677A66" w:rsidRPr="00CD2B34" w:rsidRDefault="00677A66" w:rsidP="00677A66">
                  <w:pPr>
                    <w:spacing w:after="0" w:line="240" w:lineRule="auto"/>
                    <w:rPr>
                      <w:rFonts w:ascii="Arial" w:eastAsia="Times New Roman" w:hAnsi="Arial" w:cs="Arial"/>
                      <w:color w:val="000000"/>
                      <w:lang w:val="es-MX" w:eastAsia="es-MX"/>
                    </w:rPr>
                  </w:pPr>
                  <w:proofErr w:type="spellStart"/>
                  <w:r w:rsidRPr="00CD2B34">
                    <w:rPr>
                      <w:rFonts w:ascii="Arial" w:eastAsia="Times New Roman" w:hAnsi="Arial" w:cs="Arial"/>
                      <w:color w:val="000000"/>
                      <w:lang w:val="es-MX" w:eastAsia="es-MX"/>
                    </w:rPr>
                    <w:t>Coopserp</w:t>
                  </w:r>
                  <w:proofErr w:type="spellEnd"/>
                </w:p>
              </w:tc>
              <w:tc>
                <w:tcPr>
                  <w:tcW w:w="1909" w:type="dxa"/>
                  <w:tcBorders>
                    <w:top w:val="nil"/>
                    <w:left w:val="nil"/>
                    <w:bottom w:val="single" w:sz="4" w:space="0" w:color="auto"/>
                    <w:right w:val="single" w:sz="4" w:space="0" w:color="auto"/>
                  </w:tcBorders>
                  <w:shd w:val="clear" w:color="auto" w:fill="BDD6EE"/>
                  <w:vAlign w:val="center"/>
                  <w:hideMark/>
                </w:tcPr>
                <w:p w14:paraId="5F5D053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4EB49A85"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67BED66"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B4F5DB0"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6EC9F789" w14:textId="77777777" w:rsidR="00677A66" w:rsidRPr="00CD2B34" w:rsidRDefault="00677A66" w:rsidP="00677A66">
                  <w:pPr>
                    <w:spacing w:after="0" w:line="240" w:lineRule="auto"/>
                    <w:rPr>
                      <w:rFonts w:ascii="Arial" w:eastAsia="Times New Roman" w:hAnsi="Arial" w:cs="Arial"/>
                      <w:color w:val="000000"/>
                      <w:lang w:val="es-MX" w:eastAsia="es-MX"/>
                    </w:rPr>
                  </w:pPr>
                  <w:proofErr w:type="spellStart"/>
                  <w:r w:rsidRPr="00CD2B34">
                    <w:rPr>
                      <w:rFonts w:ascii="Arial" w:eastAsia="Times New Roman" w:hAnsi="Arial" w:cs="Arial"/>
                      <w:color w:val="000000"/>
                      <w:lang w:val="es-MX" w:eastAsia="es-MX"/>
                    </w:rPr>
                    <w:t>Crediservicios</w:t>
                  </w:r>
                  <w:proofErr w:type="spellEnd"/>
                </w:p>
              </w:tc>
              <w:tc>
                <w:tcPr>
                  <w:tcW w:w="1909" w:type="dxa"/>
                  <w:tcBorders>
                    <w:top w:val="nil"/>
                    <w:left w:val="nil"/>
                    <w:bottom w:val="single" w:sz="4" w:space="0" w:color="auto"/>
                    <w:right w:val="single" w:sz="4" w:space="0" w:color="auto"/>
                  </w:tcBorders>
                  <w:shd w:val="clear" w:color="auto" w:fill="BDD6EE"/>
                  <w:vAlign w:val="center"/>
                  <w:hideMark/>
                </w:tcPr>
                <w:p w14:paraId="552A315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10664A7B"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198C313"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C8072D0"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46C17745" w14:textId="77777777" w:rsidR="00677A66" w:rsidRPr="00CD2B34" w:rsidRDefault="00677A66" w:rsidP="00677A66">
                  <w:pPr>
                    <w:spacing w:after="0" w:line="240" w:lineRule="auto"/>
                    <w:rPr>
                      <w:rFonts w:ascii="Arial" w:eastAsia="Times New Roman" w:hAnsi="Arial" w:cs="Arial"/>
                      <w:color w:val="000000"/>
                      <w:lang w:val="es-MX" w:eastAsia="es-MX"/>
                    </w:rPr>
                  </w:pPr>
                  <w:proofErr w:type="spellStart"/>
                  <w:r w:rsidRPr="00CD2B34">
                    <w:rPr>
                      <w:rFonts w:ascii="Arial" w:eastAsia="Times New Roman" w:hAnsi="Arial" w:cs="Arial"/>
                      <w:color w:val="000000"/>
                      <w:lang w:val="es-MX" w:eastAsia="es-MX"/>
                    </w:rPr>
                    <w:t>Sintrasubfa</w:t>
                  </w:r>
                  <w:proofErr w:type="spellEnd"/>
                  <w:r w:rsidRPr="00CD2B34">
                    <w:rPr>
                      <w:rFonts w:ascii="Arial" w:eastAsia="Times New Roman" w:hAnsi="Arial" w:cs="Arial"/>
                      <w:color w:val="000000"/>
                      <w:lang w:val="es-MX" w:eastAsia="es-MX"/>
                    </w:rPr>
                    <w:t xml:space="preserve"> -Cuota Sindical</w:t>
                  </w:r>
                </w:p>
              </w:tc>
              <w:tc>
                <w:tcPr>
                  <w:tcW w:w="1909" w:type="dxa"/>
                  <w:tcBorders>
                    <w:top w:val="nil"/>
                    <w:left w:val="nil"/>
                    <w:bottom w:val="single" w:sz="4" w:space="0" w:color="auto"/>
                    <w:right w:val="single" w:sz="4" w:space="0" w:color="auto"/>
                  </w:tcBorders>
                  <w:shd w:val="clear" w:color="auto" w:fill="BDD6EE"/>
                  <w:vAlign w:val="center"/>
                  <w:hideMark/>
                </w:tcPr>
                <w:p w14:paraId="070971F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3</w:t>
                  </w:r>
                </w:p>
              </w:tc>
            </w:tr>
            <w:tr w:rsidR="00677A66" w:rsidRPr="00CD2B34" w14:paraId="6483DE7C"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F440F2D"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106F78F"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7353E3FD"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Cuenta ahorro </w:t>
                  </w:r>
                  <w:proofErr w:type="spellStart"/>
                  <w:r w:rsidRPr="00CD2B34">
                    <w:rPr>
                      <w:rFonts w:ascii="Arial" w:eastAsia="Times New Roman" w:hAnsi="Arial" w:cs="Arial"/>
                      <w:color w:val="000000"/>
                      <w:lang w:val="es-MX" w:eastAsia="es-MX"/>
                    </w:rPr>
                    <w:t>Afc</w:t>
                  </w:r>
                  <w:proofErr w:type="spellEnd"/>
                </w:p>
              </w:tc>
              <w:tc>
                <w:tcPr>
                  <w:tcW w:w="1909" w:type="dxa"/>
                  <w:tcBorders>
                    <w:top w:val="nil"/>
                    <w:left w:val="nil"/>
                    <w:bottom w:val="single" w:sz="4" w:space="0" w:color="auto"/>
                    <w:right w:val="single" w:sz="4" w:space="0" w:color="auto"/>
                  </w:tcBorders>
                  <w:shd w:val="clear" w:color="auto" w:fill="BDD6EE"/>
                  <w:vAlign w:val="center"/>
                  <w:hideMark/>
                </w:tcPr>
                <w:p w14:paraId="745E663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488D38DB"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1FB3628"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D5960B8"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38E0318F"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Embargos Judiciales</w:t>
                  </w:r>
                </w:p>
              </w:tc>
              <w:tc>
                <w:tcPr>
                  <w:tcW w:w="1909" w:type="dxa"/>
                  <w:tcBorders>
                    <w:top w:val="nil"/>
                    <w:left w:val="nil"/>
                    <w:bottom w:val="single" w:sz="4" w:space="0" w:color="auto"/>
                    <w:right w:val="single" w:sz="4" w:space="0" w:color="auto"/>
                  </w:tcBorders>
                  <w:shd w:val="clear" w:color="auto" w:fill="BDD6EE"/>
                  <w:vAlign w:val="center"/>
                  <w:hideMark/>
                </w:tcPr>
                <w:p w14:paraId="0BDA161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649C5C7D"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CCB099D"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43CC6FE"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6AAADAF5"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Pensión Voluntaria</w:t>
                  </w:r>
                </w:p>
              </w:tc>
              <w:tc>
                <w:tcPr>
                  <w:tcW w:w="1909" w:type="dxa"/>
                  <w:tcBorders>
                    <w:top w:val="nil"/>
                    <w:left w:val="nil"/>
                    <w:bottom w:val="single" w:sz="4" w:space="0" w:color="auto"/>
                    <w:right w:val="single" w:sz="4" w:space="0" w:color="auto"/>
                  </w:tcBorders>
                  <w:shd w:val="clear" w:color="auto" w:fill="BDD6EE"/>
                  <w:vAlign w:val="center"/>
                  <w:hideMark/>
                </w:tcPr>
                <w:p w14:paraId="379EDD4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2A7885DD"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D9503DF"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8C26165"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141F424D"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Libranza Colsubsidio</w:t>
                  </w:r>
                </w:p>
              </w:tc>
              <w:tc>
                <w:tcPr>
                  <w:tcW w:w="1909" w:type="dxa"/>
                  <w:tcBorders>
                    <w:top w:val="nil"/>
                    <w:left w:val="nil"/>
                    <w:bottom w:val="single" w:sz="4" w:space="0" w:color="auto"/>
                    <w:right w:val="single" w:sz="4" w:space="0" w:color="auto"/>
                  </w:tcBorders>
                  <w:shd w:val="clear" w:color="auto" w:fill="BDD6EE"/>
                  <w:vAlign w:val="center"/>
                  <w:hideMark/>
                </w:tcPr>
                <w:p w14:paraId="0E3F38F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7D6AE590"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CB442FA"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A7A6CE6"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25B0ABF7"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Póliza de seguros BBVA</w:t>
                  </w:r>
                </w:p>
              </w:tc>
              <w:tc>
                <w:tcPr>
                  <w:tcW w:w="1909" w:type="dxa"/>
                  <w:tcBorders>
                    <w:top w:val="nil"/>
                    <w:left w:val="nil"/>
                    <w:bottom w:val="single" w:sz="4" w:space="0" w:color="auto"/>
                    <w:right w:val="single" w:sz="4" w:space="0" w:color="auto"/>
                  </w:tcBorders>
                  <w:shd w:val="clear" w:color="auto" w:fill="BDD6EE"/>
                  <w:vAlign w:val="center"/>
                  <w:hideMark/>
                </w:tcPr>
                <w:p w14:paraId="05C1F89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6D898A51"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8F5B94E"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5D29FB4"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544" w:type="dxa"/>
                  <w:tcBorders>
                    <w:top w:val="nil"/>
                    <w:left w:val="nil"/>
                    <w:bottom w:val="single" w:sz="4" w:space="0" w:color="auto"/>
                    <w:right w:val="single" w:sz="4" w:space="0" w:color="auto"/>
                  </w:tcBorders>
                  <w:noWrap/>
                  <w:vAlign w:val="bottom"/>
                  <w:hideMark/>
                </w:tcPr>
                <w:p w14:paraId="0C45A957" w14:textId="77777777" w:rsidR="00677A66" w:rsidRPr="00CD2B34" w:rsidRDefault="00677A66" w:rsidP="00677A66">
                  <w:pPr>
                    <w:spacing w:after="0" w:line="240" w:lineRule="auto"/>
                    <w:rPr>
                      <w:rFonts w:ascii="Arial" w:eastAsia="Times New Roman" w:hAnsi="Arial" w:cs="Arial"/>
                      <w:color w:val="000000"/>
                      <w:lang w:val="es-MX" w:eastAsia="es-MX"/>
                    </w:rPr>
                  </w:pPr>
                  <w:proofErr w:type="spellStart"/>
                  <w:r w:rsidRPr="00CD2B34">
                    <w:rPr>
                      <w:rFonts w:ascii="Arial" w:eastAsia="Times New Roman" w:hAnsi="Arial" w:cs="Arial"/>
                      <w:color w:val="000000"/>
                      <w:lang w:val="es-MX" w:eastAsia="es-MX"/>
                    </w:rPr>
                    <w:t>Fesolidarios</w:t>
                  </w:r>
                  <w:proofErr w:type="spellEnd"/>
                </w:p>
              </w:tc>
              <w:tc>
                <w:tcPr>
                  <w:tcW w:w="1909" w:type="dxa"/>
                  <w:tcBorders>
                    <w:top w:val="nil"/>
                    <w:left w:val="nil"/>
                    <w:bottom w:val="single" w:sz="4" w:space="0" w:color="auto"/>
                    <w:right w:val="single" w:sz="4" w:space="0" w:color="auto"/>
                  </w:tcBorders>
                  <w:shd w:val="clear" w:color="auto" w:fill="BDD6EE"/>
                  <w:vAlign w:val="center"/>
                  <w:hideMark/>
                </w:tcPr>
                <w:p w14:paraId="677E262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2D6B44D7"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08C2675"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tcBorders>
                    <w:top w:val="nil"/>
                    <w:left w:val="nil"/>
                    <w:bottom w:val="single" w:sz="4" w:space="0" w:color="auto"/>
                    <w:right w:val="single" w:sz="4" w:space="0" w:color="auto"/>
                  </w:tcBorders>
                  <w:shd w:val="clear" w:color="auto" w:fill="BDD6EE"/>
                  <w:vAlign w:val="center"/>
                  <w:hideMark/>
                </w:tcPr>
                <w:p w14:paraId="2BAC390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Retención contingente, retención en la fuente</w:t>
                  </w:r>
                </w:p>
              </w:tc>
              <w:tc>
                <w:tcPr>
                  <w:tcW w:w="3544" w:type="dxa"/>
                  <w:tcBorders>
                    <w:top w:val="nil"/>
                    <w:left w:val="nil"/>
                    <w:bottom w:val="single" w:sz="4" w:space="0" w:color="auto"/>
                    <w:right w:val="single" w:sz="4" w:space="0" w:color="auto"/>
                  </w:tcBorders>
                  <w:noWrap/>
                  <w:vAlign w:val="bottom"/>
                  <w:hideMark/>
                </w:tcPr>
                <w:p w14:paraId="0914E2A4"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1909" w:type="dxa"/>
                  <w:tcBorders>
                    <w:top w:val="nil"/>
                    <w:left w:val="nil"/>
                    <w:bottom w:val="single" w:sz="4" w:space="0" w:color="auto"/>
                    <w:right w:val="single" w:sz="4" w:space="0" w:color="auto"/>
                  </w:tcBorders>
                  <w:shd w:val="clear" w:color="auto" w:fill="BDD6EE"/>
                  <w:vAlign w:val="center"/>
                  <w:hideMark/>
                </w:tcPr>
                <w:p w14:paraId="0147754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146</w:t>
                  </w:r>
                </w:p>
              </w:tc>
            </w:tr>
            <w:tr w:rsidR="00677A66" w:rsidRPr="00CD2B34" w14:paraId="69131360"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73CC55A"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tcBorders>
                    <w:top w:val="nil"/>
                    <w:left w:val="nil"/>
                    <w:bottom w:val="single" w:sz="4" w:space="0" w:color="auto"/>
                    <w:right w:val="single" w:sz="4" w:space="0" w:color="auto"/>
                  </w:tcBorders>
                  <w:shd w:val="clear" w:color="auto" w:fill="DEEAF6"/>
                  <w:vAlign w:val="center"/>
                  <w:hideMark/>
                </w:tcPr>
                <w:p w14:paraId="416BB31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Fondo Nacional del Ahorro (FNA) </w:t>
                  </w:r>
                </w:p>
              </w:tc>
              <w:tc>
                <w:tcPr>
                  <w:tcW w:w="3544" w:type="dxa"/>
                  <w:tcBorders>
                    <w:top w:val="nil"/>
                    <w:left w:val="nil"/>
                    <w:bottom w:val="single" w:sz="4" w:space="0" w:color="auto"/>
                    <w:right w:val="single" w:sz="4" w:space="0" w:color="auto"/>
                  </w:tcBorders>
                  <w:noWrap/>
                  <w:vAlign w:val="bottom"/>
                  <w:hideMark/>
                </w:tcPr>
                <w:p w14:paraId="5BC38EE7"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1909" w:type="dxa"/>
                  <w:tcBorders>
                    <w:top w:val="nil"/>
                    <w:left w:val="nil"/>
                    <w:bottom w:val="single" w:sz="4" w:space="0" w:color="auto"/>
                    <w:right w:val="single" w:sz="4" w:space="0" w:color="auto"/>
                  </w:tcBorders>
                  <w:shd w:val="clear" w:color="auto" w:fill="DEEAF6"/>
                  <w:vAlign w:val="center"/>
                  <w:hideMark/>
                </w:tcPr>
                <w:p w14:paraId="784E25F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146</w:t>
                  </w:r>
                </w:p>
              </w:tc>
            </w:tr>
            <w:tr w:rsidR="00677A66" w:rsidRPr="00CD2B34" w14:paraId="66394973"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BDB2EF5"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tcBorders>
                    <w:top w:val="nil"/>
                    <w:left w:val="nil"/>
                    <w:bottom w:val="single" w:sz="4" w:space="0" w:color="auto"/>
                    <w:right w:val="single" w:sz="4" w:space="0" w:color="auto"/>
                  </w:tcBorders>
                  <w:shd w:val="clear" w:color="auto" w:fill="BDD6EE"/>
                  <w:vAlign w:val="center"/>
                  <w:hideMark/>
                </w:tcPr>
                <w:p w14:paraId="42A521C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Beneficio empleado mes a mes.</w:t>
                  </w:r>
                </w:p>
              </w:tc>
              <w:tc>
                <w:tcPr>
                  <w:tcW w:w="3544" w:type="dxa"/>
                  <w:tcBorders>
                    <w:top w:val="nil"/>
                    <w:left w:val="nil"/>
                    <w:bottom w:val="single" w:sz="4" w:space="0" w:color="auto"/>
                    <w:right w:val="single" w:sz="4" w:space="0" w:color="auto"/>
                  </w:tcBorders>
                  <w:shd w:val="clear" w:color="auto" w:fill="BDD6EE"/>
                  <w:vAlign w:val="center"/>
                  <w:hideMark/>
                </w:tcPr>
                <w:p w14:paraId="540CBE28"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1909" w:type="dxa"/>
                  <w:tcBorders>
                    <w:top w:val="nil"/>
                    <w:left w:val="nil"/>
                    <w:bottom w:val="single" w:sz="4" w:space="0" w:color="auto"/>
                    <w:right w:val="single" w:sz="4" w:space="0" w:color="auto"/>
                  </w:tcBorders>
                  <w:shd w:val="clear" w:color="auto" w:fill="BDD6EE"/>
                  <w:vAlign w:val="center"/>
                  <w:hideMark/>
                </w:tcPr>
                <w:p w14:paraId="07E7E49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146</w:t>
                  </w:r>
                </w:p>
              </w:tc>
            </w:tr>
            <w:tr w:rsidR="00677A66" w:rsidRPr="00CD2B34" w14:paraId="793FFC15"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EC39D64"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tcBorders>
                    <w:top w:val="nil"/>
                    <w:left w:val="nil"/>
                    <w:bottom w:val="single" w:sz="4" w:space="0" w:color="auto"/>
                    <w:right w:val="single" w:sz="4" w:space="0" w:color="auto"/>
                  </w:tcBorders>
                  <w:shd w:val="clear" w:color="auto" w:fill="DEEAF6"/>
                  <w:vAlign w:val="center"/>
                  <w:hideMark/>
                </w:tcPr>
                <w:p w14:paraId="7179CC4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Bonificación por servicios prestados</w:t>
                  </w:r>
                </w:p>
              </w:tc>
              <w:tc>
                <w:tcPr>
                  <w:tcW w:w="3544" w:type="dxa"/>
                  <w:tcBorders>
                    <w:top w:val="nil"/>
                    <w:left w:val="nil"/>
                    <w:bottom w:val="single" w:sz="4" w:space="0" w:color="auto"/>
                    <w:right w:val="single" w:sz="4" w:space="0" w:color="auto"/>
                  </w:tcBorders>
                  <w:shd w:val="clear" w:color="auto" w:fill="BDD6EE"/>
                  <w:vAlign w:val="center"/>
                  <w:hideMark/>
                </w:tcPr>
                <w:p w14:paraId="689EE6E2"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1909" w:type="dxa"/>
                  <w:tcBorders>
                    <w:top w:val="nil"/>
                    <w:left w:val="nil"/>
                    <w:bottom w:val="single" w:sz="4" w:space="0" w:color="auto"/>
                    <w:right w:val="single" w:sz="4" w:space="0" w:color="auto"/>
                  </w:tcBorders>
                  <w:shd w:val="clear" w:color="auto" w:fill="BDD6EE"/>
                  <w:vAlign w:val="center"/>
                  <w:hideMark/>
                </w:tcPr>
                <w:p w14:paraId="330C485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9</w:t>
                  </w:r>
                </w:p>
              </w:tc>
            </w:tr>
            <w:tr w:rsidR="00677A66" w:rsidRPr="00CD2B34" w14:paraId="68F301ED"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6B6A099"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tcBorders>
                    <w:top w:val="nil"/>
                    <w:left w:val="nil"/>
                    <w:bottom w:val="single" w:sz="4" w:space="0" w:color="auto"/>
                    <w:right w:val="single" w:sz="4" w:space="0" w:color="auto"/>
                  </w:tcBorders>
                  <w:shd w:val="clear" w:color="auto" w:fill="BDD6EE"/>
                  <w:vAlign w:val="center"/>
                  <w:hideMark/>
                </w:tcPr>
                <w:p w14:paraId="473BE7D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Reubicaciones</w:t>
                  </w:r>
                </w:p>
              </w:tc>
              <w:tc>
                <w:tcPr>
                  <w:tcW w:w="3544" w:type="dxa"/>
                  <w:tcBorders>
                    <w:top w:val="nil"/>
                    <w:left w:val="nil"/>
                    <w:bottom w:val="single" w:sz="4" w:space="0" w:color="auto"/>
                    <w:right w:val="single" w:sz="4" w:space="0" w:color="auto"/>
                  </w:tcBorders>
                  <w:shd w:val="clear" w:color="auto" w:fill="BDD6EE"/>
                  <w:vAlign w:val="center"/>
                  <w:hideMark/>
                </w:tcPr>
                <w:p w14:paraId="603B2B21"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Juan Carlos González Suarez </w:t>
                  </w:r>
                </w:p>
              </w:tc>
              <w:tc>
                <w:tcPr>
                  <w:tcW w:w="1909" w:type="dxa"/>
                  <w:tcBorders>
                    <w:top w:val="nil"/>
                    <w:left w:val="nil"/>
                    <w:bottom w:val="single" w:sz="4" w:space="0" w:color="auto"/>
                    <w:right w:val="single" w:sz="4" w:space="0" w:color="auto"/>
                  </w:tcBorders>
                  <w:shd w:val="clear" w:color="auto" w:fill="DEEAF6"/>
                  <w:vAlign w:val="center"/>
                  <w:hideMark/>
                </w:tcPr>
                <w:p w14:paraId="58F2780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60B3D248"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D9DBE15"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tcBorders>
                    <w:top w:val="nil"/>
                    <w:left w:val="nil"/>
                    <w:bottom w:val="nil"/>
                    <w:right w:val="single" w:sz="4" w:space="0" w:color="auto"/>
                  </w:tcBorders>
                  <w:shd w:val="clear" w:color="auto" w:fill="BDD6EE"/>
                  <w:vAlign w:val="center"/>
                  <w:hideMark/>
                </w:tcPr>
                <w:p w14:paraId="3792156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Encargo</w:t>
                  </w:r>
                </w:p>
              </w:tc>
              <w:tc>
                <w:tcPr>
                  <w:tcW w:w="3544" w:type="dxa"/>
                  <w:tcBorders>
                    <w:top w:val="nil"/>
                    <w:left w:val="nil"/>
                    <w:bottom w:val="single" w:sz="4" w:space="0" w:color="auto"/>
                    <w:right w:val="single" w:sz="4" w:space="0" w:color="auto"/>
                  </w:tcBorders>
                  <w:shd w:val="clear" w:color="auto" w:fill="BDD6EE"/>
                  <w:vAlign w:val="center"/>
                  <w:hideMark/>
                </w:tcPr>
                <w:p w14:paraId="7A4CE2B7"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1909" w:type="dxa"/>
                  <w:tcBorders>
                    <w:top w:val="nil"/>
                    <w:left w:val="nil"/>
                    <w:bottom w:val="nil"/>
                    <w:right w:val="single" w:sz="4" w:space="0" w:color="auto"/>
                  </w:tcBorders>
                  <w:shd w:val="clear" w:color="auto" w:fill="DEEAF6"/>
                  <w:vAlign w:val="center"/>
                  <w:hideMark/>
                </w:tcPr>
                <w:p w14:paraId="72A28AC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3D7AD8CB"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D96FF14"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tcBorders>
                    <w:top w:val="single" w:sz="4" w:space="0" w:color="auto"/>
                    <w:left w:val="nil"/>
                    <w:bottom w:val="single" w:sz="4" w:space="0" w:color="auto"/>
                    <w:right w:val="single" w:sz="4" w:space="0" w:color="auto"/>
                  </w:tcBorders>
                  <w:shd w:val="clear" w:color="auto" w:fill="DCE6F1"/>
                  <w:noWrap/>
                  <w:vAlign w:val="center"/>
                  <w:hideMark/>
                </w:tcPr>
                <w:p w14:paraId="54C483D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Informe de nómina </w:t>
                  </w:r>
                </w:p>
              </w:tc>
              <w:tc>
                <w:tcPr>
                  <w:tcW w:w="3544" w:type="dxa"/>
                  <w:tcBorders>
                    <w:top w:val="nil"/>
                    <w:left w:val="nil"/>
                    <w:bottom w:val="single" w:sz="4" w:space="0" w:color="auto"/>
                    <w:right w:val="single" w:sz="4" w:space="0" w:color="auto"/>
                  </w:tcBorders>
                  <w:noWrap/>
                  <w:vAlign w:val="bottom"/>
                  <w:hideMark/>
                </w:tcPr>
                <w:p w14:paraId="1201FC50"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Beneficio Empleado</w:t>
                  </w:r>
                </w:p>
              </w:tc>
              <w:tc>
                <w:tcPr>
                  <w:tcW w:w="1909" w:type="dxa"/>
                  <w:tcBorders>
                    <w:top w:val="single" w:sz="4" w:space="0" w:color="auto"/>
                    <w:left w:val="nil"/>
                    <w:bottom w:val="single" w:sz="4" w:space="0" w:color="auto"/>
                    <w:right w:val="single" w:sz="4" w:space="0" w:color="auto"/>
                  </w:tcBorders>
                  <w:shd w:val="clear" w:color="auto" w:fill="DCE6F1"/>
                  <w:vAlign w:val="center"/>
                  <w:hideMark/>
                </w:tcPr>
                <w:p w14:paraId="7139478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5AD73FCC"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CDBC53B"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tcBorders>
                    <w:top w:val="nil"/>
                    <w:left w:val="nil"/>
                    <w:bottom w:val="single" w:sz="4" w:space="0" w:color="auto"/>
                    <w:right w:val="single" w:sz="4" w:space="0" w:color="auto"/>
                  </w:tcBorders>
                  <w:shd w:val="clear" w:color="auto" w:fill="DCE6F1"/>
                  <w:noWrap/>
                  <w:vAlign w:val="center"/>
                  <w:hideMark/>
                </w:tcPr>
                <w:p w14:paraId="062A27F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544" w:type="dxa"/>
                  <w:tcBorders>
                    <w:top w:val="nil"/>
                    <w:left w:val="nil"/>
                    <w:bottom w:val="single" w:sz="4" w:space="0" w:color="auto"/>
                    <w:right w:val="single" w:sz="4" w:space="0" w:color="auto"/>
                  </w:tcBorders>
                  <w:noWrap/>
                  <w:vAlign w:val="bottom"/>
                  <w:hideMark/>
                </w:tcPr>
                <w:p w14:paraId="1A4C567F"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Elaboración del PAC</w:t>
                  </w:r>
                </w:p>
              </w:tc>
              <w:tc>
                <w:tcPr>
                  <w:tcW w:w="1909" w:type="dxa"/>
                  <w:tcBorders>
                    <w:top w:val="nil"/>
                    <w:left w:val="nil"/>
                    <w:bottom w:val="single" w:sz="4" w:space="0" w:color="auto"/>
                    <w:right w:val="single" w:sz="4" w:space="0" w:color="auto"/>
                  </w:tcBorders>
                  <w:shd w:val="clear" w:color="auto" w:fill="DCE6F1"/>
                  <w:vAlign w:val="center"/>
                  <w:hideMark/>
                </w:tcPr>
                <w:p w14:paraId="7D9F143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1A2146EE"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EB74968"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tcBorders>
                    <w:top w:val="nil"/>
                    <w:left w:val="nil"/>
                    <w:bottom w:val="single" w:sz="4" w:space="0" w:color="auto"/>
                    <w:right w:val="single" w:sz="4" w:space="0" w:color="auto"/>
                  </w:tcBorders>
                  <w:shd w:val="clear" w:color="auto" w:fill="DCE6F1"/>
                  <w:noWrap/>
                  <w:vAlign w:val="center"/>
                  <w:hideMark/>
                </w:tcPr>
                <w:p w14:paraId="2887DB8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544" w:type="dxa"/>
                  <w:tcBorders>
                    <w:top w:val="nil"/>
                    <w:left w:val="nil"/>
                    <w:bottom w:val="single" w:sz="4" w:space="0" w:color="auto"/>
                    <w:right w:val="single" w:sz="4" w:space="0" w:color="auto"/>
                  </w:tcBorders>
                  <w:noWrap/>
                  <w:vAlign w:val="bottom"/>
                  <w:hideMark/>
                </w:tcPr>
                <w:p w14:paraId="7EFD54C1"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Resumen Nomina</w:t>
                  </w:r>
                </w:p>
              </w:tc>
              <w:tc>
                <w:tcPr>
                  <w:tcW w:w="1909" w:type="dxa"/>
                  <w:tcBorders>
                    <w:top w:val="nil"/>
                    <w:left w:val="nil"/>
                    <w:bottom w:val="single" w:sz="4" w:space="0" w:color="auto"/>
                    <w:right w:val="single" w:sz="4" w:space="0" w:color="auto"/>
                  </w:tcBorders>
                  <w:shd w:val="clear" w:color="auto" w:fill="DCE6F1"/>
                  <w:vAlign w:val="center"/>
                  <w:hideMark/>
                </w:tcPr>
                <w:p w14:paraId="57A96F5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1D7493F7"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9AAE8A3"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tcBorders>
                    <w:top w:val="nil"/>
                    <w:left w:val="nil"/>
                    <w:bottom w:val="single" w:sz="4" w:space="0" w:color="auto"/>
                    <w:right w:val="single" w:sz="4" w:space="0" w:color="auto"/>
                  </w:tcBorders>
                  <w:shd w:val="clear" w:color="auto" w:fill="DCE6F1"/>
                  <w:noWrap/>
                  <w:vAlign w:val="center"/>
                  <w:hideMark/>
                </w:tcPr>
                <w:p w14:paraId="7CAB765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544" w:type="dxa"/>
                  <w:tcBorders>
                    <w:top w:val="nil"/>
                    <w:left w:val="nil"/>
                    <w:bottom w:val="single" w:sz="4" w:space="0" w:color="auto"/>
                    <w:right w:val="single" w:sz="4" w:space="0" w:color="auto"/>
                  </w:tcBorders>
                  <w:noWrap/>
                  <w:vAlign w:val="bottom"/>
                  <w:hideMark/>
                </w:tcPr>
                <w:p w14:paraId="58E7486F"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Archivo de texto plano Bancos </w:t>
                  </w:r>
                </w:p>
              </w:tc>
              <w:tc>
                <w:tcPr>
                  <w:tcW w:w="1909" w:type="dxa"/>
                  <w:tcBorders>
                    <w:top w:val="nil"/>
                    <w:left w:val="nil"/>
                    <w:bottom w:val="single" w:sz="4" w:space="0" w:color="auto"/>
                    <w:right w:val="single" w:sz="4" w:space="0" w:color="auto"/>
                  </w:tcBorders>
                  <w:shd w:val="clear" w:color="auto" w:fill="DCE6F1"/>
                  <w:vAlign w:val="center"/>
                  <w:hideMark/>
                </w:tcPr>
                <w:p w14:paraId="3BD2B4F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1CC152F3"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C5D1B5D"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tcBorders>
                    <w:top w:val="nil"/>
                    <w:left w:val="nil"/>
                    <w:bottom w:val="single" w:sz="4" w:space="0" w:color="auto"/>
                    <w:right w:val="single" w:sz="4" w:space="0" w:color="auto"/>
                  </w:tcBorders>
                  <w:shd w:val="clear" w:color="auto" w:fill="DCE6F1"/>
                  <w:noWrap/>
                  <w:vAlign w:val="center"/>
                  <w:hideMark/>
                </w:tcPr>
                <w:p w14:paraId="3AEF6DD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544" w:type="dxa"/>
                  <w:tcBorders>
                    <w:top w:val="nil"/>
                    <w:left w:val="nil"/>
                    <w:bottom w:val="single" w:sz="4" w:space="0" w:color="auto"/>
                    <w:right w:val="single" w:sz="4" w:space="0" w:color="auto"/>
                  </w:tcBorders>
                  <w:noWrap/>
                  <w:vAlign w:val="bottom"/>
                  <w:hideMark/>
                </w:tcPr>
                <w:p w14:paraId="0E55ADA5"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Deducciones</w:t>
                  </w:r>
                </w:p>
              </w:tc>
              <w:tc>
                <w:tcPr>
                  <w:tcW w:w="1909" w:type="dxa"/>
                  <w:tcBorders>
                    <w:top w:val="nil"/>
                    <w:left w:val="nil"/>
                    <w:bottom w:val="single" w:sz="4" w:space="0" w:color="auto"/>
                    <w:right w:val="single" w:sz="4" w:space="0" w:color="auto"/>
                  </w:tcBorders>
                  <w:shd w:val="clear" w:color="auto" w:fill="DCE6F1"/>
                  <w:vAlign w:val="center"/>
                  <w:hideMark/>
                </w:tcPr>
                <w:p w14:paraId="07F352E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3FEC327D"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F97E9A0"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tcBorders>
                    <w:top w:val="nil"/>
                    <w:left w:val="nil"/>
                    <w:bottom w:val="single" w:sz="4" w:space="0" w:color="auto"/>
                    <w:right w:val="single" w:sz="4" w:space="0" w:color="auto"/>
                  </w:tcBorders>
                  <w:shd w:val="clear" w:color="auto" w:fill="DCE6F1"/>
                  <w:noWrap/>
                  <w:vAlign w:val="center"/>
                  <w:hideMark/>
                </w:tcPr>
                <w:p w14:paraId="41EA858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544" w:type="dxa"/>
                  <w:tcBorders>
                    <w:top w:val="nil"/>
                    <w:left w:val="nil"/>
                    <w:bottom w:val="single" w:sz="4" w:space="0" w:color="auto"/>
                    <w:right w:val="single" w:sz="4" w:space="0" w:color="auto"/>
                  </w:tcBorders>
                  <w:noWrap/>
                  <w:vAlign w:val="bottom"/>
                  <w:hideMark/>
                </w:tcPr>
                <w:p w14:paraId="5D1257AD" w14:textId="42AB367B"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Reporte </w:t>
                  </w:r>
                  <w:r w:rsidR="00E65CB6" w:rsidRPr="00CD2B34">
                    <w:rPr>
                      <w:rFonts w:ascii="Arial" w:eastAsia="Times New Roman" w:hAnsi="Arial" w:cs="Arial"/>
                      <w:color w:val="000000"/>
                      <w:lang w:val="es-MX" w:eastAsia="es-MX"/>
                    </w:rPr>
                    <w:t>Retención</w:t>
                  </w:r>
                  <w:r w:rsidRPr="00CD2B34">
                    <w:rPr>
                      <w:rFonts w:ascii="Arial" w:eastAsia="Times New Roman" w:hAnsi="Arial" w:cs="Arial"/>
                      <w:color w:val="000000"/>
                      <w:lang w:val="es-MX" w:eastAsia="es-MX"/>
                    </w:rPr>
                    <w:t xml:space="preserve"> en Contingente</w:t>
                  </w:r>
                </w:p>
              </w:tc>
              <w:tc>
                <w:tcPr>
                  <w:tcW w:w="1909" w:type="dxa"/>
                  <w:tcBorders>
                    <w:top w:val="nil"/>
                    <w:left w:val="nil"/>
                    <w:bottom w:val="single" w:sz="4" w:space="0" w:color="auto"/>
                    <w:right w:val="single" w:sz="4" w:space="0" w:color="auto"/>
                  </w:tcBorders>
                  <w:shd w:val="clear" w:color="auto" w:fill="DCE6F1"/>
                  <w:vAlign w:val="center"/>
                  <w:hideMark/>
                </w:tcPr>
                <w:p w14:paraId="23BA5F7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2C670DCD"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359C757"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tcBorders>
                    <w:top w:val="nil"/>
                    <w:left w:val="nil"/>
                    <w:bottom w:val="single" w:sz="4" w:space="0" w:color="auto"/>
                    <w:right w:val="single" w:sz="4" w:space="0" w:color="auto"/>
                  </w:tcBorders>
                  <w:shd w:val="clear" w:color="auto" w:fill="DCE6F1"/>
                  <w:noWrap/>
                  <w:vAlign w:val="center"/>
                  <w:hideMark/>
                </w:tcPr>
                <w:p w14:paraId="06413DF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544" w:type="dxa"/>
                  <w:tcBorders>
                    <w:top w:val="nil"/>
                    <w:left w:val="nil"/>
                    <w:bottom w:val="single" w:sz="4" w:space="0" w:color="auto"/>
                    <w:right w:val="single" w:sz="4" w:space="0" w:color="auto"/>
                  </w:tcBorders>
                  <w:noWrap/>
                  <w:vAlign w:val="bottom"/>
                  <w:hideMark/>
                </w:tcPr>
                <w:p w14:paraId="0FF2A252"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Reporte Seguridad Social </w:t>
                  </w:r>
                </w:p>
              </w:tc>
              <w:tc>
                <w:tcPr>
                  <w:tcW w:w="1909" w:type="dxa"/>
                  <w:tcBorders>
                    <w:top w:val="nil"/>
                    <w:left w:val="nil"/>
                    <w:bottom w:val="single" w:sz="4" w:space="0" w:color="auto"/>
                    <w:right w:val="single" w:sz="4" w:space="0" w:color="auto"/>
                  </w:tcBorders>
                  <w:shd w:val="clear" w:color="auto" w:fill="DCE6F1"/>
                  <w:vAlign w:val="center"/>
                  <w:hideMark/>
                </w:tcPr>
                <w:p w14:paraId="6A49CDB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02F8FA46"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8893D27"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tcBorders>
                    <w:top w:val="nil"/>
                    <w:left w:val="nil"/>
                    <w:bottom w:val="single" w:sz="4" w:space="0" w:color="auto"/>
                    <w:right w:val="single" w:sz="4" w:space="0" w:color="auto"/>
                  </w:tcBorders>
                  <w:shd w:val="clear" w:color="auto" w:fill="DCE6F1"/>
                  <w:noWrap/>
                  <w:vAlign w:val="center"/>
                  <w:hideMark/>
                </w:tcPr>
                <w:p w14:paraId="13FBC62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544" w:type="dxa"/>
                  <w:tcBorders>
                    <w:top w:val="nil"/>
                    <w:left w:val="nil"/>
                    <w:bottom w:val="single" w:sz="4" w:space="0" w:color="auto"/>
                    <w:right w:val="single" w:sz="4" w:space="0" w:color="auto"/>
                  </w:tcBorders>
                  <w:noWrap/>
                  <w:vAlign w:val="bottom"/>
                  <w:hideMark/>
                </w:tcPr>
                <w:p w14:paraId="3CEE915A"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FNA</w:t>
                  </w:r>
                </w:p>
              </w:tc>
              <w:tc>
                <w:tcPr>
                  <w:tcW w:w="1909" w:type="dxa"/>
                  <w:tcBorders>
                    <w:top w:val="nil"/>
                    <w:left w:val="nil"/>
                    <w:bottom w:val="single" w:sz="4" w:space="0" w:color="auto"/>
                    <w:right w:val="single" w:sz="4" w:space="0" w:color="auto"/>
                  </w:tcBorders>
                  <w:shd w:val="clear" w:color="auto" w:fill="DCE6F1"/>
                  <w:vAlign w:val="center"/>
                  <w:hideMark/>
                </w:tcPr>
                <w:p w14:paraId="274AFDD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2B7AA165"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4A608C0"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tcBorders>
                    <w:top w:val="nil"/>
                    <w:left w:val="nil"/>
                    <w:bottom w:val="single" w:sz="4" w:space="0" w:color="auto"/>
                    <w:right w:val="single" w:sz="4" w:space="0" w:color="auto"/>
                  </w:tcBorders>
                  <w:shd w:val="clear" w:color="auto" w:fill="DCE6F1"/>
                  <w:noWrap/>
                  <w:vAlign w:val="center"/>
                  <w:hideMark/>
                </w:tcPr>
                <w:p w14:paraId="10AA85D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544" w:type="dxa"/>
                  <w:tcBorders>
                    <w:top w:val="nil"/>
                    <w:left w:val="nil"/>
                    <w:bottom w:val="single" w:sz="4" w:space="0" w:color="auto"/>
                    <w:right w:val="single" w:sz="4" w:space="0" w:color="auto"/>
                  </w:tcBorders>
                  <w:noWrap/>
                  <w:vAlign w:val="bottom"/>
                  <w:hideMark/>
                </w:tcPr>
                <w:p w14:paraId="78DE7780"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de incapacidades</w:t>
                  </w:r>
                </w:p>
              </w:tc>
              <w:tc>
                <w:tcPr>
                  <w:tcW w:w="1909" w:type="dxa"/>
                  <w:tcBorders>
                    <w:top w:val="nil"/>
                    <w:left w:val="nil"/>
                    <w:bottom w:val="single" w:sz="4" w:space="0" w:color="auto"/>
                    <w:right w:val="single" w:sz="4" w:space="0" w:color="auto"/>
                  </w:tcBorders>
                  <w:shd w:val="clear" w:color="auto" w:fill="DCE6F1"/>
                  <w:vAlign w:val="center"/>
                  <w:hideMark/>
                </w:tcPr>
                <w:p w14:paraId="099B723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540A6F56" w14:textId="77777777" w:rsidTr="007C20D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A8E769C"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179" w:type="dxa"/>
                  <w:tcBorders>
                    <w:top w:val="nil"/>
                    <w:left w:val="nil"/>
                    <w:bottom w:val="single" w:sz="4" w:space="0" w:color="auto"/>
                    <w:right w:val="single" w:sz="4" w:space="0" w:color="auto"/>
                  </w:tcBorders>
                  <w:shd w:val="clear" w:color="auto" w:fill="DCE6F1"/>
                  <w:noWrap/>
                  <w:vAlign w:val="center"/>
                  <w:hideMark/>
                </w:tcPr>
                <w:p w14:paraId="66690D1F"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544" w:type="dxa"/>
                  <w:tcBorders>
                    <w:top w:val="nil"/>
                    <w:left w:val="nil"/>
                    <w:bottom w:val="single" w:sz="4" w:space="0" w:color="auto"/>
                    <w:right w:val="single" w:sz="4" w:space="0" w:color="auto"/>
                  </w:tcBorders>
                  <w:noWrap/>
                  <w:vAlign w:val="bottom"/>
                  <w:hideMark/>
                </w:tcPr>
                <w:p w14:paraId="67293EEB"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Reporte de desprendibles de pago </w:t>
                  </w:r>
                </w:p>
              </w:tc>
              <w:tc>
                <w:tcPr>
                  <w:tcW w:w="1909" w:type="dxa"/>
                  <w:tcBorders>
                    <w:top w:val="nil"/>
                    <w:left w:val="nil"/>
                    <w:bottom w:val="single" w:sz="4" w:space="0" w:color="auto"/>
                    <w:right w:val="single" w:sz="4" w:space="0" w:color="auto"/>
                  </w:tcBorders>
                  <w:shd w:val="clear" w:color="auto" w:fill="DCE6F1"/>
                  <w:vAlign w:val="center"/>
                  <w:hideMark/>
                </w:tcPr>
                <w:p w14:paraId="345FA35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bl>
          <w:p w14:paraId="2F5E2690" w14:textId="5FBCEC60" w:rsidR="00677A66" w:rsidRDefault="00677A66" w:rsidP="00677A66">
            <w:pPr>
              <w:rPr>
                <w:rFonts w:ascii="Arial" w:hAnsi="Arial" w:cs="Arial"/>
                <w:lang w:val="x-none" w:eastAsia="es-ES"/>
              </w:rPr>
            </w:pPr>
          </w:p>
          <w:p w14:paraId="6DC51915" w14:textId="00F72684" w:rsidR="00E914CC" w:rsidRDefault="00E914CC" w:rsidP="00677A66">
            <w:pPr>
              <w:rPr>
                <w:rFonts w:ascii="Arial" w:hAnsi="Arial" w:cs="Arial"/>
                <w:lang w:val="x-none" w:eastAsia="es-ES"/>
              </w:rPr>
            </w:pPr>
          </w:p>
          <w:tbl>
            <w:tblPr>
              <w:tblW w:w="8775" w:type="dxa"/>
              <w:tblCellMar>
                <w:left w:w="70" w:type="dxa"/>
                <w:right w:w="70" w:type="dxa"/>
              </w:tblCellMar>
              <w:tblLook w:val="04A0" w:firstRow="1" w:lastRow="0" w:firstColumn="1" w:lastColumn="0" w:noHBand="0" w:noVBand="1"/>
            </w:tblPr>
            <w:tblGrid>
              <w:gridCol w:w="1129"/>
              <w:gridCol w:w="2269"/>
              <w:gridCol w:w="3752"/>
              <w:gridCol w:w="1625"/>
            </w:tblGrid>
            <w:tr w:rsidR="00677A66" w:rsidRPr="00CD2B34" w14:paraId="665CAC60" w14:textId="77777777" w:rsidTr="007C20D1">
              <w:trPr>
                <w:trHeight w:val="300"/>
              </w:trPr>
              <w:tc>
                <w:tcPr>
                  <w:tcW w:w="1129" w:type="dxa"/>
                  <w:vMerge w:val="restart"/>
                  <w:tcBorders>
                    <w:top w:val="single" w:sz="4" w:space="0" w:color="auto"/>
                    <w:left w:val="single" w:sz="4" w:space="0" w:color="auto"/>
                    <w:bottom w:val="single" w:sz="4" w:space="0" w:color="000000"/>
                    <w:right w:val="single" w:sz="4" w:space="0" w:color="auto"/>
                  </w:tcBorders>
                  <w:shd w:val="clear" w:color="auto" w:fill="5B9BD5"/>
                  <w:vAlign w:val="center"/>
                  <w:hideMark/>
                </w:tcPr>
                <w:p w14:paraId="49FA2081" w14:textId="77777777" w:rsidR="00677A66" w:rsidRPr="00CD2B34" w:rsidRDefault="00677A66" w:rsidP="00677A66">
                  <w:pPr>
                    <w:spacing w:after="0" w:line="240" w:lineRule="auto"/>
                    <w:jc w:val="center"/>
                    <w:rPr>
                      <w:rFonts w:ascii="Arial" w:eastAsia="Times New Roman" w:hAnsi="Arial" w:cs="Arial"/>
                      <w:b/>
                      <w:bCs/>
                      <w:color w:val="000000"/>
                      <w:lang w:val="es-MX" w:eastAsia="es-MX"/>
                    </w:rPr>
                  </w:pPr>
                  <w:r w:rsidRPr="00CD2B34">
                    <w:rPr>
                      <w:rFonts w:ascii="Arial" w:eastAsia="Times New Roman" w:hAnsi="Arial" w:cs="Arial"/>
                      <w:b/>
                      <w:bCs/>
                      <w:color w:val="000000"/>
                      <w:lang w:val="es-MX" w:eastAsia="es-MX"/>
                    </w:rPr>
                    <w:lastRenderedPageBreak/>
                    <w:t>MES DE AGOSTO DE 2019</w:t>
                  </w:r>
                </w:p>
              </w:tc>
              <w:tc>
                <w:tcPr>
                  <w:tcW w:w="2269" w:type="dxa"/>
                  <w:tcBorders>
                    <w:top w:val="single" w:sz="4" w:space="0" w:color="auto"/>
                    <w:left w:val="nil"/>
                    <w:bottom w:val="nil"/>
                    <w:right w:val="single" w:sz="4" w:space="0" w:color="auto"/>
                  </w:tcBorders>
                  <w:shd w:val="clear" w:color="auto" w:fill="BDD6EE"/>
                  <w:vAlign w:val="center"/>
                  <w:hideMark/>
                </w:tcPr>
                <w:p w14:paraId="1BBDC59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Ingreso </w:t>
                  </w:r>
                </w:p>
              </w:tc>
              <w:tc>
                <w:tcPr>
                  <w:tcW w:w="3752" w:type="dxa"/>
                  <w:tcBorders>
                    <w:top w:val="single" w:sz="4" w:space="0" w:color="auto"/>
                    <w:left w:val="nil"/>
                    <w:bottom w:val="single" w:sz="4" w:space="0" w:color="auto"/>
                    <w:right w:val="single" w:sz="4" w:space="0" w:color="auto"/>
                  </w:tcBorders>
                  <w:noWrap/>
                  <w:vAlign w:val="bottom"/>
                  <w:hideMark/>
                </w:tcPr>
                <w:p w14:paraId="5A50F0D7"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Juan Carlos Bach Espinoza</w:t>
                  </w:r>
                </w:p>
              </w:tc>
              <w:tc>
                <w:tcPr>
                  <w:tcW w:w="1625" w:type="dxa"/>
                  <w:tcBorders>
                    <w:top w:val="single" w:sz="4" w:space="0" w:color="auto"/>
                    <w:left w:val="nil"/>
                    <w:bottom w:val="nil"/>
                    <w:right w:val="single" w:sz="4" w:space="0" w:color="auto"/>
                  </w:tcBorders>
                  <w:shd w:val="clear" w:color="auto" w:fill="BDD6EE"/>
                  <w:vAlign w:val="center"/>
                  <w:hideMark/>
                </w:tcPr>
                <w:p w14:paraId="6E34458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2061CF08"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0C4DD8C9"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tcBorders>
                    <w:top w:val="single" w:sz="4" w:space="0" w:color="auto"/>
                    <w:left w:val="nil"/>
                    <w:bottom w:val="single" w:sz="4" w:space="0" w:color="auto"/>
                    <w:right w:val="single" w:sz="4" w:space="0" w:color="auto"/>
                  </w:tcBorders>
                  <w:shd w:val="clear" w:color="auto" w:fill="BDD6EE"/>
                  <w:vAlign w:val="center"/>
                  <w:hideMark/>
                </w:tcPr>
                <w:p w14:paraId="21825EC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Retiro</w:t>
                  </w:r>
                </w:p>
              </w:tc>
              <w:tc>
                <w:tcPr>
                  <w:tcW w:w="3752" w:type="dxa"/>
                  <w:tcBorders>
                    <w:top w:val="nil"/>
                    <w:left w:val="nil"/>
                    <w:bottom w:val="single" w:sz="4" w:space="0" w:color="auto"/>
                    <w:right w:val="single" w:sz="4" w:space="0" w:color="auto"/>
                  </w:tcBorders>
                  <w:noWrap/>
                  <w:vAlign w:val="bottom"/>
                  <w:hideMark/>
                </w:tcPr>
                <w:p w14:paraId="217BB8C3" w14:textId="77777777" w:rsidR="00677A66" w:rsidRPr="00CD2B34" w:rsidRDefault="00677A66" w:rsidP="00677A66">
                  <w:pPr>
                    <w:rPr>
                      <w:rFonts w:ascii="Arial" w:eastAsia="Times New Roman" w:hAnsi="Arial" w:cs="Arial"/>
                      <w:color w:val="000000"/>
                      <w:lang w:val="es-MX" w:eastAsia="es-MX"/>
                    </w:rPr>
                  </w:pPr>
                </w:p>
              </w:tc>
              <w:tc>
                <w:tcPr>
                  <w:tcW w:w="1625" w:type="dxa"/>
                  <w:tcBorders>
                    <w:top w:val="single" w:sz="4" w:space="0" w:color="auto"/>
                    <w:left w:val="nil"/>
                    <w:bottom w:val="nil"/>
                    <w:right w:val="single" w:sz="4" w:space="0" w:color="auto"/>
                  </w:tcBorders>
                  <w:shd w:val="clear" w:color="auto" w:fill="BDD6EE"/>
                  <w:vAlign w:val="center"/>
                  <w:hideMark/>
                </w:tcPr>
                <w:p w14:paraId="226BE5F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01550983"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63503661"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val="restart"/>
                  <w:tcBorders>
                    <w:top w:val="nil"/>
                    <w:left w:val="single" w:sz="4" w:space="0" w:color="auto"/>
                    <w:bottom w:val="single" w:sz="4" w:space="0" w:color="auto"/>
                    <w:right w:val="single" w:sz="4" w:space="0" w:color="auto"/>
                  </w:tcBorders>
                  <w:shd w:val="clear" w:color="auto" w:fill="DEEAF6"/>
                  <w:vAlign w:val="center"/>
                  <w:hideMark/>
                </w:tcPr>
                <w:p w14:paraId="1743043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Nóminas</w:t>
                  </w:r>
                </w:p>
              </w:tc>
              <w:tc>
                <w:tcPr>
                  <w:tcW w:w="3752" w:type="dxa"/>
                  <w:tcBorders>
                    <w:top w:val="nil"/>
                    <w:left w:val="nil"/>
                    <w:bottom w:val="single" w:sz="4" w:space="0" w:color="auto"/>
                    <w:right w:val="single" w:sz="4" w:space="0" w:color="auto"/>
                  </w:tcBorders>
                  <w:noWrap/>
                  <w:vAlign w:val="bottom"/>
                  <w:hideMark/>
                </w:tcPr>
                <w:p w14:paraId="0105E883" w14:textId="77777777" w:rsidR="00677A66" w:rsidRPr="00CD2B34" w:rsidRDefault="00677A66" w:rsidP="00677A66">
                  <w:pPr>
                    <w:rPr>
                      <w:rFonts w:ascii="Arial" w:eastAsia="Times New Roman" w:hAnsi="Arial" w:cs="Arial"/>
                      <w:color w:val="000000"/>
                      <w:lang w:val="es-MX" w:eastAsia="es-MX"/>
                    </w:rPr>
                  </w:pPr>
                </w:p>
              </w:tc>
              <w:tc>
                <w:tcPr>
                  <w:tcW w:w="1625" w:type="dxa"/>
                  <w:tcBorders>
                    <w:top w:val="single" w:sz="4" w:space="0" w:color="auto"/>
                    <w:left w:val="nil"/>
                    <w:bottom w:val="single" w:sz="4" w:space="0" w:color="auto"/>
                    <w:right w:val="single" w:sz="4" w:space="0" w:color="auto"/>
                  </w:tcBorders>
                  <w:shd w:val="clear" w:color="auto" w:fill="BDD6EE"/>
                  <w:vAlign w:val="center"/>
                  <w:hideMark/>
                </w:tcPr>
                <w:p w14:paraId="5AB588F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417F063D"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365A9CFD"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auto"/>
                    <w:right w:val="single" w:sz="4" w:space="0" w:color="auto"/>
                  </w:tcBorders>
                  <w:vAlign w:val="center"/>
                  <w:hideMark/>
                </w:tcPr>
                <w:p w14:paraId="4D456ACE"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7B1F3E6B"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Nomina </w:t>
                  </w:r>
                  <w:proofErr w:type="spellStart"/>
                  <w:r w:rsidRPr="00CD2B34">
                    <w:rPr>
                      <w:rFonts w:ascii="Arial" w:eastAsia="Times New Roman" w:hAnsi="Arial" w:cs="Arial"/>
                      <w:color w:val="000000"/>
                      <w:lang w:val="es-MX" w:eastAsia="es-MX"/>
                    </w:rPr>
                    <w:t>Supersubsidio</w:t>
                  </w:r>
                  <w:proofErr w:type="spellEnd"/>
                </w:p>
              </w:tc>
              <w:tc>
                <w:tcPr>
                  <w:tcW w:w="1625" w:type="dxa"/>
                  <w:tcBorders>
                    <w:top w:val="nil"/>
                    <w:left w:val="nil"/>
                    <w:bottom w:val="single" w:sz="4" w:space="0" w:color="auto"/>
                    <w:right w:val="single" w:sz="4" w:space="0" w:color="auto"/>
                  </w:tcBorders>
                  <w:shd w:val="clear" w:color="auto" w:fill="BDD6EE"/>
                  <w:vAlign w:val="center"/>
                  <w:hideMark/>
                </w:tcPr>
                <w:p w14:paraId="78AA8A0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147</w:t>
                  </w:r>
                </w:p>
              </w:tc>
            </w:tr>
            <w:tr w:rsidR="00677A66" w:rsidRPr="00CD2B34" w14:paraId="51CBFE1F"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411F3331"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val="restart"/>
                  <w:tcBorders>
                    <w:top w:val="nil"/>
                    <w:left w:val="single" w:sz="4" w:space="0" w:color="auto"/>
                    <w:bottom w:val="single" w:sz="4" w:space="0" w:color="auto"/>
                    <w:right w:val="single" w:sz="4" w:space="0" w:color="auto"/>
                  </w:tcBorders>
                  <w:shd w:val="clear" w:color="auto" w:fill="BDD6EE"/>
                  <w:vAlign w:val="center"/>
                  <w:hideMark/>
                </w:tcPr>
                <w:p w14:paraId="64FBC14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Horas Extras</w:t>
                  </w:r>
                </w:p>
              </w:tc>
              <w:tc>
                <w:tcPr>
                  <w:tcW w:w="3752" w:type="dxa"/>
                  <w:tcBorders>
                    <w:top w:val="nil"/>
                    <w:left w:val="nil"/>
                    <w:bottom w:val="single" w:sz="4" w:space="0" w:color="auto"/>
                    <w:right w:val="single" w:sz="4" w:space="0" w:color="auto"/>
                  </w:tcBorders>
                  <w:noWrap/>
                  <w:vAlign w:val="bottom"/>
                  <w:hideMark/>
                </w:tcPr>
                <w:p w14:paraId="2931CE61"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Oscar Javier Bravo</w:t>
                  </w:r>
                </w:p>
              </w:tc>
              <w:tc>
                <w:tcPr>
                  <w:tcW w:w="1625" w:type="dxa"/>
                  <w:vMerge w:val="restart"/>
                  <w:tcBorders>
                    <w:top w:val="nil"/>
                    <w:left w:val="single" w:sz="4" w:space="0" w:color="auto"/>
                    <w:bottom w:val="single" w:sz="4" w:space="0" w:color="auto"/>
                    <w:right w:val="single" w:sz="4" w:space="0" w:color="auto"/>
                  </w:tcBorders>
                  <w:shd w:val="clear" w:color="auto" w:fill="BDD6EE"/>
                  <w:vAlign w:val="center"/>
                  <w:hideMark/>
                </w:tcPr>
                <w:p w14:paraId="76C72B1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5</w:t>
                  </w:r>
                </w:p>
              </w:tc>
            </w:tr>
            <w:tr w:rsidR="00677A66" w:rsidRPr="00CD2B34" w14:paraId="598455AF"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19E0C81A"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auto"/>
                    <w:right w:val="single" w:sz="4" w:space="0" w:color="auto"/>
                  </w:tcBorders>
                  <w:vAlign w:val="center"/>
                  <w:hideMark/>
                </w:tcPr>
                <w:p w14:paraId="5F6942F1"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643A0BEA"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Cesar William Cely</w:t>
                  </w:r>
                </w:p>
              </w:tc>
              <w:tc>
                <w:tcPr>
                  <w:tcW w:w="1625" w:type="dxa"/>
                  <w:vMerge/>
                  <w:tcBorders>
                    <w:top w:val="nil"/>
                    <w:left w:val="single" w:sz="4" w:space="0" w:color="auto"/>
                    <w:bottom w:val="single" w:sz="4" w:space="0" w:color="auto"/>
                    <w:right w:val="single" w:sz="4" w:space="0" w:color="auto"/>
                  </w:tcBorders>
                  <w:vAlign w:val="center"/>
                  <w:hideMark/>
                </w:tcPr>
                <w:p w14:paraId="21E7ED39"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75DBF562"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44D7FA55"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auto"/>
                    <w:right w:val="single" w:sz="4" w:space="0" w:color="auto"/>
                  </w:tcBorders>
                  <w:vAlign w:val="center"/>
                  <w:hideMark/>
                </w:tcPr>
                <w:p w14:paraId="2CAB6DF7"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47A66376"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Samuel Rico</w:t>
                  </w:r>
                </w:p>
              </w:tc>
              <w:tc>
                <w:tcPr>
                  <w:tcW w:w="1625" w:type="dxa"/>
                  <w:vMerge/>
                  <w:tcBorders>
                    <w:top w:val="nil"/>
                    <w:left w:val="single" w:sz="4" w:space="0" w:color="auto"/>
                    <w:bottom w:val="single" w:sz="4" w:space="0" w:color="auto"/>
                    <w:right w:val="single" w:sz="4" w:space="0" w:color="auto"/>
                  </w:tcBorders>
                  <w:vAlign w:val="center"/>
                  <w:hideMark/>
                </w:tcPr>
                <w:p w14:paraId="554291B0"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02DE0646"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1261B8C0"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auto"/>
                    <w:right w:val="single" w:sz="4" w:space="0" w:color="auto"/>
                  </w:tcBorders>
                  <w:vAlign w:val="center"/>
                  <w:hideMark/>
                </w:tcPr>
                <w:p w14:paraId="49F952E0"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7CED2CE5"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Diego Castañeda</w:t>
                  </w:r>
                </w:p>
              </w:tc>
              <w:tc>
                <w:tcPr>
                  <w:tcW w:w="1625" w:type="dxa"/>
                  <w:vMerge/>
                  <w:tcBorders>
                    <w:top w:val="nil"/>
                    <w:left w:val="single" w:sz="4" w:space="0" w:color="auto"/>
                    <w:bottom w:val="single" w:sz="4" w:space="0" w:color="auto"/>
                    <w:right w:val="single" w:sz="4" w:space="0" w:color="auto"/>
                  </w:tcBorders>
                  <w:vAlign w:val="center"/>
                  <w:hideMark/>
                </w:tcPr>
                <w:p w14:paraId="31E03F02"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325CC8F2"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1AA3570A"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auto"/>
                    <w:right w:val="single" w:sz="4" w:space="0" w:color="auto"/>
                  </w:tcBorders>
                  <w:vAlign w:val="center"/>
                  <w:hideMark/>
                </w:tcPr>
                <w:p w14:paraId="074EE98A"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79620183"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Rubén Fernández</w:t>
                  </w:r>
                </w:p>
              </w:tc>
              <w:tc>
                <w:tcPr>
                  <w:tcW w:w="1625" w:type="dxa"/>
                  <w:vMerge/>
                  <w:tcBorders>
                    <w:top w:val="nil"/>
                    <w:left w:val="single" w:sz="4" w:space="0" w:color="auto"/>
                    <w:bottom w:val="single" w:sz="4" w:space="0" w:color="auto"/>
                    <w:right w:val="single" w:sz="4" w:space="0" w:color="auto"/>
                  </w:tcBorders>
                  <w:vAlign w:val="center"/>
                  <w:hideMark/>
                </w:tcPr>
                <w:p w14:paraId="3FE0E923"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79A7733E"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2C95AE9A"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val="restart"/>
                  <w:tcBorders>
                    <w:top w:val="nil"/>
                    <w:left w:val="single" w:sz="4" w:space="0" w:color="auto"/>
                    <w:bottom w:val="nil"/>
                    <w:right w:val="single" w:sz="4" w:space="0" w:color="auto"/>
                  </w:tcBorders>
                  <w:shd w:val="clear" w:color="auto" w:fill="DEEAF6"/>
                  <w:vAlign w:val="center"/>
                  <w:hideMark/>
                </w:tcPr>
                <w:p w14:paraId="055816C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Incapacidades</w:t>
                  </w:r>
                </w:p>
              </w:tc>
              <w:tc>
                <w:tcPr>
                  <w:tcW w:w="3752" w:type="dxa"/>
                  <w:tcBorders>
                    <w:top w:val="nil"/>
                    <w:left w:val="nil"/>
                    <w:bottom w:val="single" w:sz="4" w:space="0" w:color="auto"/>
                    <w:right w:val="single" w:sz="4" w:space="0" w:color="auto"/>
                  </w:tcBorders>
                  <w:noWrap/>
                  <w:vAlign w:val="bottom"/>
                  <w:hideMark/>
                </w:tcPr>
                <w:p w14:paraId="1F6D7E32"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proofErr w:type="spellStart"/>
                  <w:r w:rsidRPr="00CD2B34">
                    <w:rPr>
                      <w:rFonts w:ascii="Arial" w:eastAsia="Times New Roman" w:hAnsi="Arial" w:cs="Arial"/>
                      <w:color w:val="000000"/>
                      <w:lang w:val="es-MX" w:eastAsia="es-MX"/>
                    </w:rPr>
                    <w:t>Ledys</w:t>
                  </w:r>
                  <w:proofErr w:type="spellEnd"/>
                  <w:r w:rsidRPr="00CD2B34">
                    <w:rPr>
                      <w:rFonts w:ascii="Arial" w:eastAsia="Times New Roman" w:hAnsi="Arial" w:cs="Arial"/>
                      <w:color w:val="000000"/>
                      <w:lang w:val="es-MX" w:eastAsia="es-MX"/>
                    </w:rPr>
                    <w:t xml:space="preserve"> Stella Riascos Suarez</w:t>
                  </w:r>
                </w:p>
              </w:tc>
              <w:tc>
                <w:tcPr>
                  <w:tcW w:w="1625" w:type="dxa"/>
                  <w:vMerge w:val="restart"/>
                  <w:tcBorders>
                    <w:top w:val="nil"/>
                    <w:left w:val="single" w:sz="4" w:space="0" w:color="auto"/>
                    <w:bottom w:val="nil"/>
                    <w:right w:val="single" w:sz="4" w:space="0" w:color="auto"/>
                  </w:tcBorders>
                  <w:shd w:val="clear" w:color="auto" w:fill="BDD6EE"/>
                  <w:vAlign w:val="center"/>
                  <w:hideMark/>
                </w:tcPr>
                <w:p w14:paraId="468F11B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13</w:t>
                  </w:r>
                </w:p>
              </w:tc>
            </w:tr>
            <w:tr w:rsidR="00677A66" w:rsidRPr="00CD2B34" w14:paraId="64B3FD37"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27FD0298"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nil"/>
                    <w:right w:val="single" w:sz="4" w:space="0" w:color="auto"/>
                  </w:tcBorders>
                  <w:vAlign w:val="center"/>
                  <w:hideMark/>
                </w:tcPr>
                <w:p w14:paraId="30593871"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69D71BDE"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M   Marcela Haydee Aguilar Rodríguez</w:t>
                  </w:r>
                </w:p>
              </w:tc>
              <w:tc>
                <w:tcPr>
                  <w:tcW w:w="1625" w:type="dxa"/>
                  <w:vMerge/>
                  <w:tcBorders>
                    <w:top w:val="nil"/>
                    <w:left w:val="single" w:sz="4" w:space="0" w:color="auto"/>
                    <w:bottom w:val="nil"/>
                    <w:right w:val="single" w:sz="4" w:space="0" w:color="auto"/>
                  </w:tcBorders>
                  <w:vAlign w:val="center"/>
                  <w:hideMark/>
                </w:tcPr>
                <w:p w14:paraId="7C550529"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49E3A900"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6806029E"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nil"/>
                    <w:right w:val="single" w:sz="4" w:space="0" w:color="auto"/>
                  </w:tcBorders>
                  <w:vAlign w:val="center"/>
                  <w:hideMark/>
                </w:tcPr>
                <w:p w14:paraId="499F46DB"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7E6E2921"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Catalina Borrero Gutiérrez</w:t>
                  </w:r>
                </w:p>
              </w:tc>
              <w:tc>
                <w:tcPr>
                  <w:tcW w:w="1625" w:type="dxa"/>
                  <w:vMerge/>
                  <w:tcBorders>
                    <w:top w:val="nil"/>
                    <w:left w:val="single" w:sz="4" w:space="0" w:color="auto"/>
                    <w:bottom w:val="nil"/>
                    <w:right w:val="single" w:sz="4" w:space="0" w:color="auto"/>
                  </w:tcBorders>
                  <w:vAlign w:val="center"/>
                  <w:hideMark/>
                </w:tcPr>
                <w:p w14:paraId="632CD491"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4EAA96A0"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3DD7352C"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nil"/>
                    <w:right w:val="single" w:sz="4" w:space="0" w:color="auto"/>
                  </w:tcBorders>
                  <w:vAlign w:val="center"/>
                  <w:hideMark/>
                </w:tcPr>
                <w:p w14:paraId="041FC077"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512742C9"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Kelly Alejandra Daza Rivera</w:t>
                  </w:r>
                </w:p>
              </w:tc>
              <w:tc>
                <w:tcPr>
                  <w:tcW w:w="1625" w:type="dxa"/>
                  <w:vMerge/>
                  <w:tcBorders>
                    <w:top w:val="nil"/>
                    <w:left w:val="single" w:sz="4" w:space="0" w:color="auto"/>
                    <w:bottom w:val="nil"/>
                    <w:right w:val="single" w:sz="4" w:space="0" w:color="auto"/>
                  </w:tcBorders>
                  <w:vAlign w:val="center"/>
                  <w:hideMark/>
                </w:tcPr>
                <w:p w14:paraId="6A3A03A4"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50FBDE70"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01614F1F"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nil"/>
                    <w:right w:val="single" w:sz="4" w:space="0" w:color="auto"/>
                  </w:tcBorders>
                  <w:vAlign w:val="center"/>
                  <w:hideMark/>
                </w:tcPr>
                <w:p w14:paraId="0D250752"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60968AF6"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Lina María Guerrero Ruiz</w:t>
                  </w:r>
                </w:p>
              </w:tc>
              <w:tc>
                <w:tcPr>
                  <w:tcW w:w="1625" w:type="dxa"/>
                  <w:vMerge/>
                  <w:tcBorders>
                    <w:top w:val="nil"/>
                    <w:left w:val="single" w:sz="4" w:space="0" w:color="auto"/>
                    <w:bottom w:val="nil"/>
                    <w:right w:val="single" w:sz="4" w:space="0" w:color="auto"/>
                  </w:tcBorders>
                  <w:vAlign w:val="center"/>
                  <w:hideMark/>
                </w:tcPr>
                <w:p w14:paraId="0A5DF139"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7748BE78"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69915A82"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nil"/>
                    <w:right w:val="single" w:sz="4" w:space="0" w:color="auto"/>
                  </w:tcBorders>
                  <w:vAlign w:val="center"/>
                  <w:hideMark/>
                </w:tcPr>
                <w:p w14:paraId="084A15AE"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1D2E6FA2"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José Luis Campo Pérez</w:t>
                  </w:r>
                </w:p>
              </w:tc>
              <w:tc>
                <w:tcPr>
                  <w:tcW w:w="1625" w:type="dxa"/>
                  <w:vMerge/>
                  <w:tcBorders>
                    <w:top w:val="nil"/>
                    <w:left w:val="single" w:sz="4" w:space="0" w:color="auto"/>
                    <w:bottom w:val="nil"/>
                    <w:right w:val="single" w:sz="4" w:space="0" w:color="auto"/>
                  </w:tcBorders>
                  <w:vAlign w:val="center"/>
                  <w:hideMark/>
                </w:tcPr>
                <w:p w14:paraId="197D4EE7"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33D43919"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3CBFF788"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nil"/>
                    <w:right w:val="single" w:sz="4" w:space="0" w:color="auto"/>
                  </w:tcBorders>
                  <w:vAlign w:val="center"/>
                  <w:hideMark/>
                </w:tcPr>
                <w:p w14:paraId="2B87F2A6"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1974A6C5"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Linda Katherine Poveda</w:t>
                  </w:r>
                </w:p>
              </w:tc>
              <w:tc>
                <w:tcPr>
                  <w:tcW w:w="1625" w:type="dxa"/>
                  <w:vMerge/>
                  <w:tcBorders>
                    <w:top w:val="nil"/>
                    <w:left w:val="single" w:sz="4" w:space="0" w:color="auto"/>
                    <w:bottom w:val="nil"/>
                    <w:right w:val="single" w:sz="4" w:space="0" w:color="auto"/>
                  </w:tcBorders>
                  <w:vAlign w:val="center"/>
                  <w:hideMark/>
                </w:tcPr>
                <w:p w14:paraId="2B2E8C97"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0E5A87AF"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6F9F4F6B"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nil"/>
                    <w:right w:val="single" w:sz="4" w:space="0" w:color="auto"/>
                  </w:tcBorders>
                  <w:vAlign w:val="center"/>
                  <w:hideMark/>
                </w:tcPr>
                <w:p w14:paraId="4DB6A5D2"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73043D22"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Diana Marcela Ospina Flórez</w:t>
                  </w:r>
                </w:p>
              </w:tc>
              <w:tc>
                <w:tcPr>
                  <w:tcW w:w="1625" w:type="dxa"/>
                  <w:vMerge/>
                  <w:tcBorders>
                    <w:top w:val="nil"/>
                    <w:left w:val="single" w:sz="4" w:space="0" w:color="auto"/>
                    <w:bottom w:val="nil"/>
                    <w:right w:val="single" w:sz="4" w:space="0" w:color="auto"/>
                  </w:tcBorders>
                  <w:vAlign w:val="center"/>
                  <w:hideMark/>
                </w:tcPr>
                <w:p w14:paraId="04AA2503"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0F675A15"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421402C4"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nil"/>
                    <w:right w:val="single" w:sz="4" w:space="0" w:color="auto"/>
                  </w:tcBorders>
                  <w:vAlign w:val="center"/>
                  <w:hideMark/>
                </w:tcPr>
                <w:p w14:paraId="14BAE9E7"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61AC0E72"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Paola Andrea Ramírez Arias</w:t>
                  </w:r>
                </w:p>
              </w:tc>
              <w:tc>
                <w:tcPr>
                  <w:tcW w:w="1625" w:type="dxa"/>
                  <w:vMerge/>
                  <w:tcBorders>
                    <w:top w:val="nil"/>
                    <w:left w:val="single" w:sz="4" w:space="0" w:color="auto"/>
                    <w:bottom w:val="nil"/>
                    <w:right w:val="single" w:sz="4" w:space="0" w:color="auto"/>
                  </w:tcBorders>
                  <w:vAlign w:val="center"/>
                  <w:hideMark/>
                </w:tcPr>
                <w:p w14:paraId="20B308DA"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6C3C6328"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0AF784AA"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nil"/>
                    <w:right w:val="single" w:sz="4" w:space="0" w:color="auto"/>
                  </w:tcBorders>
                  <w:vAlign w:val="center"/>
                  <w:hideMark/>
                </w:tcPr>
                <w:p w14:paraId="54A9279A"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78612179"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Magda Inés Peña Rodríguez</w:t>
                  </w:r>
                </w:p>
              </w:tc>
              <w:tc>
                <w:tcPr>
                  <w:tcW w:w="1625" w:type="dxa"/>
                  <w:vMerge/>
                  <w:tcBorders>
                    <w:top w:val="nil"/>
                    <w:left w:val="single" w:sz="4" w:space="0" w:color="auto"/>
                    <w:bottom w:val="nil"/>
                    <w:right w:val="single" w:sz="4" w:space="0" w:color="auto"/>
                  </w:tcBorders>
                  <w:vAlign w:val="center"/>
                  <w:hideMark/>
                </w:tcPr>
                <w:p w14:paraId="414E19B1"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608CBE31"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63B4D6C9"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nil"/>
                    <w:right w:val="single" w:sz="4" w:space="0" w:color="auto"/>
                  </w:tcBorders>
                  <w:vAlign w:val="center"/>
                  <w:hideMark/>
                </w:tcPr>
                <w:p w14:paraId="2BA0D488"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54063461"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Yully Astrid Quiroga Forero</w:t>
                  </w:r>
                </w:p>
              </w:tc>
              <w:tc>
                <w:tcPr>
                  <w:tcW w:w="1625" w:type="dxa"/>
                  <w:vMerge/>
                  <w:tcBorders>
                    <w:top w:val="nil"/>
                    <w:left w:val="single" w:sz="4" w:space="0" w:color="auto"/>
                    <w:bottom w:val="nil"/>
                    <w:right w:val="single" w:sz="4" w:space="0" w:color="auto"/>
                  </w:tcBorders>
                  <w:vAlign w:val="center"/>
                  <w:hideMark/>
                </w:tcPr>
                <w:p w14:paraId="0D145850"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5E99BC98"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1269426F"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nil"/>
                    <w:right w:val="single" w:sz="4" w:space="0" w:color="auto"/>
                  </w:tcBorders>
                  <w:vAlign w:val="center"/>
                  <w:hideMark/>
                </w:tcPr>
                <w:p w14:paraId="6B264DA0"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377CE0E5"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Sandra Milena Bernal Salazar</w:t>
                  </w:r>
                </w:p>
              </w:tc>
              <w:tc>
                <w:tcPr>
                  <w:tcW w:w="1625" w:type="dxa"/>
                  <w:vMerge/>
                  <w:tcBorders>
                    <w:top w:val="nil"/>
                    <w:left w:val="single" w:sz="4" w:space="0" w:color="auto"/>
                    <w:bottom w:val="nil"/>
                    <w:right w:val="single" w:sz="4" w:space="0" w:color="auto"/>
                  </w:tcBorders>
                  <w:vAlign w:val="center"/>
                  <w:hideMark/>
                </w:tcPr>
                <w:p w14:paraId="4CCC8F13"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6E4BA45D"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4AE4F440"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nil"/>
                    <w:right w:val="single" w:sz="4" w:space="0" w:color="auto"/>
                  </w:tcBorders>
                  <w:vAlign w:val="center"/>
                  <w:hideMark/>
                </w:tcPr>
                <w:p w14:paraId="4C7B1DB5"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2A2F7628"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Yully Astrid Quiroga Forero</w:t>
                  </w:r>
                </w:p>
              </w:tc>
              <w:tc>
                <w:tcPr>
                  <w:tcW w:w="1625" w:type="dxa"/>
                  <w:vMerge/>
                  <w:tcBorders>
                    <w:top w:val="nil"/>
                    <w:left w:val="single" w:sz="4" w:space="0" w:color="auto"/>
                    <w:bottom w:val="nil"/>
                    <w:right w:val="single" w:sz="4" w:space="0" w:color="auto"/>
                  </w:tcBorders>
                  <w:vAlign w:val="center"/>
                  <w:hideMark/>
                </w:tcPr>
                <w:p w14:paraId="79D4A85B"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7AE5D235"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66ED86FC"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tcBorders>
                    <w:top w:val="single" w:sz="4" w:space="0" w:color="auto"/>
                    <w:left w:val="nil"/>
                    <w:bottom w:val="single" w:sz="4" w:space="0" w:color="auto"/>
                    <w:right w:val="single" w:sz="4" w:space="0" w:color="auto"/>
                  </w:tcBorders>
                  <w:shd w:val="clear" w:color="auto" w:fill="BDD6EE"/>
                  <w:vAlign w:val="center"/>
                  <w:hideMark/>
                </w:tcPr>
                <w:p w14:paraId="41604D7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Accidente laboral</w:t>
                  </w:r>
                </w:p>
              </w:tc>
              <w:tc>
                <w:tcPr>
                  <w:tcW w:w="3752" w:type="dxa"/>
                  <w:tcBorders>
                    <w:top w:val="nil"/>
                    <w:left w:val="nil"/>
                    <w:bottom w:val="single" w:sz="4" w:space="0" w:color="auto"/>
                    <w:right w:val="single" w:sz="4" w:space="0" w:color="auto"/>
                  </w:tcBorders>
                  <w:noWrap/>
                  <w:vAlign w:val="bottom"/>
                  <w:hideMark/>
                </w:tcPr>
                <w:p w14:paraId="26896304" w14:textId="77777777" w:rsidR="00677A66" w:rsidRPr="00CD2B34" w:rsidRDefault="00677A66" w:rsidP="00677A66">
                  <w:pPr>
                    <w:rPr>
                      <w:rFonts w:ascii="Arial" w:eastAsia="Times New Roman" w:hAnsi="Arial" w:cs="Arial"/>
                      <w:color w:val="000000"/>
                      <w:lang w:val="es-MX" w:eastAsia="es-MX"/>
                    </w:rPr>
                  </w:pPr>
                </w:p>
              </w:tc>
              <w:tc>
                <w:tcPr>
                  <w:tcW w:w="1625" w:type="dxa"/>
                  <w:tcBorders>
                    <w:top w:val="single" w:sz="4" w:space="0" w:color="auto"/>
                    <w:left w:val="nil"/>
                    <w:bottom w:val="single" w:sz="4" w:space="0" w:color="auto"/>
                    <w:right w:val="single" w:sz="4" w:space="0" w:color="auto"/>
                  </w:tcBorders>
                  <w:shd w:val="clear" w:color="auto" w:fill="BDD6EE"/>
                  <w:vAlign w:val="center"/>
                  <w:hideMark/>
                </w:tcPr>
                <w:p w14:paraId="7FA8698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2B16283B"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5DBE3DDA"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tcBorders>
                    <w:top w:val="nil"/>
                    <w:left w:val="nil"/>
                    <w:bottom w:val="single" w:sz="4" w:space="0" w:color="auto"/>
                    <w:right w:val="single" w:sz="4" w:space="0" w:color="auto"/>
                  </w:tcBorders>
                  <w:shd w:val="clear" w:color="auto" w:fill="DEEAF6"/>
                  <w:vAlign w:val="center"/>
                  <w:hideMark/>
                </w:tcPr>
                <w:p w14:paraId="6657C51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Licencia de paternidad</w:t>
                  </w:r>
                </w:p>
              </w:tc>
              <w:tc>
                <w:tcPr>
                  <w:tcW w:w="3752" w:type="dxa"/>
                  <w:tcBorders>
                    <w:top w:val="nil"/>
                    <w:left w:val="nil"/>
                    <w:bottom w:val="single" w:sz="4" w:space="0" w:color="auto"/>
                    <w:right w:val="single" w:sz="4" w:space="0" w:color="auto"/>
                  </w:tcBorders>
                  <w:noWrap/>
                  <w:vAlign w:val="bottom"/>
                  <w:hideMark/>
                </w:tcPr>
                <w:p w14:paraId="5031B91C" w14:textId="77777777" w:rsidR="00677A66" w:rsidRPr="00CD2B34" w:rsidRDefault="00677A66" w:rsidP="00677A66">
                  <w:pPr>
                    <w:rPr>
                      <w:rFonts w:ascii="Arial" w:eastAsia="Times New Roman" w:hAnsi="Arial" w:cs="Arial"/>
                      <w:color w:val="000000"/>
                      <w:lang w:val="es-MX" w:eastAsia="es-MX"/>
                    </w:rPr>
                  </w:pPr>
                </w:p>
              </w:tc>
              <w:tc>
                <w:tcPr>
                  <w:tcW w:w="1625" w:type="dxa"/>
                  <w:tcBorders>
                    <w:top w:val="nil"/>
                    <w:left w:val="nil"/>
                    <w:bottom w:val="single" w:sz="4" w:space="0" w:color="auto"/>
                    <w:right w:val="single" w:sz="4" w:space="0" w:color="auto"/>
                  </w:tcBorders>
                  <w:shd w:val="clear" w:color="auto" w:fill="DEEAF6"/>
                  <w:vAlign w:val="center"/>
                  <w:hideMark/>
                </w:tcPr>
                <w:p w14:paraId="1E973D4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2DEC49D1"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0C1220B3"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val="restart"/>
                  <w:tcBorders>
                    <w:top w:val="nil"/>
                    <w:left w:val="single" w:sz="4" w:space="0" w:color="auto"/>
                    <w:bottom w:val="single" w:sz="4" w:space="0" w:color="000000"/>
                    <w:right w:val="single" w:sz="4" w:space="0" w:color="auto"/>
                  </w:tcBorders>
                  <w:shd w:val="clear" w:color="auto" w:fill="BDD6EE"/>
                  <w:vAlign w:val="center"/>
                  <w:hideMark/>
                </w:tcPr>
                <w:p w14:paraId="2E7D2E8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Disfrute de Vacaciones </w:t>
                  </w:r>
                </w:p>
              </w:tc>
              <w:tc>
                <w:tcPr>
                  <w:tcW w:w="3752" w:type="dxa"/>
                  <w:tcBorders>
                    <w:top w:val="nil"/>
                    <w:left w:val="nil"/>
                    <w:bottom w:val="single" w:sz="4" w:space="0" w:color="auto"/>
                    <w:right w:val="single" w:sz="4" w:space="0" w:color="auto"/>
                  </w:tcBorders>
                  <w:vAlign w:val="center"/>
                  <w:hideMark/>
                </w:tcPr>
                <w:p w14:paraId="136E86B3" w14:textId="77777777" w:rsidR="00677A66" w:rsidRPr="00CD2B34" w:rsidRDefault="00677A66" w:rsidP="00677A66">
                  <w:pPr>
                    <w:spacing w:after="0" w:line="240" w:lineRule="auto"/>
                    <w:ind w:left="-519" w:firstLine="24"/>
                    <w:jc w:val="center"/>
                    <w:rPr>
                      <w:rFonts w:ascii="Arial" w:eastAsia="Times New Roman" w:hAnsi="Arial" w:cs="Arial"/>
                      <w:lang w:val="es-MX" w:eastAsia="es-MX"/>
                    </w:rPr>
                  </w:pPr>
                  <w:r w:rsidRPr="00CD2B34">
                    <w:rPr>
                      <w:rFonts w:ascii="Arial" w:eastAsia="Times New Roman" w:hAnsi="Arial" w:cs="Arial"/>
                      <w:lang w:val="es-MX" w:eastAsia="es-MX"/>
                    </w:rPr>
                    <w:t>Lina Paola Porras García</w:t>
                  </w:r>
                </w:p>
              </w:tc>
              <w:tc>
                <w:tcPr>
                  <w:tcW w:w="1625" w:type="dxa"/>
                  <w:vMerge w:val="restart"/>
                  <w:tcBorders>
                    <w:top w:val="nil"/>
                    <w:left w:val="single" w:sz="4" w:space="0" w:color="auto"/>
                    <w:bottom w:val="nil"/>
                    <w:right w:val="single" w:sz="4" w:space="0" w:color="auto"/>
                  </w:tcBorders>
                  <w:shd w:val="clear" w:color="auto" w:fill="BDD6EE"/>
                  <w:vAlign w:val="center"/>
                  <w:hideMark/>
                </w:tcPr>
                <w:p w14:paraId="1232477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8</w:t>
                  </w:r>
                </w:p>
              </w:tc>
            </w:tr>
            <w:tr w:rsidR="00677A66" w:rsidRPr="00CD2B34" w14:paraId="73E9DFEB"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5CD8A97F"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000000"/>
                    <w:right w:val="single" w:sz="4" w:space="0" w:color="auto"/>
                  </w:tcBorders>
                  <w:vAlign w:val="center"/>
                  <w:hideMark/>
                </w:tcPr>
                <w:p w14:paraId="7EEB4D6B"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vAlign w:val="center"/>
                  <w:hideMark/>
                </w:tcPr>
                <w:p w14:paraId="2405EB5F" w14:textId="77777777" w:rsidR="00677A66" w:rsidRPr="00CD2B34" w:rsidRDefault="00677A66" w:rsidP="00677A66">
                  <w:pPr>
                    <w:spacing w:after="0" w:line="240" w:lineRule="auto"/>
                    <w:ind w:left="-519" w:firstLine="24"/>
                    <w:jc w:val="center"/>
                    <w:rPr>
                      <w:rFonts w:ascii="Arial" w:eastAsia="Times New Roman" w:hAnsi="Arial" w:cs="Arial"/>
                      <w:lang w:val="es-MX" w:eastAsia="es-MX"/>
                    </w:rPr>
                  </w:pPr>
                  <w:r w:rsidRPr="00CD2B34">
                    <w:rPr>
                      <w:rFonts w:ascii="Arial" w:eastAsia="Times New Roman" w:hAnsi="Arial" w:cs="Arial"/>
                      <w:lang w:val="es-MX" w:eastAsia="es-MX"/>
                    </w:rPr>
                    <w:t>Iván Eduardo García Duque</w:t>
                  </w:r>
                </w:p>
              </w:tc>
              <w:tc>
                <w:tcPr>
                  <w:tcW w:w="1625" w:type="dxa"/>
                  <w:vMerge/>
                  <w:tcBorders>
                    <w:top w:val="nil"/>
                    <w:left w:val="single" w:sz="4" w:space="0" w:color="auto"/>
                    <w:bottom w:val="nil"/>
                    <w:right w:val="single" w:sz="4" w:space="0" w:color="auto"/>
                  </w:tcBorders>
                  <w:vAlign w:val="center"/>
                  <w:hideMark/>
                </w:tcPr>
                <w:p w14:paraId="12236BC3"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5797445B"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6E403088"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000000"/>
                    <w:right w:val="single" w:sz="4" w:space="0" w:color="auto"/>
                  </w:tcBorders>
                  <w:vAlign w:val="center"/>
                  <w:hideMark/>
                </w:tcPr>
                <w:p w14:paraId="2F92BC7B"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vAlign w:val="center"/>
                  <w:hideMark/>
                </w:tcPr>
                <w:p w14:paraId="2B5583E4" w14:textId="77777777" w:rsidR="00677A66" w:rsidRPr="00CD2B34" w:rsidRDefault="00677A66" w:rsidP="00677A66">
                  <w:pPr>
                    <w:spacing w:after="0" w:line="240" w:lineRule="auto"/>
                    <w:ind w:left="-519" w:firstLine="24"/>
                    <w:jc w:val="center"/>
                    <w:rPr>
                      <w:rFonts w:ascii="Arial" w:eastAsia="Times New Roman" w:hAnsi="Arial" w:cs="Arial"/>
                      <w:lang w:val="es-MX" w:eastAsia="es-MX"/>
                    </w:rPr>
                  </w:pPr>
                  <w:r w:rsidRPr="00CD2B34">
                    <w:rPr>
                      <w:rFonts w:ascii="Arial" w:eastAsia="Times New Roman" w:hAnsi="Arial" w:cs="Arial"/>
                      <w:lang w:val="es-MX" w:eastAsia="es-MX"/>
                    </w:rPr>
                    <w:t>Angie Julieth Bustos González</w:t>
                  </w:r>
                </w:p>
              </w:tc>
              <w:tc>
                <w:tcPr>
                  <w:tcW w:w="1625" w:type="dxa"/>
                  <w:vMerge/>
                  <w:tcBorders>
                    <w:top w:val="nil"/>
                    <w:left w:val="single" w:sz="4" w:space="0" w:color="auto"/>
                    <w:bottom w:val="nil"/>
                    <w:right w:val="single" w:sz="4" w:space="0" w:color="auto"/>
                  </w:tcBorders>
                  <w:vAlign w:val="center"/>
                  <w:hideMark/>
                </w:tcPr>
                <w:p w14:paraId="0AB18711"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7232C177"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61264534"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000000"/>
                    <w:right w:val="single" w:sz="4" w:space="0" w:color="auto"/>
                  </w:tcBorders>
                  <w:vAlign w:val="center"/>
                  <w:hideMark/>
                </w:tcPr>
                <w:p w14:paraId="1439B62F"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vAlign w:val="center"/>
                  <w:hideMark/>
                </w:tcPr>
                <w:p w14:paraId="050ED7D5" w14:textId="77777777" w:rsidR="00677A66" w:rsidRPr="00CD2B34" w:rsidRDefault="00677A66" w:rsidP="00677A66">
                  <w:pPr>
                    <w:spacing w:after="0" w:line="240" w:lineRule="auto"/>
                    <w:ind w:left="-519" w:firstLine="24"/>
                    <w:jc w:val="center"/>
                    <w:rPr>
                      <w:rFonts w:ascii="Arial" w:eastAsia="Times New Roman" w:hAnsi="Arial" w:cs="Arial"/>
                      <w:lang w:val="es-MX" w:eastAsia="es-MX"/>
                    </w:rPr>
                  </w:pPr>
                  <w:r w:rsidRPr="00CD2B34">
                    <w:rPr>
                      <w:rFonts w:ascii="Arial" w:eastAsia="Times New Roman" w:hAnsi="Arial" w:cs="Arial"/>
                      <w:lang w:val="es-MX" w:eastAsia="es-MX"/>
                    </w:rPr>
                    <w:t>Lida Ruiz Duarte</w:t>
                  </w:r>
                </w:p>
              </w:tc>
              <w:tc>
                <w:tcPr>
                  <w:tcW w:w="1625" w:type="dxa"/>
                  <w:vMerge/>
                  <w:tcBorders>
                    <w:top w:val="nil"/>
                    <w:left w:val="single" w:sz="4" w:space="0" w:color="auto"/>
                    <w:bottom w:val="nil"/>
                    <w:right w:val="single" w:sz="4" w:space="0" w:color="auto"/>
                  </w:tcBorders>
                  <w:vAlign w:val="center"/>
                  <w:hideMark/>
                </w:tcPr>
                <w:p w14:paraId="257AC70B"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40288A05"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2034F595"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000000"/>
                    <w:right w:val="single" w:sz="4" w:space="0" w:color="auto"/>
                  </w:tcBorders>
                  <w:vAlign w:val="center"/>
                  <w:hideMark/>
                </w:tcPr>
                <w:p w14:paraId="2ABE18A4"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vAlign w:val="center"/>
                  <w:hideMark/>
                </w:tcPr>
                <w:p w14:paraId="59C4184E" w14:textId="77777777" w:rsidR="00677A66" w:rsidRPr="00CD2B34" w:rsidRDefault="00677A66" w:rsidP="00677A66">
                  <w:pPr>
                    <w:spacing w:after="0" w:line="240" w:lineRule="auto"/>
                    <w:ind w:left="-519" w:firstLine="24"/>
                    <w:jc w:val="center"/>
                    <w:rPr>
                      <w:rFonts w:ascii="Arial" w:eastAsia="Times New Roman" w:hAnsi="Arial" w:cs="Arial"/>
                      <w:lang w:val="es-MX" w:eastAsia="es-MX"/>
                    </w:rPr>
                  </w:pPr>
                  <w:r w:rsidRPr="00CD2B34">
                    <w:rPr>
                      <w:rFonts w:ascii="Arial" w:eastAsia="Times New Roman" w:hAnsi="Arial" w:cs="Arial"/>
                      <w:lang w:val="es-MX" w:eastAsia="es-MX"/>
                    </w:rPr>
                    <w:t xml:space="preserve">Juan David Zuluaga </w:t>
                  </w:r>
                  <w:proofErr w:type="spellStart"/>
                  <w:r w:rsidRPr="00CD2B34">
                    <w:rPr>
                      <w:rFonts w:ascii="Arial" w:eastAsia="Times New Roman" w:hAnsi="Arial" w:cs="Arial"/>
                      <w:lang w:val="es-MX" w:eastAsia="es-MX"/>
                    </w:rPr>
                    <w:t>Tapasco</w:t>
                  </w:r>
                  <w:proofErr w:type="spellEnd"/>
                </w:p>
              </w:tc>
              <w:tc>
                <w:tcPr>
                  <w:tcW w:w="1625" w:type="dxa"/>
                  <w:vMerge/>
                  <w:tcBorders>
                    <w:top w:val="nil"/>
                    <w:left w:val="single" w:sz="4" w:space="0" w:color="auto"/>
                    <w:bottom w:val="nil"/>
                    <w:right w:val="single" w:sz="4" w:space="0" w:color="auto"/>
                  </w:tcBorders>
                  <w:vAlign w:val="center"/>
                  <w:hideMark/>
                </w:tcPr>
                <w:p w14:paraId="52E5422D"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475C0EA4"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6E43BB34"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000000"/>
                    <w:right w:val="single" w:sz="4" w:space="0" w:color="auto"/>
                  </w:tcBorders>
                  <w:vAlign w:val="center"/>
                  <w:hideMark/>
                </w:tcPr>
                <w:p w14:paraId="3771AE7B"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vAlign w:val="center"/>
                  <w:hideMark/>
                </w:tcPr>
                <w:p w14:paraId="1F3F7070" w14:textId="77777777" w:rsidR="00677A66" w:rsidRPr="00CD2B34" w:rsidRDefault="00677A66" w:rsidP="00677A66">
                  <w:pPr>
                    <w:spacing w:after="0" w:line="240" w:lineRule="auto"/>
                    <w:ind w:left="-519" w:firstLine="24"/>
                    <w:jc w:val="center"/>
                    <w:rPr>
                      <w:rFonts w:ascii="Arial" w:eastAsia="Times New Roman" w:hAnsi="Arial" w:cs="Arial"/>
                      <w:lang w:val="es-MX" w:eastAsia="es-MX"/>
                    </w:rPr>
                  </w:pPr>
                  <w:r w:rsidRPr="00CD2B34">
                    <w:rPr>
                      <w:rFonts w:ascii="Arial" w:eastAsia="Times New Roman" w:hAnsi="Arial" w:cs="Arial"/>
                      <w:lang w:val="es-MX" w:eastAsia="es-MX"/>
                    </w:rPr>
                    <w:t>María del Pilar Rendon</w:t>
                  </w:r>
                </w:p>
              </w:tc>
              <w:tc>
                <w:tcPr>
                  <w:tcW w:w="1625" w:type="dxa"/>
                  <w:vMerge/>
                  <w:tcBorders>
                    <w:top w:val="nil"/>
                    <w:left w:val="single" w:sz="4" w:space="0" w:color="auto"/>
                    <w:bottom w:val="nil"/>
                    <w:right w:val="single" w:sz="4" w:space="0" w:color="auto"/>
                  </w:tcBorders>
                  <w:vAlign w:val="center"/>
                  <w:hideMark/>
                </w:tcPr>
                <w:p w14:paraId="5FC944AA"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1BB3AA99"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31AA7E19"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000000"/>
                    <w:right w:val="single" w:sz="4" w:space="0" w:color="auto"/>
                  </w:tcBorders>
                  <w:vAlign w:val="center"/>
                  <w:hideMark/>
                </w:tcPr>
                <w:p w14:paraId="74B45AB9"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vAlign w:val="center"/>
                  <w:hideMark/>
                </w:tcPr>
                <w:p w14:paraId="46095CA6" w14:textId="5683C67C" w:rsidR="00677A66" w:rsidRPr="00CD2B34" w:rsidRDefault="007C20D1" w:rsidP="00677A66">
                  <w:pPr>
                    <w:spacing w:after="0" w:line="240" w:lineRule="auto"/>
                    <w:ind w:left="-519" w:firstLine="24"/>
                    <w:jc w:val="center"/>
                    <w:rPr>
                      <w:rFonts w:ascii="Arial" w:eastAsia="Times New Roman" w:hAnsi="Arial" w:cs="Arial"/>
                      <w:lang w:val="es-MX" w:eastAsia="es-MX"/>
                    </w:rPr>
                  </w:pPr>
                  <w:r>
                    <w:rPr>
                      <w:rFonts w:ascii="Arial" w:eastAsia="Times New Roman" w:hAnsi="Arial" w:cs="Arial"/>
                      <w:lang w:val="es-MX" w:eastAsia="es-MX"/>
                    </w:rPr>
                    <w:t xml:space="preserve"> </w:t>
                  </w:r>
                  <w:proofErr w:type="spellStart"/>
                  <w:r w:rsidR="00677A66" w:rsidRPr="00CD2B34">
                    <w:rPr>
                      <w:rFonts w:ascii="Arial" w:eastAsia="Times New Roman" w:hAnsi="Arial" w:cs="Arial"/>
                      <w:lang w:val="es-MX" w:eastAsia="es-MX"/>
                    </w:rPr>
                    <w:t>Guarina</w:t>
                  </w:r>
                  <w:proofErr w:type="spellEnd"/>
                  <w:r w:rsidR="00677A66" w:rsidRPr="00CD2B34">
                    <w:rPr>
                      <w:rFonts w:ascii="Arial" w:eastAsia="Times New Roman" w:hAnsi="Arial" w:cs="Arial"/>
                      <w:lang w:val="es-MX" w:eastAsia="es-MX"/>
                    </w:rPr>
                    <w:t xml:space="preserve"> del Carmen Sáenz Otero</w:t>
                  </w:r>
                </w:p>
              </w:tc>
              <w:tc>
                <w:tcPr>
                  <w:tcW w:w="1625" w:type="dxa"/>
                  <w:vMerge/>
                  <w:tcBorders>
                    <w:top w:val="nil"/>
                    <w:left w:val="single" w:sz="4" w:space="0" w:color="auto"/>
                    <w:bottom w:val="nil"/>
                    <w:right w:val="single" w:sz="4" w:space="0" w:color="auto"/>
                  </w:tcBorders>
                  <w:vAlign w:val="center"/>
                  <w:hideMark/>
                </w:tcPr>
                <w:p w14:paraId="70342671"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46B96129"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56A478A3"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000000"/>
                    <w:right w:val="single" w:sz="4" w:space="0" w:color="auto"/>
                  </w:tcBorders>
                  <w:vAlign w:val="center"/>
                  <w:hideMark/>
                </w:tcPr>
                <w:p w14:paraId="7EB4E2DF"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vAlign w:val="center"/>
                  <w:hideMark/>
                </w:tcPr>
                <w:p w14:paraId="7C708729" w14:textId="77777777" w:rsidR="00677A66" w:rsidRPr="00CD2B34" w:rsidRDefault="00677A66" w:rsidP="00677A66">
                  <w:pPr>
                    <w:spacing w:after="0" w:line="240" w:lineRule="auto"/>
                    <w:ind w:left="-519" w:firstLine="24"/>
                    <w:jc w:val="center"/>
                    <w:rPr>
                      <w:rFonts w:ascii="Arial" w:eastAsia="Times New Roman" w:hAnsi="Arial" w:cs="Arial"/>
                      <w:lang w:val="es-MX" w:eastAsia="es-MX"/>
                    </w:rPr>
                  </w:pPr>
                  <w:r w:rsidRPr="00CD2B34">
                    <w:rPr>
                      <w:rFonts w:ascii="Arial" w:eastAsia="Times New Roman" w:hAnsi="Arial" w:cs="Arial"/>
                      <w:lang w:val="es-MX" w:eastAsia="es-MX"/>
                    </w:rPr>
                    <w:t xml:space="preserve">Blanca Nidia </w:t>
                  </w:r>
                  <w:proofErr w:type="spellStart"/>
                  <w:r w:rsidRPr="00CD2B34">
                    <w:rPr>
                      <w:rFonts w:ascii="Arial" w:eastAsia="Times New Roman" w:hAnsi="Arial" w:cs="Arial"/>
                      <w:lang w:val="es-MX" w:eastAsia="es-MX"/>
                    </w:rPr>
                    <w:t>Cañon</w:t>
                  </w:r>
                  <w:proofErr w:type="spellEnd"/>
                  <w:r w:rsidRPr="00CD2B34">
                    <w:rPr>
                      <w:rFonts w:ascii="Arial" w:eastAsia="Times New Roman" w:hAnsi="Arial" w:cs="Arial"/>
                      <w:lang w:val="es-MX" w:eastAsia="es-MX"/>
                    </w:rPr>
                    <w:t xml:space="preserve"> Castillo</w:t>
                  </w:r>
                </w:p>
              </w:tc>
              <w:tc>
                <w:tcPr>
                  <w:tcW w:w="1625" w:type="dxa"/>
                  <w:vMerge/>
                  <w:tcBorders>
                    <w:top w:val="nil"/>
                    <w:left w:val="single" w:sz="4" w:space="0" w:color="auto"/>
                    <w:bottom w:val="nil"/>
                    <w:right w:val="single" w:sz="4" w:space="0" w:color="auto"/>
                  </w:tcBorders>
                  <w:vAlign w:val="center"/>
                  <w:hideMark/>
                </w:tcPr>
                <w:p w14:paraId="03FE1D5E"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15D9A6FB"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50D13CB5"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tcBorders>
                    <w:top w:val="nil"/>
                    <w:left w:val="nil"/>
                    <w:bottom w:val="single" w:sz="4" w:space="0" w:color="auto"/>
                    <w:right w:val="single" w:sz="4" w:space="0" w:color="auto"/>
                  </w:tcBorders>
                  <w:shd w:val="clear" w:color="auto" w:fill="DEEAF6"/>
                  <w:vAlign w:val="center"/>
                  <w:hideMark/>
                </w:tcPr>
                <w:p w14:paraId="0612CB4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Reanudación de Vacaciones</w:t>
                  </w:r>
                </w:p>
              </w:tc>
              <w:tc>
                <w:tcPr>
                  <w:tcW w:w="3752" w:type="dxa"/>
                  <w:tcBorders>
                    <w:top w:val="nil"/>
                    <w:left w:val="nil"/>
                    <w:bottom w:val="single" w:sz="4" w:space="0" w:color="auto"/>
                    <w:right w:val="single" w:sz="4" w:space="0" w:color="auto"/>
                  </w:tcBorders>
                  <w:noWrap/>
                  <w:vAlign w:val="bottom"/>
                  <w:hideMark/>
                </w:tcPr>
                <w:p w14:paraId="1A0DA011" w14:textId="77777777" w:rsidR="00677A66" w:rsidRPr="00CD2B34" w:rsidRDefault="00677A66" w:rsidP="00677A66">
                  <w:pPr>
                    <w:rPr>
                      <w:rFonts w:ascii="Arial" w:eastAsia="Times New Roman" w:hAnsi="Arial" w:cs="Arial"/>
                      <w:color w:val="000000"/>
                      <w:lang w:val="es-MX" w:eastAsia="es-MX"/>
                    </w:rPr>
                  </w:pPr>
                </w:p>
              </w:tc>
              <w:tc>
                <w:tcPr>
                  <w:tcW w:w="1625" w:type="dxa"/>
                  <w:tcBorders>
                    <w:top w:val="single" w:sz="4" w:space="0" w:color="auto"/>
                    <w:left w:val="nil"/>
                    <w:bottom w:val="nil"/>
                    <w:right w:val="single" w:sz="4" w:space="0" w:color="auto"/>
                  </w:tcBorders>
                  <w:shd w:val="clear" w:color="auto" w:fill="BDD6EE"/>
                  <w:vAlign w:val="center"/>
                  <w:hideMark/>
                </w:tcPr>
                <w:p w14:paraId="17C258E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6BFD81A7"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59E7B7D5"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tcBorders>
                    <w:top w:val="nil"/>
                    <w:left w:val="nil"/>
                    <w:bottom w:val="single" w:sz="4" w:space="0" w:color="auto"/>
                    <w:right w:val="single" w:sz="4" w:space="0" w:color="auto"/>
                  </w:tcBorders>
                  <w:shd w:val="clear" w:color="auto" w:fill="BDD6EE"/>
                  <w:vAlign w:val="center"/>
                  <w:hideMark/>
                </w:tcPr>
                <w:p w14:paraId="29845F9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Pago de seguridad social</w:t>
                  </w:r>
                </w:p>
              </w:tc>
              <w:tc>
                <w:tcPr>
                  <w:tcW w:w="3752" w:type="dxa"/>
                  <w:tcBorders>
                    <w:top w:val="nil"/>
                    <w:left w:val="nil"/>
                    <w:bottom w:val="single" w:sz="4" w:space="0" w:color="auto"/>
                    <w:right w:val="single" w:sz="4" w:space="0" w:color="auto"/>
                  </w:tcBorders>
                  <w:noWrap/>
                  <w:vAlign w:val="bottom"/>
                  <w:hideMark/>
                </w:tcPr>
                <w:p w14:paraId="5654DFD4" w14:textId="77777777" w:rsidR="00677A66" w:rsidRPr="00CD2B34" w:rsidRDefault="00677A66" w:rsidP="00677A66">
                  <w:pPr>
                    <w:rPr>
                      <w:rFonts w:ascii="Arial" w:eastAsia="Times New Roman" w:hAnsi="Arial" w:cs="Arial"/>
                      <w:color w:val="000000"/>
                      <w:lang w:val="es-MX" w:eastAsia="es-MX"/>
                    </w:rPr>
                  </w:pPr>
                </w:p>
              </w:tc>
              <w:tc>
                <w:tcPr>
                  <w:tcW w:w="1625" w:type="dxa"/>
                  <w:tcBorders>
                    <w:top w:val="single" w:sz="4" w:space="0" w:color="auto"/>
                    <w:left w:val="nil"/>
                    <w:bottom w:val="single" w:sz="4" w:space="0" w:color="auto"/>
                    <w:right w:val="single" w:sz="4" w:space="0" w:color="auto"/>
                  </w:tcBorders>
                  <w:shd w:val="clear" w:color="auto" w:fill="BDD6EE"/>
                  <w:vAlign w:val="center"/>
                  <w:hideMark/>
                </w:tcPr>
                <w:p w14:paraId="111BA10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147</w:t>
                  </w:r>
                </w:p>
              </w:tc>
            </w:tr>
            <w:tr w:rsidR="00677A66" w:rsidRPr="00CD2B34" w14:paraId="10C98F3C"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7763C406"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val="restart"/>
                  <w:tcBorders>
                    <w:top w:val="nil"/>
                    <w:left w:val="single" w:sz="4" w:space="0" w:color="auto"/>
                    <w:bottom w:val="single" w:sz="4" w:space="0" w:color="000000"/>
                    <w:right w:val="single" w:sz="4" w:space="0" w:color="auto"/>
                  </w:tcBorders>
                  <w:shd w:val="clear" w:color="auto" w:fill="DEEAF6"/>
                  <w:vAlign w:val="center"/>
                  <w:hideMark/>
                </w:tcPr>
                <w:p w14:paraId="49640AC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752" w:type="dxa"/>
                  <w:tcBorders>
                    <w:top w:val="nil"/>
                    <w:left w:val="nil"/>
                    <w:bottom w:val="single" w:sz="4" w:space="0" w:color="auto"/>
                    <w:right w:val="single" w:sz="4" w:space="0" w:color="auto"/>
                  </w:tcBorders>
                  <w:noWrap/>
                  <w:vAlign w:val="bottom"/>
                  <w:hideMark/>
                </w:tcPr>
                <w:p w14:paraId="1DFF0E40"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Libranza Banco Pichincha</w:t>
                  </w:r>
                </w:p>
              </w:tc>
              <w:tc>
                <w:tcPr>
                  <w:tcW w:w="1625" w:type="dxa"/>
                  <w:tcBorders>
                    <w:top w:val="nil"/>
                    <w:left w:val="nil"/>
                    <w:bottom w:val="single" w:sz="4" w:space="0" w:color="auto"/>
                    <w:right w:val="single" w:sz="4" w:space="0" w:color="auto"/>
                  </w:tcBorders>
                  <w:shd w:val="clear" w:color="auto" w:fill="BDD6EE"/>
                  <w:vAlign w:val="center"/>
                  <w:hideMark/>
                </w:tcPr>
                <w:p w14:paraId="5CD2746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15E90309"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1F889A29"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000000"/>
                    <w:right w:val="single" w:sz="4" w:space="0" w:color="auto"/>
                  </w:tcBorders>
                  <w:vAlign w:val="center"/>
                  <w:hideMark/>
                </w:tcPr>
                <w:p w14:paraId="568ED48F"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407D5E98"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Libranza Banco Davivienda</w:t>
                  </w:r>
                </w:p>
              </w:tc>
              <w:tc>
                <w:tcPr>
                  <w:tcW w:w="1625" w:type="dxa"/>
                  <w:tcBorders>
                    <w:top w:val="nil"/>
                    <w:left w:val="nil"/>
                    <w:bottom w:val="single" w:sz="4" w:space="0" w:color="auto"/>
                    <w:right w:val="single" w:sz="4" w:space="0" w:color="auto"/>
                  </w:tcBorders>
                  <w:shd w:val="clear" w:color="auto" w:fill="BDD6EE"/>
                  <w:vAlign w:val="center"/>
                  <w:hideMark/>
                </w:tcPr>
                <w:p w14:paraId="24A2D59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25FC268C"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27262971"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000000"/>
                    <w:right w:val="single" w:sz="4" w:space="0" w:color="auto"/>
                  </w:tcBorders>
                  <w:vAlign w:val="center"/>
                  <w:hideMark/>
                </w:tcPr>
                <w:p w14:paraId="7E109E3A"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5E931087" w14:textId="397CFF15" w:rsidR="00677A66" w:rsidRPr="00CD2B34" w:rsidRDefault="00E914CC"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Libranza Banco</w:t>
                  </w:r>
                  <w:r w:rsidR="00677A66" w:rsidRPr="00CD2B34">
                    <w:rPr>
                      <w:rFonts w:ascii="Arial" w:eastAsia="Times New Roman" w:hAnsi="Arial" w:cs="Arial"/>
                      <w:color w:val="000000"/>
                      <w:lang w:val="es-MX" w:eastAsia="es-MX"/>
                    </w:rPr>
                    <w:t xml:space="preserve"> Popular</w:t>
                  </w:r>
                </w:p>
              </w:tc>
              <w:tc>
                <w:tcPr>
                  <w:tcW w:w="1625" w:type="dxa"/>
                  <w:tcBorders>
                    <w:top w:val="nil"/>
                    <w:left w:val="nil"/>
                    <w:bottom w:val="single" w:sz="4" w:space="0" w:color="auto"/>
                    <w:right w:val="single" w:sz="4" w:space="0" w:color="auto"/>
                  </w:tcBorders>
                  <w:shd w:val="clear" w:color="auto" w:fill="BDD6EE"/>
                  <w:vAlign w:val="center"/>
                  <w:hideMark/>
                </w:tcPr>
                <w:p w14:paraId="4AEDF5D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70C1A538"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555F979C"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000000"/>
                    <w:right w:val="single" w:sz="4" w:space="0" w:color="auto"/>
                  </w:tcBorders>
                  <w:vAlign w:val="center"/>
                  <w:hideMark/>
                </w:tcPr>
                <w:p w14:paraId="4F4811D7"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1AE13A9A"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proofErr w:type="spellStart"/>
                  <w:r w:rsidRPr="00CD2B34">
                    <w:rPr>
                      <w:rFonts w:ascii="Arial" w:eastAsia="Times New Roman" w:hAnsi="Arial" w:cs="Arial"/>
                      <w:color w:val="000000"/>
                      <w:lang w:val="es-MX" w:eastAsia="es-MX"/>
                    </w:rPr>
                    <w:t>Star</w:t>
                  </w:r>
                  <w:proofErr w:type="spellEnd"/>
                  <w:r w:rsidRPr="00CD2B34">
                    <w:rPr>
                      <w:rFonts w:ascii="Arial" w:eastAsia="Times New Roman" w:hAnsi="Arial" w:cs="Arial"/>
                      <w:color w:val="000000"/>
                      <w:lang w:val="es-MX" w:eastAsia="es-MX"/>
                    </w:rPr>
                    <w:t xml:space="preserve"> Seguros</w:t>
                  </w:r>
                </w:p>
              </w:tc>
              <w:tc>
                <w:tcPr>
                  <w:tcW w:w="1625" w:type="dxa"/>
                  <w:tcBorders>
                    <w:top w:val="nil"/>
                    <w:left w:val="nil"/>
                    <w:bottom w:val="single" w:sz="4" w:space="0" w:color="auto"/>
                    <w:right w:val="single" w:sz="4" w:space="0" w:color="auto"/>
                  </w:tcBorders>
                  <w:shd w:val="clear" w:color="auto" w:fill="BDD6EE"/>
                  <w:vAlign w:val="center"/>
                  <w:hideMark/>
                </w:tcPr>
                <w:p w14:paraId="4D91E31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50E27832"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4FEC5A91"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000000"/>
                    <w:right w:val="single" w:sz="4" w:space="0" w:color="auto"/>
                  </w:tcBorders>
                  <w:vAlign w:val="center"/>
                  <w:hideMark/>
                </w:tcPr>
                <w:p w14:paraId="395B4504"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7D738A35" w14:textId="7B8BCEA2"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Aporte y </w:t>
                  </w:r>
                  <w:r w:rsidR="00E914CC" w:rsidRPr="00CD2B34">
                    <w:rPr>
                      <w:rFonts w:ascii="Arial" w:eastAsia="Times New Roman" w:hAnsi="Arial" w:cs="Arial"/>
                      <w:color w:val="000000"/>
                      <w:lang w:val="es-MX" w:eastAsia="es-MX"/>
                    </w:rPr>
                    <w:t>prestamos Fondo</w:t>
                  </w:r>
                  <w:r w:rsidRPr="00CD2B34">
                    <w:rPr>
                      <w:rFonts w:ascii="Arial" w:eastAsia="Times New Roman" w:hAnsi="Arial" w:cs="Arial"/>
                      <w:color w:val="000000"/>
                      <w:lang w:val="es-MX" w:eastAsia="es-MX"/>
                    </w:rPr>
                    <w:t xml:space="preserve"> Empleados</w:t>
                  </w:r>
                </w:p>
              </w:tc>
              <w:tc>
                <w:tcPr>
                  <w:tcW w:w="1625" w:type="dxa"/>
                  <w:tcBorders>
                    <w:top w:val="nil"/>
                    <w:left w:val="nil"/>
                    <w:bottom w:val="single" w:sz="4" w:space="0" w:color="auto"/>
                    <w:right w:val="single" w:sz="4" w:space="0" w:color="auto"/>
                  </w:tcBorders>
                  <w:shd w:val="clear" w:color="auto" w:fill="BDD6EE"/>
                  <w:vAlign w:val="center"/>
                  <w:hideMark/>
                </w:tcPr>
                <w:p w14:paraId="548A18B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64F9CC63"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1B2A08F5"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000000"/>
                    <w:right w:val="single" w:sz="4" w:space="0" w:color="auto"/>
                  </w:tcBorders>
                  <w:vAlign w:val="center"/>
                  <w:hideMark/>
                </w:tcPr>
                <w:p w14:paraId="36A65CF8"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27497840"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proofErr w:type="spellStart"/>
                  <w:r w:rsidRPr="00CD2B34">
                    <w:rPr>
                      <w:rFonts w:ascii="Arial" w:eastAsia="Times New Roman" w:hAnsi="Arial" w:cs="Arial"/>
                      <w:color w:val="000000"/>
                      <w:lang w:val="es-MX" w:eastAsia="es-MX"/>
                    </w:rPr>
                    <w:t>Coopserp</w:t>
                  </w:r>
                  <w:proofErr w:type="spellEnd"/>
                </w:p>
              </w:tc>
              <w:tc>
                <w:tcPr>
                  <w:tcW w:w="1625" w:type="dxa"/>
                  <w:tcBorders>
                    <w:top w:val="nil"/>
                    <w:left w:val="nil"/>
                    <w:bottom w:val="single" w:sz="4" w:space="0" w:color="auto"/>
                    <w:right w:val="single" w:sz="4" w:space="0" w:color="auto"/>
                  </w:tcBorders>
                  <w:shd w:val="clear" w:color="auto" w:fill="BDD6EE"/>
                  <w:vAlign w:val="center"/>
                  <w:hideMark/>
                </w:tcPr>
                <w:p w14:paraId="4897072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06CFF75A"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5E22E9C6"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000000"/>
                    <w:right w:val="single" w:sz="4" w:space="0" w:color="auto"/>
                  </w:tcBorders>
                  <w:vAlign w:val="center"/>
                  <w:hideMark/>
                </w:tcPr>
                <w:p w14:paraId="7C6F3BC6"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52551BE1"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proofErr w:type="spellStart"/>
                  <w:r w:rsidRPr="00CD2B34">
                    <w:rPr>
                      <w:rFonts w:ascii="Arial" w:eastAsia="Times New Roman" w:hAnsi="Arial" w:cs="Arial"/>
                      <w:color w:val="000000"/>
                      <w:lang w:val="es-MX" w:eastAsia="es-MX"/>
                    </w:rPr>
                    <w:t>Crediservicios</w:t>
                  </w:r>
                  <w:proofErr w:type="spellEnd"/>
                </w:p>
              </w:tc>
              <w:tc>
                <w:tcPr>
                  <w:tcW w:w="1625" w:type="dxa"/>
                  <w:tcBorders>
                    <w:top w:val="nil"/>
                    <w:left w:val="nil"/>
                    <w:bottom w:val="single" w:sz="4" w:space="0" w:color="auto"/>
                    <w:right w:val="single" w:sz="4" w:space="0" w:color="auto"/>
                  </w:tcBorders>
                  <w:shd w:val="clear" w:color="auto" w:fill="BDD6EE"/>
                  <w:vAlign w:val="center"/>
                  <w:hideMark/>
                </w:tcPr>
                <w:p w14:paraId="261B77C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278945DC"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7350DF2E"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000000"/>
                    <w:right w:val="single" w:sz="4" w:space="0" w:color="auto"/>
                  </w:tcBorders>
                  <w:vAlign w:val="center"/>
                  <w:hideMark/>
                </w:tcPr>
                <w:p w14:paraId="008EDD5A"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03CE8012"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proofErr w:type="spellStart"/>
                  <w:r w:rsidRPr="00CD2B34">
                    <w:rPr>
                      <w:rFonts w:ascii="Arial" w:eastAsia="Times New Roman" w:hAnsi="Arial" w:cs="Arial"/>
                      <w:color w:val="000000"/>
                      <w:lang w:val="es-MX" w:eastAsia="es-MX"/>
                    </w:rPr>
                    <w:t>Sintrasubfa</w:t>
                  </w:r>
                  <w:proofErr w:type="spellEnd"/>
                  <w:r w:rsidRPr="00CD2B34">
                    <w:rPr>
                      <w:rFonts w:ascii="Arial" w:eastAsia="Times New Roman" w:hAnsi="Arial" w:cs="Arial"/>
                      <w:color w:val="000000"/>
                      <w:lang w:val="es-MX" w:eastAsia="es-MX"/>
                    </w:rPr>
                    <w:t xml:space="preserve"> -Cuota Sindical</w:t>
                  </w:r>
                </w:p>
              </w:tc>
              <w:tc>
                <w:tcPr>
                  <w:tcW w:w="1625" w:type="dxa"/>
                  <w:tcBorders>
                    <w:top w:val="nil"/>
                    <w:left w:val="nil"/>
                    <w:bottom w:val="single" w:sz="4" w:space="0" w:color="auto"/>
                    <w:right w:val="single" w:sz="4" w:space="0" w:color="auto"/>
                  </w:tcBorders>
                  <w:shd w:val="clear" w:color="auto" w:fill="BDD6EE"/>
                  <w:vAlign w:val="center"/>
                  <w:hideMark/>
                </w:tcPr>
                <w:p w14:paraId="2413D2C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3</w:t>
                  </w:r>
                </w:p>
              </w:tc>
            </w:tr>
            <w:tr w:rsidR="00677A66" w:rsidRPr="00CD2B34" w14:paraId="37969D76"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5849DA41"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000000"/>
                    <w:right w:val="single" w:sz="4" w:space="0" w:color="auto"/>
                  </w:tcBorders>
                  <w:vAlign w:val="center"/>
                  <w:hideMark/>
                </w:tcPr>
                <w:p w14:paraId="2446E331"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4E869C6D"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Cuenta ahorro </w:t>
                  </w:r>
                  <w:proofErr w:type="spellStart"/>
                  <w:r w:rsidRPr="00CD2B34">
                    <w:rPr>
                      <w:rFonts w:ascii="Arial" w:eastAsia="Times New Roman" w:hAnsi="Arial" w:cs="Arial"/>
                      <w:color w:val="000000"/>
                      <w:lang w:val="es-MX" w:eastAsia="es-MX"/>
                    </w:rPr>
                    <w:t>Afc</w:t>
                  </w:r>
                  <w:proofErr w:type="spellEnd"/>
                </w:p>
              </w:tc>
              <w:tc>
                <w:tcPr>
                  <w:tcW w:w="1625" w:type="dxa"/>
                  <w:tcBorders>
                    <w:top w:val="nil"/>
                    <w:left w:val="nil"/>
                    <w:bottom w:val="single" w:sz="4" w:space="0" w:color="auto"/>
                    <w:right w:val="single" w:sz="4" w:space="0" w:color="auto"/>
                  </w:tcBorders>
                  <w:shd w:val="clear" w:color="auto" w:fill="BDD6EE"/>
                  <w:vAlign w:val="center"/>
                  <w:hideMark/>
                </w:tcPr>
                <w:p w14:paraId="1D2BE25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240E6444"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282395C1"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000000"/>
                    <w:right w:val="single" w:sz="4" w:space="0" w:color="auto"/>
                  </w:tcBorders>
                  <w:vAlign w:val="center"/>
                  <w:hideMark/>
                </w:tcPr>
                <w:p w14:paraId="7834D770"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1E39EB16"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Embargos Judiciales</w:t>
                  </w:r>
                </w:p>
              </w:tc>
              <w:tc>
                <w:tcPr>
                  <w:tcW w:w="1625" w:type="dxa"/>
                  <w:tcBorders>
                    <w:top w:val="nil"/>
                    <w:left w:val="nil"/>
                    <w:bottom w:val="single" w:sz="4" w:space="0" w:color="auto"/>
                    <w:right w:val="single" w:sz="4" w:space="0" w:color="auto"/>
                  </w:tcBorders>
                  <w:shd w:val="clear" w:color="auto" w:fill="BDD6EE"/>
                  <w:vAlign w:val="center"/>
                  <w:hideMark/>
                </w:tcPr>
                <w:p w14:paraId="2EFC672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48F8D3E2"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57294C69"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000000"/>
                    <w:right w:val="single" w:sz="4" w:space="0" w:color="auto"/>
                  </w:tcBorders>
                  <w:vAlign w:val="center"/>
                  <w:hideMark/>
                </w:tcPr>
                <w:p w14:paraId="66652B76"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52414D78"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Pensión Voluntaria</w:t>
                  </w:r>
                </w:p>
              </w:tc>
              <w:tc>
                <w:tcPr>
                  <w:tcW w:w="1625" w:type="dxa"/>
                  <w:tcBorders>
                    <w:top w:val="nil"/>
                    <w:left w:val="nil"/>
                    <w:bottom w:val="single" w:sz="4" w:space="0" w:color="auto"/>
                    <w:right w:val="single" w:sz="4" w:space="0" w:color="auto"/>
                  </w:tcBorders>
                  <w:shd w:val="clear" w:color="auto" w:fill="BDD6EE"/>
                  <w:vAlign w:val="center"/>
                  <w:hideMark/>
                </w:tcPr>
                <w:p w14:paraId="2E45DB3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52E5BB7F"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0CE55055"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000000"/>
                    <w:right w:val="single" w:sz="4" w:space="0" w:color="auto"/>
                  </w:tcBorders>
                  <w:vAlign w:val="center"/>
                  <w:hideMark/>
                </w:tcPr>
                <w:p w14:paraId="54478E71"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58305C6B"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Libranza Colsubsidio</w:t>
                  </w:r>
                </w:p>
              </w:tc>
              <w:tc>
                <w:tcPr>
                  <w:tcW w:w="1625" w:type="dxa"/>
                  <w:tcBorders>
                    <w:top w:val="nil"/>
                    <w:left w:val="nil"/>
                    <w:bottom w:val="single" w:sz="4" w:space="0" w:color="auto"/>
                    <w:right w:val="single" w:sz="4" w:space="0" w:color="auto"/>
                  </w:tcBorders>
                  <w:shd w:val="clear" w:color="auto" w:fill="BDD6EE"/>
                  <w:vAlign w:val="center"/>
                  <w:hideMark/>
                </w:tcPr>
                <w:p w14:paraId="525646C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4C2B07A5"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5256DF5C"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000000"/>
                    <w:right w:val="single" w:sz="4" w:space="0" w:color="auto"/>
                  </w:tcBorders>
                  <w:vAlign w:val="center"/>
                  <w:hideMark/>
                </w:tcPr>
                <w:p w14:paraId="69C3BFA9"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159C9E2C"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Póliza de seguros BBVA</w:t>
                  </w:r>
                </w:p>
              </w:tc>
              <w:tc>
                <w:tcPr>
                  <w:tcW w:w="1625" w:type="dxa"/>
                  <w:tcBorders>
                    <w:top w:val="nil"/>
                    <w:left w:val="nil"/>
                    <w:bottom w:val="single" w:sz="4" w:space="0" w:color="auto"/>
                    <w:right w:val="single" w:sz="4" w:space="0" w:color="auto"/>
                  </w:tcBorders>
                  <w:shd w:val="clear" w:color="auto" w:fill="BDD6EE"/>
                  <w:vAlign w:val="center"/>
                  <w:hideMark/>
                </w:tcPr>
                <w:p w14:paraId="346CC76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33AE2A07"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29D1327D"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vMerge/>
                  <w:tcBorders>
                    <w:top w:val="nil"/>
                    <w:left w:val="single" w:sz="4" w:space="0" w:color="auto"/>
                    <w:bottom w:val="single" w:sz="4" w:space="0" w:color="000000"/>
                    <w:right w:val="single" w:sz="4" w:space="0" w:color="auto"/>
                  </w:tcBorders>
                  <w:vAlign w:val="center"/>
                  <w:hideMark/>
                </w:tcPr>
                <w:p w14:paraId="598AAE50"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752" w:type="dxa"/>
                  <w:tcBorders>
                    <w:top w:val="nil"/>
                    <w:left w:val="nil"/>
                    <w:bottom w:val="single" w:sz="4" w:space="0" w:color="auto"/>
                    <w:right w:val="single" w:sz="4" w:space="0" w:color="auto"/>
                  </w:tcBorders>
                  <w:noWrap/>
                  <w:vAlign w:val="bottom"/>
                  <w:hideMark/>
                </w:tcPr>
                <w:p w14:paraId="384E2926"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proofErr w:type="spellStart"/>
                  <w:r w:rsidRPr="00CD2B34">
                    <w:rPr>
                      <w:rFonts w:ascii="Arial" w:eastAsia="Times New Roman" w:hAnsi="Arial" w:cs="Arial"/>
                      <w:color w:val="000000"/>
                      <w:lang w:val="es-MX" w:eastAsia="es-MX"/>
                    </w:rPr>
                    <w:t>Fesolidarios</w:t>
                  </w:r>
                  <w:proofErr w:type="spellEnd"/>
                </w:p>
              </w:tc>
              <w:tc>
                <w:tcPr>
                  <w:tcW w:w="1625" w:type="dxa"/>
                  <w:tcBorders>
                    <w:top w:val="nil"/>
                    <w:left w:val="nil"/>
                    <w:bottom w:val="single" w:sz="4" w:space="0" w:color="auto"/>
                    <w:right w:val="single" w:sz="4" w:space="0" w:color="auto"/>
                  </w:tcBorders>
                  <w:shd w:val="clear" w:color="auto" w:fill="BDD6EE"/>
                  <w:vAlign w:val="center"/>
                  <w:hideMark/>
                </w:tcPr>
                <w:p w14:paraId="298D7AD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0AEB0D3D"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3B8F108E"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tcBorders>
                    <w:top w:val="nil"/>
                    <w:left w:val="nil"/>
                    <w:bottom w:val="single" w:sz="4" w:space="0" w:color="auto"/>
                    <w:right w:val="single" w:sz="4" w:space="0" w:color="auto"/>
                  </w:tcBorders>
                  <w:shd w:val="clear" w:color="auto" w:fill="BDD6EE"/>
                  <w:vAlign w:val="center"/>
                  <w:hideMark/>
                </w:tcPr>
                <w:p w14:paraId="7A7AF26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Retención contingente, retención en la fuente</w:t>
                  </w:r>
                </w:p>
              </w:tc>
              <w:tc>
                <w:tcPr>
                  <w:tcW w:w="3752" w:type="dxa"/>
                  <w:tcBorders>
                    <w:top w:val="nil"/>
                    <w:left w:val="nil"/>
                    <w:bottom w:val="single" w:sz="4" w:space="0" w:color="auto"/>
                    <w:right w:val="single" w:sz="4" w:space="0" w:color="auto"/>
                  </w:tcBorders>
                  <w:noWrap/>
                  <w:vAlign w:val="bottom"/>
                  <w:hideMark/>
                </w:tcPr>
                <w:p w14:paraId="59B21296" w14:textId="77777777" w:rsidR="00677A66" w:rsidRPr="00CD2B34" w:rsidRDefault="00677A66" w:rsidP="00677A66">
                  <w:pPr>
                    <w:rPr>
                      <w:rFonts w:ascii="Arial" w:eastAsia="Times New Roman" w:hAnsi="Arial" w:cs="Arial"/>
                      <w:color w:val="000000"/>
                      <w:lang w:val="es-MX" w:eastAsia="es-MX"/>
                    </w:rPr>
                  </w:pPr>
                </w:p>
              </w:tc>
              <w:tc>
                <w:tcPr>
                  <w:tcW w:w="1625" w:type="dxa"/>
                  <w:tcBorders>
                    <w:top w:val="nil"/>
                    <w:left w:val="nil"/>
                    <w:bottom w:val="single" w:sz="4" w:space="0" w:color="auto"/>
                    <w:right w:val="single" w:sz="4" w:space="0" w:color="auto"/>
                  </w:tcBorders>
                  <w:shd w:val="clear" w:color="auto" w:fill="BDD6EE"/>
                  <w:vAlign w:val="center"/>
                  <w:hideMark/>
                </w:tcPr>
                <w:p w14:paraId="1F7FF51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147</w:t>
                  </w:r>
                </w:p>
              </w:tc>
            </w:tr>
            <w:tr w:rsidR="00677A66" w:rsidRPr="00CD2B34" w14:paraId="0AC20B29"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76679D5F"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tcBorders>
                    <w:top w:val="nil"/>
                    <w:left w:val="nil"/>
                    <w:bottom w:val="single" w:sz="4" w:space="0" w:color="auto"/>
                    <w:right w:val="single" w:sz="4" w:space="0" w:color="auto"/>
                  </w:tcBorders>
                  <w:shd w:val="clear" w:color="auto" w:fill="DEEAF6"/>
                  <w:vAlign w:val="center"/>
                  <w:hideMark/>
                </w:tcPr>
                <w:p w14:paraId="000D38E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Fondo Nacional del Ahorro (FNA) </w:t>
                  </w:r>
                </w:p>
              </w:tc>
              <w:tc>
                <w:tcPr>
                  <w:tcW w:w="3752" w:type="dxa"/>
                  <w:tcBorders>
                    <w:top w:val="nil"/>
                    <w:left w:val="nil"/>
                    <w:bottom w:val="single" w:sz="4" w:space="0" w:color="auto"/>
                    <w:right w:val="single" w:sz="4" w:space="0" w:color="auto"/>
                  </w:tcBorders>
                  <w:noWrap/>
                  <w:vAlign w:val="bottom"/>
                  <w:hideMark/>
                </w:tcPr>
                <w:p w14:paraId="164CC545" w14:textId="77777777" w:rsidR="00677A66" w:rsidRPr="00CD2B34" w:rsidRDefault="00677A66" w:rsidP="00677A66">
                  <w:pPr>
                    <w:rPr>
                      <w:rFonts w:ascii="Arial" w:eastAsia="Times New Roman" w:hAnsi="Arial" w:cs="Arial"/>
                      <w:color w:val="000000"/>
                      <w:lang w:val="es-MX" w:eastAsia="es-MX"/>
                    </w:rPr>
                  </w:pPr>
                </w:p>
              </w:tc>
              <w:tc>
                <w:tcPr>
                  <w:tcW w:w="1625" w:type="dxa"/>
                  <w:tcBorders>
                    <w:top w:val="nil"/>
                    <w:left w:val="nil"/>
                    <w:bottom w:val="single" w:sz="4" w:space="0" w:color="auto"/>
                    <w:right w:val="single" w:sz="4" w:space="0" w:color="auto"/>
                  </w:tcBorders>
                  <w:shd w:val="clear" w:color="auto" w:fill="DEEAF6"/>
                  <w:vAlign w:val="center"/>
                  <w:hideMark/>
                </w:tcPr>
                <w:p w14:paraId="1A38A94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147</w:t>
                  </w:r>
                </w:p>
              </w:tc>
            </w:tr>
            <w:tr w:rsidR="00677A66" w:rsidRPr="00CD2B34" w14:paraId="78030C4F"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5132DE6E"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tcBorders>
                    <w:top w:val="nil"/>
                    <w:left w:val="nil"/>
                    <w:bottom w:val="single" w:sz="4" w:space="0" w:color="auto"/>
                    <w:right w:val="single" w:sz="4" w:space="0" w:color="auto"/>
                  </w:tcBorders>
                  <w:shd w:val="clear" w:color="auto" w:fill="BDD6EE"/>
                  <w:vAlign w:val="center"/>
                  <w:hideMark/>
                </w:tcPr>
                <w:p w14:paraId="278C14F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Beneficio empleado mes a mes.</w:t>
                  </w:r>
                </w:p>
              </w:tc>
              <w:tc>
                <w:tcPr>
                  <w:tcW w:w="3752" w:type="dxa"/>
                  <w:tcBorders>
                    <w:top w:val="nil"/>
                    <w:left w:val="nil"/>
                    <w:bottom w:val="single" w:sz="4" w:space="0" w:color="auto"/>
                    <w:right w:val="single" w:sz="4" w:space="0" w:color="auto"/>
                  </w:tcBorders>
                  <w:shd w:val="clear" w:color="auto" w:fill="BDD6EE"/>
                  <w:vAlign w:val="center"/>
                  <w:hideMark/>
                </w:tcPr>
                <w:p w14:paraId="440E45A4" w14:textId="77777777" w:rsidR="00677A66" w:rsidRPr="00CD2B34" w:rsidRDefault="00677A66" w:rsidP="00677A66">
                  <w:pPr>
                    <w:rPr>
                      <w:rFonts w:ascii="Arial" w:eastAsia="Times New Roman" w:hAnsi="Arial" w:cs="Arial"/>
                      <w:color w:val="000000"/>
                      <w:lang w:val="es-MX" w:eastAsia="es-MX"/>
                    </w:rPr>
                  </w:pPr>
                </w:p>
              </w:tc>
              <w:tc>
                <w:tcPr>
                  <w:tcW w:w="1625" w:type="dxa"/>
                  <w:tcBorders>
                    <w:top w:val="nil"/>
                    <w:left w:val="nil"/>
                    <w:bottom w:val="single" w:sz="4" w:space="0" w:color="auto"/>
                    <w:right w:val="single" w:sz="4" w:space="0" w:color="auto"/>
                  </w:tcBorders>
                  <w:shd w:val="clear" w:color="auto" w:fill="BDD6EE"/>
                  <w:vAlign w:val="center"/>
                  <w:hideMark/>
                </w:tcPr>
                <w:p w14:paraId="7292779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147</w:t>
                  </w:r>
                </w:p>
              </w:tc>
            </w:tr>
            <w:tr w:rsidR="00677A66" w:rsidRPr="00CD2B34" w14:paraId="1DFC2A37"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27FC29E9"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tcBorders>
                    <w:top w:val="nil"/>
                    <w:left w:val="nil"/>
                    <w:bottom w:val="single" w:sz="4" w:space="0" w:color="auto"/>
                    <w:right w:val="single" w:sz="4" w:space="0" w:color="auto"/>
                  </w:tcBorders>
                  <w:shd w:val="clear" w:color="auto" w:fill="DEEAF6"/>
                  <w:vAlign w:val="center"/>
                  <w:hideMark/>
                </w:tcPr>
                <w:p w14:paraId="0FE0A93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Bonificación por servicios prestados</w:t>
                  </w:r>
                </w:p>
              </w:tc>
              <w:tc>
                <w:tcPr>
                  <w:tcW w:w="3752" w:type="dxa"/>
                  <w:tcBorders>
                    <w:top w:val="nil"/>
                    <w:left w:val="nil"/>
                    <w:bottom w:val="single" w:sz="4" w:space="0" w:color="auto"/>
                    <w:right w:val="single" w:sz="4" w:space="0" w:color="auto"/>
                  </w:tcBorders>
                  <w:shd w:val="clear" w:color="auto" w:fill="BDD6EE"/>
                  <w:vAlign w:val="center"/>
                  <w:hideMark/>
                </w:tcPr>
                <w:p w14:paraId="38C74C3D" w14:textId="77777777" w:rsidR="00677A66" w:rsidRPr="00CD2B34" w:rsidRDefault="00677A66" w:rsidP="00677A66">
                  <w:pPr>
                    <w:rPr>
                      <w:rFonts w:ascii="Arial" w:eastAsia="Times New Roman" w:hAnsi="Arial" w:cs="Arial"/>
                      <w:color w:val="000000"/>
                      <w:lang w:val="es-MX" w:eastAsia="es-MX"/>
                    </w:rPr>
                  </w:pPr>
                </w:p>
              </w:tc>
              <w:tc>
                <w:tcPr>
                  <w:tcW w:w="1625" w:type="dxa"/>
                  <w:tcBorders>
                    <w:top w:val="nil"/>
                    <w:left w:val="nil"/>
                    <w:bottom w:val="single" w:sz="4" w:space="0" w:color="auto"/>
                    <w:right w:val="single" w:sz="4" w:space="0" w:color="auto"/>
                  </w:tcBorders>
                  <w:shd w:val="clear" w:color="auto" w:fill="BDD6EE"/>
                  <w:vAlign w:val="center"/>
                  <w:hideMark/>
                </w:tcPr>
                <w:p w14:paraId="50C483A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7</w:t>
                  </w:r>
                </w:p>
              </w:tc>
            </w:tr>
            <w:tr w:rsidR="00677A66" w:rsidRPr="00CD2B34" w14:paraId="648B37FF"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6DEC3374"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tcBorders>
                    <w:top w:val="nil"/>
                    <w:left w:val="nil"/>
                    <w:bottom w:val="single" w:sz="4" w:space="0" w:color="auto"/>
                    <w:right w:val="single" w:sz="4" w:space="0" w:color="auto"/>
                  </w:tcBorders>
                  <w:shd w:val="clear" w:color="auto" w:fill="BDD6EE"/>
                  <w:vAlign w:val="center"/>
                  <w:hideMark/>
                </w:tcPr>
                <w:p w14:paraId="197EE12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Reubicaciones</w:t>
                  </w:r>
                </w:p>
              </w:tc>
              <w:tc>
                <w:tcPr>
                  <w:tcW w:w="3752" w:type="dxa"/>
                  <w:tcBorders>
                    <w:top w:val="nil"/>
                    <w:left w:val="nil"/>
                    <w:bottom w:val="single" w:sz="4" w:space="0" w:color="auto"/>
                    <w:right w:val="single" w:sz="4" w:space="0" w:color="auto"/>
                  </w:tcBorders>
                  <w:shd w:val="clear" w:color="auto" w:fill="BDD6EE"/>
                  <w:vAlign w:val="center"/>
                  <w:hideMark/>
                </w:tcPr>
                <w:p w14:paraId="339154E3"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Juan Carlos González Suarez</w:t>
                  </w:r>
                </w:p>
              </w:tc>
              <w:tc>
                <w:tcPr>
                  <w:tcW w:w="1625" w:type="dxa"/>
                  <w:tcBorders>
                    <w:top w:val="nil"/>
                    <w:left w:val="nil"/>
                    <w:bottom w:val="single" w:sz="4" w:space="0" w:color="auto"/>
                    <w:right w:val="single" w:sz="4" w:space="0" w:color="auto"/>
                  </w:tcBorders>
                  <w:shd w:val="clear" w:color="auto" w:fill="DEEAF6"/>
                  <w:vAlign w:val="center"/>
                  <w:hideMark/>
                </w:tcPr>
                <w:p w14:paraId="697264A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09E746A8"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4BF024BA"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tcBorders>
                    <w:top w:val="nil"/>
                    <w:left w:val="nil"/>
                    <w:bottom w:val="nil"/>
                    <w:right w:val="single" w:sz="4" w:space="0" w:color="auto"/>
                  </w:tcBorders>
                  <w:shd w:val="clear" w:color="auto" w:fill="BDD6EE"/>
                  <w:vAlign w:val="center"/>
                  <w:hideMark/>
                </w:tcPr>
                <w:p w14:paraId="56BDCD6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Encargo</w:t>
                  </w:r>
                </w:p>
              </w:tc>
              <w:tc>
                <w:tcPr>
                  <w:tcW w:w="3752" w:type="dxa"/>
                  <w:tcBorders>
                    <w:top w:val="nil"/>
                    <w:left w:val="nil"/>
                    <w:bottom w:val="single" w:sz="4" w:space="0" w:color="auto"/>
                    <w:right w:val="single" w:sz="4" w:space="0" w:color="auto"/>
                  </w:tcBorders>
                  <w:shd w:val="clear" w:color="auto" w:fill="BDD6EE"/>
                  <w:vAlign w:val="center"/>
                  <w:hideMark/>
                </w:tcPr>
                <w:p w14:paraId="4A7E06D1" w14:textId="77777777" w:rsidR="00677A66" w:rsidRPr="00CD2B34" w:rsidRDefault="00677A66" w:rsidP="00677A66">
                  <w:pPr>
                    <w:rPr>
                      <w:rFonts w:ascii="Arial" w:eastAsia="Times New Roman" w:hAnsi="Arial" w:cs="Arial"/>
                      <w:color w:val="000000"/>
                      <w:lang w:val="es-MX" w:eastAsia="es-MX"/>
                    </w:rPr>
                  </w:pPr>
                </w:p>
              </w:tc>
              <w:tc>
                <w:tcPr>
                  <w:tcW w:w="1625" w:type="dxa"/>
                  <w:tcBorders>
                    <w:top w:val="nil"/>
                    <w:left w:val="nil"/>
                    <w:bottom w:val="nil"/>
                    <w:right w:val="single" w:sz="4" w:space="0" w:color="auto"/>
                  </w:tcBorders>
                  <w:shd w:val="clear" w:color="auto" w:fill="DEEAF6"/>
                  <w:vAlign w:val="center"/>
                  <w:hideMark/>
                </w:tcPr>
                <w:p w14:paraId="5FD8595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413A8B76"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088E406D"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tcBorders>
                    <w:top w:val="single" w:sz="4" w:space="0" w:color="auto"/>
                    <w:left w:val="nil"/>
                    <w:bottom w:val="single" w:sz="4" w:space="0" w:color="auto"/>
                    <w:right w:val="single" w:sz="4" w:space="0" w:color="auto"/>
                  </w:tcBorders>
                  <w:shd w:val="clear" w:color="auto" w:fill="DCE6F1"/>
                  <w:noWrap/>
                  <w:vAlign w:val="center"/>
                  <w:hideMark/>
                </w:tcPr>
                <w:p w14:paraId="544A3B3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Informe de nómina </w:t>
                  </w:r>
                </w:p>
              </w:tc>
              <w:tc>
                <w:tcPr>
                  <w:tcW w:w="3752" w:type="dxa"/>
                  <w:tcBorders>
                    <w:top w:val="nil"/>
                    <w:left w:val="nil"/>
                    <w:bottom w:val="single" w:sz="4" w:space="0" w:color="auto"/>
                    <w:right w:val="single" w:sz="4" w:space="0" w:color="auto"/>
                  </w:tcBorders>
                  <w:noWrap/>
                  <w:vAlign w:val="bottom"/>
                  <w:hideMark/>
                </w:tcPr>
                <w:p w14:paraId="3ECE6780"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Beneficio Empleado</w:t>
                  </w:r>
                </w:p>
              </w:tc>
              <w:tc>
                <w:tcPr>
                  <w:tcW w:w="1625" w:type="dxa"/>
                  <w:tcBorders>
                    <w:top w:val="single" w:sz="4" w:space="0" w:color="auto"/>
                    <w:left w:val="nil"/>
                    <w:bottom w:val="single" w:sz="4" w:space="0" w:color="auto"/>
                    <w:right w:val="single" w:sz="4" w:space="0" w:color="auto"/>
                  </w:tcBorders>
                  <w:shd w:val="clear" w:color="auto" w:fill="DCE6F1"/>
                  <w:vAlign w:val="center"/>
                  <w:hideMark/>
                </w:tcPr>
                <w:p w14:paraId="0F656E0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262A1AAB"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7E04F8F1"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tcBorders>
                    <w:top w:val="nil"/>
                    <w:left w:val="nil"/>
                    <w:bottom w:val="single" w:sz="4" w:space="0" w:color="auto"/>
                    <w:right w:val="single" w:sz="4" w:space="0" w:color="auto"/>
                  </w:tcBorders>
                  <w:shd w:val="clear" w:color="auto" w:fill="DCE6F1"/>
                  <w:noWrap/>
                  <w:vAlign w:val="center"/>
                  <w:hideMark/>
                </w:tcPr>
                <w:p w14:paraId="1FCF35E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752" w:type="dxa"/>
                  <w:tcBorders>
                    <w:top w:val="nil"/>
                    <w:left w:val="nil"/>
                    <w:bottom w:val="single" w:sz="4" w:space="0" w:color="auto"/>
                    <w:right w:val="single" w:sz="4" w:space="0" w:color="auto"/>
                  </w:tcBorders>
                  <w:noWrap/>
                  <w:vAlign w:val="bottom"/>
                  <w:hideMark/>
                </w:tcPr>
                <w:p w14:paraId="6B53BE99"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Elaboración del PAC</w:t>
                  </w:r>
                </w:p>
              </w:tc>
              <w:tc>
                <w:tcPr>
                  <w:tcW w:w="1625" w:type="dxa"/>
                  <w:tcBorders>
                    <w:top w:val="nil"/>
                    <w:left w:val="nil"/>
                    <w:bottom w:val="single" w:sz="4" w:space="0" w:color="auto"/>
                    <w:right w:val="single" w:sz="4" w:space="0" w:color="auto"/>
                  </w:tcBorders>
                  <w:shd w:val="clear" w:color="auto" w:fill="DCE6F1"/>
                  <w:vAlign w:val="center"/>
                  <w:hideMark/>
                </w:tcPr>
                <w:p w14:paraId="06C3F21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4F98E352"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384DD735"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tcBorders>
                    <w:top w:val="nil"/>
                    <w:left w:val="nil"/>
                    <w:bottom w:val="single" w:sz="4" w:space="0" w:color="auto"/>
                    <w:right w:val="single" w:sz="4" w:space="0" w:color="auto"/>
                  </w:tcBorders>
                  <w:shd w:val="clear" w:color="auto" w:fill="DCE6F1"/>
                  <w:noWrap/>
                  <w:vAlign w:val="center"/>
                  <w:hideMark/>
                </w:tcPr>
                <w:p w14:paraId="1D45D1D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752" w:type="dxa"/>
                  <w:tcBorders>
                    <w:top w:val="nil"/>
                    <w:left w:val="nil"/>
                    <w:bottom w:val="single" w:sz="4" w:space="0" w:color="auto"/>
                    <w:right w:val="single" w:sz="4" w:space="0" w:color="auto"/>
                  </w:tcBorders>
                  <w:noWrap/>
                  <w:vAlign w:val="bottom"/>
                  <w:hideMark/>
                </w:tcPr>
                <w:p w14:paraId="1A90DB50"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Resumen Nomina</w:t>
                  </w:r>
                </w:p>
              </w:tc>
              <w:tc>
                <w:tcPr>
                  <w:tcW w:w="1625" w:type="dxa"/>
                  <w:tcBorders>
                    <w:top w:val="nil"/>
                    <w:left w:val="nil"/>
                    <w:bottom w:val="single" w:sz="4" w:space="0" w:color="auto"/>
                    <w:right w:val="single" w:sz="4" w:space="0" w:color="auto"/>
                  </w:tcBorders>
                  <w:shd w:val="clear" w:color="auto" w:fill="DCE6F1"/>
                  <w:vAlign w:val="center"/>
                  <w:hideMark/>
                </w:tcPr>
                <w:p w14:paraId="423A3F3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05853BFB"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3755AAAA"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tcBorders>
                    <w:top w:val="nil"/>
                    <w:left w:val="nil"/>
                    <w:bottom w:val="single" w:sz="4" w:space="0" w:color="auto"/>
                    <w:right w:val="single" w:sz="4" w:space="0" w:color="auto"/>
                  </w:tcBorders>
                  <w:shd w:val="clear" w:color="auto" w:fill="DCE6F1"/>
                  <w:noWrap/>
                  <w:vAlign w:val="center"/>
                  <w:hideMark/>
                </w:tcPr>
                <w:p w14:paraId="6C81087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752" w:type="dxa"/>
                  <w:tcBorders>
                    <w:top w:val="nil"/>
                    <w:left w:val="nil"/>
                    <w:bottom w:val="single" w:sz="4" w:space="0" w:color="auto"/>
                    <w:right w:val="single" w:sz="4" w:space="0" w:color="auto"/>
                  </w:tcBorders>
                  <w:noWrap/>
                  <w:vAlign w:val="bottom"/>
                  <w:hideMark/>
                </w:tcPr>
                <w:p w14:paraId="2D2F56E3"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Archivo de texto plano Bancos</w:t>
                  </w:r>
                </w:p>
              </w:tc>
              <w:tc>
                <w:tcPr>
                  <w:tcW w:w="1625" w:type="dxa"/>
                  <w:tcBorders>
                    <w:top w:val="nil"/>
                    <w:left w:val="nil"/>
                    <w:bottom w:val="single" w:sz="4" w:space="0" w:color="auto"/>
                    <w:right w:val="single" w:sz="4" w:space="0" w:color="auto"/>
                  </w:tcBorders>
                  <w:shd w:val="clear" w:color="auto" w:fill="DCE6F1"/>
                  <w:vAlign w:val="center"/>
                  <w:hideMark/>
                </w:tcPr>
                <w:p w14:paraId="0C25143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72371B2E"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635AAFEC"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tcBorders>
                    <w:top w:val="nil"/>
                    <w:left w:val="nil"/>
                    <w:bottom w:val="single" w:sz="4" w:space="0" w:color="auto"/>
                    <w:right w:val="single" w:sz="4" w:space="0" w:color="auto"/>
                  </w:tcBorders>
                  <w:shd w:val="clear" w:color="auto" w:fill="DCE6F1"/>
                  <w:noWrap/>
                  <w:vAlign w:val="center"/>
                  <w:hideMark/>
                </w:tcPr>
                <w:p w14:paraId="291BE33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752" w:type="dxa"/>
                  <w:tcBorders>
                    <w:top w:val="nil"/>
                    <w:left w:val="nil"/>
                    <w:bottom w:val="single" w:sz="4" w:space="0" w:color="auto"/>
                    <w:right w:val="single" w:sz="4" w:space="0" w:color="auto"/>
                  </w:tcBorders>
                  <w:noWrap/>
                  <w:vAlign w:val="bottom"/>
                  <w:hideMark/>
                </w:tcPr>
                <w:p w14:paraId="2DE8F087"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Deducciones</w:t>
                  </w:r>
                </w:p>
              </w:tc>
              <w:tc>
                <w:tcPr>
                  <w:tcW w:w="1625" w:type="dxa"/>
                  <w:tcBorders>
                    <w:top w:val="nil"/>
                    <w:left w:val="nil"/>
                    <w:bottom w:val="single" w:sz="4" w:space="0" w:color="auto"/>
                    <w:right w:val="single" w:sz="4" w:space="0" w:color="auto"/>
                  </w:tcBorders>
                  <w:shd w:val="clear" w:color="auto" w:fill="DCE6F1"/>
                  <w:vAlign w:val="center"/>
                  <w:hideMark/>
                </w:tcPr>
                <w:p w14:paraId="5C60375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44EF865C"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471A9E1C"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tcBorders>
                    <w:top w:val="nil"/>
                    <w:left w:val="nil"/>
                    <w:bottom w:val="single" w:sz="4" w:space="0" w:color="auto"/>
                    <w:right w:val="single" w:sz="4" w:space="0" w:color="auto"/>
                  </w:tcBorders>
                  <w:shd w:val="clear" w:color="auto" w:fill="DCE6F1"/>
                  <w:noWrap/>
                  <w:vAlign w:val="center"/>
                  <w:hideMark/>
                </w:tcPr>
                <w:p w14:paraId="63306F5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752" w:type="dxa"/>
                  <w:tcBorders>
                    <w:top w:val="nil"/>
                    <w:left w:val="nil"/>
                    <w:bottom w:val="single" w:sz="4" w:space="0" w:color="auto"/>
                    <w:right w:val="single" w:sz="4" w:space="0" w:color="auto"/>
                  </w:tcBorders>
                  <w:noWrap/>
                  <w:vAlign w:val="bottom"/>
                  <w:hideMark/>
                </w:tcPr>
                <w:p w14:paraId="542B336B"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Retención en Contingente</w:t>
                  </w:r>
                </w:p>
              </w:tc>
              <w:tc>
                <w:tcPr>
                  <w:tcW w:w="1625" w:type="dxa"/>
                  <w:tcBorders>
                    <w:top w:val="nil"/>
                    <w:left w:val="nil"/>
                    <w:bottom w:val="single" w:sz="4" w:space="0" w:color="auto"/>
                    <w:right w:val="single" w:sz="4" w:space="0" w:color="auto"/>
                  </w:tcBorders>
                  <w:shd w:val="clear" w:color="auto" w:fill="DCE6F1"/>
                  <w:vAlign w:val="center"/>
                  <w:hideMark/>
                </w:tcPr>
                <w:p w14:paraId="1860642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42AFAF97"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34024EDD"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tcBorders>
                    <w:top w:val="nil"/>
                    <w:left w:val="nil"/>
                    <w:bottom w:val="single" w:sz="4" w:space="0" w:color="auto"/>
                    <w:right w:val="single" w:sz="4" w:space="0" w:color="auto"/>
                  </w:tcBorders>
                  <w:shd w:val="clear" w:color="auto" w:fill="DCE6F1"/>
                  <w:noWrap/>
                  <w:vAlign w:val="center"/>
                  <w:hideMark/>
                </w:tcPr>
                <w:p w14:paraId="57984D2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752" w:type="dxa"/>
                  <w:tcBorders>
                    <w:top w:val="nil"/>
                    <w:left w:val="nil"/>
                    <w:bottom w:val="single" w:sz="4" w:space="0" w:color="auto"/>
                    <w:right w:val="single" w:sz="4" w:space="0" w:color="auto"/>
                  </w:tcBorders>
                  <w:noWrap/>
                  <w:vAlign w:val="bottom"/>
                  <w:hideMark/>
                </w:tcPr>
                <w:p w14:paraId="08D494FB"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Seguridad Social</w:t>
                  </w:r>
                </w:p>
              </w:tc>
              <w:tc>
                <w:tcPr>
                  <w:tcW w:w="1625" w:type="dxa"/>
                  <w:tcBorders>
                    <w:top w:val="nil"/>
                    <w:left w:val="nil"/>
                    <w:bottom w:val="single" w:sz="4" w:space="0" w:color="auto"/>
                    <w:right w:val="single" w:sz="4" w:space="0" w:color="auto"/>
                  </w:tcBorders>
                  <w:shd w:val="clear" w:color="auto" w:fill="DCE6F1"/>
                  <w:vAlign w:val="center"/>
                  <w:hideMark/>
                </w:tcPr>
                <w:p w14:paraId="5E64236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53273B2D"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68F00706"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tcBorders>
                    <w:top w:val="nil"/>
                    <w:left w:val="nil"/>
                    <w:bottom w:val="single" w:sz="4" w:space="0" w:color="auto"/>
                    <w:right w:val="single" w:sz="4" w:space="0" w:color="auto"/>
                  </w:tcBorders>
                  <w:shd w:val="clear" w:color="auto" w:fill="DCE6F1"/>
                  <w:noWrap/>
                  <w:vAlign w:val="center"/>
                  <w:hideMark/>
                </w:tcPr>
                <w:p w14:paraId="5B4A62D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752" w:type="dxa"/>
                  <w:tcBorders>
                    <w:top w:val="nil"/>
                    <w:left w:val="nil"/>
                    <w:bottom w:val="single" w:sz="4" w:space="0" w:color="auto"/>
                    <w:right w:val="single" w:sz="4" w:space="0" w:color="auto"/>
                  </w:tcBorders>
                  <w:noWrap/>
                  <w:vAlign w:val="bottom"/>
                  <w:hideMark/>
                </w:tcPr>
                <w:p w14:paraId="4FBEE75D"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FNA</w:t>
                  </w:r>
                </w:p>
              </w:tc>
              <w:tc>
                <w:tcPr>
                  <w:tcW w:w="1625" w:type="dxa"/>
                  <w:tcBorders>
                    <w:top w:val="nil"/>
                    <w:left w:val="nil"/>
                    <w:bottom w:val="single" w:sz="4" w:space="0" w:color="auto"/>
                    <w:right w:val="single" w:sz="4" w:space="0" w:color="auto"/>
                  </w:tcBorders>
                  <w:shd w:val="clear" w:color="auto" w:fill="DCE6F1"/>
                  <w:vAlign w:val="center"/>
                  <w:hideMark/>
                </w:tcPr>
                <w:p w14:paraId="69BEAE0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7A329E46"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2316181F"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tcBorders>
                    <w:top w:val="nil"/>
                    <w:left w:val="nil"/>
                    <w:bottom w:val="single" w:sz="4" w:space="0" w:color="auto"/>
                    <w:right w:val="single" w:sz="4" w:space="0" w:color="auto"/>
                  </w:tcBorders>
                  <w:shd w:val="clear" w:color="auto" w:fill="DCE6F1"/>
                  <w:noWrap/>
                  <w:vAlign w:val="center"/>
                  <w:hideMark/>
                </w:tcPr>
                <w:p w14:paraId="21A830E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752" w:type="dxa"/>
                  <w:tcBorders>
                    <w:top w:val="nil"/>
                    <w:left w:val="nil"/>
                    <w:bottom w:val="single" w:sz="4" w:space="0" w:color="auto"/>
                    <w:right w:val="single" w:sz="4" w:space="0" w:color="auto"/>
                  </w:tcBorders>
                  <w:noWrap/>
                  <w:vAlign w:val="bottom"/>
                  <w:hideMark/>
                </w:tcPr>
                <w:p w14:paraId="4C681CDA"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de incapacidades</w:t>
                  </w:r>
                </w:p>
              </w:tc>
              <w:tc>
                <w:tcPr>
                  <w:tcW w:w="1625" w:type="dxa"/>
                  <w:tcBorders>
                    <w:top w:val="nil"/>
                    <w:left w:val="nil"/>
                    <w:bottom w:val="single" w:sz="4" w:space="0" w:color="auto"/>
                    <w:right w:val="single" w:sz="4" w:space="0" w:color="auto"/>
                  </w:tcBorders>
                  <w:shd w:val="clear" w:color="auto" w:fill="DCE6F1"/>
                  <w:vAlign w:val="center"/>
                  <w:hideMark/>
                </w:tcPr>
                <w:p w14:paraId="5127AD5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72B152DA" w14:textId="77777777" w:rsidTr="007C20D1">
              <w:trPr>
                <w:trHeight w:val="300"/>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02EEED4D"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269" w:type="dxa"/>
                  <w:tcBorders>
                    <w:top w:val="nil"/>
                    <w:left w:val="nil"/>
                    <w:bottom w:val="single" w:sz="4" w:space="0" w:color="auto"/>
                    <w:right w:val="single" w:sz="4" w:space="0" w:color="auto"/>
                  </w:tcBorders>
                  <w:shd w:val="clear" w:color="auto" w:fill="DCE6F1"/>
                  <w:noWrap/>
                  <w:vAlign w:val="center"/>
                  <w:hideMark/>
                </w:tcPr>
                <w:p w14:paraId="23125ED8"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752" w:type="dxa"/>
                  <w:tcBorders>
                    <w:top w:val="nil"/>
                    <w:left w:val="nil"/>
                    <w:bottom w:val="single" w:sz="4" w:space="0" w:color="auto"/>
                    <w:right w:val="single" w:sz="4" w:space="0" w:color="auto"/>
                  </w:tcBorders>
                  <w:noWrap/>
                  <w:vAlign w:val="bottom"/>
                  <w:hideMark/>
                </w:tcPr>
                <w:p w14:paraId="12CD3CF8" w14:textId="77777777" w:rsidR="00677A66" w:rsidRPr="00CD2B34" w:rsidRDefault="00677A66" w:rsidP="00677A66">
                  <w:pPr>
                    <w:spacing w:after="0" w:line="240" w:lineRule="auto"/>
                    <w:ind w:left="-519" w:firstLine="24"/>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de desprendibles de pago</w:t>
                  </w:r>
                </w:p>
              </w:tc>
              <w:tc>
                <w:tcPr>
                  <w:tcW w:w="1625" w:type="dxa"/>
                  <w:tcBorders>
                    <w:top w:val="nil"/>
                    <w:left w:val="nil"/>
                    <w:bottom w:val="single" w:sz="4" w:space="0" w:color="auto"/>
                    <w:right w:val="single" w:sz="4" w:space="0" w:color="auto"/>
                  </w:tcBorders>
                  <w:shd w:val="clear" w:color="auto" w:fill="DCE6F1"/>
                  <w:vAlign w:val="center"/>
                  <w:hideMark/>
                </w:tcPr>
                <w:p w14:paraId="66A8BEE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bl>
          <w:p w14:paraId="17C45D59" w14:textId="77777777" w:rsidR="00677A66" w:rsidRPr="00CD2B34" w:rsidRDefault="00677A66" w:rsidP="00677A66">
            <w:pPr>
              <w:rPr>
                <w:rFonts w:ascii="Arial" w:hAnsi="Arial" w:cs="Arial"/>
                <w:lang w:val="x-none" w:eastAsia="es-ES"/>
              </w:rPr>
            </w:pPr>
          </w:p>
          <w:tbl>
            <w:tblPr>
              <w:tblW w:w="8715" w:type="dxa"/>
              <w:tblCellMar>
                <w:left w:w="70" w:type="dxa"/>
                <w:right w:w="70" w:type="dxa"/>
              </w:tblCellMar>
              <w:tblLook w:val="04A0" w:firstRow="1" w:lastRow="0" w:firstColumn="1" w:lastColumn="0" w:noHBand="0" w:noVBand="1"/>
            </w:tblPr>
            <w:tblGrid>
              <w:gridCol w:w="1571"/>
              <w:gridCol w:w="1956"/>
              <w:gridCol w:w="3119"/>
              <w:gridCol w:w="2069"/>
            </w:tblGrid>
            <w:tr w:rsidR="00677A66" w:rsidRPr="00CD2B34" w14:paraId="1ACF5635" w14:textId="77777777" w:rsidTr="00677A66">
              <w:trPr>
                <w:trHeight w:val="300"/>
              </w:trPr>
              <w:tc>
                <w:tcPr>
                  <w:tcW w:w="1441" w:type="dxa"/>
                  <w:vMerge w:val="restart"/>
                  <w:tcBorders>
                    <w:top w:val="single" w:sz="4" w:space="0" w:color="auto"/>
                    <w:left w:val="single" w:sz="4" w:space="0" w:color="auto"/>
                    <w:bottom w:val="single" w:sz="4" w:space="0" w:color="000000"/>
                    <w:right w:val="single" w:sz="4" w:space="0" w:color="auto"/>
                  </w:tcBorders>
                  <w:shd w:val="clear" w:color="auto" w:fill="5B9BD5"/>
                  <w:vAlign w:val="center"/>
                  <w:hideMark/>
                </w:tcPr>
                <w:p w14:paraId="633DE563" w14:textId="77777777" w:rsidR="00677A66" w:rsidRPr="00CD2B34" w:rsidRDefault="00677A66" w:rsidP="00677A66">
                  <w:pPr>
                    <w:spacing w:after="0" w:line="240" w:lineRule="auto"/>
                    <w:jc w:val="center"/>
                    <w:rPr>
                      <w:rFonts w:ascii="Arial" w:eastAsia="Times New Roman" w:hAnsi="Arial" w:cs="Arial"/>
                      <w:b/>
                      <w:bCs/>
                      <w:color w:val="000000"/>
                      <w:lang w:val="es-MX" w:eastAsia="es-MX"/>
                    </w:rPr>
                  </w:pPr>
                  <w:r w:rsidRPr="00CD2B34">
                    <w:rPr>
                      <w:rFonts w:ascii="Arial" w:eastAsia="Times New Roman" w:hAnsi="Arial" w:cs="Arial"/>
                      <w:b/>
                      <w:bCs/>
                      <w:color w:val="000000"/>
                      <w:lang w:val="es-MX" w:eastAsia="es-MX"/>
                    </w:rPr>
                    <w:t>MES DE SEPTIEMBRE DE 2019</w:t>
                  </w:r>
                </w:p>
              </w:tc>
              <w:tc>
                <w:tcPr>
                  <w:tcW w:w="1956" w:type="dxa"/>
                  <w:tcBorders>
                    <w:top w:val="single" w:sz="4" w:space="0" w:color="auto"/>
                    <w:left w:val="nil"/>
                    <w:bottom w:val="nil"/>
                    <w:right w:val="single" w:sz="4" w:space="0" w:color="auto"/>
                  </w:tcBorders>
                  <w:shd w:val="clear" w:color="auto" w:fill="BDD6EE"/>
                  <w:vAlign w:val="center"/>
                  <w:hideMark/>
                </w:tcPr>
                <w:p w14:paraId="589600C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Ingreso </w:t>
                  </w:r>
                </w:p>
              </w:tc>
              <w:tc>
                <w:tcPr>
                  <w:tcW w:w="3119" w:type="dxa"/>
                  <w:tcBorders>
                    <w:top w:val="single" w:sz="4" w:space="0" w:color="auto"/>
                    <w:left w:val="nil"/>
                    <w:bottom w:val="single" w:sz="4" w:space="0" w:color="auto"/>
                    <w:right w:val="single" w:sz="4" w:space="0" w:color="auto"/>
                  </w:tcBorders>
                  <w:noWrap/>
                  <w:vAlign w:val="bottom"/>
                  <w:hideMark/>
                </w:tcPr>
                <w:p w14:paraId="0DA9794A"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Mauricio González Barrero (Superintendente)</w:t>
                  </w:r>
                </w:p>
              </w:tc>
              <w:tc>
                <w:tcPr>
                  <w:tcW w:w="2199" w:type="dxa"/>
                  <w:tcBorders>
                    <w:top w:val="single" w:sz="4" w:space="0" w:color="auto"/>
                    <w:left w:val="nil"/>
                    <w:bottom w:val="nil"/>
                    <w:right w:val="single" w:sz="4" w:space="0" w:color="auto"/>
                  </w:tcBorders>
                  <w:shd w:val="clear" w:color="auto" w:fill="BDD6EE"/>
                  <w:vAlign w:val="center"/>
                  <w:hideMark/>
                </w:tcPr>
                <w:p w14:paraId="399EC3E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568C41A7"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1F2AF371"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tcBorders>
                    <w:top w:val="single" w:sz="4" w:space="0" w:color="auto"/>
                    <w:left w:val="nil"/>
                    <w:bottom w:val="single" w:sz="4" w:space="0" w:color="auto"/>
                    <w:right w:val="single" w:sz="4" w:space="0" w:color="auto"/>
                  </w:tcBorders>
                  <w:shd w:val="clear" w:color="auto" w:fill="BDD6EE"/>
                  <w:vAlign w:val="center"/>
                  <w:hideMark/>
                </w:tcPr>
                <w:p w14:paraId="4DC9F4C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Retiro</w:t>
                  </w:r>
                </w:p>
              </w:tc>
              <w:tc>
                <w:tcPr>
                  <w:tcW w:w="3119" w:type="dxa"/>
                  <w:tcBorders>
                    <w:top w:val="nil"/>
                    <w:left w:val="nil"/>
                    <w:bottom w:val="single" w:sz="4" w:space="0" w:color="auto"/>
                    <w:right w:val="single" w:sz="4" w:space="0" w:color="auto"/>
                  </w:tcBorders>
                  <w:noWrap/>
                  <w:vAlign w:val="bottom"/>
                  <w:hideMark/>
                </w:tcPr>
                <w:p w14:paraId="57BFDE51" w14:textId="77777777" w:rsidR="00677A66" w:rsidRPr="00CD2B34" w:rsidRDefault="00677A66" w:rsidP="00677A66">
                  <w:pPr>
                    <w:spacing w:after="0" w:line="240" w:lineRule="auto"/>
                    <w:rPr>
                      <w:rFonts w:ascii="Arial" w:eastAsia="Times New Roman" w:hAnsi="Arial" w:cs="Arial"/>
                      <w:lang w:val="es-MX" w:eastAsia="es-MX"/>
                    </w:rPr>
                  </w:pPr>
                  <w:r w:rsidRPr="00CD2B34">
                    <w:rPr>
                      <w:rFonts w:ascii="Arial" w:eastAsia="Times New Roman" w:hAnsi="Arial" w:cs="Arial"/>
                      <w:lang w:val="es-MX" w:eastAsia="es-MX"/>
                    </w:rPr>
                    <w:t>Mauricio González Barrero (Asesor 12)</w:t>
                  </w:r>
                </w:p>
              </w:tc>
              <w:tc>
                <w:tcPr>
                  <w:tcW w:w="2199" w:type="dxa"/>
                  <w:tcBorders>
                    <w:top w:val="single" w:sz="4" w:space="0" w:color="auto"/>
                    <w:left w:val="nil"/>
                    <w:bottom w:val="nil"/>
                    <w:right w:val="single" w:sz="4" w:space="0" w:color="auto"/>
                  </w:tcBorders>
                  <w:shd w:val="clear" w:color="auto" w:fill="BDD6EE"/>
                  <w:vAlign w:val="center"/>
                  <w:hideMark/>
                </w:tcPr>
                <w:p w14:paraId="76C09E7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13AFDEBE"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5DBF7869"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val="restart"/>
                  <w:tcBorders>
                    <w:top w:val="nil"/>
                    <w:left w:val="single" w:sz="4" w:space="0" w:color="auto"/>
                    <w:bottom w:val="single" w:sz="4" w:space="0" w:color="auto"/>
                    <w:right w:val="single" w:sz="4" w:space="0" w:color="auto"/>
                  </w:tcBorders>
                  <w:shd w:val="clear" w:color="auto" w:fill="DEEAF6"/>
                  <w:vAlign w:val="center"/>
                  <w:hideMark/>
                </w:tcPr>
                <w:p w14:paraId="157B3EB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Nóminas</w:t>
                  </w:r>
                </w:p>
              </w:tc>
              <w:tc>
                <w:tcPr>
                  <w:tcW w:w="3119" w:type="dxa"/>
                  <w:tcBorders>
                    <w:top w:val="nil"/>
                    <w:left w:val="nil"/>
                    <w:bottom w:val="single" w:sz="4" w:space="0" w:color="auto"/>
                    <w:right w:val="single" w:sz="4" w:space="0" w:color="auto"/>
                  </w:tcBorders>
                  <w:noWrap/>
                  <w:vAlign w:val="bottom"/>
                  <w:hideMark/>
                </w:tcPr>
                <w:p w14:paraId="3420F161"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2199" w:type="dxa"/>
                  <w:tcBorders>
                    <w:top w:val="single" w:sz="4" w:space="0" w:color="auto"/>
                    <w:left w:val="nil"/>
                    <w:bottom w:val="single" w:sz="4" w:space="0" w:color="auto"/>
                    <w:right w:val="single" w:sz="4" w:space="0" w:color="auto"/>
                  </w:tcBorders>
                  <w:shd w:val="clear" w:color="auto" w:fill="BDD6EE"/>
                  <w:vAlign w:val="center"/>
                  <w:hideMark/>
                </w:tcPr>
                <w:p w14:paraId="6ED8F15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1F785432"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5D00D8CB"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auto"/>
                    <w:right w:val="single" w:sz="4" w:space="0" w:color="auto"/>
                  </w:tcBorders>
                  <w:vAlign w:val="center"/>
                  <w:hideMark/>
                </w:tcPr>
                <w:p w14:paraId="0489BF50"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337D1231"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Nomina </w:t>
                  </w:r>
                  <w:proofErr w:type="spellStart"/>
                  <w:r w:rsidRPr="00CD2B34">
                    <w:rPr>
                      <w:rFonts w:ascii="Arial" w:eastAsia="Times New Roman" w:hAnsi="Arial" w:cs="Arial"/>
                      <w:color w:val="000000"/>
                      <w:lang w:val="es-MX" w:eastAsia="es-MX"/>
                    </w:rPr>
                    <w:t>Supersubsidio</w:t>
                  </w:r>
                  <w:proofErr w:type="spellEnd"/>
                </w:p>
              </w:tc>
              <w:tc>
                <w:tcPr>
                  <w:tcW w:w="2199" w:type="dxa"/>
                  <w:tcBorders>
                    <w:top w:val="nil"/>
                    <w:left w:val="nil"/>
                    <w:bottom w:val="single" w:sz="4" w:space="0" w:color="auto"/>
                    <w:right w:val="single" w:sz="4" w:space="0" w:color="auto"/>
                  </w:tcBorders>
                  <w:shd w:val="clear" w:color="auto" w:fill="BDD6EE"/>
                  <w:vAlign w:val="center"/>
                  <w:hideMark/>
                </w:tcPr>
                <w:p w14:paraId="602FA92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147</w:t>
                  </w:r>
                </w:p>
              </w:tc>
            </w:tr>
            <w:tr w:rsidR="00677A66" w:rsidRPr="00CD2B34" w14:paraId="4420351C"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6642C9A5"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val="restart"/>
                  <w:tcBorders>
                    <w:top w:val="nil"/>
                    <w:left w:val="single" w:sz="4" w:space="0" w:color="auto"/>
                    <w:bottom w:val="single" w:sz="4" w:space="0" w:color="auto"/>
                    <w:right w:val="single" w:sz="4" w:space="0" w:color="auto"/>
                  </w:tcBorders>
                  <w:shd w:val="clear" w:color="auto" w:fill="BDD6EE"/>
                  <w:vAlign w:val="center"/>
                  <w:hideMark/>
                </w:tcPr>
                <w:p w14:paraId="2B3EA3B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Horas Extras</w:t>
                  </w:r>
                </w:p>
              </w:tc>
              <w:tc>
                <w:tcPr>
                  <w:tcW w:w="3119" w:type="dxa"/>
                  <w:tcBorders>
                    <w:top w:val="nil"/>
                    <w:left w:val="nil"/>
                    <w:bottom w:val="single" w:sz="4" w:space="0" w:color="auto"/>
                    <w:right w:val="single" w:sz="4" w:space="0" w:color="auto"/>
                  </w:tcBorders>
                  <w:noWrap/>
                  <w:vAlign w:val="bottom"/>
                  <w:hideMark/>
                </w:tcPr>
                <w:p w14:paraId="1D1BAF73"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Oscar Javier Bravo</w:t>
                  </w:r>
                </w:p>
              </w:tc>
              <w:tc>
                <w:tcPr>
                  <w:tcW w:w="2199" w:type="dxa"/>
                  <w:vMerge w:val="restart"/>
                  <w:tcBorders>
                    <w:top w:val="nil"/>
                    <w:left w:val="single" w:sz="4" w:space="0" w:color="auto"/>
                    <w:bottom w:val="single" w:sz="4" w:space="0" w:color="auto"/>
                    <w:right w:val="single" w:sz="4" w:space="0" w:color="auto"/>
                  </w:tcBorders>
                  <w:shd w:val="clear" w:color="auto" w:fill="BDD6EE"/>
                  <w:vAlign w:val="center"/>
                  <w:hideMark/>
                </w:tcPr>
                <w:p w14:paraId="4A268DF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5</w:t>
                  </w:r>
                </w:p>
              </w:tc>
            </w:tr>
            <w:tr w:rsidR="00677A66" w:rsidRPr="00CD2B34" w14:paraId="2BD4A8B1"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22A255DB"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auto"/>
                    <w:right w:val="single" w:sz="4" w:space="0" w:color="auto"/>
                  </w:tcBorders>
                  <w:vAlign w:val="center"/>
                  <w:hideMark/>
                </w:tcPr>
                <w:p w14:paraId="48C46E80"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32D00A54"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Cesar William Cely</w:t>
                  </w:r>
                </w:p>
              </w:tc>
              <w:tc>
                <w:tcPr>
                  <w:tcW w:w="2199" w:type="dxa"/>
                  <w:vMerge/>
                  <w:tcBorders>
                    <w:top w:val="nil"/>
                    <w:left w:val="single" w:sz="4" w:space="0" w:color="auto"/>
                    <w:bottom w:val="single" w:sz="4" w:space="0" w:color="auto"/>
                    <w:right w:val="single" w:sz="4" w:space="0" w:color="auto"/>
                  </w:tcBorders>
                  <w:vAlign w:val="center"/>
                  <w:hideMark/>
                </w:tcPr>
                <w:p w14:paraId="72290C95"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3F69CE9C"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18584BD2"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auto"/>
                    <w:right w:val="single" w:sz="4" w:space="0" w:color="auto"/>
                  </w:tcBorders>
                  <w:vAlign w:val="center"/>
                  <w:hideMark/>
                </w:tcPr>
                <w:p w14:paraId="0E616FA3"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4B048A78"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Samuel Rico</w:t>
                  </w:r>
                </w:p>
              </w:tc>
              <w:tc>
                <w:tcPr>
                  <w:tcW w:w="2199" w:type="dxa"/>
                  <w:vMerge/>
                  <w:tcBorders>
                    <w:top w:val="nil"/>
                    <w:left w:val="single" w:sz="4" w:space="0" w:color="auto"/>
                    <w:bottom w:val="single" w:sz="4" w:space="0" w:color="auto"/>
                    <w:right w:val="single" w:sz="4" w:space="0" w:color="auto"/>
                  </w:tcBorders>
                  <w:vAlign w:val="center"/>
                  <w:hideMark/>
                </w:tcPr>
                <w:p w14:paraId="0840F7A9"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3524624B"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592803B2"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auto"/>
                    <w:right w:val="single" w:sz="4" w:space="0" w:color="auto"/>
                  </w:tcBorders>
                  <w:vAlign w:val="center"/>
                  <w:hideMark/>
                </w:tcPr>
                <w:p w14:paraId="6F22B960"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222E7F6E"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Diego Castañeda</w:t>
                  </w:r>
                </w:p>
              </w:tc>
              <w:tc>
                <w:tcPr>
                  <w:tcW w:w="2199" w:type="dxa"/>
                  <w:vMerge/>
                  <w:tcBorders>
                    <w:top w:val="nil"/>
                    <w:left w:val="single" w:sz="4" w:space="0" w:color="auto"/>
                    <w:bottom w:val="single" w:sz="4" w:space="0" w:color="auto"/>
                    <w:right w:val="single" w:sz="4" w:space="0" w:color="auto"/>
                  </w:tcBorders>
                  <w:vAlign w:val="center"/>
                  <w:hideMark/>
                </w:tcPr>
                <w:p w14:paraId="6CDB53A2"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52F6C664"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4FDB9536"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auto"/>
                    <w:right w:val="single" w:sz="4" w:space="0" w:color="auto"/>
                  </w:tcBorders>
                  <w:vAlign w:val="center"/>
                  <w:hideMark/>
                </w:tcPr>
                <w:p w14:paraId="35F81AC6"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0A27F5D3"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Rubén Fernández</w:t>
                  </w:r>
                </w:p>
              </w:tc>
              <w:tc>
                <w:tcPr>
                  <w:tcW w:w="2199" w:type="dxa"/>
                  <w:vMerge/>
                  <w:tcBorders>
                    <w:top w:val="nil"/>
                    <w:left w:val="single" w:sz="4" w:space="0" w:color="auto"/>
                    <w:bottom w:val="single" w:sz="4" w:space="0" w:color="auto"/>
                    <w:right w:val="single" w:sz="4" w:space="0" w:color="auto"/>
                  </w:tcBorders>
                  <w:vAlign w:val="center"/>
                  <w:hideMark/>
                </w:tcPr>
                <w:p w14:paraId="3A0E559A"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5495BB90"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6025D52D"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val="restart"/>
                  <w:tcBorders>
                    <w:top w:val="nil"/>
                    <w:left w:val="single" w:sz="4" w:space="0" w:color="auto"/>
                    <w:bottom w:val="single" w:sz="4" w:space="0" w:color="000000"/>
                    <w:right w:val="single" w:sz="4" w:space="0" w:color="auto"/>
                  </w:tcBorders>
                  <w:shd w:val="clear" w:color="auto" w:fill="DEEAF6"/>
                  <w:vAlign w:val="center"/>
                  <w:hideMark/>
                </w:tcPr>
                <w:p w14:paraId="266FF9F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Incapacidades</w:t>
                  </w:r>
                </w:p>
              </w:tc>
              <w:tc>
                <w:tcPr>
                  <w:tcW w:w="3119" w:type="dxa"/>
                  <w:tcBorders>
                    <w:top w:val="nil"/>
                    <w:left w:val="nil"/>
                    <w:bottom w:val="single" w:sz="4" w:space="0" w:color="auto"/>
                    <w:right w:val="single" w:sz="4" w:space="0" w:color="auto"/>
                  </w:tcBorders>
                  <w:noWrap/>
                  <w:vAlign w:val="bottom"/>
                  <w:hideMark/>
                </w:tcPr>
                <w:p w14:paraId="30D436D1"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Bernal Arturo Sandra Clemencia</w:t>
                  </w:r>
                </w:p>
              </w:tc>
              <w:tc>
                <w:tcPr>
                  <w:tcW w:w="2199" w:type="dxa"/>
                  <w:vMerge w:val="restart"/>
                  <w:tcBorders>
                    <w:top w:val="nil"/>
                    <w:left w:val="single" w:sz="4" w:space="0" w:color="auto"/>
                    <w:bottom w:val="single" w:sz="4" w:space="0" w:color="000000"/>
                    <w:right w:val="single" w:sz="4" w:space="0" w:color="auto"/>
                  </w:tcBorders>
                  <w:shd w:val="clear" w:color="auto" w:fill="BDD6EE"/>
                  <w:vAlign w:val="center"/>
                  <w:hideMark/>
                </w:tcPr>
                <w:p w14:paraId="5847C67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17</w:t>
                  </w:r>
                </w:p>
              </w:tc>
            </w:tr>
            <w:tr w:rsidR="00677A66" w:rsidRPr="00CD2B34" w14:paraId="7A07F5BD"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0F497894"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10A38382"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6BF8DF7A"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Giraldo Castaño Erika Andrea</w:t>
                  </w:r>
                </w:p>
              </w:tc>
              <w:tc>
                <w:tcPr>
                  <w:tcW w:w="2199" w:type="dxa"/>
                  <w:vMerge/>
                  <w:tcBorders>
                    <w:top w:val="nil"/>
                    <w:left w:val="single" w:sz="4" w:space="0" w:color="auto"/>
                    <w:bottom w:val="single" w:sz="4" w:space="0" w:color="000000"/>
                    <w:right w:val="single" w:sz="4" w:space="0" w:color="auto"/>
                  </w:tcBorders>
                  <w:vAlign w:val="center"/>
                  <w:hideMark/>
                </w:tcPr>
                <w:p w14:paraId="45A22F93"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1CD074F1"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1E6B3D9C"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13275D85"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683B749B"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Rodríguez Arroyave Andrea del Pilar</w:t>
                  </w:r>
                </w:p>
              </w:tc>
              <w:tc>
                <w:tcPr>
                  <w:tcW w:w="2199" w:type="dxa"/>
                  <w:vMerge/>
                  <w:tcBorders>
                    <w:top w:val="nil"/>
                    <w:left w:val="single" w:sz="4" w:space="0" w:color="auto"/>
                    <w:bottom w:val="single" w:sz="4" w:space="0" w:color="000000"/>
                    <w:right w:val="single" w:sz="4" w:space="0" w:color="auto"/>
                  </w:tcBorders>
                  <w:vAlign w:val="center"/>
                  <w:hideMark/>
                </w:tcPr>
                <w:p w14:paraId="4BF54E7A"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0E4A11FD"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0422F422"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4BFC60C4"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2C1923AF"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Flores Segura Ana Marcela</w:t>
                  </w:r>
                </w:p>
              </w:tc>
              <w:tc>
                <w:tcPr>
                  <w:tcW w:w="2199" w:type="dxa"/>
                  <w:vMerge/>
                  <w:tcBorders>
                    <w:top w:val="nil"/>
                    <w:left w:val="single" w:sz="4" w:space="0" w:color="auto"/>
                    <w:bottom w:val="single" w:sz="4" w:space="0" w:color="000000"/>
                    <w:right w:val="single" w:sz="4" w:space="0" w:color="auto"/>
                  </w:tcBorders>
                  <w:vAlign w:val="center"/>
                  <w:hideMark/>
                </w:tcPr>
                <w:p w14:paraId="5B7ABA4D"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21EB8B64"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4AA0CD9C"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15FCA414"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182F54E8"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Acero Mesa Hermann David</w:t>
                  </w:r>
                </w:p>
              </w:tc>
              <w:tc>
                <w:tcPr>
                  <w:tcW w:w="2199" w:type="dxa"/>
                  <w:vMerge/>
                  <w:tcBorders>
                    <w:top w:val="nil"/>
                    <w:left w:val="single" w:sz="4" w:space="0" w:color="auto"/>
                    <w:bottom w:val="single" w:sz="4" w:space="0" w:color="000000"/>
                    <w:right w:val="single" w:sz="4" w:space="0" w:color="auto"/>
                  </w:tcBorders>
                  <w:vAlign w:val="center"/>
                  <w:hideMark/>
                </w:tcPr>
                <w:p w14:paraId="6AD90040"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3179F633"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644F43C8"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4FE8424C"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1C443401"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Rodríguez Gamboa Laura Natalia</w:t>
                  </w:r>
                </w:p>
              </w:tc>
              <w:tc>
                <w:tcPr>
                  <w:tcW w:w="2199" w:type="dxa"/>
                  <w:vMerge/>
                  <w:tcBorders>
                    <w:top w:val="nil"/>
                    <w:left w:val="single" w:sz="4" w:space="0" w:color="auto"/>
                    <w:bottom w:val="single" w:sz="4" w:space="0" w:color="000000"/>
                    <w:right w:val="single" w:sz="4" w:space="0" w:color="auto"/>
                  </w:tcBorders>
                  <w:vAlign w:val="center"/>
                  <w:hideMark/>
                </w:tcPr>
                <w:p w14:paraId="7F8BCE65"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66F4FBBE"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2EE6BF98"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6551057B"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704C22A9"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Albarracín Morales Elide</w:t>
                  </w:r>
                </w:p>
              </w:tc>
              <w:tc>
                <w:tcPr>
                  <w:tcW w:w="2199" w:type="dxa"/>
                  <w:vMerge/>
                  <w:tcBorders>
                    <w:top w:val="nil"/>
                    <w:left w:val="single" w:sz="4" w:space="0" w:color="auto"/>
                    <w:bottom w:val="single" w:sz="4" w:space="0" w:color="000000"/>
                    <w:right w:val="single" w:sz="4" w:space="0" w:color="auto"/>
                  </w:tcBorders>
                  <w:vAlign w:val="center"/>
                  <w:hideMark/>
                </w:tcPr>
                <w:p w14:paraId="33DAAB93"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0A870805"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5F6AA3F4"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1920B21E"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165DE0A6"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Bravo Chávez Oscar Javier</w:t>
                  </w:r>
                </w:p>
              </w:tc>
              <w:tc>
                <w:tcPr>
                  <w:tcW w:w="2199" w:type="dxa"/>
                  <w:vMerge/>
                  <w:tcBorders>
                    <w:top w:val="nil"/>
                    <w:left w:val="single" w:sz="4" w:space="0" w:color="auto"/>
                    <w:bottom w:val="single" w:sz="4" w:space="0" w:color="000000"/>
                    <w:right w:val="single" w:sz="4" w:space="0" w:color="auto"/>
                  </w:tcBorders>
                  <w:vAlign w:val="center"/>
                  <w:hideMark/>
                </w:tcPr>
                <w:p w14:paraId="2A7FF92D"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6D2261E5"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794B6508"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5C6FCD1B"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481C5F8C"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Osorio Marín Beatriz Eugenia</w:t>
                  </w:r>
                </w:p>
              </w:tc>
              <w:tc>
                <w:tcPr>
                  <w:tcW w:w="2199" w:type="dxa"/>
                  <w:vMerge/>
                  <w:tcBorders>
                    <w:top w:val="nil"/>
                    <w:left w:val="single" w:sz="4" w:space="0" w:color="auto"/>
                    <w:bottom w:val="single" w:sz="4" w:space="0" w:color="000000"/>
                    <w:right w:val="single" w:sz="4" w:space="0" w:color="auto"/>
                  </w:tcBorders>
                  <w:vAlign w:val="center"/>
                  <w:hideMark/>
                </w:tcPr>
                <w:p w14:paraId="038A566E"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733B05D7"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5B128746"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70DC76A6"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54C09F90"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Ramírez Arias Paola Andrea</w:t>
                  </w:r>
                </w:p>
              </w:tc>
              <w:tc>
                <w:tcPr>
                  <w:tcW w:w="2199" w:type="dxa"/>
                  <w:vMerge/>
                  <w:tcBorders>
                    <w:top w:val="nil"/>
                    <w:left w:val="single" w:sz="4" w:space="0" w:color="auto"/>
                    <w:bottom w:val="single" w:sz="4" w:space="0" w:color="000000"/>
                    <w:right w:val="single" w:sz="4" w:space="0" w:color="auto"/>
                  </w:tcBorders>
                  <w:vAlign w:val="center"/>
                  <w:hideMark/>
                </w:tcPr>
                <w:p w14:paraId="7CB62875"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49FD31E5"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3A5BF454"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74B911A8"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7AE73D62"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Peña Rodríguez Magda Inés</w:t>
                  </w:r>
                </w:p>
              </w:tc>
              <w:tc>
                <w:tcPr>
                  <w:tcW w:w="2199" w:type="dxa"/>
                  <w:vMerge/>
                  <w:tcBorders>
                    <w:top w:val="nil"/>
                    <w:left w:val="single" w:sz="4" w:space="0" w:color="auto"/>
                    <w:bottom w:val="single" w:sz="4" w:space="0" w:color="000000"/>
                    <w:right w:val="single" w:sz="4" w:space="0" w:color="auto"/>
                  </w:tcBorders>
                  <w:vAlign w:val="center"/>
                  <w:hideMark/>
                </w:tcPr>
                <w:p w14:paraId="142AD369"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69BFCC25"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116FF45D"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0EFE42EB"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4B59EE83"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Bernal Salazar Sandra Milena</w:t>
                  </w:r>
                </w:p>
              </w:tc>
              <w:tc>
                <w:tcPr>
                  <w:tcW w:w="2199" w:type="dxa"/>
                  <w:vMerge/>
                  <w:tcBorders>
                    <w:top w:val="nil"/>
                    <w:left w:val="single" w:sz="4" w:space="0" w:color="auto"/>
                    <w:bottom w:val="single" w:sz="4" w:space="0" w:color="000000"/>
                    <w:right w:val="single" w:sz="4" w:space="0" w:color="auto"/>
                  </w:tcBorders>
                  <w:vAlign w:val="center"/>
                  <w:hideMark/>
                </w:tcPr>
                <w:p w14:paraId="541FF9D2"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46550D49"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7E07A5FE"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0677F976"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43A9E4D5"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Quiroga Forero Yully Astrid</w:t>
                  </w:r>
                </w:p>
              </w:tc>
              <w:tc>
                <w:tcPr>
                  <w:tcW w:w="2199" w:type="dxa"/>
                  <w:vMerge/>
                  <w:tcBorders>
                    <w:top w:val="nil"/>
                    <w:left w:val="single" w:sz="4" w:space="0" w:color="auto"/>
                    <w:bottom w:val="single" w:sz="4" w:space="0" w:color="000000"/>
                    <w:right w:val="single" w:sz="4" w:space="0" w:color="auto"/>
                  </w:tcBorders>
                  <w:vAlign w:val="center"/>
                  <w:hideMark/>
                </w:tcPr>
                <w:p w14:paraId="67BC855C"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5B5895C8"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47EB94D1"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33B8F3F6"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5973FCA2"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Sáenz Otero </w:t>
                  </w:r>
                  <w:proofErr w:type="spellStart"/>
                  <w:r w:rsidRPr="00CD2B34">
                    <w:rPr>
                      <w:rFonts w:ascii="Arial" w:eastAsia="Times New Roman" w:hAnsi="Arial" w:cs="Arial"/>
                      <w:color w:val="000000"/>
                      <w:lang w:val="es-MX" w:eastAsia="es-MX"/>
                    </w:rPr>
                    <w:t>Guarina</w:t>
                  </w:r>
                  <w:proofErr w:type="spellEnd"/>
                  <w:r w:rsidRPr="00CD2B34">
                    <w:rPr>
                      <w:rFonts w:ascii="Arial" w:eastAsia="Times New Roman" w:hAnsi="Arial" w:cs="Arial"/>
                      <w:color w:val="000000"/>
                      <w:lang w:val="es-MX" w:eastAsia="es-MX"/>
                    </w:rPr>
                    <w:t xml:space="preserve"> del Carmen</w:t>
                  </w:r>
                </w:p>
              </w:tc>
              <w:tc>
                <w:tcPr>
                  <w:tcW w:w="2199" w:type="dxa"/>
                  <w:vMerge/>
                  <w:tcBorders>
                    <w:top w:val="nil"/>
                    <w:left w:val="single" w:sz="4" w:space="0" w:color="auto"/>
                    <w:bottom w:val="single" w:sz="4" w:space="0" w:color="000000"/>
                    <w:right w:val="single" w:sz="4" w:space="0" w:color="auto"/>
                  </w:tcBorders>
                  <w:vAlign w:val="center"/>
                  <w:hideMark/>
                </w:tcPr>
                <w:p w14:paraId="51AFABA4"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47AA0726"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70770660"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213C8038"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290FBB30" w14:textId="0B9F9D3D"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Silva Niño Libia Constanza </w:t>
                  </w:r>
                </w:p>
              </w:tc>
              <w:tc>
                <w:tcPr>
                  <w:tcW w:w="2199" w:type="dxa"/>
                  <w:vMerge/>
                  <w:tcBorders>
                    <w:top w:val="nil"/>
                    <w:left w:val="single" w:sz="4" w:space="0" w:color="auto"/>
                    <w:bottom w:val="single" w:sz="4" w:space="0" w:color="000000"/>
                    <w:right w:val="single" w:sz="4" w:space="0" w:color="auto"/>
                  </w:tcBorders>
                  <w:vAlign w:val="center"/>
                  <w:hideMark/>
                </w:tcPr>
                <w:p w14:paraId="5B8CE7EB"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77F84356"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60E12268"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37F1D54F"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53911642"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Olivella Crespo Juan José</w:t>
                  </w:r>
                </w:p>
              </w:tc>
              <w:tc>
                <w:tcPr>
                  <w:tcW w:w="2199" w:type="dxa"/>
                  <w:vMerge/>
                  <w:tcBorders>
                    <w:top w:val="nil"/>
                    <w:left w:val="single" w:sz="4" w:space="0" w:color="auto"/>
                    <w:bottom w:val="single" w:sz="4" w:space="0" w:color="000000"/>
                    <w:right w:val="single" w:sz="4" w:space="0" w:color="auto"/>
                  </w:tcBorders>
                  <w:vAlign w:val="center"/>
                  <w:hideMark/>
                </w:tcPr>
                <w:p w14:paraId="000FC4A9"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2CA916FD"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0A3C2013"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3FA73452"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0C8F0934"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Bustos González Angie Julieth</w:t>
                  </w:r>
                </w:p>
              </w:tc>
              <w:tc>
                <w:tcPr>
                  <w:tcW w:w="2199" w:type="dxa"/>
                  <w:vMerge/>
                  <w:tcBorders>
                    <w:top w:val="nil"/>
                    <w:left w:val="single" w:sz="4" w:space="0" w:color="auto"/>
                    <w:bottom w:val="single" w:sz="4" w:space="0" w:color="000000"/>
                    <w:right w:val="single" w:sz="4" w:space="0" w:color="auto"/>
                  </w:tcBorders>
                  <w:vAlign w:val="center"/>
                  <w:hideMark/>
                </w:tcPr>
                <w:p w14:paraId="6660DA71"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46CFABFF"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6DE3BE00"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tcBorders>
                    <w:top w:val="nil"/>
                    <w:left w:val="nil"/>
                    <w:bottom w:val="single" w:sz="4" w:space="0" w:color="auto"/>
                    <w:right w:val="single" w:sz="4" w:space="0" w:color="auto"/>
                  </w:tcBorders>
                  <w:shd w:val="clear" w:color="auto" w:fill="BDD6EE"/>
                  <w:vAlign w:val="center"/>
                  <w:hideMark/>
                </w:tcPr>
                <w:p w14:paraId="54FCFAE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Accidente laboral</w:t>
                  </w:r>
                </w:p>
              </w:tc>
              <w:tc>
                <w:tcPr>
                  <w:tcW w:w="3119" w:type="dxa"/>
                  <w:tcBorders>
                    <w:top w:val="nil"/>
                    <w:left w:val="nil"/>
                    <w:bottom w:val="single" w:sz="4" w:space="0" w:color="auto"/>
                    <w:right w:val="single" w:sz="4" w:space="0" w:color="auto"/>
                  </w:tcBorders>
                  <w:noWrap/>
                  <w:vAlign w:val="bottom"/>
                  <w:hideMark/>
                </w:tcPr>
                <w:p w14:paraId="0831BE18"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2199" w:type="dxa"/>
                  <w:tcBorders>
                    <w:top w:val="nil"/>
                    <w:left w:val="nil"/>
                    <w:bottom w:val="single" w:sz="4" w:space="0" w:color="auto"/>
                    <w:right w:val="single" w:sz="4" w:space="0" w:color="auto"/>
                  </w:tcBorders>
                  <w:shd w:val="clear" w:color="auto" w:fill="BDD6EE"/>
                  <w:vAlign w:val="center"/>
                  <w:hideMark/>
                </w:tcPr>
                <w:p w14:paraId="77565A3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7A50D705"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28064282"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tcBorders>
                    <w:top w:val="nil"/>
                    <w:left w:val="nil"/>
                    <w:bottom w:val="single" w:sz="4" w:space="0" w:color="auto"/>
                    <w:right w:val="single" w:sz="4" w:space="0" w:color="auto"/>
                  </w:tcBorders>
                  <w:shd w:val="clear" w:color="auto" w:fill="DEEAF6"/>
                  <w:vAlign w:val="center"/>
                  <w:hideMark/>
                </w:tcPr>
                <w:p w14:paraId="13324C2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Licencia de paternidad</w:t>
                  </w:r>
                </w:p>
              </w:tc>
              <w:tc>
                <w:tcPr>
                  <w:tcW w:w="3119" w:type="dxa"/>
                  <w:tcBorders>
                    <w:top w:val="nil"/>
                    <w:left w:val="nil"/>
                    <w:bottom w:val="single" w:sz="4" w:space="0" w:color="auto"/>
                    <w:right w:val="single" w:sz="4" w:space="0" w:color="auto"/>
                  </w:tcBorders>
                  <w:noWrap/>
                  <w:vAlign w:val="bottom"/>
                  <w:hideMark/>
                </w:tcPr>
                <w:p w14:paraId="0B9FF5E5"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2199" w:type="dxa"/>
                  <w:tcBorders>
                    <w:top w:val="nil"/>
                    <w:left w:val="nil"/>
                    <w:bottom w:val="single" w:sz="4" w:space="0" w:color="auto"/>
                    <w:right w:val="single" w:sz="4" w:space="0" w:color="auto"/>
                  </w:tcBorders>
                  <w:shd w:val="clear" w:color="auto" w:fill="DEEAF6"/>
                  <w:vAlign w:val="center"/>
                  <w:hideMark/>
                </w:tcPr>
                <w:p w14:paraId="12A90C7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4926D400"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0A55E331"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val="restart"/>
                  <w:tcBorders>
                    <w:top w:val="nil"/>
                    <w:left w:val="single" w:sz="4" w:space="0" w:color="auto"/>
                    <w:bottom w:val="nil"/>
                    <w:right w:val="single" w:sz="4" w:space="0" w:color="auto"/>
                  </w:tcBorders>
                  <w:shd w:val="clear" w:color="auto" w:fill="BDD6EE"/>
                  <w:vAlign w:val="center"/>
                  <w:hideMark/>
                </w:tcPr>
                <w:p w14:paraId="1BF9726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Disfrute de Vacaciones </w:t>
                  </w:r>
                </w:p>
              </w:tc>
              <w:tc>
                <w:tcPr>
                  <w:tcW w:w="3119" w:type="dxa"/>
                  <w:tcBorders>
                    <w:top w:val="nil"/>
                    <w:left w:val="nil"/>
                    <w:bottom w:val="single" w:sz="4" w:space="0" w:color="auto"/>
                    <w:right w:val="single" w:sz="4" w:space="0" w:color="auto"/>
                  </w:tcBorders>
                  <w:vAlign w:val="center"/>
                  <w:hideMark/>
                </w:tcPr>
                <w:p w14:paraId="4BA64AE2"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Ruiz Duarte Lida</w:t>
                  </w:r>
                </w:p>
              </w:tc>
              <w:tc>
                <w:tcPr>
                  <w:tcW w:w="2199" w:type="dxa"/>
                  <w:vMerge w:val="restart"/>
                  <w:tcBorders>
                    <w:top w:val="nil"/>
                    <w:left w:val="single" w:sz="4" w:space="0" w:color="auto"/>
                    <w:bottom w:val="single" w:sz="4" w:space="0" w:color="000000"/>
                    <w:right w:val="single" w:sz="4" w:space="0" w:color="auto"/>
                  </w:tcBorders>
                  <w:shd w:val="clear" w:color="auto" w:fill="BDD6EE"/>
                  <w:vAlign w:val="center"/>
                  <w:hideMark/>
                </w:tcPr>
                <w:p w14:paraId="459390C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6</w:t>
                  </w:r>
                </w:p>
              </w:tc>
            </w:tr>
            <w:tr w:rsidR="00677A66" w:rsidRPr="00CD2B34" w14:paraId="1F2F21DF"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719FE16F"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nil"/>
                    <w:right w:val="single" w:sz="4" w:space="0" w:color="auto"/>
                  </w:tcBorders>
                  <w:vAlign w:val="center"/>
                  <w:hideMark/>
                </w:tcPr>
                <w:p w14:paraId="1D984C92"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vAlign w:val="center"/>
                  <w:hideMark/>
                </w:tcPr>
                <w:p w14:paraId="76BE5095"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Zuluaga </w:t>
                  </w:r>
                  <w:proofErr w:type="spellStart"/>
                  <w:r w:rsidRPr="00CD2B34">
                    <w:rPr>
                      <w:rFonts w:ascii="Arial" w:eastAsia="Times New Roman" w:hAnsi="Arial" w:cs="Arial"/>
                      <w:color w:val="000000"/>
                      <w:lang w:val="es-MX" w:eastAsia="es-MX"/>
                    </w:rPr>
                    <w:t>Tapasco</w:t>
                  </w:r>
                  <w:proofErr w:type="spellEnd"/>
                  <w:r w:rsidRPr="00CD2B34">
                    <w:rPr>
                      <w:rFonts w:ascii="Arial" w:eastAsia="Times New Roman" w:hAnsi="Arial" w:cs="Arial"/>
                      <w:color w:val="000000"/>
                      <w:lang w:val="es-MX" w:eastAsia="es-MX"/>
                    </w:rPr>
                    <w:t xml:space="preserve"> Juan David</w:t>
                  </w:r>
                </w:p>
              </w:tc>
              <w:tc>
                <w:tcPr>
                  <w:tcW w:w="2199" w:type="dxa"/>
                  <w:vMerge/>
                  <w:tcBorders>
                    <w:top w:val="nil"/>
                    <w:left w:val="single" w:sz="4" w:space="0" w:color="auto"/>
                    <w:bottom w:val="single" w:sz="4" w:space="0" w:color="000000"/>
                    <w:right w:val="single" w:sz="4" w:space="0" w:color="auto"/>
                  </w:tcBorders>
                  <w:vAlign w:val="center"/>
                  <w:hideMark/>
                </w:tcPr>
                <w:p w14:paraId="7E265245"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20B23070"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6E3324C7"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nil"/>
                    <w:right w:val="single" w:sz="4" w:space="0" w:color="auto"/>
                  </w:tcBorders>
                  <w:vAlign w:val="center"/>
                  <w:hideMark/>
                </w:tcPr>
                <w:p w14:paraId="3B16CC0C"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vAlign w:val="center"/>
                  <w:hideMark/>
                </w:tcPr>
                <w:p w14:paraId="749EB59C"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Zamudio Franco Consuelo del Pilar</w:t>
                  </w:r>
                </w:p>
              </w:tc>
              <w:tc>
                <w:tcPr>
                  <w:tcW w:w="2199" w:type="dxa"/>
                  <w:vMerge/>
                  <w:tcBorders>
                    <w:top w:val="nil"/>
                    <w:left w:val="single" w:sz="4" w:space="0" w:color="auto"/>
                    <w:bottom w:val="single" w:sz="4" w:space="0" w:color="000000"/>
                    <w:right w:val="single" w:sz="4" w:space="0" w:color="auto"/>
                  </w:tcBorders>
                  <w:vAlign w:val="center"/>
                  <w:hideMark/>
                </w:tcPr>
                <w:p w14:paraId="07AA05EE"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6A2D4D36"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6EF8FC45"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nil"/>
                    <w:right w:val="single" w:sz="4" w:space="0" w:color="auto"/>
                  </w:tcBorders>
                  <w:vAlign w:val="center"/>
                  <w:hideMark/>
                </w:tcPr>
                <w:p w14:paraId="60F2DD1F"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vAlign w:val="center"/>
                  <w:hideMark/>
                </w:tcPr>
                <w:p w14:paraId="6019EA6B"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Ramírez Espinosa Carmen Cecilia</w:t>
                  </w:r>
                </w:p>
              </w:tc>
              <w:tc>
                <w:tcPr>
                  <w:tcW w:w="2199" w:type="dxa"/>
                  <w:vMerge/>
                  <w:tcBorders>
                    <w:top w:val="nil"/>
                    <w:left w:val="single" w:sz="4" w:space="0" w:color="auto"/>
                    <w:bottom w:val="single" w:sz="4" w:space="0" w:color="000000"/>
                    <w:right w:val="single" w:sz="4" w:space="0" w:color="auto"/>
                  </w:tcBorders>
                  <w:vAlign w:val="center"/>
                  <w:hideMark/>
                </w:tcPr>
                <w:p w14:paraId="5D42E3E2"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31D8FC52"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66F7F0F9"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nil"/>
                    <w:right w:val="single" w:sz="4" w:space="0" w:color="auto"/>
                  </w:tcBorders>
                  <w:vAlign w:val="center"/>
                  <w:hideMark/>
                </w:tcPr>
                <w:p w14:paraId="50E470EC"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vAlign w:val="center"/>
                  <w:hideMark/>
                </w:tcPr>
                <w:p w14:paraId="66CD0039"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Moreno Hinestroza Lizardo de Jesús </w:t>
                  </w:r>
                </w:p>
              </w:tc>
              <w:tc>
                <w:tcPr>
                  <w:tcW w:w="2199" w:type="dxa"/>
                  <w:vMerge/>
                  <w:tcBorders>
                    <w:top w:val="nil"/>
                    <w:left w:val="single" w:sz="4" w:space="0" w:color="auto"/>
                    <w:bottom w:val="single" w:sz="4" w:space="0" w:color="000000"/>
                    <w:right w:val="single" w:sz="4" w:space="0" w:color="auto"/>
                  </w:tcBorders>
                  <w:vAlign w:val="center"/>
                  <w:hideMark/>
                </w:tcPr>
                <w:p w14:paraId="618E7986"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4FDAC52A"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6C54AC2E"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nil"/>
                    <w:right w:val="single" w:sz="4" w:space="0" w:color="auto"/>
                  </w:tcBorders>
                  <w:vAlign w:val="center"/>
                  <w:hideMark/>
                </w:tcPr>
                <w:p w14:paraId="075E4B1D"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vAlign w:val="center"/>
                  <w:hideMark/>
                </w:tcPr>
                <w:p w14:paraId="47744850"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Mejía Rolón Doris Consuelo</w:t>
                  </w:r>
                </w:p>
              </w:tc>
              <w:tc>
                <w:tcPr>
                  <w:tcW w:w="2199" w:type="dxa"/>
                  <w:vMerge/>
                  <w:tcBorders>
                    <w:top w:val="nil"/>
                    <w:left w:val="single" w:sz="4" w:space="0" w:color="auto"/>
                    <w:bottom w:val="single" w:sz="4" w:space="0" w:color="000000"/>
                    <w:right w:val="single" w:sz="4" w:space="0" w:color="auto"/>
                  </w:tcBorders>
                  <w:vAlign w:val="center"/>
                  <w:hideMark/>
                </w:tcPr>
                <w:p w14:paraId="5307086B"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07F1B03D"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16CAC35D"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tcBorders>
                    <w:top w:val="single" w:sz="4" w:space="0" w:color="auto"/>
                    <w:left w:val="nil"/>
                    <w:bottom w:val="single" w:sz="4" w:space="0" w:color="auto"/>
                    <w:right w:val="single" w:sz="4" w:space="0" w:color="auto"/>
                  </w:tcBorders>
                  <w:shd w:val="clear" w:color="auto" w:fill="DEEAF6"/>
                  <w:vAlign w:val="center"/>
                  <w:hideMark/>
                </w:tcPr>
                <w:p w14:paraId="7BB577D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Reanudación de Vacaciones</w:t>
                  </w:r>
                </w:p>
              </w:tc>
              <w:tc>
                <w:tcPr>
                  <w:tcW w:w="3119" w:type="dxa"/>
                  <w:tcBorders>
                    <w:top w:val="nil"/>
                    <w:left w:val="nil"/>
                    <w:bottom w:val="single" w:sz="4" w:space="0" w:color="auto"/>
                    <w:right w:val="single" w:sz="4" w:space="0" w:color="auto"/>
                  </w:tcBorders>
                  <w:noWrap/>
                  <w:vAlign w:val="bottom"/>
                  <w:hideMark/>
                </w:tcPr>
                <w:p w14:paraId="7BC43226"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2199" w:type="dxa"/>
                  <w:tcBorders>
                    <w:top w:val="nil"/>
                    <w:left w:val="nil"/>
                    <w:bottom w:val="nil"/>
                    <w:right w:val="single" w:sz="4" w:space="0" w:color="auto"/>
                  </w:tcBorders>
                  <w:shd w:val="clear" w:color="auto" w:fill="BDD6EE"/>
                  <w:vAlign w:val="center"/>
                  <w:hideMark/>
                </w:tcPr>
                <w:p w14:paraId="30C4C62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2B933A3F"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5E02DC3D"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tcBorders>
                    <w:top w:val="nil"/>
                    <w:left w:val="nil"/>
                    <w:bottom w:val="single" w:sz="4" w:space="0" w:color="auto"/>
                    <w:right w:val="single" w:sz="4" w:space="0" w:color="auto"/>
                  </w:tcBorders>
                  <w:shd w:val="clear" w:color="auto" w:fill="BDD6EE"/>
                  <w:vAlign w:val="center"/>
                  <w:hideMark/>
                </w:tcPr>
                <w:p w14:paraId="2EC8065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Pago de seguridad social</w:t>
                  </w:r>
                </w:p>
              </w:tc>
              <w:tc>
                <w:tcPr>
                  <w:tcW w:w="3119" w:type="dxa"/>
                  <w:tcBorders>
                    <w:top w:val="nil"/>
                    <w:left w:val="nil"/>
                    <w:bottom w:val="single" w:sz="4" w:space="0" w:color="auto"/>
                    <w:right w:val="single" w:sz="4" w:space="0" w:color="auto"/>
                  </w:tcBorders>
                  <w:noWrap/>
                  <w:vAlign w:val="bottom"/>
                  <w:hideMark/>
                </w:tcPr>
                <w:p w14:paraId="4AA762C9"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2199" w:type="dxa"/>
                  <w:tcBorders>
                    <w:top w:val="single" w:sz="4" w:space="0" w:color="auto"/>
                    <w:left w:val="nil"/>
                    <w:bottom w:val="single" w:sz="4" w:space="0" w:color="auto"/>
                    <w:right w:val="single" w:sz="4" w:space="0" w:color="auto"/>
                  </w:tcBorders>
                  <w:shd w:val="clear" w:color="auto" w:fill="BDD6EE"/>
                  <w:vAlign w:val="center"/>
                  <w:hideMark/>
                </w:tcPr>
                <w:p w14:paraId="1285A18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147</w:t>
                  </w:r>
                </w:p>
              </w:tc>
            </w:tr>
            <w:tr w:rsidR="00677A66" w:rsidRPr="00CD2B34" w14:paraId="5A631DF3"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4A2E5A2E"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val="restart"/>
                  <w:tcBorders>
                    <w:top w:val="nil"/>
                    <w:left w:val="single" w:sz="4" w:space="0" w:color="auto"/>
                    <w:bottom w:val="single" w:sz="4" w:space="0" w:color="000000"/>
                    <w:right w:val="single" w:sz="4" w:space="0" w:color="auto"/>
                  </w:tcBorders>
                  <w:shd w:val="clear" w:color="auto" w:fill="DEEAF6"/>
                  <w:vAlign w:val="center"/>
                  <w:hideMark/>
                </w:tcPr>
                <w:p w14:paraId="6F4661A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119" w:type="dxa"/>
                  <w:tcBorders>
                    <w:top w:val="nil"/>
                    <w:left w:val="nil"/>
                    <w:bottom w:val="single" w:sz="4" w:space="0" w:color="auto"/>
                    <w:right w:val="single" w:sz="4" w:space="0" w:color="auto"/>
                  </w:tcBorders>
                  <w:noWrap/>
                  <w:vAlign w:val="bottom"/>
                  <w:hideMark/>
                </w:tcPr>
                <w:p w14:paraId="7A1C9CA1"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Libranza Banco Pichincha</w:t>
                  </w:r>
                </w:p>
              </w:tc>
              <w:tc>
                <w:tcPr>
                  <w:tcW w:w="2199" w:type="dxa"/>
                  <w:tcBorders>
                    <w:top w:val="nil"/>
                    <w:left w:val="nil"/>
                    <w:bottom w:val="single" w:sz="4" w:space="0" w:color="auto"/>
                    <w:right w:val="single" w:sz="4" w:space="0" w:color="auto"/>
                  </w:tcBorders>
                  <w:shd w:val="clear" w:color="auto" w:fill="BDD6EE"/>
                  <w:vAlign w:val="center"/>
                  <w:hideMark/>
                </w:tcPr>
                <w:p w14:paraId="36B1B46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5F97E677"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2780CC25"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13246B41"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77335ED9"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Libranza Banco Davivienda</w:t>
                  </w:r>
                </w:p>
              </w:tc>
              <w:tc>
                <w:tcPr>
                  <w:tcW w:w="2199" w:type="dxa"/>
                  <w:tcBorders>
                    <w:top w:val="nil"/>
                    <w:left w:val="nil"/>
                    <w:bottom w:val="single" w:sz="4" w:space="0" w:color="auto"/>
                    <w:right w:val="single" w:sz="4" w:space="0" w:color="auto"/>
                  </w:tcBorders>
                  <w:shd w:val="clear" w:color="auto" w:fill="BDD6EE"/>
                  <w:vAlign w:val="center"/>
                  <w:hideMark/>
                </w:tcPr>
                <w:p w14:paraId="08CA9A8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3CD32D0D"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61715BDD"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54DE180F"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674DCB11" w14:textId="3E571305"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Libranza Banco Popular</w:t>
                  </w:r>
                </w:p>
              </w:tc>
              <w:tc>
                <w:tcPr>
                  <w:tcW w:w="2199" w:type="dxa"/>
                  <w:tcBorders>
                    <w:top w:val="nil"/>
                    <w:left w:val="nil"/>
                    <w:bottom w:val="single" w:sz="4" w:space="0" w:color="auto"/>
                    <w:right w:val="single" w:sz="4" w:space="0" w:color="auto"/>
                  </w:tcBorders>
                  <w:shd w:val="clear" w:color="auto" w:fill="BDD6EE"/>
                  <w:vAlign w:val="center"/>
                  <w:hideMark/>
                </w:tcPr>
                <w:p w14:paraId="2E74404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7FD31DDB"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0C742138"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5E2B1E7C"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373D5D47" w14:textId="77777777" w:rsidR="00677A66" w:rsidRPr="00CD2B34" w:rsidRDefault="00677A66" w:rsidP="00677A66">
                  <w:pPr>
                    <w:spacing w:after="0" w:line="240" w:lineRule="auto"/>
                    <w:rPr>
                      <w:rFonts w:ascii="Arial" w:eastAsia="Times New Roman" w:hAnsi="Arial" w:cs="Arial"/>
                      <w:color w:val="000000"/>
                      <w:lang w:val="es-MX" w:eastAsia="es-MX"/>
                    </w:rPr>
                  </w:pPr>
                  <w:proofErr w:type="spellStart"/>
                  <w:r w:rsidRPr="00CD2B34">
                    <w:rPr>
                      <w:rFonts w:ascii="Arial" w:eastAsia="Times New Roman" w:hAnsi="Arial" w:cs="Arial"/>
                      <w:color w:val="000000"/>
                      <w:lang w:val="es-MX" w:eastAsia="es-MX"/>
                    </w:rPr>
                    <w:t>Star</w:t>
                  </w:r>
                  <w:proofErr w:type="spellEnd"/>
                  <w:r w:rsidRPr="00CD2B34">
                    <w:rPr>
                      <w:rFonts w:ascii="Arial" w:eastAsia="Times New Roman" w:hAnsi="Arial" w:cs="Arial"/>
                      <w:color w:val="000000"/>
                      <w:lang w:val="es-MX" w:eastAsia="es-MX"/>
                    </w:rPr>
                    <w:t xml:space="preserve"> Seguros</w:t>
                  </w:r>
                </w:p>
              </w:tc>
              <w:tc>
                <w:tcPr>
                  <w:tcW w:w="2199" w:type="dxa"/>
                  <w:tcBorders>
                    <w:top w:val="nil"/>
                    <w:left w:val="nil"/>
                    <w:bottom w:val="single" w:sz="4" w:space="0" w:color="auto"/>
                    <w:right w:val="single" w:sz="4" w:space="0" w:color="auto"/>
                  </w:tcBorders>
                  <w:shd w:val="clear" w:color="auto" w:fill="BDD6EE"/>
                  <w:vAlign w:val="center"/>
                  <w:hideMark/>
                </w:tcPr>
                <w:p w14:paraId="48304BA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7285D869"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612D52BE"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22CC2A5A"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0D8184AF" w14:textId="31A91353"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Aporte y prestamos Fondo Empleados</w:t>
                  </w:r>
                </w:p>
              </w:tc>
              <w:tc>
                <w:tcPr>
                  <w:tcW w:w="2199" w:type="dxa"/>
                  <w:tcBorders>
                    <w:top w:val="nil"/>
                    <w:left w:val="nil"/>
                    <w:bottom w:val="single" w:sz="4" w:space="0" w:color="auto"/>
                    <w:right w:val="single" w:sz="4" w:space="0" w:color="auto"/>
                  </w:tcBorders>
                  <w:shd w:val="clear" w:color="auto" w:fill="BDD6EE"/>
                  <w:vAlign w:val="center"/>
                  <w:hideMark/>
                </w:tcPr>
                <w:p w14:paraId="3CCBD3B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79364739"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13CC388C"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1CA204D7"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0EA06581" w14:textId="77777777" w:rsidR="00677A66" w:rsidRPr="00CD2B34" w:rsidRDefault="00677A66" w:rsidP="00677A66">
                  <w:pPr>
                    <w:spacing w:after="0" w:line="240" w:lineRule="auto"/>
                    <w:rPr>
                      <w:rFonts w:ascii="Arial" w:eastAsia="Times New Roman" w:hAnsi="Arial" w:cs="Arial"/>
                      <w:color w:val="000000"/>
                      <w:lang w:val="es-MX" w:eastAsia="es-MX"/>
                    </w:rPr>
                  </w:pPr>
                  <w:proofErr w:type="spellStart"/>
                  <w:r w:rsidRPr="00CD2B34">
                    <w:rPr>
                      <w:rFonts w:ascii="Arial" w:eastAsia="Times New Roman" w:hAnsi="Arial" w:cs="Arial"/>
                      <w:color w:val="000000"/>
                      <w:lang w:val="es-MX" w:eastAsia="es-MX"/>
                    </w:rPr>
                    <w:t>Coopserp</w:t>
                  </w:r>
                  <w:proofErr w:type="spellEnd"/>
                </w:p>
              </w:tc>
              <w:tc>
                <w:tcPr>
                  <w:tcW w:w="2199" w:type="dxa"/>
                  <w:tcBorders>
                    <w:top w:val="nil"/>
                    <w:left w:val="nil"/>
                    <w:bottom w:val="single" w:sz="4" w:space="0" w:color="auto"/>
                    <w:right w:val="single" w:sz="4" w:space="0" w:color="auto"/>
                  </w:tcBorders>
                  <w:shd w:val="clear" w:color="auto" w:fill="BDD6EE"/>
                  <w:vAlign w:val="center"/>
                  <w:hideMark/>
                </w:tcPr>
                <w:p w14:paraId="3A62BE9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5F39ACC1"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32574188"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5879C091"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51DD636D" w14:textId="77777777" w:rsidR="00677A66" w:rsidRPr="00CD2B34" w:rsidRDefault="00677A66" w:rsidP="00677A66">
                  <w:pPr>
                    <w:spacing w:after="0" w:line="240" w:lineRule="auto"/>
                    <w:rPr>
                      <w:rFonts w:ascii="Arial" w:eastAsia="Times New Roman" w:hAnsi="Arial" w:cs="Arial"/>
                      <w:color w:val="000000"/>
                      <w:lang w:val="es-MX" w:eastAsia="es-MX"/>
                    </w:rPr>
                  </w:pPr>
                  <w:proofErr w:type="spellStart"/>
                  <w:r w:rsidRPr="00CD2B34">
                    <w:rPr>
                      <w:rFonts w:ascii="Arial" w:eastAsia="Times New Roman" w:hAnsi="Arial" w:cs="Arial"/>
                      <w:color w:val="000000"/>
                      <w:lang w:val="es-MX" w:eastAsia="es-MX"/>
                    </w:rPr>
                    <w:t>Crediservicios</w:t>
                  </w:r>
                  <w:proofErr w:type="spellEnd"/>
                </w:p>
              </w:tc>
              <w:tc>
                <w:tcPr>
                  <w:tcW w:w="2199" w:type="dxa"/>
                  <w:tcBorders>
                    <w:top w:val="nil"/>
                    <w:left w:val="nil"/>
                    <w:bottom w:val="single" w:sz="4" w:space="0" w:color="auto"/>
                    <w:right w:val="single" w:sz="4" w:space="0" w:color="auto"/>
                  </w:tcBorders>
                  <w:shd w:val="clear" w:color="auto" w:fill="BDD6EE"/>
                  <w:vAlign w:val="center"/>
                  <w:hideMark/>
                </w:tcPr>
                <w:p w14:paraId="353C23E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1D5C43EF"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42A55A87"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5C8ED4E4"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6E8A2596" w14:textId="77777777" w:rsidR="00677A66" w:rsidRPr="00CD2B34" w:rsidRDefault="00677A66" w:rsidP="00677A66">
                  <w:pPr>
                    <w:spacing w:after="0" w:line="240" w:lineRule="auto"/>
                    <w:rPr>
                      <w:rFonts w:ascii="Arial" w:eastAsia="Times New Roman" w:hAnsi="Arial" w:cs="Arial"/>
                      <w:color w:val="000000"/>
                      <w:lang w:val="es-MX" w:eastAsia="es-MX"/>
                    </w:rPr>
                  </w:pPr>
                  <w:proofErr w:type="spellStart"/>
                  <w:r w:rsidRPr="00CD2B34">
                    <w:rPr>
                      <w:rFonts w:ascii="Arial" w:eastAsia="Times New Roman" w:hAnsi="Arial" w:cs="Arial"/>
                      <w:color w:val="000000"/>
                      <w:lang w:val="es-MX" w:eastAsia="es-MX"/>
                    </w:rPr>
                    <w:t>Sintrasubfa</w:t>
                  </w:r>
                  <w:proofErr w:type="spellEnd"/>
                  <w:r w:rsidRPr="00CD2B34">
                    <w:rPr>
                      <w:rFonts w:ascii="Arial" w:eastAsia="Times New Roman" w:hAnsi="Arial" w:cs="Arial"/>
                      <w:color w:val="000000"/>
                      <w:lang w:val="es-MX" w:eastAsia="es-MX"/>
                    </w:rPr>
                    <w:t xml:space="preserve"> -Cuota Sindical</w:t>
                  </w:r>
                </w:p>
              </w:tc>
              <w:tc>
                <w:tcPr>
                  <w:tcW w:w="2199" w:type="dxa"/>
                  <w:tcBorders>
                    <w:top w:val="nil"/>
                    <w:left w:val="nil"/>
                    <w:bottom w:val="single" w:sz="4" w:space="0" w:color="auto"/>
                    <w:right w:val="single" w:sz="4" w:space="0" w:color="auto"/>
                  </w:tcBorders>
                  <w:shd w:val="clear" w:color="auto" w:fill="BDD6EE"/>
                  <w:vAlign w:val="center"/>
                  <w:hideMark/>
                </w:tcPr>
                <w:p w14:paraId="44D0E7E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3</w:t>
                  </w:r>
                </w:p>
              </w:tc>
            </w:tr>
            <w:tr w:rsidR="00677A66" w:rsidRPr="00CD2B34" w14:paraId="5858CEA4"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77A6ED34"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59E6EBBC"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0AEE7147"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Cuenta ahorro </w:t>
                  </w:r>
                  <w:proofErr w:type="spellStart"/>
                  <w:r w:rsidRPr="00CD2B34">
                    <w:rPr>
                      <w:rFonts w:ascii="Arial" w:eastAsia="Times New Roman" w:hAnsi="Arial" w:cs="Arial"/>
                      <w:color w:val="000000"/>
                      <w:lang w:val="es-MX" w:eastAsia="es-MX"/>
                    </w:rPr>
                    <w:t>Afc</w:t>
                  </w:r>
                  <w:proofErr w:type="spellEnd"/>
                </w:p>
              </w:tc>
              <w:tc>
                <w:tcPr>
                  <w:tcW w:w="2199" w:type="dxa"/>
                  <w:tcBorders>
                    <w:top w:val="nil"/>
                    <w:left w:val="nil"/>
                    <w:bottom w:val="single" w:sz="4" w:space="0" w:color="auto"/>
                    <w:right w:val="single" w:sz="4" w:space="0" w:color="auto"/>
                  </w:tcBorders>
                  <w:shd w:val="clear" w:color="auto" w:fill="BDD6EE"/>
                  <w:vAlign w:val="center"/>
                  <w:hideMark/>
                </w:tcPr>
                <w:p w14:paraId="787C6C6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03C08B31"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61FC4E34"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27511EEC"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6E1C0B23"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Embargos Judiciales</w:t>
                  </w:r>
                </w:p>
              </w:tc>
              <w:tc>
                <w:tcPr>
                  <w:tcW w:w="2199" w:type="dxa"/>
                  <w:tcBorders>
                    <w:top w:val="nil"/>
                    <w:left w:val="nil"/>
                    <w:bottom w:val="single" w:sz="4" w:space="0" w:color="auto"/>
                    <w:right w:val="single" w:sz="4" w:space="0" w:color="auto"/>
                  </w:tcBorders>
                  <w:shd w:val="clear" w:color="auto" w:fill="BDD6EE"/>
                  <w:vAlign w:val="center"/>
                  <w:hideMark/>
                </w:tcPr>
                <w:p w14:paraId="44E441E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42CECC62"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0CA89598"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3A7FA3F0"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4DC0FF1C"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Pensión Voluntaria</w:t>
                  </w:r>
                </w:p>
              </w:tc>
              <w:tc>
                <w:tcPr>
                  <w:tcW w:w="2199" w:type="dxa"/>
                  <w:tcBorders>
                    <w:top w:val="nil"/>
                    <w:left w:val="nil"/>
                    <w:bottom w:val="single" w:sz="4" w:space="0" w:color="auto"/>
                    <w:right w:val="single" w:sz="4" w:space="0" w:color="auto"/>
                  </w:tcBorders>
                  <w:shd w:val="clear" w:color="auto" w:fill="BDD6EE"/>
                  <w:vAlign w:val="center"/>
                  <w:hideMark/>
                </w:tcPr>
                <w:p w14:paraId="0007B59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62B7A208"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1283939D"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5CC29E23"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31399615"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Libranza Colsubsidio</w:t>
                  </w:r>
                </w:p>
              </w:tc>
              <w:tc>
                <w:tcPr>
                  <w:tcW w:w="2199" w:type="dxa"/>
                  <w:tcBorders>
                    <w:top w:val="nil"/>
                    <w:left w:val="nil"/>
                    <w:bottom w:val="single" w:sz="4" w:space="0" w:color="auto"/>
                    <w:right w:val="single" w:sz="4" w:space="0" w:color="auto"/>
                  </w:tcBorders>
                  <w:shd w:val="clear" w:color="auto" w:fill="BDD6EE"/>
                  <w:vAlign w:val="center"/>
                  <w:hideMark/>
                </w:tcPr>
                <w:p w14:paraId="093F76A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37EF7AE9"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39D0040B"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7C37EC7D"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08787717"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Póliza de seguros BBVA</w:t>
                  </w:r>
                </w:p>
              </w:tc>
              <w:tc>
                <w:tcPr>
                  <w:tcW w:w="2199" w:type="dxa"/>
                  <w:tcBorders>
                    <w:top w:val="nil"/>
                    <w:left w:val="nil"/>
                    <w:bottom w:val="single" w:sz="4" w:space="0" w:color="auto"/>
                    <w:right w:val="single" w:sz="4" w:space="0" w:color="auto"/>
                  </w:tcBorders>
                  <w:shd w:val="clear" w:color="auto" w:fill="BDD6EE"/>
                  <w:vAlign w:val="center"/>
                  <w:hideMark/>
                </w:tcPr>
                <w:p w14:paraId="107D749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1ECDB5D3"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794B083E"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vMerge/>
                  <w:tcBorders>
                    <w:top w:val="nil"/>
                    <w:left w:val="single" w:sz="4" w:space="0" w:color="auto"/>
                    <w:bottom w:val="single" w:sz="4" w:space="0" w:color="000000"/>
                    <w:right w:val="single" w:sz="4" w:space="0" w:color="auto"/>
                  </w:tcBorders>
                  <w:vAlign w:val="center"/>
                  <w:hideMark/>
                </w:tcPr>
                <w:p w14:paraId="4E883D4A"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5BA42901" w14:textId="77777777" w:rsidR="00677A66" w:rsidRPr="00CD2B34" w:rsidRDefault="00677A66" w:rsidP="00677A66">
                  <w:pPr>
                    <w:spacing w:after="0" w:line="240" w:lineRule="auto"/>
                    <w:rPr>
                      <w:rFonts w:ascii="Arial" w:eastAsia="Times New Roman" w:hAnsi="Arial" w:cs="Arial"/>
                      <w:color w:val="000000"/>
                      <w:lang w:val="es-MX" w:eastAsia="es-MX"/>
                    </w:rPr>
                  </w:pPr>
                  <w:proofErr w:type="spellStart"/>
                  <w:r w:rsidRPr="00CD2B34">
                    <w:rPr>
                      <w:rFonts w:ascii="Arial" w:eastAsia="Times New Roman" w:hAnsi="Arial" w:cs="Arial"/>
                      <w:color w:val="000000"/>
                      <w:lang w:val="es-MX" w:eastAsia="es-MX"/>
                    </w:rPr>
                    <w:t>Fesolidarios</w:t>
                  </w:r>
                  <w:proofErr w:type="spellEnd"/>
                </w:p>
              </w:tc>
              <w:tc>
                <w:tcPr>
                  <w:tcW w:w="2199" w:type="dxa"/>
                  <w:tcBorders>
                    <w:top w:val="nil"/>
                    <w:left w:val="nil"/>
                    <w:bottom w:val="single" w:sz="4" w:space="0" w:color="auto"/>
                    <w:right w:val="single" w:sz="4" w:space="0" w:color="auto"/>
                  </w:tcBorders>
                  <w:shd w:val="clear" w:color="auto" w:fill="BDD6EE"/>
                  <w:vAlign w:val="center"/>
                  <w:hideMark/>
                </w:tcPr>
                <w:p w14:paraId="43C6057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50542CE5"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54C52D94"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tcBorders>
                    <w:top w:val="nil"/>
                    <w:left w:val="nil"/>
                    <w:bottom w:val="single" w:sz="4" w:space="0" w:color="auto"/>
                    <w:right w:val="single" w:sz="4" w:space="0" w:color="auto"/>
                  </w:tcBorders>
                  <w:shd w:val="clear" w:color="auto" w:fill="BDD6EE"/>
                  <w:vAlign w:val="center"/>
                  <w:hideMark/>
                </w:tcPr>
                <w:p w14:paraId="2B725D0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Retención contingente, retención en la fuente</w:t>
                  </w:r>
                </w:p>
              </w:tc>
              <w:tc>
                <w:tcPr>
                  <w:tcW w:w="3119" w:type="dxa"/>
                  <w:tcBorders>
                    <w:top w:val="nil"/>
                    <w:left w:val="nil"/>
                    <w:bottom w:val="single" w:sz="4" w:space="0" w:color="auto"/>
                    <w:right w:val="single" w:sz="4" w:space="0" w:color="auto"/>
                  </w:tcBorders>
                  <w:noWrap/>
                  <w:vAlign w:val="bottom"/>
                  <w:hideMark/>
                </w:tcPr>
                <w:p w14:paraId="5D66F230"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2199" w:type="dxa"/>
                  <w:tcBorders>
                    <w:top w:val="nil"/>
                    <w:left w:val="nil"/>
                    <w:bottom w:val="single" w:sz="4" w:space="0" w:color="auto"/>
                    <w:right w:val="single" w:sz="4" w:space="0" w:color="auto"/>
                  </w:tcBorders>
                  <w:shd w:val="clear" w:color="auto" w:fill="BDD6EE"/>
                  <w:vAlign w:val="center"/>
                  <w:hideMark/>
                </w:tcPr>
                <w:p w14:paraId="5165FAD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147</w:t>
                  </w:r>
                </w:p>
              </w:tc>
            </w:tr>
            <w:tr w:rsidR="00677A66" w:rsidRPr="00CD2B34" w14:paraId="0BF4379D"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484B2887"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tcBorders>
                    <w:top w:val="nil"/>
                    <w:left w:val="nil"/>
                    <w:bottom w:val="single" w:sz="4" w:space="0" w:color="auto"/>
                    <w:right w:val="single" w:sz="4" w:space="0" w:color="auto"/>
                  </w:tcBorders>
                  <w:shd w:val="clear" w:color="auto" w:fill="DEEAF6"/>
                  <w:vAlign w:val="center"/>
                  <w:hideMark/>
                </w:tcPr>
                <w:p w14:paraId="065EACF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Fondo Nacional del Ahorro (FNA) </w:t>
                  </w:r>
                </w:p>
              </w:tc>
              <w:tc>
                <w:tcPr>
                  <w:tcW w:w="3119" w:type="dxa"/>
                  <w:tcBorders>
                    <w:top w:val="nil"/>
                    <w:left w:val="nil"/>
                    <w:bottom w:val="single" w:sz="4" w:space="0" w:color="auto"/>
                    <w:right w:val="single" w:sz="4" w:space="0" w:color="auto"/>
                  </w:tcBorders>
                  <w:noWrap/>
                  <w:vAlign w:val="bottom"/>
                  <w:hideMark/>
                </w:tcPr>
                <w:p w14:paraId="791F5FF7"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2199" w:type="dxa"/>
                  <w:tcBorders>
                    <w:top w:val="nil"/>
                    <w:left w:val="nil"/>
                    <w:bottom w:val="single" w:sz="4" w:space="0" w:color="auto"/>
                    <w:right w:val="single" w:sz="4" w:space="0" w:color="auto"/>
                  </w:tcBorders>
                  <w:shd w:val="clear" w:color="auto" w:fill="DEEAF6"/>
                  <w:vAlign w:val="center"/>
                  <w:hideMark/>
                </w:tcPr>
                <w:p w14:paraId="43B182D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147</w:t>
                  </w:r>
                </w:p>
              </w:tc>
            </w:tr>
            <w:tr w:rsidR="00677A66" w:rsidRPr="00CD2B34" w14:paraId="22811D18"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3306318A"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tcBorders>
                    <w:top w:val="nil"/>
                    <w:left w:val="nil"/>
                    <w:bottom w:val="single" w:sz="4" w:space="0" w:color="auto"/>
                    <w:right w:val="single" w:sz="4" w:space="0" w:color="auto"/>
                  </w:tcBorders>
                  <w:shd w:val="clear" w:color="auto" w:fill="BDD6EE"/>
                  <w:vAlign w:val="center"/>
                  <w:hideMark/>
                </w:tcPr>
                <w:p w14:paraId="0FA75B1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Beneficio empleado mes a mes.</w:t>
                  </w:r>
                </w:p>
              </w:tc>
              <w:tc>
                <w:tcPr>
                  <w:tcW w:w="3119" w:type="dxa"/>
                  <w:tcBorders>
                    <w:top w:val="nil"/>
                    <w:left w:val="nil"/>
                    <w:bottom w:val="single" w:sz="4" w:space="0" w:color="auto"/>
                    <w:right w:val="single" w:sz="4" w:space="0" w:color="auto"/>
                  </w:tcBorders>
                  <w:shd w:val="clear" w:color="auto" w:fill="BDD6EE"/>
                  <w:vAlign w:val="center"/>
                  <w:hideMark/>
                </w:tcPr>
                <w:p w14:paraId="225F5B87"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2199" w:type="dxa"/>
                  <w:tcBorders>
                    <w:top w:val="nil"/>
                    <w:left w:val="nil"/>
                    <w:bottom w:val="single" w:sz="4" w:space="0" w:color="auto"/>
                    <w:right w:val="single" w:sz="4" w:space="0" w:color="auto"/>
                  </w:tcBorders>
                  <w:shd w:val="clear" w:color="auto" w:fill="BDD6EE"/>
                  <w:vAlign w:val="center"/>
                  <w:hideMark/>
                </w:tcPr>
                <w:p w14:paraId="3F47046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147</w:t>
                  </w:r>
                </w:p>
              </w:tc>
            </w:tr>
            <w:tr w:rsidR="00677A66" w:rsidRPr="00CD2B34" w14:paraId="754BE871"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4E45D93D"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tcBorders>
                    <w:top w:val="nil"/>
                    <w:left w:val="nil"/>
                    <w:bottom w:val="single" w:sz="4" w:space="0" w:color="auto"/>
                    <w:right w:val="single" w:sz="4" w:space="0" w:color="auto"/>
                  </w:tcBorders>
                  <w:shd w:val="clear" w:color="auto" w:fill="DEEAF6"/>
                  <w:vAlign w:val="center"/>
                  <w:hideMark/>
                </w:tcPr>
                <w:p w14:paraId="68ABE9D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Bonificación por servicios prestados</w:t>
                  </w:r>
                </w:p>
              </w:tc>
              <w:tc>
                <w:tcPr>
                  <w:tcW w:w="3119" w:type="dxa"/>
                  <w:tcBorders>
                    <w:top w:val="nil"/>
                    <w:left w:val="nil"/>
                    <w:bottom w:val="single" w:sz="4" w:space="0" w:color="auto"/>
                    <w:right w:val="single" w:sz="4" w:space="0" w:color="auto"/>
                  </w:tcBorders>
                  <w:shd w:val="clear" w:color="auto" w:fill="BDD6EE"/>
                  <w:vAlign w:val="center"/>
                  <w:hideMark/>
                </w:tcPr>
                <w:p w14:paraId="2637313B"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2199" w:type="dxa"/>
                  <w:tcBorders>
                    <w:top w:val="nil"/>
                    <w:left w:val="nil"/>
                    <w:bottom w:val="single" w:sz="4" w:space="0" w:color="auto"/>
                    <w:right w:val="single" w:sz="4" w:space="0" w:color="auto"/>
                  </w:tcBorders>
                  <w:shd w:val="clear" w:color="auto" w:fill="BDD6EE"/>
                  <w:vAlign w:val="center"/>
                  <w:hideMark/>
                </w:tcPr>
                <w:p w14:paraId="2E68608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7</w:t>
                  </w:r>
                </w:p>
              </w:tc>
            </w:tr>
            <w:tr w:rsidR="00677A66" w:rsidRPr="00CD2B34" w14:paraId="0C16A9A8"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7C21293D"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tcBorders>
                    <w:top w:val="nil"/>
                    <w:left w:val="nil"/>
                    <w:bottom w:val="single" w:sz="4" w:space="0" w:color="auto"/>
                    <w:right w:val="single" w:sz="4" w:space="0" w:color="auto"/>
                  </w:tcBorders>
                  <w:shd w:val="clear" w:color="auto" w:fill="BDD6EE"/>
                  <w:vAlign w:val="center"/>
                  <w:hideMark/>
                </w:tcPr>
                <w:p w14:paraId="1F38027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Reubicaciones</w:t>
                  </w:r>
                </w:p>
              </w:tc>
              <w:tc>
                <w:tcPr>
                  <w:tcW w:w="3119" w:type="dxa"/>
                  <w:tcBorders>
                    <w:top w:val="nil"/>
                    <w:left w:val="nil"/>
                    <w:bottom w:val="single" w:sz="4" w:space="0" w:color="auto"/>
                    <w:right w:val="single" w:sz="4" w:space="0" w:color="auto"/>
                  </w:tcBorders>
                  <w:shd w:val="clear" w:color="auto" w:fill="BDD6EE"/>
                  <w:vAlign w:val="center"/>
                  <w:hideMark/>
                </w:tcPr>
                <w:p w14:paraId="42C3926E"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Lida Ruiz Duarte</w:t>
                  </w:r>
                </w:p>
              </w:tc>
              <w:tc>
                <w:tcPr>
                  <w:tcW w:w="2199" w:type="dxa"/>
                  <w:tcBorders>
                    <w:top w:val="nil"/>
                    <w:left w:val="nil"/>
                    <w:bottom w:val="single" w:sz="4" w:space="0" w:color="auto"/>
                    <w:right w:val="single" w:sz="4" w:space="0" w:color="auto"/>
                  </w:tcBorders>
                  <w:shd w:val="clear" w:color="auto" w:fill="DEEAF6"/>
                  <w:vAlign w:val="center"/>
                  <w:hideMark/>
                </w:tcPr>
                <w:p w14:paraId="63D561D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6631376F"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5C7748E1"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tcBorders>
                    <w:top w:val="nil"/>
                    <w:left w:val="nil"/>
                    <w:bottom w:val="nil"/>
                    <w:right w:val="single" w:sz="4" w:space="0" w:color="auto"/>
                  </w:tcBorders>
                  <w:shd w:val="clear" w:color="auto" w:fill="BDD6EE"/>
                  <w:vAlign w:val="center"/>
                  <w:hideMark/>
                </w:tcPr>
                <w:p w14:paraId="6733B81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Encargo</w:t>
                  </w:r>
                </w:p>
              </w:tc>
              <w:tc>
                <w:tcPr>
                  <w:tcW w:w="3119" w:type="dxa"/>
                  <w:tcBorders>
                    <w:top w:val="nil"/>
                    <w:left w:val="nil"/>
                    <w:bottom w:val="single" w:sz="4" w:space="0" w:color="auto"/>
                    <w:right w:val="single" w:sz="4" w:space="0" w:color="auto"/>
                  </w:tcBorders>
                  <w:shd w:val="clear" w:color="auto" w:fill="BDD6EE"/>
                  <w:vAlign w:val="center"/>
                  <w:hideMark/>
                </w:tcPr>
                <w:p w14:paraId="4629B706"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2199" w:type="dxa"/>
                  <w:tcBorders>
                    <w:top w:val="nil"/>
                    <w:left w:val="nil"/>
                    <w:bottom w:val="nil"/>
                    <w:right w:val="single" w:sz="4" w:space="0" w:color="auto"/>
                  </w:tcBorders>
                  <w:shd w:val="clear" w:color="auto" w:fill="DEEAF6"/>
                  <w:vAlign w:val="center"/>
                  <w:hideMark/>
                </w:tcPr>
                <w:p w14:paraId="495F404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035C466C"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09288926"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tcBorders>
                    <w:top w:val="single" w:sz="4" w:space="0" w:color="auto"/>
                    <w:left w:val="nil"/>
                    <w:bottom w:val="single" w:sz="4" w:space="0" w:color="auto"/>
                    <w:right w:val="single" w:sz="4" w:space="0" w:color="auto"/>
                  </w:tcBorders>
                  <w:shd w:val="clear" w:color="auto" w:fill="DCE6F1"/>
                  <w:noWrap/>
                  <w:vAlign w:val="center"/>
                  <w:hideMark/>
                </w:tcPr>
                <w:p w14:paraId="732238E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Informe de nómina </w:t>
                  </w:r>
                </w:p>
              </w:tc>
              <w:tc>
                <w:tcPr>
                  <w:tcW w:w="3119" w:type="dxa"/>
                  <w:tcBorders>
                    <w:top w:val="nil"/>
                    <w:left w:val="nil"/>
                    <w:bottom w:val="single" w:sz="4" w:space="0" w:color="auto"/>
                    <w:right w:val="single" w:sz="4" w:space="0" w:color="auto"/>
                  </w:tcBorders>
                  <w:noWrap/>
                  <w:vAlign w:val="bottom"/>
                  <w:hideMark/>
                </w:tcPr>
                <w:p w14:paraId="02ED649D"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Beneficio Empleado</w:t>
                  </w:r>
                </w:p>
              </w:tc>
              <w:tc>
                <w:tcPr>
                  <w:tcW w:w="2199" w:type="dxa"/>
                  <w:tcBorders>
                    <w:top w:val="single" w:sz="4" w:space="0" w:color="auto"/>
                    <w:left w:val="nil"/>
                    <w:bottom w:val="single" w:sz="4" w:space="0" w:color="auto"/>
                    <w:right w:val="single" w:sz="4" w:space="0" w:color="auto"/>
                  </w:tcBorders>
                  <w:shd w:val="clear" w:color="auto" w:fill="DCE6F1"/>
                  <w:vAlign w:val="center"/>
                  <w:hideMark/>
                </w:tcPr>
                <w:p w14:paraId="6839902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11F62CB9"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06065955"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tcBorders>
                    <w:top w:val="nil"/>
                    <w:left w:val="nil"/>
                    <w:bottom w:val="single" w:sz="4" w:space="0" w:color="auto"/>
                    <w:right w:val="single" w:sz="4" w:space="0" w:color="auto"/>
                  </w:tcBorders>
                  <w:shd w:val="clear" w:color="auto" w:fill="DCE6F1"/>
                  <w:noWrap/>
                  <w:vAlign w:val="center"/>
                  <w:hideMark/>
                </w:tcPr>
                <w:p w14:paraId="3C9DB8E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119" w:type="dxa"/>
                  <w:tcBorders>
                    <w:top w:val="nil"/>
                    <w:left w:val="nil"/>
                    <w:bottom w:val="single" w:sz="4" w:space="0" w:color="auto"/>
                    <w:right w:val="single" w:sz="4" w:space="0" w:color="auto"/>
                  </w:tcBorders>
                  <w:noWrap/>
                  <w:vAlign w:val="bottom"/>
                  <w:hideMark/>
                </w:tcPr>
                <w:p w14:paraId="09CBDB34"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Elaboración del PAC</w:t>
                  </w:r>
                </w:p>
              </w:tc>
              <w:tc>
                <w:tcPr>
                  <w:tcW w:w="2199" w:type="dxa"/>
                  <w:tcBorders>
                    <w:top w:val="nil"/>
                    <w:left w:val="nil"/>
                    <w:bottom w:val="single" w:sz="4" w:space="0" w:color="auto"/>
                    <w:right w:val="single" w:sz="4" w:space="0" w:color="auto"/>
                  </w:tcBorders>
                  <w:shd w:val="clear" w:color="auto" w:fill="DCE6F1"/>
                  <w:vAlign w:val="center"/>
                  <w:hideMark/>
                </w:tcPr>
                <w:p w14:paraId="6CA5067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0E7056F5"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2C1E63E4"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tcBorders>
                    <w:top w:val="nil"/>
                    <w:left w:val="nil"/>
                    <w:bottom w:val="single" w:sz="4" w:space="0" w:color="auto"/>
                    <w:right w:val="single" w:sz="4" w:space="0" w:color="auto"/>
                  </w:tcBorders>
                  <w:shd w:val="clear" w:color="auto" w:fill="DCE6F1"/>
                  <w:noWrap/>
                  <w:vAlign w:val="center"/>
                  <w:hideMark/>
                </w:tcPr>
                <w:p w14:paraId="24EADB8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119" w:type="dxa"/>
                  <w:tcBorders>
                    <w:top w:val="nil"/>
                    <w:left w:val="nil"/>
                    <w:bottom w:val="single" w:sz="4" w:space="0" w:color="auto"/>
                    <w:right w:val="single" w:sz="4" w:space="0" w:color="auto"/>
                  </w:tcBorders>
                  <w:noWrap/>
                  <w:vAlign w:val="bottom"/>
                  <w:hideMark/>
                </w:tcPr>
                <w:p w14:paraId="60F47846"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Resumen Nomina</w:t>
                  </w:r>
                </w:p>
              </w:tc>
              <w:tc>
                <w:tcPr>
                  <w:tcW w:w="2199" w:type="dxa"/>
                  <w:tcBorders>
                    <w:top w:val="nil"/>
                    <w:left w:val="nil"/>
                    <w:bottom w:val="single" w:sz="4" w:space="0" w:color="auto"/>
                    <w:right w:val="single" w:sz="4" w:space="0" w:color="auto"/>
                  </w:tcBorders>
                  <w:shd w:val="clear" w:color="auto" w:fill="DCE6F1"/>
                  <w:vAlign w:val="center"/>
                  <w:hideMark/>
                </w:tcPr>
                <w:p w14:paraId="1DB6F20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49F13BC6"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06C4A902"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tcBorders>
                    <w:top w:val="nil"/>
                    <w:left w:val="nil"/>
                    <w:bottom w:val="single" w:sz="4" w:space="0" w:color="auto"/>
                    <w:right w:val="single" w:sz="4" w:space="0" w:color="auto"/>
                  </w:tcBorders>
                  <w:shd w:val="clear" w:color="auto" w:fill="DCE6F1"/>
                  <w:noWrap/>
                  <w:vAlign w:val="center"/>
                  <w:hideMark/>
                </w:tcPr>
                <w:p w14:paraId="4194677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119" w:type="dxa"/>
                  <w:tcBorders>
                    <w:top w:val="nil"/>
                    <w:left w:val="nil"/>
                    <w:bottom w:val="single" w:sz="4" w:space="0" w:color="auto"/>
                    <w:right w:val="single" w:sz="4" w:space="0" w:color="auto"/>
                  </w:tcBorders>
                  <w:noWrap/>
                  <w:vAlign w:val="bottom"/>
                  <w:hideMark/>
                </w:tcPr>
                <w:p w14:paraId="755189AE"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Archivo de texto plano Bancos </w:t>
                  </w:r>
                </w:p>
              </w:tc>
              <w:tc>
                <w:tcPr>
                  <w:tcW w:w="2199" w:type="dxa"/>
                  <w:tcBorders>
                    <w:top w:val="nil"/>
                    <w:left w:val="nil"/>
                    <w:bottom w:val="single" w:sz="4" w:space="0" w:color="auto"/>
                    <w:right w:val="single" w:sz="4" w:space="0" w:color="auto"/>
                  </w:tcBorders>
                  <w:shd w:val="clear" w:color="auto" w:fill="DCE6F1"/>
                  <w:vAlign w:val="center"/>
                  <w:hideMark/>
                </w:tcPr>
                <w:p w14:paraId="541BCF6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001F7AF9"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468EF717"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tcBorders>
                    <w:top w:val="nil"/>
                    <w:left w:val="nil"/>
                    <w:bottom w:val="single" w:sz="4" w:space="0" w:color="auto"/>
                    <w:right w:val="single" w:sz="4" w:space="0" w:color="auto"/>
                  </w:tcBorders>
                  <w:shd w:val="clear" w:color="auto" w:fill="DCE6F1"/>
                  <w:noWrap/>
                  <w:vAlign w:val="center"/>
                  <w:hideMark/>
                </w:tcPr>
                <w:p w14:paraId="75AA173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119" w:type="dxa"/>
                  <w:tcBorders>
                    <w:top w:val="nil"/>
                    <w:left w:val="nil"/>
                    <w:bottom w:val="single" w:sz="4" w:space="0" w:color="auto"/>
                    <w:right w:val="single" w:sz="4" w:space="0" w:color="auto"/>
                  </w:tcBorders>
                  <w:noWrap/>
                  <w:vAlign w:val="bottom"/>
                  <w:hideMark/>
                </w:tcPr>
                <w:p w14:paraId="1949FF2A"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Deducciones</w:t>
                  </w:r>
                </w:p>
              </w:tc>
              <w:tc>
                <w:tcPr>
                  <w:tcW w:w="2199" w:type="dxa"/>
                  <w:tcBorders>
                    <w:top w:val="nil"/>
                    <w:left w:val="nil"/>
                    <w:bottom w:val="single" w:sz="4" w:space="0" w:color="auto"/>
                    <w:right w:val="single" w:sz="4" w:space="0" w:color="auto"/>
                  </w:tcBorders>
                  <w:shd w:val="clear" w:color="auto" w:fill="DCE6F1"/>
                  <w:vAlign w:val="center"/>
                  <w:hideMark/>
                </w:tcPr>
                <w:p w14:paraId="46CEA1B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04E4FE9E"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52BD557B"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tcBorders>
                    <w:top w:val="nil"/>
                    <w:left w:val="nil"/>
                    <w:bottom w:val="single" w:sz="4" w:space="0" w:color="auto"/>
                    <w:right w:val="single" w:sz="4" w:space="0" w:color="auto"/>
                  </w:tcBorders>
                  <w:shd w:val="clear" w:color="auto" w:fill="DCE6F1"/>
                  <w:noWrap/>
                  <w:vAlign w:val="center"/>
                  <w:hideMark/>
                </w:tcPr>
                <w:p w14:paraId="4485444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119" w:type="dxa"/>
                  <w:tcBorders>
                    <w:top w:val="nil"/>
                    <w:left w:val="nil"/>
                    <w:bottom w:val="single" w:sz="4" w:space="0" w:color="auto"/>
                    <w:right w:val="single" w:sz="4" w:space="0" w:color="auto"/>
                  </w:tcBorders>
                  <w:noWrap/>
                  <w:vAlign w:val="bottom"/>
                  <w:hideMark/>
                </w:tcPr>
                <w:p w14:paraId="47990B91"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Retención en Contingente</w:t>
                  </w:r>
                </w:p>
              </w:tc>
              <w:tc>
                <w:tcPr>
                  <w:tcW w:w="2199" w:type="dxa"/>
                  <w:tcBorders>
                    <w:top w:val="nil"/>
                    <w:left w:val="nil"/>
                    <w:bottom w:val="single" w:sz="4" w:space="0" w:color="auto"/>
                    <w:right w:val="single" w:sz="4" w:space="0" w:color="auto"/>
                  </w:tcBorders>
                  <w:shd w:val="clear" w:color="auto" w:fill="DCE6F1"/>
                  <w:vAlign w:val="center"/>
                  <w:hideMark/>
                </w:tcPr>
                <w:p w14:paraId="555DA73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4FB718C2"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60089CC2"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tcBorders>
                    <w:top w:val="nil"/>
                    <w:left w:val="nil"/>
                    <w:bottom w:val="single" w:sz="4" w:space="0" w:color="auto"/>
                    <w:right w:val="single" w:sz="4" w:space="0" w:color="auto"/>
                  </w:tcBorders>
                  <w:shd w:val="clear" w:color="auto" w:fill="DCE6F1"/>
                  <w:noWrap/>
                  <w:vAlign w:val="center"/>
                  <w:hideMark/>
                </w:tcPr>
                <w:p w14:paraId="4572A28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119" w:type="dxa"/>
                  <w:tcBorders>
                    <w:top w:val="nil"/>
                    <w:left w:val="nil"/>
                    <w:bottom w:val="single" w:sz="4" w:space="0" w:color="auto"/>
                    <w:right w:val="single" w:sz="4" w:space="0" w:color="auto"/>
                  </w:tcBorders>
                  <w:noWrap/>
                  <w:vAlign w:val="bottom"/>
                  <w:hideMark/>
                </w:tcPr>
                <w:p w14:paraId="59D11B82"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Reporte Seguridad Social </w:t>
                  </w:r>
                </w:p>
              </w:tc>
              <w:tc>
                <w:tcPr>
                  <w:tcW w:w="2199" w:type="dxa"/>
                  <w:tcBorders>
                    <w:top w:val="nil"/>
                    <w:left w:val="nil"/>
                    <w:bottom w:val="single" w:sz="4" w:space="0" w:color="auto"/>
                    <w:right w:val="single" w:sz="4" w:space="0" w:color="auto"/>
                  </w:tcBorders>
                  <w:shd w:val="clear" w:color="auto" w:fill="DCE6F1"/>
                  <w:vAlign w:val="center"/>
                  <w:hideMark/>
                </w:tcPr>
                <w:p w14:paraId="4619329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0023FBE0"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3E3DAA03"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tcBorders>
                    <w:top w:val="nil"/>
                    <w:left w:val="nil"/>
                    <w:bottom w:val="single" w:sz="4" w:space="0" w:color="auto"/>
                    <w:right w:val="single" w:sz="4" w:space="0" w:color="auto"/>
                  </w:tcBorders>
                  <w:shd w:val="clear" w:color="auto" w:fill="DCE6F1"/>
                  <w:noWrap/>
                  <w:vAlign w:val="center"/>
                  <w:hideMark/>
                </w:tcPr>
                <w:p w14:paraId="5EAFFF4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119" w:type="dxa"/>
                  <w:tcBorders>
                    <w:top w:val="nil"/>
                    <w:left w:val="nil"/>
                    <w:bottom w:val="single" w:sz="4" w:space="0" w:color="auto"/>
                    <w:right w:val="single" w:sz="4" w:space="0" w:color="auto"/>
                  </w:tcBorders>
                  <w:noWrap/>
                  <w:vAlign w:val="bottom"/>
                  <w:hideMark/>
                </w:tcPr>
                <w:p w14:paraId="20E0CD2A"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FNA</w:t>
                  </w:r>
                </w:p>
              </w:tc>
              <w:tc>
                <w:tcPr>
                  <w:tcW w:w="2199" w:type="dxa"/>
                  <w:tcBorders>
                    <w:top w:val="nil"/>
                    <w:left w:val="nil"/>
                    <w:bottom w:val="single" w:sz="4" w:space="0" w:color="auto"/>
                    <w:right w:val="single" w:sz="4" w:space="0" w:color="auto"/>
                  </w:tcBorders>
                  <w:shd w:val="clear" w:color="auto" w:fill="DCE6F1"/>
                  <w:vAlign w:val="center"/>
                  <w:hideMark/>
                </w:tcPr>
                <w:p w14:paraId="6B2B889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61B39EBB"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7F826CF4"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tcBorders>
                    <w:top w:val="nil"/>
                    <w:left w:val="nil"/>
                    <w:bottom w:val="single" w:sz="4" w:space="0" w:color="auto"/>
                    <w:right w:val="single" w:sz="4" w:space="0" w:color="auto"/>
                  </w:tcBorders>
                  <w:shd w:val="clear" w:color="auto" w:fill="DCE6F1"/>
                  <w:noWrap/>
                  <w:vAlign w:val="center"/>
                  <w:hideMark/>
                </w:tcPr>
                <w:p w14:paraId="499ACFC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119" w:type="dxa"/>
                  <w:tcBorders>
                    <w:top w:val="nil"/>
                    <w:left w:val="nil"/>
                    <w:bottom w:val="single" w:sz="4" w:space="0" w:color="auto"/>
                    <w:right w:val="single" w:sz="4" w:space="0" w:color="auto"/>
                  </w:tcBorders>
                  <w:noWrap/>
                  <w:vAlign w:val="bottom"/>
                  <w:hideMark/>
                </w:tcPr>
                <w:p w14:paraId="5321757B"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de incapacidades</w:t>
                  </w:r>
                </w:p>
              </w:tc>
              <w:tc>
                <w:tcPr>
                  <w:tcW w:w="2199" w:type="dxa"/>
                  <w:tcBorders>
                    <w:top w:val="nil"/>
                    <w:left w:val="nil"/>
                    <w:bottom w:val="single" w:sz="4" w:space="0" w:color="auto"/>
                    <w:right w:val="single" w:sz="4" w:space="0" w:color="auto"/>
                  </w:tcBorders>
                  <w:shd w:val="clear" w:color="auto" w:fill="DCE6F1"/>
                  <w:vAlign w:val="center"/>
                  <w:hideMark/>
                </w:tcPr>
                <w:p w14:paraId="45A4E35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363C8B9F" w14:textId="77777777" w:rsidTr="00677A66">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42DD695D"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1956" w:type="dxa"/>
                  <w:tcBorders>
                    <w:top w:val="nil"/>
                    <w:left w:val="nil"/>
                    <w:bottom w:val="single" w:sz="4" w:space="0" w:color="auto"/>
                    <w:right w:val="single" w:sz="4" w:space="0" w:color="auto"/>
                  </w:tcBorders>
                  <w:shd w:val="clear" w:color="auto" w:fill="DCE6F1"/>
                  <w:noWrap/>
                  <w:vAlign w:val="center"/>
                  <w:hideMark/>
                </w:tcPr>
                <w:p w14:paraId="431FF12C"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119" w:type="dxa"/>
                  <w:tcBorders>
                    <w:top w:val="nil"/>
                    <w:left w:val="nil"/>
                    <w:bottom w:val="single" w:sz="4" w:space="0" w:color="auto"/>
                    <w:right w:val="single" w:sz="4" w:space="0" w:color="auto"/>
                  </w:tcBorders>
                  <w:noWrap/>
                  <w:vAlign w:val="bottom"/>
                  <w:hideMark/>
                </w:tcPr>
                <w:p w14:paraId="3B73FD66"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Reporte de desprendibles de pago </w:t>
                  </w:r>
                </w:p>
              </w:tc>
              <w:tc>
                <w:tcPr>
                  <w:tcW w:w="2199" w:type="dxa"/>
                  <w:tcBorders>
                    <w:top w:val="nil"/>
                    <w:left w:val="nil"/>
                    <w:bottom w:val="single" w:sz="4" w:space="0" w:color="auto"/>
                    <w:right w:val="single" w:sz="4" w:space="0" w:color="auto"/>
                  </w:tcBorders>
                  <w:shd w:val="clear" w:color="auto" w:fill="DCE6F1"/>
                  <w:vAlign w:val="center"/>
                  <w:hideMark/>
                </w:tcPr>
                <w:p w14:paraId="6BCD18C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bl>
          <w:p w14:paraId="4BC51A05" w14:textId="77777777" w:rsidR="00677A66" w:rsidRPr="00CD2B34" w:rsidRDefault="00677A66" w:rsidP="00677A66">
            <w:pPr>
              <w:rPr>
                <w:rFonts w:ascii="Arial" w:hAnsi="Arial" w:cs="Arial"/>
                <w:lang w:val="x-none" w:eastAsia="es-ES"/>
              </w:rPr>
            </w:pPr>
          </w:p>
          <w:tbl>
            <w:tblPr>
              <w:tblW w:w="8796" w:type="dxa"/>
              <w:tblCellMar>
                <w:left w:w="70" w:type="dxa"/>
                <w:right w:w="70" w:type="dxa"/>
              </w:tblCellMar>
              <w:tblLook w:val="04A0" w:firstRow="1" w:lastRow="0" w:firstColumn="1" w:lastColumn="0" w:noHBand="0" w:noVBand="1"/>
            </w:tblPr>
            <w:tblGrid>
              <w:gridCol w:w="1360"/>
              <w:gridCol w:w="2037"/>
              <w:gridCol w:w="3119"/>
              <w:gridCol w:w="2280"/>
            </w:tblGrid>
            <w:tr w:rsidR="00677A66" w:rsidRPr="00CD2B34" w14:paraId="174286C8" w14:textId="77777777" w:rsidTr="00677A66">
              <w:trPr>
                <w:trHeight w:val="300"/>
              </w:trPr>
              <w:tc>
                <w:tcPr>
                  <w:tcW w:w="1360" w:type="dxa"/>
                  <w:vMerge w:val="restart"/>
                  <w:tcBorders>
                    <w:top w:val="single" w:sz="4" w:space="0" w:color="auto"/>
                    <w:left w:val="single" w:sz="4" w:space="0" w:color="auto"/>
                    <w:bottom w:val="single" w:sz="4" w:space="0" w:color="000000"/>
                    <w:right w:val="single" w:sz="4" w:space="0" w:color="auto"/>
                  </w:tcBorders>
                  <w:shd w:val="clear" w:color="auto" w:fill="5B9BD5"/>
                  <w:vAlign w:val="center"/>
                  <w:hideMark/>
                </w:tcPr>
                <w:p w14:paraId="638401B0" w14:textId="77777777" w:rsidR="00677A66" w:rsidRPr="00CD2B34" w:rsidRDefault="00677A66" w:rsidP="00677A66">
                  <w:pPr>
                    <w:spacing w:after="0" w:line="240" w:lineRule="auto"/>
                    <w:jc w:val="center"/>
                    <w:rPr>
                      <w:rFonts w:ascii="Arial" w:eastAsia="Times New Roman" w:hAnsi="Arial" w:cs="Arial"/>
                      <w:b/>
                      <w:bCs/>
                      <w:color w:val="000000"/>
                      <w:lang w:val="es-MX" w:eastAsia="es-MX"/>
                    </w:rPr>
                  </w:pPr>
                  <w:r w:rsidRPr="00CD2B34">
                    <w:rPr>
                      <w:rFonts w:ascii="Arial" w:eastAsia="Times New Roman" w:hAnsi="Arial" w:cs="Arial"/>
                      <w:b/>
                      <w:bCs/>
                      <w:color w:val="000000"/>
                      <w:lang w:val="es-MX" w:eastAsia="es-MX"/>
                    </w:rPr>
                    <w:t>MES DE OCTUBRE DE 2019</w:t>
                  </w:r>
                </w:p>
              </w:tc>
              <w:tc>
                <w:tcPr>
                  <w:tcW w:w="2037" w:type="dxa"/>
                  <w:tcBorders>
                    <w:top w:val="single" w:sz="4" w:space="0" w:color="auto"/>
                    <w:left w:val="nil"/>
                    <w:bottom w:val="nil"/>
                    <w:right w:val="single" w:sz="4" w:space="0" w:color="auto"/>
                  </w:tcBorders>
                  <w:shd w:val="clear" w:color="auto" w:fill="BDD6EE"/>
                  <w:vAlign w:val="center"/>
                  <w:hideMark/>
                </w:tcPr>
                <w:p w14:paraId="5A41AEE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Ingreso </w:t>
                  </w:r>
                </w:p>
              </w:tc>
              <w:tc>
                <w:tcPr>
                  <w:tcW w:w="3119" w:type="dxa"/>
                  <w:tcBorders>
                    <w:top w:val="single" w:sz="4" w:space="0" w:color="auto"/>
                    <w:left w:val="nil"/>
                    <w:bottom w:val="single" w:sz="4" w:space="0" w:color="auto"/>
                    <w:right w:val="single" w:sz="4" w:space="0" w:color="auto"/>
                  </w:tcBorders>
                  <w:noWrap/>
                  <w:vAlign w:val="bottom"/>
                  <w:hideMark/>
                </w:tcPr>
                <w:p w14:paraId="24DFB853"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2280" w:type="dxa"/>
                  <w:tcBorders>
                    <w:top w:val="single" w:sz="4" w:space="0" w:color="auto"/>
                    <w:left w:val="nil"/>
                    <w:bottom w:val="nil"/>
                    <w:right w:val="single" w:sz="4" w:space="0" w:color="auto"/>
                  </w:tcBorders>
                  <w:shd w:val="clear" w:color="auto" w:fill="BDD6EE"/>
                  <w:vAlign w:val="center"/>
                  <w:hideMark/>
                </w:tcPr>
                <w:p w14:paraId="35AF0AE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318A8A7B"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E395CFA"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tcBorders>
                    <w:top w:val="single" w:sz="4" w:space="0" w:color="auto"/>
                    <w:left w:val="nil"/>
                    <w:bottom w:val="single" w:sz="4" w:space="0" w:color="auto"/>
                    <w:right w:val="single" w:sz="4" w:space="0" w:color="auto"/>
                  </w:tcBorders>
                  <w:shd w:val="clear" w:color="auto" w:fill="BDD6EE"/>
                  <w:vAlign w:val="center"/>
                  <w:hideMark/>
                </w:tcPr>
                <w:p w14:paraId="29B0D71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Retiro</w:t>
                  </w:r>
                </w:p>
              </w:tc>
              <w:tc>
                <w:tcPr>
                  <w:tcW w:w="3119" w:type="dxa"/>
                  <w:tcBorders>
                    <w:top w:val="nil"/>
                    <w:left w:val="nil"/>
                    <w:bottom w:val="single" w:sz="4" w:space="0" w:color="auto"/>
                    <w:right w:val="single" w:sz="4" w:space="0" w:color="auto"/>
                  </w:tcBorders>
                  <w:noWrap/>
                  <w:vAlign w:val="bottom"/>
                  <w:hideMark/>
                </w:tcPr>
                <w:p w14:paraId="0039236B" w14:textId="77777777" w:rsidR="00677A66" w:rsidRPr="00CD2B34" w:rsidRDefault="00677A66" w:rsidP="00677A66">
                  <w:pPr>
                    <w:spacing w:after="0" w:line="240" w:lineRule="auto"/>
                    <w:rPr>
                      <w:rFonts w:ascii="Arial" w:eastAsia="Times New Roman" w:hAnsi="Arial" w:cs="Arial"/>
                      <w:lang w:val="es-MX" w:eastAsia="es-MX"/>
                    </w:rPr>
                  </w:pPr>
                  <w:r w:rsidRPr="00CD2B34">
                    <w:rPr>
                      <w:rFonts w:ascii="Arial" w:eastAsia="Times New Roman" w:hAnsi="Arial" w:cs="Arial"/>
                      <w:lang w:val="es-MX" w:eastAsia="es-MX"/>
                    </w:rPr>
                    <w:t> </w:t>
                  </w:r>
                </w:p>
              </w:tc>
              <w:tc>
                <w:tcPr>
                  <w:tcW w:w="2280" w:type="dxa"/>
                  <w:tcBorders>
                    <w:top w:val="single" w:sz="4" w:space="0" w:color="auto"/>
                    <w:left w:val="nil"/>
                    <w:bottom w:val="nil"/>
                    <w:right w:val="single" w:sz="4" w:space="0" w:color="auto"/>
                  </w:tcBorders>
                  <w:shd w:val="clear" w:color="auto" w:fill="BDD6EE"/>
                  <w:vAlign w:val="center"/>
                  <w:hideMark/>
                </w:tcPr>
                <w:p w14:paraId="2B1075F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63DB6843"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AEF5B50"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vMerge w:val="restart"/>
                  <w:tcBorders>
                    <w:top w:val="nil"/>
                    <w:left w:val="single" w:sz="4" w:space="0" w:color="auto"/>
                    <w:bottom w:val="single" w:sz="4" w:space="0" w:color="auto"/>
                    <w:right w:val="single" w:sz="4" w:space="0" w:color="auto"/>
                  </w:tcBorders>
                  <w:shd w:val="clear" w:color="auto" w:fill="DEEAF6"/>
                  <w:vAlign w:val="center"/>
                  <w:hideMark/>
                </w:tcPr>
                <w:p w14:paraId="3B8EE29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Nóminas</w:t>
                  </w:r>
                </w:p>
              </w:tc>
              <w:tc>
                <w:tcPr>
                  <w:tcW w:w="3119" w:type="dxa"/>
                  <w:tcBorders>
                    <w:top w:val="nil"/>
                    <w:left w:val="nil"/>
                    <w:bottom w:val="single" w:sz="4" w:space="0" w:color="auto"/>
                    <w:right w:val="single" w:sz="4" w:space="0" w:color="auto"/>
                  </w:tcBorders>
                  <w:noWrap/>
                  <w:vAlign w:val="bottom"/>
                  <w:hideMark/>
                </w:tcPr>
                <w:p w14:paraId="73982647"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2280" w:type="dxa"/>
                  <w:tcBorders>
                    <w:top w:val="single" w:sz="4" w:space="0" w:color="auto"/>
                    <w:left w:val="nil"/>
                    <w:bottom w:val="single" w:sz="4" w:space="0" w:color="auto"/>
                    <w:right w:val="single" w:sz="4" w:space="0" w:color="auto"/>
                  </w:tcBorders>
                  <w:shd w:val="clear" w:color="auto" w:fill="BDD6EE"/>
                  <w:vAlign w:val="center"/>
                  <w:hideMark/>
                </w:tcPr>
                <w:p w14:paraId="2F01670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61E8708B"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33BCCEB"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583159DE"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78517548"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Nomina </w:t>
                  </w:r>
                  <w:proofErr w:type="spellStart"/>
                  <w:r w:rsidRPr="00CD2B34">
                    <w:rPr>
                      <w:rFonts w:ascii="Arial" w:eastAsia="Times New Roman" w:hAnsi="Arial" w:cs="Arial"/>
                      <w:color w:val="000000"/>
                      <w:lang w:val="es-MX" w:eastAsia="es-MX"/>
                    </w:rPr>
                    <w:t>Supersubsidio</w:t>
                  </w:r>
                  <w:proofErr w:type="spellEnd"/>
                </w:p>
              </w:tc>
              <w:tc>
                <w:tcPr>
                  <w:tcW w:w="2280" w:type="dxa"/>
                  <w:tcBorders>
                    <w:top w:val="nil"/>
                    <w:left w:val="nil"/>
                    <w:bottom w:val="single" w:sz="4" w:space="0" w:color="auto"/>
                    <w:right w:val="single" w:sz="4" w:space="0" w:color="auto"/>
                  </w:tcBorders>
                  <w:shd w:val="clear" w:color="auto" w:fill="BDD6EE"/>
                  <w:vAlign w:val="center"/>
                  <w:hideMark/>
                </w:tcPr>
                <w:p w14:paraId="680D50F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147</w:t>
                  </w:r>
                </w:p>
              </w:tc>
            </w:tr>
            <w:tr w:rsidR="00677A66" w:rsidRPr="00CD2B34" w14:paraId="39070CA1"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D3269A7"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vMerge w:val="restart"/>
                  <w:tcBorders>
                    <w:top w:val="nil"/>
                    <w:left w:val="single" w:sz="4" w:space="0" w:color="auto"/>
                    <w:bottom w:val="single" w:sz="4" w:space="0" w:color="auto"/>
                    <w:right w:val="single" w:sz="4" w:space="0" w:color="auto"/>
                  </w:tcBorders>
                  <w:shd w:val="clear" w:color="auto" w:fill="BDD6EE"/>
                  <w:vAlign w:val="center"/>
                  <w:hideMark/>
                </w:tcPr>
                <w:p w14:paraId="020BE76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Horas Extras</w:t>
                  </w:r>
                </w:p>
              </w:tc>
              <w:tc>
                <w:tcPr>
                  <w:tcW w:w="3119" w:type="dxa"/>
                  <w:tcBorders>
                    <w:top w:val="nil"/>
                    <w:left w:val="nil"/>
                    <w:bottom w:val="single" w:sz="4" w:space="0" w:color="auto"/>
                    <w:right w:val="single" w:sz="4" w:space="0" w:color="auto"/>
                  </w:tcBorders>
                  <w:noWrap/>
                  <w:vAlign w:val="bottom"/>
                  <w:hideMark/>
                </w:tcPr>
                <w:p w14:paraId="1DB891E4"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Oscar Javier Bravo</w:t>
                  </w:r>
                </w:p>
              </w:tc>
              <w:tc>
                <w:tcPr>
                  <w:tcW w:w="2280" w:type="dxa"/>
                  <w:vMerge w:val="restart"/>
                  <w:tcBorders>
                    <w:top w:val="nil"/>
                    <w:left w:val="single" w:sz="4" w:space="0" w:color="auto"/>
                    <w:bottom w:val="single" w:sz="4" w:space="0" w:color="auto"/>
                    <w:right w:val="single" w:sz="4" w:space="0" w:color="auto"/>
                  </w:tcBorders>
                  <w:shd w:val="clear" w:color="auto" w:fill="BDD6EE"/>
                  <w:vAlign w:val="center"/>
                  <w:hideMark/>
                </w:tcPr>
                <w:p w14:paraId="4CC191E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5</w:t>
                  </w:r>
                </w:p>
              </w:tc>
            </w:tr>
            <w:tr w:rsidR="00677A66" w:rsidRPr="00CD2B34" w14:paraId="15334CBC"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E7C61CA"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64C07266"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45F1A219"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Cesar William Cely</w:t>
                  </w:r>
                </w:p>
              </w:tc>
              <w:tc>
                <w:tcPr>
                  <w:tcW w:w="0" w:type="auto"/>
                  <w:vMerge/>
                  <w:tcBorders>
                    <w:top w:val="nil"/>
                    <w:left w:val="single" w:sz="4" w:space="0" w:color="auto"/>
                    <w:bottom w:val="single" w:sz="4" w:space="0" w:color="auto"/>
                    <w:right w:val="single" w:sz="4" w:space="0" w:color="auto"/>
                  </w:tcBorders>
                  <w:vAlign w:val="center"/>
                  <w:hideMark/>
                </w:tcPr>
                <w:p w14:paraId="61E47A43"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179C645D"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C138D74"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45268E15"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732587AE"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Samuel Rico</w:t>
                  </w:r>
                </w:p>
              </w:tc>
              <w:tc>
                <w:tcPr>
                  <w:tcW w:w="0" w:type="auto"/>
                  <w:vMerge/>
                  <w:tcBorders>
                    <w:top w:val="nil"/>
                    <w:left w:val="single" w:sz="4" w:space="0" w:color="auto"/>
                    <w:bottom w:val="single" w:sz="4" w:space="0" w:color="auto"/>
                    <w:right w:val="single" w:sz="4" w:space="0" w:color="auto"/>
                  </w:tcBorders>
                  <w:vAlign w:val="center"/>
                  <w:hideMark/>
                </w:tcPr>
                <w:p w14:paraId="01D30611"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6B31E275"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5C30160"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0518BC8F"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21067705"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Diego Castañeda</w:t>
                  </w:r>
                </w:p>
              </w:tc>
              <w:tc>
                <w:tcPr>
                  <w:tcW w:w="0" w:type="auto"/>
                  <w:vMerge/>
                  <w:tcBorders>
                    <w:top w:val="nil"/>
                    <w:left w:val="single" w:sz="4" w:space="0" w:color="auto"/>
                    <w:bottom w:val="single" w:sz="4" w:space="0" w:color="auto"/>
                    <w:right w:val="single" w:sz="4" w:space="0" w:color="auto"/>
                  </w:tcBorders>
                  <w:vAlign w:val="center"/>
                  <w:hideMark/>
                </w:tcPr>
                <w:p w14:paraId="1010AFB8"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2CD8AA66"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3C9A0AE"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auto"/>
                    <w:right w:val="single" w:sz="4" w:space="0" w:color="auto"/>
                  </w:tcBorders>
                  <w:vAlign w:val="center"/>
                  <w:hideMark/>
                </w:tcPr>
                <w:p w14:paraId="19262EEC"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68E2C303"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Rubén Fernández</w:t>
                  </w:r>
                </w:p>
              </w:tc>
              <w:tc>
                <w:tcPr>
                  <w:tcW w:w="0" w:type="auto"/>
                  <w:vMerge/>
                  <w:tcBorders>
                    <w:top w:val="nil"/>
                    <w:left w:val="single" w:sz="4" w:space="0" w:color="auto"/>
                    <w:bottom w:val="single" w:sz="4" w:space="0" w:color="auto"/>
                    <w:right w:val="single" w:sz="4" w:space="0" w:color="auto"/>
                  </w:tcBorders>
                  <w:vAlign w:val="center"/>
                  <w:hideMark/>
                </w:tcPr>
                <w:p w14:paraId="5E603B88"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45965B24"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F0DC44E"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vMerge w:val="restart"/>
                  <w:tcBorders>
                    <w:top w:val="nil"/>
                    <w:left w:val="single" w:sz="4" w:space="0" w:color="auto"/>
                    <w:bottom w:val="single" w:sz="4" w:space="0" w:color="000000"/>
                    <w:right w:val="single" w:sz="4" w:space="0" w:color="auto"/>
                  </w:tcBorders>
                  <w:shd w:val="clear" w:color="auto" w:fill="DEEAF6"/>
                  <w:vAlign w:val="center"/>
                  <w:hideMark/>
                </w:tcPr>
                <w:p w14:paraId="1E308F1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Incapacidades</w:t>
                  </w:r>
                </w:p>
              </w:tc>
              <w:tc>
                <w:tcPr>
                  <w:tcW w:w="3119" w:type="dxa"/>
                  <w:tcBorders>
                    <w:top w:val="nil"/>
                    <w:left w:val="nil"/>
                    <w:bottom w:val="single" w:sz="4" w:space="0" w:color="auto"/>
                    <w:right w:val="single" w:sz="4" w:space="0" w:color="auto"/>
                  </w:tcBorders>
                  <w:noWrap/>
                  <w:vAlign w:val="bottom"/>
                  <w:hideMark/>
                </w:tcPr>
                <w:p w14:paraId="47EF673C"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Parra García Jessica Paola </w:t>
                  </w:r>
                </w:p>
              </w:tc>
              <w:tc>
                <w:tcPr>
                  <w:tcW w:w="2280" w:type="dxa"/>
                  <w:vMerge w:val="restart"/>
                  <w:tcBorders>
                    <w:top w:val="nil"/>
                    <w:left w:val="single" w:sz="4" w:space="0" w:color="auto"/>
                    <w:bottom w:val="single" w:sz="4" w:space="0" w:color="000000"/>
                    <w:right w:val="single" w:sz="4" w:space="0" w:color="auto"/>
                  </w:tcBorders>
                  <w:shd w:val="clear" w:color="auto" w:fill="BDD6EE"/>
                  <w:vAlign w:val="center"/>
                  <w:hideMark/>
                </w:tcPr>
                <w:p w14:paraId="465853D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18</w:t>
                  </w:r>
                </w:p>
              </w:tc>
            </w:tr>
            <w:tr w:rsidR="00677A66" w:rsidRPr="00CD2B34" w14:paraId="57E99DB0"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43358B5"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0DEEF6C"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7393C9A3"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Serrano Baquero María Sofía</w:t>
                  </w:r>
                </w:p>
              </w:tc>
              <w:tc>
                <w:tcPr>
                  <w:tcW w:w="0" w:type="auto"/>
                  <w:vMerge/>
                  <w:tcBorders>
                    <w:top w:val="nil"/>
                    <w:left w:val="single" w:sz="4" w:space="0" w:color="auto"/>
                    <w:bottom w:val="single" w:sz="4" w:space="0" w:color="000000"/>
                    <w:right w:val="single" w:sz="4" w:space="0" w:color="auto"/>
                  </w:tcBorders>
                  <w:vAlign w:val="center"/>
                  <w:hideMark/>
                </w:tcPr>
                <w:p w14:paraId="07AB7664"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696AECE1"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8534E17"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EE7AA6F"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48825B9C"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Ávila Claudia Lucero</w:t>
                  </w:r>
                </w:p>
              </w:tc>
              <w:tc>
                <w:tcPr>
                  <w:tcW w:w="0" w:type="auto"/>
                  <w:vMerge/>
                  <w:tcBorders>
                    <w:top w:val="nil"/>
                    <w:left w:val="single" w:sz="4" w:space="0" w:color="auto"/>
                    <w:bottom w:val="single" w:sz="4" w:space="0" w:color="000000"/>
                    <w:right w:val="single" w:sz="4" w:space="0" w:color="auto"/>
                  </w:tcBorders>
                  <w:vAlign w:val="center"/>
                  <w:hideMark/>
                </w:tcPr>
                <w:p w14:paraId="4C01501B"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07DEB3A2"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60E621C"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0D69501"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331F101F"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Perdomo Cobo Wilson </w:t>
                  </w:r>
                </w:p>
              </w:tc>
              <w:tc>
                <w:tcPr>
                  <w:tcW w:w="0" w:type="auto"/>
                  <w:vMerge/>
                  <w:tcBorders>
                    <w:top w:val="nil"/>
                    <w:left w:val="single" w:sz="4" w:space="0" w:color="auto"/>
                    <w:bottom w:val="single" w:sz="4" w:space="0" w:color="000000"/>
                    <w:right w:val="single" w:sz="4" w:space="0" w:color="auto"/>
                  </w:tcBorders>
                  <w:vAlign w:val="center"/>
                  <w:hideMark/>
                </w:tcPr>
                <w:p w14:paraId="49BA370C"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3AC6F034"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59E1364"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C5A8606"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57D44B7A"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González Suarez Juan Carlos </w:t>
                  </w:r>
                </w:p>
              </w:tc>
              <w:tc>
                <w:tcPr>
                  <w:tcW w:w="0" w:type="auto"/>
                  <w:vMerge/>
                  <w:tcBorders>
                    <w:top w:val="nil"/>
                    <w:left w:val="single" w:sz="4" w:space="0" w:color="auto"/>
                    <w:bottom w:val="single" w:sz="4" w:space="0" w:color="000000"/>
                    <w:right w:val="single" w:sz="4" w:space="0" w:color="auto"/>
                  </w:tcBorders>
                  <w:vAlign w:val="center"/>
                  <w:hideMark/>
                </w:tcPr>
                <w:p w14:paraId="0660631C"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1D232D0D"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CF9DC38"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8824EAD"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5A10FFEA"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Poveda Monroy Linda Katherine </w:t>
                  </w:r>
                </w:p>
              </w:tc>
              <w:tc>
                <w:tcPr>
                  <w:tcW w:w="0" w:type="auto"/>
                  <w:vMerge/>
                  <w:tcBorders>
                    <w:top w:val="nil"/>
                    <w:left w:val="single" w:sz="4" w:space="0" w:color="auto"/>
                    <w:bottom w:val="single" w:sz="4" w:space="0" w:color="000000"/>
                    <w:right w:val="single" w:sz="4" w:space="0" w:color="auto"/>
                  </w:tcBorders>
                  <w:vAlign w:val="center"/>
                  <w:hideMark/>
                </w:tcPr>
                <w:p w14:paraId="59368F45"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75AE755E"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983FD2C"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7947CB2"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668067DE"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Díaz Losada Miguel Ángel </w:t>
                  </w:r>
                </w:p>
              </w:tc>
              <w:tc>
                <w:tcPr>
                  <w:tcW w:w="0" w:type="auto"/>
                  <w:vMerge/>
                  <w:tcBorders>
                    <w:top w:val="nil"/>
                    <w:left w:val="single" w:sz="4" w:space="0" w:color="auto"/>
                    <w:bottom w:val="single" w:sz="4" w:space="0" w:color="000000"/>
                    <w:right w:val="single" w:sz="4" w:space="0" w:color="auto"/>
                  </w:tcBorders>
                  <w:vAlign w:val="center"/>
                  <w:hideMark/>
                </w:tcPr>
                <w:p w14:paraId="671D9A1F"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06ACB7B1"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0D99CBF"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75F2021"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17607C8A"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Olaya Aldana Olga Lucia</w:t>
                  </w:r>
                </w:p>
              </w:tc>
              <w:tc>
                <w:tcPr>
                  <w:tcW w:w="0" w:type="auto"/>
                  <w:vMerge/>
                  <w:tcBorders>
                    <w:top w:val="nil"/>
                    <w:left w:val="single" w:sz="4" w:space="0" w:color="auto"/>
                    <w:bottom w:val="single" w:sz="4" w:space="0" w:color="000000"/>
                    <w:right w:val="single" w:sz="4" w:space="0" w:color="auto"/>
                  </w:tcBorders>
                  <w:vAlign w:val="center"/>
                  <w:hideMark/>
                </w:tcPr>
                <w:p w14:paraId="6B9678FF"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4A3242B2"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B0FA7E4"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2A89E36"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69CA42EC"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Solórzano Rodríguez Fernando Humberto </w:t>
                  </w:r>
                </w:p>
              </w:tc>
              <w:tc>
                <w:tcPr>
                  <w:tcW w:w="0" w:type="auto"/>
                  <w:vMerge/>
                  <w:tcBorders>
                    <w:top w:val="nil"/>
                    <w:left w:val="single" w:sz="4" w:space="0" w:color="auto"/>
                    <w:bottom w:val="single" w:sz="4" w:space="0" w:color="000000"/>
                    <w:right w:val="single" w:sz="4" w:space="0" w:color="auto"/>
                  </w:tcBorders>
                  <w:vAlign w:val="center"/>
                  <w:hideMark/>
                </w:tcPr>
                <w:p w14:paraId="0F76589D"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193F6013"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5358155"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0AF451C"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0EFB3BF6"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Peña Rodríguez Magda Inés</w:t>
                  </w:r>
                </w:p>
              </w:tc>
              <w:tc>
                <w:tcPr>
                  <w:tcW w:w="0" w:type="auto"/>
                  <w:vMerge/>
                  <w:tcBorders>
                    <w:top w:val="nil"/>
                    <w:left w:val="single" w:sz="4" w:space="0" w:color="auto"/>
                    <w:bottom w:val="single" w:sz="4" w:space="0" w:color="000000"/>
                    <w:right w:val="single" w:sz="4" w:space="0" w:color="auto"/>
                  </w:tcBorders>
                  <w:vAlign w:val="center"/>
                  <w:hideMark/>
                </w:tcPr>
                <w:p w14:paraId="5737F859"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274A54D7"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F558867"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F5EA68A"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6D27F524"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Gómez Martínez Aura Elvira </w:t>
                  </w:r>
                </w:p>
              </w:tc>
              <w:tc>
                <w:tcPr>
                  <w:tcW w:w="0" w:type="auto"/>
                  <w:vMerge/>
                  <w:tcBorders>
                    <w:top w:val="nil"/>
                    <w:left w:val="single" w:sz="4" w:space="0" w:color="auto"/>
                    <w:bottom w:val="single" w:sz="4" w:space="0" w:color="000000"/>
                    <w:right w:val="single" w:sz="4" w:space="0" w:color="auto"/>
                  </w:tcBorders>
                  <w:vAlign w:val="center"/>
                  <w:hideMark/>
                </w:tcPr>
                <w:p w14:paraId="30F44D68"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33B094E8"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9A58F93"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F81E195"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04B7C92E"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Velásquez Barrero Cindy Libeth </w:t>
                  </w:r>
                </w:p>
              </w:tc>
              <w:tc>
                <w:tcPr>
                  <w:tcW w:w="0" w:type="auto"/>
                  <w:vMerge/>
                  <w:tcBorders>
                    <w:top w:val="nil"/>
                    <w:left w:val="single" w:sz="4" w:space="0" w:color="auto"/>
                    <w:bottom w:val="single" w:sz="4" w:space="0" w:color="000000"/>
                    <w:right w:val="single" w:sz="4" w:space="0" w:color="auto"/>
                  </w:tcBorders>
                  <w:vAlign w:val="center"/>
                  <w:hideMark/>
                </w:tcPr>
                <w:p w14:paraId="19AD9818"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75EB5794"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4D4700"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7A97FBF"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6C96BDCB"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Rodríguez Valencia Cristhian Felipe </w:t>
                  </w:r>
                </w:p>
              </w:tc>
              <w:tc>
                <w:tcPr>
                  <w:tcW w:w="0" w:type="auto"/>
                  <w:vMerge/>
                  <w:tcBorders>
                    <w:top w:val="nil"/>
                    <w:left w:val="single" w:sz="4" w:space="0" w:color="auto"/>
                    <w:bottom w:val="single" w:sz="4" w:space="0" w:color="000000"/>
                    <w:right w:val="single" w:sz="4" w:space="0" w:color="auto"/>
                  </w:tcBorders>
                  <w:vAlign w:val="center"/>
                  <w:hideMark/>
                </w:tcPr>
                <w:p w14:paraId="6DFBF4CD"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19A92F1A"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08BB363"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A6DC916"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10C82EF5"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Casallas Fandiño José William </w:t>
                  </w:r>
                </w:p>
              </w:tc>
              <w:tc>
                <w:tcPr>
                  <w:tcW w:w="0" w:type="auto"/>
                  <w:vMerge/>
                  <w:tcBorders>
                    <w:top w:val="nil"/>
                    <w:left w:val="single" w:sz="4" w:space="0" w:color="auto"/>
                    <w:bottom w:val="single" w:sz="4" w:space="0" w:color="000000"/>
                    <w:right w:val="single" w:sz="4" w:space="0" w:color="auto"/>
                  </w:tcBorders>
                  <w:vAlign w:val="center"/>
                  <w:hideMark/>
                </w:tcPr>
                <w:p w14:paraId="6ABE17EF"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277192A7"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A80B4EB"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6A93EE4"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25DE680D"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Echeverry Neira Gerardo Andrés </w:t>
                  </w:r>
                </w:p>
              </w:tc>
              <w:tc>
                <w:tcPr>
                  <w:tcW w:w="0" w:type="auto"/>
                  <w:vMerge/>
                  <w:tcBorders>
                    <w:top w:val="nil"/>
                    <w:left w:val="single" w:sz="4" w:space="0" w:color="auto"/>
                    <w:bottom w:val="single" w:sz="4" w:space="0" w:color="000000"/>
                    <w:right w:val="single" w:sz="4" w:space="0" w:color="auto"/>
                  </w:tcBorders>
                  <w:vAlign w:val="center"/>
                  <w:hideMark/>
                </w:tcPr>
                <w:p w14:paraId="604A8F8A"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64323FF5"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B13CB43"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169A4D4"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5CE52A89"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Bustos González Angie Julieth </w:t>
                  </w:r>
                </w:p>
              </w:tc>
              <w:tc>
                <w:tcPr>
                  <w:tcW w:w="0" w:type="auto"/>
                  <w:vMerge/>
                  <w:tcBorders>
                    <w:top w:val="nil"/>
                    <w:left w:val="single" w:sz="4" w:space="0" w:color="auto"/>
                    <w:bottom w:val="single" w:sz="4" w:space="0" w:color="000000"/>
                    <w:right w:val="single" w:sz="4" w:space="0" w:color="auto"/>
                  </w:tcBorders>
                  <w:vAlign w:val="center"/>
                  <w:hideMark/>
                </w:tcPr>
                <w:p w14:paraId="5E9DBB96"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2822F40F"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6CC8B5E"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00B8E89"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7667DB22"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Casallas Fandiño José William </w:t>
                  </w:r>
                </w:p>
              </w:tc>
              <w:tc>
                <w:tcPr>
                  <w:tcW w:w="0" w:type="auto"/>
                  <w:vMerge/>
                  <w:tcBorders>
                    <w:top w:val="nil"/>
                    <w:left w:val="single" w:sz="4" w:space="0" w:color="auto"/>
                    <w:bottom w:val="single" w:sz="4" w:space="0" w:color="000000"/>
                    <w:right w:val="single" w:sz="4" w:space="0" w:color="auto"/>
                  </w:tcBorders>
                  <w:vAlign w:val="center"/>
                  <w:hideMark/>
                </w:tcPr>
                <w:p w14:paraId="094E9E7E"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1568783D"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FF9A456"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7225CA0"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4C481062"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Echeverry Neira Gerardo Andrés </w:t>
                  </w:r>
                </w:p>
              </w:tc>
              <w:tc>
                <w:tcPr>
                  <w:tcW w:w="2280" w:type="dxa"/>
                  <w:tcBorders>
                    <w:top w:val="nil"/>
                    <w:left w:val="nil"/>
                    <w:bottom w:val="single" w:sz="4" w:space="0" w:color="auto"/>
                    <w:right w:val="single" w:sz="4" w:space="0" w:color="auto"/>
                  </w:tcBorders>
                  <w:shd w:val="clear" w:color="auto" w:fill="BDD6EE"/>
                  <w:vAlign w:val="center"/>
                  <w:hideMark/>
                </w:tcPr>
                <w:p w14:paraId="03A96A8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4238B77F"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3D982AA"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tcBorders>
                    <w:top w:val="nil"/>
                    <w:left w:val="nil"/>
                    <w:bottom w:val="single" w:sz="4" w:space="0" w:color="auto"/>
                    <w:right w:val="single" w:sz="4" w:space="0" w:color="auto"/>
                  </w:tcBorders>
                  <w:shd w:val="clear" w:color="auto" w:fill="BDD6EE"/>
                  <w:vAlign w:val="center"/>
                  <w:hideMark/>
                </w:tcPr>
                <w:p w14:paraId="2A76B10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Accidente laboral</w:t>
                  </w:r>
                </w:p>
              </w:tc>
              <w:tc>
                <w:tcPr>
                  <w:tcW w:w="3119" w:type="dxa"/>
                  <w:tcBorders>
                    <w:top w:val="nil"/>
                    <w:left w:val="nil"/>
                    <w:bottom w:val="single" w:sz="4" w:space="0" w:color="auto"/>
                    <w:right w:val="single" w:sz="4" w:space="0" w:color="auto"/>
                  </w:tcBorders>
                  <w:noWrap/>
                  <w:vAlign w:val="bottom"/>
                  <w:hideMark/>
                </w:tcPr>
                <w:p w14:paraId="26729B16"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2280" w:type="dxa"/>
                  <w:tcBorders>
                    <w:top w:val="nil"/>
                    <w:left w:val="nil"/>
                    <w:bottom w:val="single" w:sz="4" w:space="0" w:color="auto"/>
                    <w:right w:val="single" w:sz="4" w:space="0" w:color="auto"/>
                  </w:tcBorders>
                  <w:shd w:val="clear" w:color="auto" w:fill="BDD6EE"/>
                  <w:vAlign w:val="center"/>
                  <w:hideMark/>
                </w:tcPr>
                <w:p w14:paraId="15B4554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6EE88004"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4E46525"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tcBorders>
                    <w:top w:val="nil"/>
                    <w:left w:val="nil"/>
                    <w:bottom w:val="single" w:sz="4" w:space="0" w:color="auto"/>
                    <w:right w:val="single" w:sz="4" w:space="0" w:color="auto"/>
                  </w:tcBorders>
                  <w:shd w:val="clear" w:color="auto" w:fill="DEEAF6"/>
                  <w:vAlign w:val="center"/>
                  <w:hideMark/>
                </w:tcPr>
                <w:p w14:paraId="1909066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Licencia de paternidad</w:t>
                  </w:r>
                </w:p>
              </w:tc>
              <w:tc>
                <w:tcPr>
                  <w:tcW w:w="3119" w:type="dxa"/>
                  <w:tcBorders>
                    <w:top w:val="nil"/>
                    <w:left w:val="nil"/>
                    <w:bottom w:val="single" w:sz="4" w:space="0" w:color="auto"/>
                    <w:right w:val="single" w:sz="4" w:space="0" w:color="auto"/>
                  </w:tcBorders>
                  <w:noWrap/>
                  <w:vAlign w:val="bottom"/>
                  <w:hideMark/>
                </w:tcPr>
                <w:p w14:paraId="0A473540"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2280" w:type="dxa"/>
                  <w:tcBorders>
                    <w:top w:val="nil"/>
                    <w:left w:val="nil"/>
                    <w:bottom w:val="single" w:sz="4" w:space="0" w:color="auto"/>
                    <w:right w:val="single" w:sz="4" w:space="0" w:color="auto"/>
                  </w:tcBorders>
                  <w:shd w:val="clear" w:color="auto" w:fill="DEEAF6"/>
                  <w:vAlign w:val="center"/>
                  <w:hideMark/>
                </w:tcPr>
                <w:p w14:paraId="68D2829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24F48AC5"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8841D40"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vMerge w:val="restart"/>
                  <w:tcBorders>
                    <w:top w:val="nil"/>
                    <w:left w:val="single" w:sz="4" w:space="0" w:color="auto"/>
                    <w:bottom w:val="nil"/>
                    <w:right w:val="single" w:sz="4" w:space="0" w:color="auto"/>
                  </w:tcBorders>
                  <w:shd w:val="clear" w:color="auto" w:fill="BDD6EE"/>
                  <w:vAlign w:val="center"/>
                  <w:hideMark/>
                </w:tcPr>
                <w:p w14:paraId="2F630D9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Disfrute de Vacaciones </w:t>
                  </w:r>
                </w:p>
              </w:tc>
              <w:tc>
                <w:tcPr>
                  <w:tcW w:w="3119" w:type="dxa"/>
                  <w:tcBorders>
                    <w:top w:val="nil"/>
                    <w:left w:val="nil"/>
                    <w:bottom w:val="single" w:sz="4" w:space="0" w:color="auto"/>
                    <w:right w:val="single" w:sz="4" w:space="0" w:color="auto"/>
                  </w:tcBorders>
                  <w:vAlign w:val="center"/>
                  <w:hideMark/>
                </w:tcPr>
                <w:p w14:paraId="060C7468"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Borrero Gutiérrez Catalina</w:t>
                  </w:r>
                </w:p>
              </w:tc>
              <w:tc>
                <w:tcPr>
                  <w:tcW w:w="2280" w:type="dxa"/>
                  <w:vMerge w:val="restart"/>
                  <w:tcBorders>
                    <w:top w:val="nil"/>
                    <w:left w:val="single" w:sz="4" w:space="0" w:color="auto"/>
                    <w:bottom w:val="single" w:sz="4" w:space="0" w:color="000000"/>
                    <w:right w:val="single" w:sz="4" w:space="0" w:color="auto"/>
                  </w:tcBorders>
                  <w:shd w:val="clear" w:color="auto" w:fill="BDD6EE"/>
                  <w:vAlign w:val="center"/>
                  <w:hideMark/>
                </w:tcPr>
                <w:p w14:paraId="26DA6F8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6</w:t>
                  </w:r>
                </w:p>
              </w:tc>
            </w:tr>
            <w:tr w:rsidR="00677A66" w:rsidRPr="00CD2B34" w14:paraId="37A5D853"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47C786A"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nil"/>
                    <w:right w:val="single" w:sz="4" w:space="0" w:color="auto"/>
                  </w:tcBorders>
                  <w:vAlign w:val="center"/>
                  <w:hideMark/>
                </w:tcPr>
                <w:p w14:paraId="462453F9"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vAlign w:val="center"/>
                  <w:hideMark/>
                </w:tcPr>
                <w:p w14:paraId="7AB64CA6"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Mejía Maldonado Mary Luz</w:t>
                  </w:r>
                </w:p>
              </w:tc>
              <w:tc>
                <w:tcPr>
                  <w:tcW w:w="0" w:type="auto"/>
                  <w:vMerge/>
                  <w:tcBorders>
                    <w:top w:val="nil"/>
                    <w:left w:val="single" w:sz="4" w:space="0" w:color="auto"/>
                    <w:bottom w:val="single" w:sz="4" w:space="0" w:color="000000"/>
                    <w:right w:val="single" w:sz="4" w:space="0" w:color="auto"/>
                  </w:tcBorders>
                  <w:vAlign w:val="center"/>
                  <w:hideMark/>
                </w:tcPr>
                <w:p w14:paraId="3EA76A4D"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4078B52B"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068C583"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nil"/>
                    <w:right w:val="single" w:sz="4" w:space="0" w:color="auto"/>
                  </w:tcBorders>
                  <w:vAlign w:val="center"/>
                  <w:hideMark/>
                </w:tcPr>
                <w:p w14:paraId="7E6E18DD"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vAlign w:val="center"/>
                  <w:hideMark/>
                </w:tcPr>
                <w:p w14:paraId="60BCD43D" w14:textId="5F29EA24" w:rsidR="00677A66" w:rsidRPr="00CD2B34" w:rsidRDefault="00291CCE"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Hernández</w:t>
                  </w:r>
                  <w:r w:rsidR="00677A66" w:rsidRPr="00CD2B34">
                    <w:rPr>
                      <w:rFonts w:ascii="Arial" w:eastAsia="Times New Roman" w:hAnsi="Arial" w:cs="Arial"/>
                      <w:color w:val="000000"/>
                      <w:lang w:val="es-MX" w:eastAsia="es-MX"/>
                    </w:rPr>
                    <w:t xml:space="preserve"> Vásquez </w:t>
                  </w:r>
                  <w:proofErr w:type="spellStart"/>
                  <w:r w:rsidR="00677A66" w:rsidRPr="00CD2B34">
                    <w:rPr>
                      <w:rFonts w:ascii="Arial" w:eastAsia="Times New Roman" w:hAnsi="Arial" w:cs="Arial"/>
                      <w:color w:val="000000"/>
                      <w:lang w:val="es-MX" w:eastAsia="es-MX"/>
                    </w:rPr>
                    <w:t>Juber</w:t>
                  </w:r>
                  <w:proofErr w:type="spellEnd"/>
                  <w:r w:rsidR="00677A66" w:rsidRPr="00CD2B34">
                    <w:rPr>
                      <w:rFonts w:ascii="Arial" w:eastAsia="Times New Roman" w:hAnsi="Arial" w:cs="Arial"/>
                      <w:color w:val="000000"/>
                      <w:lang w:val="es-MX" w:eastAsia="es-MX"/>
                    </w:rPr>
                    <w:t xml:space="preserve"> Alexander</w:t>
                  </w:r>
                </w:p>
              </w:tc>
              <w:tc>
                <w:tcPr>
                  <w:tcW w:w="0" w:type="auto"/>
                  <w:vMerge/>
                  <w:tcBorders>
                    <w:top w:val="nil"/>
                    <w:left w:val="single" w:sz="4" w:space="0" w:color="auto"/>
                    <w:bottom w:val="single" w:sz="4" w:space="0" w:color="000000"/>
                    <w:right w:val="single" w:sz="4" w:space="0" w:color="auto"/>
                  </w:tcBorders>
                  <w:vAlign w:val="center"/>
                  <w:hideMark/>
                </w:tcPr>
                <w:p w14:paraId="47270F09"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5EE9A8E7"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1CB17D9"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nil"/>
                    <w:right w:val="single" w:sz="4" w:space="0" w:color="auto"/>
                  </w:tcBorders>
                  <w:vAlign w:val="center"/>
                  <w:hideMark/>
                </w:tcPr>
                <w:p w14:paraId="175EC8E2"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vAlign w:val="center"/>
                  <w:hideMark/>
                </w:tcPr>
                <w:p w14:paraId="2A4D530E"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Olaya Aldana Olga lucia</w:t>
                  </w:r>
                </w:p>
              </w:tc>
              <w:tc>
                <w:tcPr>
                  <w:tcW w:w="0" w:type="auto"/>
                  <w:vMerge/>
                  <w:tcBorders>
                    <w:top w:val="nil"/>
                    <w:left w:val="single" w:sz="4" w:space="0" w:color="auto"/>
                    <w:bottom w:val="single" w:sz="4" w:space="0" w:color="000000"/>
                    <w:right w:val="single" w:sz="4" w:space="0" w:color="auto"/>
                  </w:tcBorders>
                  <w:vAlign w:val="center"/>
                  <w:hideMark/>
                </w:tcPr>
                <w:p w14:paraId="73780877"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5C7D13C5"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5018082"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nil"/>
                    <w:right w:val="single" w:sz="4" w:space="0" w:color="auto"/>
                  </w:tcBorders>
                  <w:vAlign w:val="center"/>
                  <w:hideMark/>
                </w:tcPr>
                <w:p w14:paraId="65ABC5DA"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vAlign w:val="center"/>
                  <w:hideMark/>
                </w:tcPr>
                <w:p w14:paraId="09D2391B"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Valencia Vásquez Juan Felipe</w:t>
                  </w:r>
                </w:p>
              </w:tc>
              <w:tc>
                <w:tcPr>
                  <w:tcW w:w="0" w:type="auto"/>
                  <w:vMerge/>
                  <w:tcBorders>
                    <w:top w:val="nil"/>
                    <w:left w:val="single" w:sz="4" w:space="0" w:color="auto"/>
                    <w:bottom w:val="single" w:sz="4" w:space="0" w:color="000000"/>
                    <w:right w:val="single" w:sz="4" w:space="0" w:color="auto"/>
                  </w:tcBorders>
                  <w:vAlign w:val="center"/>
                  <w:hideMark/>
                </w:tcPr>
                <w:p w14:paraId="60E56C6A"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2B20E328"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56C50AC"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nil"/>
                    <w:right w:val="single" w:sz="4" w:space="0" w:color="auto"/>
                  </w:tcBorders>
                  <w:vAlign w:val="center"/>
                  <w:hideMark/>
                </w:tcPr>
                <w:p w14:paraId="675FA3BC"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vAlign w:val="center"/>
                  <w:hideMark/>
                </w:tcPr>
                <w:p w14:paraId="5B19478D"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Ospina Solorzano Rafael Antonio</w:t>
                  </w:r>
                </w:p>
              </w:tc>
              <w:tc>
                <w:tcPr>
                  <w:tcW w:w="0" w:type="auto"/>
                  <w:vMerge/>
                  <w:tcBorders>
                    <w:top w:val="nil"/>
                    <w:left w:val="single" w:sz="4" w:space="0" w:color="auto"/>
                    <w:bottom w:val="single" w:sz="4" w:space="0" w:color="000000"/>
                    <w:right w:val="single" w:sz="4" w:space="0" w:color="auto"/>
                  </w:tcBorders>
                  <w:vAlign w:val="center"/>
                  <w:hideMark/>
                </w:tcPr>
                <w:p w14:paraId="73DAC768" w14:textId="77777777" w:rsidR="00677A66" w:rsidRPr="00CD2B34" w:rsidRDefault="00677A66" w:rsidP="00677A66">
                  <w:pPr>
                    <w:spacing w:after="0" w:line="240" w:lineRule="auto"/>
                    <w:rPr>
                      <w:rFonts w:ascii="Arial" w:eastAsia="Times New Roman" w:hAnsi="Arial" w:cs="Arial"/>
                      <w:color w:val="000000"/>
                      <w:lang w:val="es-MX" w:eastAsia="es-MX"/>
                    </w:rPr>
                  </w:pPr>
                </w:p>
              </w:tc>
            </w:tr>
            <w:tr w:rsidR="00677A66" w:rsidRPr="00CD2B34" w14:paraId="0AE2E298"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7B75178"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tcBorders>
                    <w:top w:val="single" w:sz="4" w:space="0" w:color="auto"/>
                    <w:left w:val="nil"/>
                    <w:bottom w:val="single" w:sz="4" w:space="0" w:color="auto"/>
                    <w:right w:val="single" w:sz="4" w:space="0" w:color="auto"/>
                  </w:tcBorders>
                  <w:shd w:val="clear" w:color="auto" w:fill="DEEAF6"/>
                  <w:vAlign w:val="center"/>
                  <w:hideMark/>
                </w:tcPr>
                <w:p w14:paraId="3EBD3D9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Reanudación de Vacaciones</w:t>
                  </w:r>
                </w:p>
              </w:tc>
              <w:tc>
                <w:tcPr>
                  <w:tcW w:w="3119" w:type="dxa"/>
                  <w:tcBorders>
                    <w:top w:val="nil"/>
                    <w:left w:val="nil"/>
                    <w:bottom w:val="single" w:sz="4" w:space="0" w:color="auto"/>
                    <w:right w:val="single" w:sz="4" w:space="0" w:color="auto"/>
                  </w:tcBorders>
                  <w:noWrap/>
                  <w:vAlign w:val="bottom"/>
                  <w:hideMark/>
                </w:tcPr>
                <w:p w14:paraId="7CEF9666"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2280" w:type="dxa"/>
                  <w:tcBorders>
                    <w:top w:val="nil"/>
                    <w:left w:val="nil"/>
                    <w:bottom w:val="nil"/>
                    <w:right w:val="single" w:sz="4" w:space="0" w:color="auto"/>
                  </w:tcBorders>
                  <w:shd w:val="clear" w:color="auto" w:fill="BDD6EE"/>
                  <w:vAlign w:val="center"/>
                  <w:hideMark/>
                </w:tcPr>
                <w:p w14:paraId="0E69C62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4</w:t>
                  </w:r>
                </w:p>
              </w:tc>
            </w:tr>
            <w:tr w:rsidR="00677A66" w:rsidRPr="00CD2B34" w14:paraId="6D1FDB5F"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D1B8556"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tcBorders>
                    <w:top w:val="nil"/>
                    <w:left w:val="nil"/>
                    <w:bottom w:val="single" w:sz="4" w:space="0" w:color="auto"/>
                    <w:right w:val="single" w:sz="4" w:space="0" w:color="auto"/>
                  </w:tcBorders>
                  <w:shd w:val="clear" w:color="auto" w:fill="BDD6EE"/>
                  <w:vAlign w:val="center"/>
                  <w:hideMark/>
                </w:tcPr>
                <w:p w14:paraId="63D6FCD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Pago de seguridad social</w:t>
                  </w:r>
                </w:p>
              </w:tc>
              <w:tc>
                <w:tcPr>
                  <w:tcW w:w="3119" w:type="dxa"/>
                  <w:tcBorders>
                    <w:top w:val="nil"/>
                    <w:left w:val="nil"/>
                    <w:bottom w:val="single" w:sz="4" w:space="0" w:color="auto"/>
                    <w:right w:val="single" w:sz="4" w:space="0" w:color="auto"/>
                  </w:tcBorders>
                  <w:noWrap/>
                  <w:vAlign w:val="bottom"/>
                  <w:hideMark/>
                </w:tcPr>
                <w:p w14:paraId="49AEEB0C"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2280" w:type="dxa"/>
                  <w:tcBorders>
                    <w:top w:val="single" w:sz="4" w:space="0" w:color="auto"/>
                    <w:left w:val="nil"/>
                    <w:bottom w:val="single" w:sz="4" w:space="0" w:color="auto"/>
                    <w:right w:val="single" w:sz="4" w:space="0" w:color="auto"/>
                  </w:tcBorders>
                  <w:shd w:val="clear" w:color="auto" w:fill="BDD6EE"/>
                  <w:vAlign w:val="center"/>
                  <w:hideMark/>
                </w:tcPr>
                <w:p w14:paraId="567BF98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147</w:t>
                  </w:r>
                </w:p>
              </w:tc>
            </w:tr>
            <w:tr w:rsidR="00677A66" w:rsidRPr="00CD2B34" w14:paraId="2A959C3A"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A2FC1F8"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vMerge w:val="restart"/>
                  <w:tcBorders>
                    <w:top w:val="nil"/>
                    <w:left w:val="single" w:sz="4" w:space="0" w:color="auto"/>
                    <w:bottom w:val="single" w:sz="4" w:space="0" w:color="000000"/>
                    <w:right w:val="single" w:sz="4" w:space="0" w:color="auto"/>
                  </w:tcBorders>
                  <w:shd w:val="clear" w:color="auto" w:fill="DEEAF6"/>
                  <w:vAlign w:val="center"/>
                  <w:hideMark/>
                </w:tcPr>
                <w:p w14:paraId="15314E0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119" w:type="dxa"/>
                  <w:tcBorders>
                    <w:top w:val="nil"/>
                    <w:left w:val="nil"/>
                    <w:bottom w:val="single" w:sz="4" w:space="0" w:color="auto"/>
                    <w:right w:val="single" w:sz="4" w:space="0" w:color="auto"/>
                  </w:tcBorders>
                  <w:noWrap/>
                  <w:vAlign w:val="bottom"/>
                  <w:hideMark/>
                </w:tcPr>
                <w:p w14:paraId="1F8BB4B8"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Libranza Banco Pichincha</w:t>
                  </w:r>
                </w:p>
              </w:tc>
              <w:tc>
                <w:tcPr>
                  <w:tcW w:w="2280" w:type="dxa"/>
                  <w:tcBorders>
                    <w:top w:val="nil"/>
                    <w:left w:val="nil"/>
                    <w:bottom w:val="single" w:sz="4" w:space="0" w:color="auto"/>
                    <w:right w:val="single" w:sz="4" w:space="0" w:color="auto"/>
                  </w:tcBorders>
                  <w:shd w:val="clear" w:color="auto" w:fill="BDD6EE"/>
                  <w:vAlign w:val="center"/>
                  <w:hideMark/>
                </w:tcPr>
                <w:p w14:paraId="4DA0BD9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2F553206"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8971F28"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893234F"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6FBE8F79"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Libranza Banco Davivienda</w:t>
                  </w:r>
                </w:p>
              </w:tc>
              <w:tc>
                <w:tcPr>
                  <w:tcW w:w="2280" w:type="dxa"/>
                  <w:tcBorders>
                    <w:top w:val="nil"/>
                    <w:left w:val="nil"/>
                    <w:bottom w:val="single" w:sz="4" w:space="0" w:color="auto"/>
                    <w:right w:val="single" w:sz="4" w:space="0" w:color="auto"/>
                  </w:tcBorders>
                  <w:shd w:val="clear" w:color="auto" w:fill="BDD6EE"/>
                  <w:vAlign w:val="center"/>
                  <w:hideMark/>
                </w:tcPr>
                <w:p w14:paraId="7C9305D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18B937CD"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26CED50"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7D90DCC"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3CF32F24" w14:textId="309E0A20"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Libranza Banco Popular</w:t>
                  </w:r>
                </w:p>
              </w:tc>
              <w:tc>
                <w:tcPr>
                  <w:tcW w:w="2280" w:type="dxa"/>
                  <w:tcBorders>
                    <w:top w:val="nil"/>
                    <w:left w:val="nil"/>
                    <w:bottom w:val="single" w:sz="4" w:space="0" w:color="auto"/>
                    <w:right w:val="single" w:sz="4" w:space="0" w:color="auto"/>
                  </w:tcBorders>
                  <w:shd w:val="clear" w:color="auto" w:fill="BDD6EE"/>
                  <w:vAlign w:val="center"/>
                  <w:hideMark/>
                </w:tcPr>
                <w:p w14:paraId="58643E5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271D0FE2"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49E67ED"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1C05A845"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2015293F" w14:textId="77777777" w:rsidR="00677A66" w:rsidRPr="00CD2B34" w:rsidRDefault="00677A66" w:rsidP="00677A66">
                  <w:pPr>
                    <w:spacing w:after="0" w:line="240" w:lineRule="auto"/>
                    <w:rPr>
                      <w:rFonts w:ascii="Arial" w:eastAsia="Times New Roman" w:hAnsi="Arial" w:cs="Arial"/>
                      <w:color w:val="000000"/>
                      <w:lang w:val="es-MX" w:eastAsia="es-MX"/>
                    </w:rPr>
                  </w:pPr>
                  <w:proofErr w:type="spellStart"/>
                  <w:r w:rsidRPr="00CD2B34">
                    <w:rPr>
                      <w:rFonts w:ascii="Arial" w:eastAsia="Times New Roman" w:hAnsi="Arial" w:cs="Arial"/>
                      <w:color w:val="000000"/>
                      <w:lang w:val="es-MX" w:eastAsia="es-MX"/>
                    </w:rPr>
                    <w:t>Star</w:t>
                  </w:r>
                  <w:proofErr w:type="spellEnd"/>
                  <w:r w:rsidRPr="00CD2B34">
                    <w:rPr>
                      <w:rFonts w:ascii="Arial" w:eastAsia="Times New Roman" w:hAnsi="Arial" w:cs="Arial"/>
                      <w:color w:val="000000"/>
                      <w:lang w:val="es-MX" w:eastAsia="es-MX"/>
                    </w:rPr>
                    <w:t xml:space="preserve"> Seguros</w:t>
                  </w:r>
                </w:p>
              </w:tc>
              <w:tc>
                <w:tcPr>
                  <w:tcW w:w="2280" w:type="dxa"/>
                  <w:tcBorders>
                    <w:top w:val="nil"/>
                    <w:left w:val="nil"/>
                    <w:bottom w:val="single" w:sz="4" w:space="0" w:color="auto"/>
                    <w:right w:val="single" w:sz="4" w:space="0" w:color="auto"/>
                  </w:tcBorders>
                  <w:shd w:val="clear" w:color="auto" w:fill="BDD6EE"/>
                  <w:vAlign w:val="center"/>
                  <w:hideMark/>
                </w:tcPr>
                <w:p w14:paraId="66DC28F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5C714382"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0F71DC1"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33D47FC"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20FF6458" w14:textId="4C7B48A0"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Aporte y prestamos Fondo Empleados</w:t>
                  </w:r>
                </w:p>
              </w:tc>
              <w:tc>
                <w:tcPr>
                  <w:tcW w:w="2280" w:type="dxa"/>
                  <w:tcBorders>
                    <w:top w:val="nil"/>
                    <w:left w:val="nil"/>
                    <w:bottom w:val="single" w:sz="4" w:space="0" w:color="auto"/>
                    <w:right w:val="single" w:sz="4" w:space="0" w:color="auto"/>
                  </w:tcBorders>
                  <w:shd w:val="clear" w:color="auto" w:fill="BDD6EE"/>
                  <w:vAlign w:val="center"/>
                  <w:hideMark/>
                </w:tcPr>
                <w:p w14:paraId="00B936A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121286BF"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037B297"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3CAFA0F"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4CE7FBEC" w14:textId="77777777" w:rsidR="00677A66" w:rsidRPr="00CD2B34" w:rsidRDefault="00677A66" w:rsidP="00677A66">
                  <w:pPr>
                    <w:spacing w:after="0" w:line="240" w:lineRule="auto"/>
                    <w:rPr>
                      <w:rFonts w:ascii="Arial" w:eastAsia="Times New Roman" w:hAnsi="Arial" w:cs="Arial"/>
                      <w:color w:val="000000"/>
                      <w:lang w:val="es-MX" w:eastAsia="es-MX"/>
                    </w:rPr>
                  </w:pPr>
                  <w:proofErr w:type="spellStart"/>
                  <w:r w:rsidRPr="00CD2B34">
                    <w:rPr>
                      <w:rFonts w:ascii="Arial" w:eastAsia="Times New Roman" w:hAnsi="Arial" w:cs="Arial"/>
                      <w:color w:val="000000"/>
                      <w:lang w:val="es-MX" w:eastAsia="es-MX"/>
                    </w:rPr>
                    <w:t>Coopserp</w:t>
                  </w:r>
                  <w:proofErr w:type="spellEnd"/>
                </w:p>
              </w:tc>
              <w:tc>
                <w:tcPr>
                  <w:tcW w:w="2280" w:type="dxa"/>
                  <w:tcBorders>
                    <w:top w:val="nil"/>
                    <w:left w:val="nil"/>
                    <w:bottom w:val="single" w:sz="4" w:space="0" w:color="auto"/>
                    <w:right w:val="single" w:sz="4" w:space="0" w:color="auto"/>
                  </w:tcBorders>
                  <w:shd w:val="clear" w:color="auto" w:fill="BDD6EE"/>
                  <w:vAlign w:val="center"/>
                  <w:hideMark/>
                </w:tcPr>
                <w:p w14:paraId="7AB8794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785ED6DD"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BC805F5"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3996729"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5F17841B" w14:textId="77777777" w:rsidR="00677A66" w:rsidRPr="00CD2B34" w:rsidRDefault="00677A66" w:rsidP="00677A66">
                  <w:pPr>
                    <w:spacing w:after="0" w:line="240" w:lineRule="auto"/>
                    <w:rPr>
                      <w:rFonts w:ascii="Arial" w:eastAsia="Times New Roman" w:hAnsi="Arial" w:cs="Arial"/>
                      <w:color w:val="000000"/>
                      <w:lang w:val="es-MX" w:eastAsia="es-MX"/>
                    </w:rPr>
                  </w:pPr>
                  <w:proofErr w:type="spellStart"/>
                  <w:r w:rsidRPr="00CD2B34">
                    <w:rPr>
                      <w:rFonts w:ascii="Arial" w:eastAsia="Times New Roman" w:hAnsi="Arial" w:cs="Arial"/>
                      <w:color w:val="000000"/>
                      <w:lang w:val="es-MX" w:eastAsia="es-MX"/>
                    </w:rPr>
                    <w:t>Crediservicios</w:t>
                  </w:r>
                  <w:proofErr w:type="spellEnd"/>
                </w:p>
              </w:tc>
              <w:tc>
                <w:tcPr>
                  <w:tcW w:w="2280" w:type="dxa"/>
                  <w:tcBorders>
                    <w:top w:val="nil"/>
                    <w:left w:val="nil"/>
                    <w:bottom w:val="single" w:sz="4" w:space="0" w:color="auto"/>
                    <w:right w:val="single" w:sz="4" w:space="0" w:color="auto"/>
                  </w:tcBorders>
                  <w:shd w:val="clear" w:color="auto" w:fill="BDD6EE"/>
                  <w:vAlign w:val="center"/>
                  <w:hideMark/>
                </w:tcPr>
                <w:p w14:paraId="2433F58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0E6BB31F"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965DD89"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3F0B75A"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44B69E5C" w14:textId="77777777" w:rsidR="00677A66" w:rsidRPr="00CD2B34" w:rsidRDefault="00677A66" w:rsidP="00677A66">
                  <w:pPr>
                    <w:spacing w:after="0" w:line="240" w:lineRule="auto"/>
                    <w:rPr>
                      <w:rFonts w:ascii="Arial" w:eastAsia="Times New Roman" w:hAnsi="Arial" w:cs="Arial"/>
                      <w:color w:val="000000"/>
                      <w:lang w:val="es-MX" w:eastAsia="es-MX"/>
                    </w:rPr>
                  </w:pPr>
                  <w:proofErr w:type="spellStart"/>
                  <w:r w:rsidRPr="00CD2B34">
                    <w:rPr>
                      <w:rFonts w:ascii="Arial" w:eastAsia="Times New Roman" w:hAnsi="Arial" w:cs="Arial"/>
                      <w:color w:val="000000"/>
                      <w:lang w:val="es-MX" w:eastAsia="es-MX"/>
                    </w:rPr>
                    <w:t>Sintrasubfa</w:t>
                  </w:r>
                  <w:proofErr w:type="spellEnd"/>
                  <w:r w:rsidRPr="00CD2B34">
                    <w:rPr>
                      <w:rFonts w:ascii="Arial" w:eastAsia="Times New Roman" w:hAnsi="Arial" w:cs="Arial"/>
                      <w:color w:val="000000"/>
                      <w:lang w:val="es-MX" w:eastAsia="es-MX"/>
                    </w:rPr>
                    <w:t xml:space="preserve"> -Cuota Sindical</w:t>
                  </w:r>
                </w:p>
              </w:tc>
              <w:tc>
                <w:tcPr>
                  <w:tcW w:w="2280" w:type="dxa"/>
                  <w:tcBorders>
                    <w:top w:val="nil"/>
                    <w:left w:val="nil"/>
                    <w:bottom w:val="single" w:sz="4" w:space="0" w:color="auto"/>
                    <w:right w:val="single" w:sz="4" w:space="0" w:color="auto"/>
                  </w:tcBorders>
                  <w:shd w:val="clear" w:color="auto" w:fill="BDD6EE"/>
                  <w:vAlign w:val="center"/>
                  <w:hideMark/>
                </w:tcPr>
                <w:p w14:paraId="2CE5FEC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3</w:t>
                  </w:r>
                </w:p>
              </w:tc>
            </w:tr>
            <w:tr w:rsidR="00677A66" w:rsidRPr="00CD2B34" w14:paraId="5A464A2A"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4C360C9"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6664E585"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47C60BBD"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Cuenta ahorro </w:t>
                  </w:r>
                  <w:proofErr w:type="spellStart"/>
                  <w:r w:rsidRPr="00CD2B34">
                    <w:rPr>
                      <w:rFonts w:ascii="Arial" w:eastAsia="Times New Roman" w:hAnsi="Arial" w:cs="Arial"/>
                      <w:color w:val="000000"/>
                      <w:lang w:val="es-MX" w:eastAsia="es-MX"/>
                    </w:rPr>
                    <w:t>Afc</w:t>
                  </w:r>
                  <w:proofErr w:type="spellEnd"/>
                </w:p>
              </w:tc>
              <w:tc>
                <w:tcPr>
                  <w:tcW w:w="2280" w:type="dxa"/>
                  <w:tcBorders>
                    <w:top w:val="nil"/>
                    <w:left w:val="nil"/>
                    <w:bottom w:val="single" w:sz="4" w:space="0" w:color="auto"/>
                    <w:right w:val="single" w:sz="4" w:space="0" w:color="auto"/>
                  </w:tcBorders>
                  <w:shd w:val="clear" w:color="auto" w:fill="BDD6EE"/>
                  <w:vAlign w:val="center"/>
                  <w:hideMark/>
                </w:tcPr>
                <w:p w14:paraId="13BD252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08407A9F"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5980BAB"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50473DD"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56DDCFD5"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Embargos Judiciales</w:t>
                  </w:r>
                </w:p>
              </w:tc>
              <w:tc>
                <w:tcPr>
                  <w:tcW w:w="2280" w:type="dxa"/>
                  <w:tcBorders>
                    <w:top w:val="nil"/>
                    <w:left w:val="nil"/>
                    <w:bottom w:val="single" w:sz="4" w:space="0" w:color="auto"/>
                    <w:right w:val="single" w:sz="4" w:space="0" w:color="auto"/>
                  </w:tcBorders>
                  <w:shd w:val="clear" w:color="auto" w:fill="BDD6EE"/>
                  <w:vAlign w:val="center"/>
                  <w:hideMark/>
                </w:tcPr>
                <w:p w14:paraId="167B037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7AC63CC0"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CACD472"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7D5ED31B"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39D5ADC4"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Pensión Voluntaria</w:t>
                  </w:r>
                </w:p>
              </w:tc>
              <w:tc>
                <w:tcPr>
                  <w:tcW w:w="2280" w:type="dxa"/>
                  <w:tcBorders>
                    <w:top w:val="nil"/>
                    <w:left w:val="nil"/>
                    <w:bottom w:val="single" w:sz="4" w:space="0" w:color="auto"/>
                    <w:right w:val="single" w:sz="4" w:space="0" w:color="auto"/>
                  </w:tcBorders>
                  <w:shd w:val="clear" w:color="auto" w:fill="BDD6EE"/>
                  <w:vAlign w:val="center"/>
                  <w:hideMark/>
                </w:tcPr>
                <w:p w14:paraId="557814E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7F4D9164"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2158E5C"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30031599"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01604E93"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Libranza Colsubsidio</w:t>
                  </w:r>
                </w:p>
              </w:tc>
              <w:tc>
                <w:tcPr>
                  <w:tcW w:w="2280" w:type="dxa"/>
                  <w:tcBorders>
                    <w:top w:val="nil"/>
                    <w:left w:val="nil"/>
                    <w:bottom w:val="single" w:sz="4" w:space="0" w:color="auto"/>
                    <w:right w:val="single" w:sz="4" w:space="0" w:color="auto"/>
                  </w:tcBorders>
                  <w:shd w:val="clear" w:color="auto" w:fill="BDD6EE"/>
                  <w:vAlign w:val="center"/>
                  <w:hideMark/>
                </w:tcPr>
                <w:p w14:paraId="66B3158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0712CAC2"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DCF9B38"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08290C9"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2BF90F8A"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Póliza de seguros BBVA</w:t>
                  </w:r>
                </w:p>
              </w:tc>
              <w:tc>
                <w:tcPr>
                  <w:tcW w:w="2280" w:type="dxa"/>
                  <w:tcBorders>
                    <w:top w:val="nil"/>
                    <w:left w:val="nil"/>
                    <w:bottom w:val="single" w:sz="4" w:space="0" w:color="auto"/>
                    <w:right w:val="single" w:sz="4" w:space="0" w:color="auto"/>
                  </w:tcBorders>
                  <w:shd w:val="clear" w:color="auto" w:fill="BDD6EE"/>
                  <w:vAlign w:val="center"/>
                  <w:hideMark/>
                </w:tcPr>
                <w:p w14:paraId="0CD5F48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5F7BA05C"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6F918ED"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4D3E373E" w14:textId="77777777" w:rsidR="00677A66" w:rsidRPr="00CD2B34" w:rsidRDefault="00677A66" w:rsidP="00677A66">
                  <w:pPr>
                    <w:spacing w:after="0" w:line="240" w:lineRule="auto"/>
                    <w:rPr>
                      <w:rFonts w:ascii="Arial" w:eastAsia="Times New Roman" w:hAnsi="Arial" w:cs="Arial"/>
                      <w:color w:val="000000"/>
                      <w:lang w:val="es-MX" w:eastAsia="es-MX"/>
                    </w:rPr>
                  </w:pPr>
                </w:p>
              </w:tc>
              <w:tc>
                <w:tcPr>
                  <w:tcW w:w="3119" w:type="dxa"/>
                  <w:tcBorders>
                    <w:top w:val="nil"/>
                    <w:left w:val="nil"/>
                    <w:bottom w:val="single" w:sz="4" w:space="0" w:color="auto"/>
                    <w:right w:val="single" w:sz="4" w:space="0" w:color="auto"/>
                  </w:tcBorders>
                  <w:noWrap/>
                  <w:vAlign w:val="bottom"/>
                  <w:hideMark/>
                </w:tcPr>
                <w:p w14:paraId="66DA2069" w14:textId="77777777" w:rsidR="00677A66" w:rsidRPr="00CD2B34" w:rsidRDefault="00677A66" w:rsidP="00677A66">
                  <w:pPr>
                    <w:spacing w:after="0" w:line="240" w:lineRule="auto"/>
                    <w:rPr>
                      <w:rFonts w:ascii="Arial" w:eastAsia="Times New Roman" w:hAnsi="Arial" w:cs="Arial"/>
                      <w:color w:val="000000"/>
                      <w:lang w:val="es-MX" w:eastAsia="es-MX"/>
                    </w:rPr>
                  </w:pPr>
                  <w:proofErr w:type="spellStart"/>
                  <w:r w:rsidRPr="00CD2B34">
                    <w:rPr>
                      <w:rFonts w:ascii="Arial" w:eastAsia="Times New Roman" w:hAnsi="Arial" w:cs="Arial"/>
                      <w:color w:val="000000"/>
                      <w:lang w:val="es-MX" w:eastAsia="es-MX"/>
                    </w:rPr>
                    <w:t>Fesolidarios</w:t>
                  </w:r>
                  <w:proofErr w:type="spellEnd"/>
                </w:p>
              </w:tc>
              <w:tc>
                <w:tcPr>
                  <w:tcW w:w="2280" w:type="dxa"/>
                  <w:tcBorders>
                    <w:top w:val="nil"/>
                    <w:left w:val="nil"/>
                    <w:bottom w:val="single" w:sz="4" w:space="0" w:color="auto"/>
                    <w:right w:val="single" w:sz="4" w:space="0" w:color="auto"/>
                  </w:tcBorders>
                  <w:shd w:val="clear" w:color="auto" w:fill="BDD6EE"/>
                  <w:vAlign w:val="center"/>
                  <w:hideMark/>
                </w:tcPr>
                <w:p w14:paraId="591A42A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47DDE7F5"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4C3E342"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tcBorders>
                    <w:top w:val="nil"/>
                    <w:left w:val="nil"/>
                    <w:bottom w:val="single" w:sz="4" w:space="0" w:color="auto"/>
                    <w:right w:val="single" w:sz="4" w:space="0" w:color="auto"/>
                  </w:tcBorders>
                  <w:shd w:val="clear" w:color="auto" w:fill="BDD6EE"/>
                  <w:vAlign w:val="center"/>
                  <w:hideMark/>
                </w:tcPr>
                <w:p w14:paraId="09F21BC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Retención contingente, retención en la fuente</w:t>
                  </w:r>
                </w:p>
              </w:tc>
              <w:tc>
                <w:tcPr>
                  <w:tcW w:w="3119" w:type="dxa"/>
                  <w:tcBorders>
                    <w:top w:val="nil"/>
                    <w:left w:val="nil"/>
                    <w:bottom w:val="single" w:sz="4" w:space="0" w:color="auto"/>
                    <w:right w:val="single" w:sz="4" w:space="0" w:color="auto"/>
                  </w:tcBorders>
                  <w:noWrap/>
                  <w:vAlign w:val="bottom"/>
                  <w:hideMark/>
                </w:tcPr>
                <w:p w14:paraId="2820F2CB"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2280" w:type="dxa"/>
                  <w:tcBorders>
                    <w:top w:val="nil"/>
                    <w:left w:val="nil"/>
                    <w:bottom w:val="single" w:sz="4" w:space="0" w:color="auto"/>
                    <w:right w:val="single" w:sz="4" w:space="0" w:color="auto"/>
                  </w:tcBorders>
                  <w:shd w:val="clear" w:color="auto" w:fill="BDD6EE"/>
                  <w:vAlign w:val="center"/>
                  <w:hideMark/>
                </w:tcPr>
                <w:p w14:paraId="130F2A7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147</w:t>
                  </w:r>
                </w:p>
              </w:tc>
            </w:tr>
            <w:tr w:rsidR="00677A66" w:rsidRPr="00CD2B34" w14:paraId="6E666342"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7188716"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tcBorders>
                    <w:top w:val="nil"/>
                    <w:left w:val="nil"/>
                    <w:bottom w:val="single" w:sz="4" w:space="0" w:color="auto"/>
                    <w:right w:val="single" w:sz="4" w:space="0" w:color="auto"/>
                  </w:tcBorders>
                  <w:shd w:val="clear" w:color="auto" w:fill="DEEAF6"/>
                  <w:vAlign w:val="center"/>
                  <w:hideMark/>
                </w:tcPr>
                <w:p w14:paraId="73030BB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Fondo Nacional del Ahorro (FNA) </w:t>
                  </w:r>
                </w:p>
              </w:tc>
              <w:tc>
                <w:tcPr>
                  <w:tcW w:w="3119" w:type="dxa"/>
                  <w:tcBorders>
                    <w:top w:val="nil"/>
                    <w:left w:val="nil"/>
                    <w:bottom w:val="single" w:sz="4" w:space="0" w:color="auto"/>
                    <w:right w:val="single" w:sz="4" w:space="0" w:color="auto"/>
                  </w:tcBorders>
                  <w:noWrap/>
                  <w:vAlign w:val="bottom"/>
                  <w:hideMark/>
                </w:tcPr>
                <w:p w14:paraId="56E64D11"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2280" w:type="dxa"/>
                  <w:tcBorders>
                    <w:top w:val="nil"/>
                    <w:left w:val="nil"/>
                    <w:bottom w:val="single" w:sz="4" w:space="0" w:color="auto"/>
                    <w:right w:val="single" w:sz="4" w:space="0" w:color="auto"/>
                  </w:tcBorders>
                  <w:shd w:val="clear" w:color="auto" w:fill="DEEAF6"/>
                  <w:vAlign w:val="center"/>
                  <w:hideMark/>
                </w:tcPr>
                <w:p w14:paraId="5C27654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147</w:t>
                  </w:r>
                </w:p>
              </w:tc>
            </w:tr>
            <w:tr w:rsidR="00677A66" w:rsidRPr="00CD2B34" w14:paraId="1C0DECD1"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8FAD9D4"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tcBorders>
                    <w:top w:val="nil"/>
                    <w:left w:val="nil"/>
                    <w:bottom w:val="single" w:sz="4" w:space="0" w:color="auto"/>
                    <w:right w:val="single" w:sz="4" w:space="0" w:color="auto"/>
                  </w:tcBorders>
                  <w:shd w:val="clear" w:color="auto" w:fill="BDD6EE"/>
                  <w:vAlign w:val="center"/>
                  <w:hideMark/>
                </w:tcPr>
                <w:p w14:paraId="7A8387C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Beneficio empleado mes a mes.</w:t>
                  </w:r>
                </w:p>
              </w:tc>
              <w:tc>
                <w:tcPr>
                  <w:tcW w:w="3119" w:type="dxa"/>
                  <w:tcBorders>
                    <w:top w:val="nil"/>
                    <w:left w:val="nil"/>
                    <w:bottom w:val="single" w:sz="4" w:space="0" w:color="auto"/>
                    <w:right w:val="single" w:sz="4" w:space="0" w:color="auto"/>
                  </w:tcBorders>
                  <w:shd w:val="clear" w:color="auto" w:fill="BDD6EE"/>
                  <w:vAlign w:val="center"/>
                  <w:hideMark/>
                </w:tcPr>
                <w:p w14:paraId="22FD07D5"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2280" w:type="dxa"/>
                  <w:tcBorders>
                    <w:top w:val="nil"/>
                    <w:left w:val="nil"/>
                    <w:bottom w:val="single" w:sz="4" w:space="0" w:color="auto"/>
                    <w:right w:val="single" w:sz="4" w:space="0" w:color="auto"/>
                  </w:tcBorders>
                  <w:shd w:val="clear" w:color="auto" w:fill="BDD6EE"/>
                  <w:vAlign w:val="center"/>
                  <w:hideMark/>
                </w:tcPr>
                <w:p w14:paraId="602239B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147</w:t>
                  </w:r>
                </w:p>
              </w:tc>
            </w:tr>
            <w:tr w:rsidR="00677A66" w:rsidRPr="00CD2B34" w14:paraId="01212F62"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D42C9A4"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tcBorders>
                    <w:top w:val="nil"/>
                    <w:left w:val="nil"/>
                    <w:bottom w:val="single" w:sz="4" w:space="0" w:color="auto"/>
                    <w:right w:val="single" w:sz="4" w:space="0" w:color="auto"/>
                  </w:tcBorders>
                  <w:shd w:val="clear" w:color="auto" w:fill="DEEAF6"/>
                  <w:vAlign w:val="center"/>
                  <w:hideMark/>
                </w:tcPr>
                <w:p w14:paraId="663E8FD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Bonificación por servicios prestados</w:t>
                  </w:r>
                </w:p>
              </w:tc>
              <w:tc>
                <w:tcPr>
                  <w:tcW w:w="3119" w:type="dxa"/>
                  <w:tcBorders>
                    <w:top w:val="nil"/>
                    <w:left w:val="nil"/>
                    <w:bottom w:val="single" w:sz="4" w:space="0" w:color="auto"/>
                    <w:right w:val="single" w:sz="4" w:space="0" w:color="auto"/>
                  </w:tcBorders>
                  <w:shd w:val="clear" w:color="auto" w:fill="BDD6EE"/>
                  <w:vAlign w:val="center"/>
                  <w:hideMark/>
                </w:tcPr>
                <w:p w14:paraId="0921F1B9" w14:textId="77777777" w:rsidR="00677A66" w:rsidRPr="00CD2B34" w:rsidRDefault="00677A66" w:rsidP="00677A66">
                  <w:pPr>
                    <w:spacing w:after="0" w:line="240" w:lineRule="auto"/>
                    <w:rPr>
                      <w:rFonts w:ascii="Arial" w:eastAsia="Times New Roman" w:hAnsi="Arial" w:cs="Arial"/>
                      <w:color w:val="FF0000"/>
                      <w:lang w:val="es-MX" w:eastAsia="es-MX"/>
                    </w:rPr>
                  </w:pPr>
                  <w:r w:rsidRPr="00CD2B34">
                    <w:rPr>
                      <w:rFonts w:ascii="Arial" w:eastAsia="Times New Roman" w:hAnsi="Arial" w:cs="Arial"/>
                      <w:color w:val="FF0000"/>
                      <w:lang w:val="es-MX" w:eastAsia="es-MX"/>
                    </w:rPr>
                    <w:t> </w:t>
                  </w:r>
                </w:p>
              </w:tc>
              <w:tc>
                <w:tcPr>
                  <w:tcW w:w="2280" w:type="dxa"/>
                  <w:tcBorders>
                    <w:top w:val="nil"/>
                    <w:left w:val="nil"/>
                    <w:bottom w:val="single" w:sz="4" w:space="0" w:color="auto"/>
                    <w:right w:val="single" w:sz="4" w:space="0" w:color="auto"/>
                  </w:tcBorders>
                  <w:shd w:val="clear" w:color="auto" w:fill="BDD6EE"/>
                  <w:vAlign w:val="center"/>
                  <w:hideMark/>
                </w:tcPr>
                <w:p w14:paraId="7642F0E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7</w:t>
                  </w:r>
                </w:p>
              </w:tc>
            </w:tr>
            <w:tr w:rsidR="00677A66" w:rsidRPr="00CD2B34" w14:paraId="6BAA32BD"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1236524"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tcBorders>
                    <w:top w:val="nil"/>
                    <w:left w:val="nil"/>
                    <w:bottom w:val="single" w:sz="4" w:space="0" w:color="auto"/>
                    <w:right w:val="single" w:sz="4" w:space="0" w:color="auto"/>
                  </w:tcBorders>
                  <w:shd w:val="clear" w:color="auto" w:fill="BDD6EE"/>
                  <w:vAlign w:val="center"/>
                  <w:hideMark/>
                </w:tcPr>
                <w:p w14:paraId="75EC0C2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Reubicaciones</w:t>
                  </w:r>
                </w:p>
              </w:tc>
              <w:tc>
                <w:tcPr>
                  <w:tcW w:w="3119" w:type="dxa"/>
                  <w:tcBorders>
                    <w:top w:val="nil"/>
                    <w:left w:val="nil"/>
                    <w:bottom w:val="single" w:sz="4" w:space="0" w:color="auto"/>
                    <w:right w:val="single" w:sz="4" w:space="0" w:color="auto"/>
                  </w:tcBorders>
                  <w:shd w:val="clear" w:color="auto" w:fill="BDD6EE"/>
                  <w:vAlign w:val="center"/>
                  <w:hideMark/>
                </w:tcPr>
                <w:p w14:paraId="7B9B96D3"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Lida Ruiz Duarte</w:t>
                  </w:r>
                </w:p>
              </w:tc>
              <w:tc>
                <w:tcPr>
                  <w:tcW w:w="2280" w:type="dxa"/>
                  <w:tcBorders>
                    <w:top w:val="nil"/>
                    <w:left w:val="nil"/>
                    <w:bottom w:val="single" w:sz="4" w:space="0" w:color="auto"/>
                    <w:right w:val="single" w:sz="4" w:space="0" w:color="auto"/>
                  </w:tcBorders>
                  <w:shd w:val="clear" w:color="auto" w:fill="DEEAF6"/>
                  <w:vAlign w:val="center"/>
                  <w:hideMark/>
                </w:tcPr>
                <w:p w14:paraId="1AF6085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418BCC1C"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B696DA6"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tcBorders>
                    <w:top w:val="nil"/>
                    <w:left w:val="nil"/>
                    <w:bottom w:val="nil"/>
                    <w:right w:val="single" w:sz="4" w:space="0" w:color="auto"/>
                  </w:tcBorders>
                  <w:shd w:val="clear" w:color="auto" w:fill="BDD6EE"/>
                  <w:vAlign w:val="center"/>
                  <w:hideMark/>
                </w:tcPr>
                <w:p w14:paraId="16A0763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Encargo</w:t>
                  </w:r>
                </w:p>
              </w:tc>
              <w:tc>
                <w:tcPr>
                  <w:tcW w:w="3119" w:type="dxa"/>
                  <w:tcBorders>
                    <w:top w:val="nil"/>
                    <w:left w:val="nil"/>
                    <w:bottom w:val="single" w:sz="4" w:space="0" w:color="auto"/>
                    <w:right w:val="single" w:sz="4" w:space="0" w:color="auto"/>
                  </w:tcBorders>
                  <w:shd w:val="clear" w:color="auto" w:fill="BDD6EE"/>
                  <w:vAlign w:val="center"/>
                  <w:hideMark/>
                </w:tcPr>
                <w:p w14:paraId="24E3C7AA"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2280" w:type="dxa"/>
                  <w:tcBorders>
                    <w:top w:val="nil"/>
                    <w:left w:val="nil"/>
                    <w:bottom w:val="nil"/>
                    <w:right w:val="single" w:sz="4" w:space="0" w:color="auto"/>
                  </w:tcBorders>
                  <w:shd w:val="clear" w:color="auto" w:fill="DEEAF6"/>
                  <w:vAlign w:val="center"/>
                  <w:hideMark/>
                </w:tcPr>
                <w:p w14:paraId="516F9AA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26C70D01"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B221BCD"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tcBorders>
                    <w:top w:val="single" w:sz="4" w:space="0" w:color="auto"/>
                    <w:left w:val="nil"/>
                    <w:bottom w:val="single" w:sz="4" w:space="0" w:color="auto"/>
                    <w:right w:val="single" w:sz="4" w:space="0" w:color="auto"/>
                  </w:tcBorders>
                  <w:shd w:val="clear" w:color="auto" w:fill="DCE6F1"/>
                  <w:noWrap/>
                  <w:vAlign w:val="center"/>
                  <w:hideMark/>
                </w:tcPr>
                <w:p w14:paraId="569141D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Informe de nómina </w:t>
                  </w:r>
                </w:p>
              </w:tc>
              <w:tc>
                <w:tcPr>
                  <w:tcW w:w="3119" w:type="dxa"/>
                  <w:tcBorders>
                    <w:top w:val="nil"/>
                    <w:left w:val="nil"/>
                    <w:bottom w:val="single" w:sz="4" w:space="0" w:color="auto"/>
                    <w:right w:val="single" w:sz="4" w:space="0" w:color="auto"/>
                  </w:tcBorders>
                  <w:noWrap/>
                  <w:vAlign w:val="bottom"/>
                  <w:hideMark/>
                </w:tcPr>
                <w:p w14:paraId="1D97C20E"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Beneficio Empleado</w:t>
                  </w:r>
                </w:p>
              </w:tc>
              <w:tc>
                <w:tcPr>
                  <w:tcW w:w="2280" w:type="dxa"/>
                  <w:tcBorders>
                    <w:top w:val="single" w:sz="4" w:space="0" w:color="auto"/>
                    <w:left w:val="nil"/>
                    <w:bottom w:val="single" w:sz="4" w:space="0" w:color="auto"/>
                    <w:right w:val="single" w:sz="4" w:space="0" w:color="auto"/>
                  </w:tcBorders>
                  <w:shd w:val="clear" w:color="auto" w:fill="DCE6F1"/>
                  <w:vAlign w:val="center"/>
                  <w:hideMark/>
                </w:tcPr>
                <w:p w14:paraId="61FC4A9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15FE5486"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D4A9A08"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tcBorders>
                    <w:top w:val="nil"/>
                    <w:left w:val="nil"/>
                    <w:bottom w:val="single" w:sz="4" w:space="0" w:color="auto"/>
                    <w:right w:val="single" w:sz="4" w:space="0" w:color="auto"/>
                  </w:tcBorders>
                  <w:shd w:val="clear" w:color="auto" w:fill="DCE6F1"/>
                  <w:noWrap/>
                  <w:vAlign w:val="center"/>
                  <w:hideMark/>
                </w:tcPr>
                <w:p w14:paraId="7204075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119" w:type="dxa"/>
                  <w:tcBorders>
                    <w:top w:val="nil"/>
                    <w:left w:val="nil"/>
                    <w:bottom w:val="single" w:sz="4" w:space="0" w:color="auto"/>
                    <w:right w:val="single" w:sz="4" w:space="0" w:color="auto"/>
                  </w:tcBorders>
                  <w:noWrap/>
                  <w:vAlign w:val="bottom"/>
                  <w:hideMark/>
                </w:tcPr>
                <w:p w14:paraId="1F9B4830"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Elaboración del PAC</w:t>
                  </w:r>
                </w:p>
              </w:tc>
              <w:tc>
                <w:tcPr>
                  <w:tcW w:w="2280" w:type="dxa"/>
                  <w:tcBorders>
                    <w:top w:val="nil"/>
                    <w:left w:val="nil"/>
                    <w:bottom w:val="single" w:sz="4" w:space="0" w:color="auto"/>
                    <w:right w:val="single" w:sz="4" w:space="0" w:color="auto"/>
                  </w:tcBorders>
                  <w:shd w:val="clear" w:color="auto" w:fill="DCE6F1"/>
                  <w:vAlign w:val="center"/>
                  <w:hideMark/>
                </w:tcPr>
                <w:p w14:paraId="232D255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1FB61D74"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8FD4AF5"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tcBorders>
                    <w:top w:val="nil"/>
                    <w:left w:val="nil"/>
                    <w:bottom w:val="single" w:sz="4" w:space="0" w:color="auto"/>
                    <w:right w:val="single" w:sz="4" w:space="0" w:color="auto"/>
                  </w:tcBorders>
                  <w:shd w:val="clear" w:color="auto" w:fill="DCE6F1"/>
                  <w:noWrap/>
                  <w:vAlign w:val="center"/>
                  <w:hideMark/>
                </w:tcPr>
                <w:p w14:paraId="08316E4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119" w:type="dxa"/>
                  <w:tcBorders>
                    <w:top w:val="nil"/>
                    <w:left w:val="nil"/>
                    <w:bottom w:val="single" w:sz="4" w:space="0" w:color="auto"/>
                    <w:right w:val="single" w:sz="4" w:space="0" w:color="auto"/>
                  </w:tcBorders>
                  <w:noWrap/>
                  <w:vAlign w:val="bottom"/>
                  <w:hideMark/>
                </w:tcPr>
                <w:p w14:paraId="6B604207"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Resumen Nomina</w:t>
                  </w:r>
                </w:p>
              </w:tc>
              <w:tc>
                <w:tcPr>
                  <w:tcW w:w="2280" w:type="dxa"/>
                  <w:tcBorders>
                    <w:top w:val="nil"/>
                    <w:left w:val="nil"/>
                    <w:bottom w:val="single" w:sz="4" w:space="0" w:color="auto"/>
                    <w:right w:val="single" w:sz="4" w:space="0" w:color="auto"/>
                  </w:tcBorders>
                  <w:shd w:val="clear" w:color="auto" w:fill="DCE6F1"/>
                  <w:vAlign w:val="center"/>
                  <w:hideMark/>
                </w:tcPr>
                <w:p w14:paraId="66D1F52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14FF7C9A"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894A789"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tcBorders>
                    <w:top w:val="nil"/>
                    <w:left w:val="nil"/>
                    <w:bottom w:val="single" w:sz="4" w:space="0" w:color="auto"/>
                    <w:right w:val="single" w:sz="4" w:space="0" w:color="auto"/>
                  </w:tcBorders>
                  <w:shd w:val="clear" w:color="auto" w:fill="DCE6F1"/>
                  <w:noWrap/>
                  <w:vAlign w:val="center"/>
                  <w:hideMark/>
                </w:tcPr>
                <w:p w14:paraId="69EBF5A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119" w:type="dxa"/>
                  <w:tcBorders>
                    <w:top w:val="nil"/>
                    <w:left w:val="nil"/>
                    <w:bottom w:val="single" w:sz="4" w:space="0" w:color="auto"/>
                    <w:right w:val="single" w:sz="4" w:space="0" w:color="auto"/>
                  </w:tcBorders>
                  <w:noWrap/>
                  <w:vAlign w:val="bottom"/>
                  <w:hideMark/>
                </w:tcPr>
                <w:p w14:paraId="1C3CF5EC"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Archivo de texto plano Bancos </w:t>
                  </w:r>
                </w:p>
              </w:tc>
              <w:tc>
                <w:tcPr>
                  <w:tcW w:w="2280" w:type="dxa"/>
                  <w:tcBorders>
                    <w:top w:val="nil"/>
                    <w:left w:val="nil"/>
                    <w:bottom w:val="single" w:sz="4" w:space="0" w:color="auto"/>
                    <w:right w:val="single" w:sz="4" w:space="0" w:color="auto"/>
                  </w:tcBorders>
                  <w:shd w:val="clear" w:color="auto" w:fill="DCE6F1"/>
                  <w:vAlign w:val="center"/>
                  <w:hideMark/>
                </w:tcPr>
                <w:p w14:paraId="69B30CD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5D53A466"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85BEF25"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tcBorders>
                    <w:top w:val="nil"/>
                    <w:left w:val="nil"/>
                    <w:bottom w:val="single" w:sz="4" w:space="0" w:color="auto"/>
                    <w:right w:val="single" w:sz="4" w:space="0" w:color="auto"/>
                  </w:tcBorders>
                  <w:shd w:val="clear" w:color="auto" w:fill="DCE6F1"/>
                  <w:noWrap/>
                  <w:vAlign w:val="center"/>
                  <w:hideMark/>
                </w:tcPr>
                <w:p w14:paraId="69F2380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119" w:type="dxa"/>
                  <w:tcBorders>
                    <w:top w:val="nil"/>
                    <w:left w:val="nil"/>
                    <w:bottom w:val="single" w:sz="4" w:space="0" w:color="auto"/>
                    <w:right w:val="single" w:sz="4" w:space="0" w:color="auto"/>
                  </w:tcBorders>
                  <w:noWrap/>
                  <w:vAlign w:val="bottom"/>
                  <w:hideMark/>
                </w:tcPr>
                <w:p w14:paraId="0C5D5438"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Deducciones</w:t>
                  </w:r>
                </w:p>
              </w:tc>
              <w:tc>
                <w:tcPr>
                  <w:tcW w:w="2280" w:type="dxa"/>
                  <w:tcBorders>
                    <w:top w:val="nil"/>
                    <w:left w:val="nil"/>
                    <w:bottom w:val="single" w:sz="4" w:space="0" w:color="auto"/>
                    <w:right w:val="single" w:sz="4" w:space="0" w:color="auto"/>
                  </w:tcBorders>
                  <w:shd w:val="clear" w:color="auto" w:fill="DCE6F1"/>
                  <w:vAlign w:val="center"/>
                  <w:hideMark/>
                </w:tcPr>
                <w:p w14:paraId="7374A7B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756F0FD4"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CD6B372"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tcBorders>
                    <w:top w:val="nil"/>
                    <w:left w:val="nil"/>
                    <w:bottom w:val="single" w:sz="4" w:space="0" w:color="auto"/>
                    <w:right w:val="single" w:sz="4" w:space="0" w:color="auto"/>
                  </w:tcBorders>
                  <w:shd w:val="clear" w:color="auto" w:fill="DCE6F1"/>
                  <w:noWrap/>
                  <w:vAlign w:val="center"/>
                  <w:hideMark/>
                </w:tcPr>
                <w:p w14:paraId="03AF06D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119" w:type="dxa"/>
                  <w:tcBorders>
                    <w:top w:val="nil"/>
                    <w:left w:val="nil"/>
                    <w:bottom w:val="single" w:sz="4" w:space="0" w:color="auto"/>
                    <w:right w:val="single" w:sz="4" w:space="0" w:color="auto"/>
                  </w:tcBorders>
                  <w:noWrap/>
                  <w:vAlign w:val="bottom"/>
                  <w:hideMark/>
                </w:tcPr>
                <w:p w14:paraId="6CA530B4"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Retención en Contingente</w:t>
                  </w:r>
                </w:p>
              </w:tc>
              <w:tc>
                <w:tcPr>
                  <w:tcW w:w="2280" w:type="dxa"/>
                  <w:tcBorders>
                    <w:top w:val="nil"/>
                    <w:left w:val="nil"/>
                    <w:bottom w:val="single" w:sz="4" w:space="0" w:color="auto"/>
                    <w:right w:val="single" w:sz="4" w:space="0" w:color="auto"/>
                  </w:tcBorders>
                  <w:shd w:val="clear" w:color="auto" w:fill="DCE6F1"/>
                  <w:vAlign w:val="center"/>
                  <w:hideMark/>
                </w:tcPr>
                <w:p w14:paraId="184A4CC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7A0B0E57"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0BF2D0E"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tcBorders>
                    <w:top w:val="nil"/>
                    <w:left w:val="nil"/>
                    <w:bottom w:val="single" w:sz="4" w:space="0" w:color="auto"/>
                    <w:right w:val="single" w:sz="4" w:space="0" w:color="auto"/>
                  </w:tcBorders>
                  <w:shd w:val="clear" w:color="auto" w:fill="DCE6F1"/>
                  <w:noWrap/>
                  <w:vAlign w:val="center"/>
                  <w:hideMark/>
                </w:tcPr>
                <w:p w14:paraId="0130417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119" w:type="dxa"/>
                  <w:tcBorders>
                    <w:top w:val="nil"/>
                    <w:left w:val="nil"/>
                    <w:bottom w:val="single" w:sz="4" w:space="0" w:color="auto"/>
                    <w:right w:val="single" w:sz="4" w:space="0" w:color="auto"/>
                  </w:tcBorders>
                  <w:noWrap/>
                  <w:vAlign w:val="bottom"/>
                  <w:hideMark/>
                </w:tcPr>
                <w:p w14:paraId="334B26E0"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Reporte Seguridad Social </w:t>
                  </w:r>
                </w:p>
              </w:tc>
              <w:tc>
                <w:tcPr>
                  <w:tcW w:w="2280" w:type="dxa"/>
                  <w:tcBorders>
                    <w:top w:val="nil"/>
                    <w:left w:val="nil"/>
                    <w:bottom w:val="single" w:sz="4" w:space="0" w:color="auto"/>
                    <w:right w:val="single" w:sz="4" w:space="0" w:color="auto"/>
                  </w:tcBorders>
                  <w:shd w:val="clear" w:color="auto" w:fill="DCE6F1"/>
                  <w:vAlign w:val="center"/>
                  <w:hideMark/>
                </w:tcPr>
                <w:p w14:paraId="651F3A4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1FAB23A4"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5321AA4"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tcBorders>
                    <w:top w:val="nil"/>
                    <w:left w:val="nil"/>
                    <w:bottom w:val="single" w:sz="4" w:space="0" w:color="auto"/>
                    <w:right w:val="single" w:sz="4" w:space="0" w:color="auto"/>
                  </w:tcBorders>
                  <w:shd w:val="clear" w:color="auto" w:fill="DCE6F1"/>
                  <w:noWrap/>
                  <w:vAlign w:val="center"/>
                  <w:hideMark/>
                </w:tcPr>
                <w:p w14:paraId="3E34C2F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119" w:type="dxa"/>
                  <w:tcBorders>
                    <w:top w:val="nil"/>
                    <w:left w:val="nil"/>
                    <w:bottom w:val="single" w:sz="4" w:space="0" w:color="auto"/>
                    <w:right w:val="single" w:sz="4" w:space="0" w:color="auto"/>
                  </w:tcBorders>
                  <w:noWrap/>
                  <w:vAlign w:val="bottom"/>
                  <w:hideMark/>
                </w:tcPr>
                <w:p w14:paraId="09278EB1"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FNA</w:t>
                  </w:r>
                </w:p>
              </w:tc>
              <w:tc>
                <w:tcPr>
                  <w:tcW w:w="2280" w:type="dxa"/>
                  <w:tcBorders>
                    <w:top w:val="nil"/>
                    <w:left w:val="nil"/>
                    <w:bottom w:val="single" w:sz="4" w:space="0" w:color="auto"/>
                    <w:right w:val="single" w:sz="4" w:space="0" w:color="auto"/>
                  </w:tcBorders>
                  <w:shd w:val="clear" w:color="auto" w:fill="DCE6F1"/>
                  <w:vAlign w:val="center"/>
                  <w:hideMark/>
                </w:tcPr>
                <w:p w14:paraId="4D99C86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211B738B"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38311D7"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tcBorders>
                    <w:top w:val="nil"/>
                    <w:left w:val="nil"/>
                    <w:bottom w:val="single" w:sz="4" w:space="0" w:color="auto"/>
                    <w:right w:val="single" w:sz="4" w:space="0" w:color="auto"/>
                  </w:tcBorders>
                  <w:shd w:val="clear" w:color="auto" w:fill="DCE6F1"/>
                  <w:noWrap/>
                  <w:vAlign w:val="center"/>
                  <w:hideMark/>
                </w:tcPr>
                <w:p w14:paraId="56500E9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119" w:type="dxa"/>
                  <w:tcBorders>
                    <w:top w:val="nil"/>
                    <w:left w:val="nil"/>
                    <w:bottom w:val="single" w:sz="4" w:space="0" w:color="auto"/>
                    <w:right w:val="single" w:sz="4" w:space="0" w:color="auto"/>
                  </w:tcBorders>
                  <w:noWrap/>
                  <w:vAlign w:val="bottom"/>
                  <w:hideMark/>
                </w:tcPr>
                <w:p w14:paraId="584D8F00"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Reporte de incapacidades</w:t>
                  </w:r>
                </w:p>
              </w:tc>
              <w:tc>
                <w:tcPr>
                  <w:tcW w:w="2280" w:type="dxa"/>
                  <w:tcBorders>
                    <w:top w:val="nil"/>
                    <w:left w:val="nil"/>
                    <w:bottom w:val="single" w:sz="4" w:space="0" w:color="auto"/>
                    <w:right w:val="single" w:sz="4" w:space="0" w:color="auto"/>
                  </w:tcBorders>
                  <w:shd w:val="clear" w:color="auto" w:fill="DCE6F1"/>
                  <w:vAlign w:val="center"/>
                  <w:hideMark/>
                </w:tcPr>
                <w:p w14:paraId="3273D76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39B18F05" w14:textId="77777777" w:rsidTr="00677A6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52C6F44" w14:textId="77777777" w:rsidR="00677A66" w:rsidRPr="00CD2B34" w:rsidRDefault="00677A66" w:rsidP="00677A66">
                  <w:pPr>
                    <w:spacing w:after="0" w:line="240" w:lineRule="auto"/>
                    <w:rPr>
                      <w:rFonts w:ascii="Arial" w:eastAsia="Times New Roman" w:hAnsi="Arial" w:cs="Arial"/>
                      <w:b/>
                      <w:bCs/>
                      <w:color w:val="000000"/>
                      <w:lang w:val="es-MX" w:eastAsia="es-MX"/>
                    </w:rPr>
                  </w:pPr>
                </w:p>
              </w:tc>
              <w:tc>
                <w:tcPr>
                  <w:tcW w:w="2037" w:type="dxa"/>
                  <w:tcBorders>
                    <w:top w:val="nil"/>
                    <w:left w:val="nil"/>
                    <w:bottom w:val="single" w:sz="4" w:space="0" w:color="auto"/>
                    <w:right w:val="single" w:sz="4" w:space="0" w:color="auto"/>
                  </w:tcBorders>
                  <w:shd w:val="clear" w:color="auto" w:fill="DCE6F1"/>
                  <w:noWrap/>
                  <w:vAlign w:val="center"/>
                  <w:hideMark/>
                </w:tcPr>
                <w:p w14:paraId="04B56065"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c>
                <w:tcPr>
                  <w:tcW w:w="3119" w:type="dxa"/>
                  <w:tcBorders>
                    <w:top w:val="nil"/>
                    <w:left w:val="nil"/>
                    <w:bottom w:val="single" w:sz="4" w:space="0" w:color="auto"/>
                    <w:right w:val="single" w:sz="4" w:space="0" w:color="auto"/>
                  </w:tcBorders>
                  <w:noWrap/>
                  <w:vAlign w:val="bottom"/>
                  <w:hideMark/>
                </w:tcPr>
                <w:p w14:paraId="3D3FAA41"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 xml:space="preserve">Reporte de desprendibles de pago </w:t>
                  </w:r>
                </w:p>
              </w:tc>
              <w:tc>
                <w:tcPr>
                  <w:tcW w:w="2280" w:type="dxa"/>
                  <w:tcBorders>
                    <w:top w:val="nil"/>
                    <w:left w:val="nil"/>
                    <w:bottom w:val="single" w:sz="4" w:space="0" w:color="auto"/>
                    <w:right w:val="single" w:sz="4" w:space="0" w:color="auto"/>
                  </w:tcBorders>
                  <w:shd w:val="clear" w:color="auto" w:fill="DCE6F1"/>
                  <w:vAlign w:val="center"/>
                  <w:hideMark/>
                </w:tcPr>
                <w:p w14:paraId="4E7355D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bl>
          <w:p w14:paraId="6BC89233" w14:textId="77777777" w:rsidR="00677A66" w:rsidRPr="00CD2B34" w:rsidRDefault="00677A66" w:rsidP="00677A66">
            <w:pPr>
              <w:rPr>
                <w:rFonts w:ascii="Arial" w:hAnsi="Arial" w:cs="Arial"/>
                <w:lang w:val="x-none" w:eastAsia="es-ES"/>
              </w:rPr>
            </w:pPr>
          </w:p>
          <w:p w14:paraId="089D9123" w14:textId="77777777" w:rsidR="00677A66" w:rsidRPr="00CD2B34" w:rsidRDefault="00677A66" w:rsidP="00E90827">
            <w:pPr>
              <w:pStyle w:val="Ttulo2"/>
              <w:numPr>
                <w:ilvl w:val="1"/>
                <w:numId w:val="12"/>
              </w:numPr>
              <w:spacing w:before="0"/>
              <w:ind w:left="426" w:hanging="426"/>
              <w:rPr>
                <w:rFonts w:ascii="Arial" w:hAnsi="Arial" w:cs="Arial"/>
                <w:color w:val="auto"/>
                <w:sz w:val="22"/>
                <w:szCs w:val="22"/>
              </w:rPr>
            </w:pPr>
            <w:bookmarkStart w:id="19" w:name="_Toc24103262"/>
            <w:r w:rsidRPr="00CD2B34">
              <w:rPr>
                <w:rFonts w:ascii="Arial" w:hAnsi="Arial" w:cs="Arial"/>
                <w:color w:val="auto"/>
                <w:sz w:val="22"/>
                <w:szCs w:val="22"/>
              </w:rPr>
              <w:t>Actos Administrativos</w:t>
            </w:r>
            <w:bookmarkEnd w:id="19"/>
          </w:p>
          <w:p w14:paraId="1FD5A0B1" w14:textId="77777777" w:rsidR="00677A66" w:rsidRPr="00CD2B34" w:rsidRDefault="00677A66" w:rsidP="00677A66">
            <w:pPr>
              <w:pStyle w:val="Textodebloque2"/>
              <w:ind w:left="0" w:right="0"/>
              <w:rPr>
                <w:rFonts w:cs="Arial"/>
                <w:bCs/>
                <w:sz w:val="22"/>
                <w:szCs w:val="22"/>
                <w:lang w:val="es-CO"/>
              </w:rPr>
            </w:pPr>
          </w:p>
          <w:p w14:paraId="618269E2" w14:textId="77777777" w:rsidR="00677A66" w:rsidRPr="00CD2B34" w:rsidRDefault="00677A66" w:rsidP="00677A66">
            <w:pPr>
              <w:spacing w:after="0" w:line="240" w:lineRule="auto"/>
              <w:rPr>
                <w:rFonts w:ascii="Arial" w:hAnsi="Arial" w:cs="Arial"/>
                <w:lang w:val="es-CO"/>
              </w:rPr>
            </w:pPr>
            <w:r w:rsidRPr="00CD2B34">
              <w:rPr>
                <w:rFonts w:ascii="Arial" w:hAnsi="Arial" w:cs="Arial"/>
              </w:rPr>
              <w:t>Los actos administrativos solicitados y proyectados por el Grupo de Gestión del Talento Humano fueron:</w:t>
            </w:r>
          </w:p>
          <w:p w14:paraId="6324FD28" w14:textId="77777777" w:rsidR="00677A66" w:rsidRPr="00CD2B34" w:rsidRDefault="00677A66" w:rsidP="00677A66">
            <w:pPr>
              <w:spacing w:after="0" w:line="240" w:lineRule="auto"/>
              <w:rPr>
                <w:rFonts w:ascii="Arial" w:hAnsi="Arial" w:cs="Arial"/>
              </w:rPr>
            </w:pPr>
          </w:p>
          <w:p w14:paraId="1D10E39D" w14:textId="77777777" w:rsidR="00677A66" w:rsidRPr="00CD2B34" w:rsidRDefault="00677A66" w:rsidP="00677A66">
            <w:pPr>
              <w:spacing w:after="0" w:line="240" w:lineRule="auto"/>
              <w:rPr>
                <w:rFonts w:ascii="Arial" w:hAnsi="Arial" w:cs="Arial"/>
              </w:rPr>
            </w:pPr>
            <w:r w:rsidRPr="00CD2B34">
              <w:rPr>
                <w:rFonts w:ascii="Arial" w:hAnsi="Arial" w:cs="Arial"/>
              </w:rPr>
              <w:t xml:space="preserve">En el mes de Julio </w:t>
            </w:r>
          </w:p>
          <w:tbl>
            <w:tblPr>
              <w:tblW w:w="8497" w:type="dxa"/>
              <w:tblCellMar>
                <w:left w:w="70" w:type="dxa"/>
                <w:right w:w="70" w:type="dxa"/>
              </w:tblCellMar>
              <w:tblLook w:val="04A0" w:firstRow="1" w:lastRow="0" w:firstColumn="1" w:lastColumn="0" w:noHBand="0" w:noVBand="1"/>
            </w:tblPr>
            <w:tblGrid>
              <w:gridCol w:w="4558"/>
              <w:gridCol w:w="3939"/>
            </w:tblGrid>
            <w:tr w:rsidR="00677A66" w:rsidRPr="00CD2B34" w14:paraId="371B671F" w14:textId="77777777" w:rsidTr="00677A66">
              <w:trPr>
                <w:trHeight w:val="304"/>
              </w:trPr>
              <w:tc>
                <w:tcPr>
                  <w:tcW w:w="4558" w:type="dxa"/>
                  <w:tcBorders>
                    <w:top w:val="nil"/>
                    <w:left w:val="nil"/>
                    <w:bottom w:val="single" w:sz="8" w:space="0" w:color="FFFFFF"/>
                    <w:right w:val="single" w:sz="8" w:space="0" w:color="FFFFFF"/>
                  </w:tcBorders>
                  <w:shd w:val="clear" w:color="auto" w:fill="5B9BD5"/>
                  <w:vAlign w:val="center"/>
                  <w:hideMark/>
                </w:tcPr>
                <w:p w14:paraId="2BF8D015" w14:textId="77777777" w:rsidR="00677A66" w:rsidRPr="00CD2B34" w:rsidRDefault="00677A66" w:rsidP="00677A66">
                  <w:pPr>
                    <w:spacing w:after="0" w:line="240" w:lineRule="auto"/>
                    <w:jc w:val="center"/>
                    <w:rPr>
                      <w:rFonts w:ascii="Arial" w:eastAsia="Times New Roman" w:hAnsi="Arial" w:cs="Arial"/>
                      <w:b/>
                      <w:bCs/>
                      <w:color w:val="FFFFFF"/>
                      <w:lang w:val="es-MX" w:eastAsia="es-MX"/>
                    </w:rPr>
                  </w:pPr>
                  <w:r w:rsidRPr="00CD2B34">
                    <w:rPr>
                      <w:rFonts w:ascii="Arial" w:eastAsia="Times New Roman" w:hAnsi="Arial" w:cs="Arial"/>
                      <w:b/>
                      <w:bCs/>
                      <w:color w:val="FFFFFF"/>
                      <w:lang w:val="es-MX" w:eastAsia="es-MX"/>
                    </w:rPr>
                    <w:t>TIPO DE RESOLUCIÓN</w:t>
                  </w:r>
                </w:p>
              </w:tc>
              <w:tc>
                <w:tcPr>
                  <w:tcW w:w="3939" w:type="dxa"/>
                  <w:tcBorders>
                    <w:top w:val="nil"/>
                    <w:left w:val="nil"/>
                    <w:bottom w:val="single" w:sz="8" w:space="0" w:color="FFFFFF"/>
                    <w:right w:val="single" w:sz="8" w:space="0" w:color="FFFFFF"/>
                  </w:tcBorders>
                  <w:shd w:val="clear" w:color="auto" w:fill="5B9BD5"/>
                  <w:vAlign w:val="center"/>
                  <w:hideMark/>
                </w:tcPr>
                <w:p w14:paraId="03538B80" w14:textId="77777777" w:rsidR="00677A66" w:rsidRPr="00CD2B34" w:rsidRDefault="00677A66" w:rsidP="00677A66">
                  <w:pPr>
                    <w:spacing w:after="0" w:line="240" w:lineRule="auto"/>
                    <w:jc w:val="center"/>
                    <w:rPr>
                      <w:rFonts w:ascii="Arial" w:eastAsia="Times New Roman" w:hAnsi="Arial" w:cs="Arial"/>
                      <w:b/>
                      <w:bCs/>
                      <w:color w:val="FFFFFF"/>
                      <w:lang w:val="es-MX" w:eastAsia="es-MX"/>
                    </w:rPr>
                  </w:pPr>
                  <w:r w:rsidRPr="00CD2B34">
                    <w:rPr>
                      <w:rFonts w:ascii="Arial" w:eastAsia="Times New Roman" w:hAnsi="Arial" w:cs="Arial"/>
                      <w:b/>
                      <w:bCs/>
                      <w:color w:val="FFFFFF"/>
                      <w:lang w:val="es-MX" w:eastAsia="es-MX"/>
                    </w:rPr>
                    <w:t>NÚMEROS EN EL MES</w:t>
                  </w:r>
                </w:p>
              </w:tc>
            </w:tr>
            <w:tr w:rsidR="00677A66" w:rsidRPr="00CD2B34" w14:paraId="056B9969" w14:textId="77777777" w:rsidTr="00677A66">
              <w:trPr>
                <w:trHeight w:val="304"/>
              </w:trPr>
              <w:tc>
                <w:tcPr>
                  <w:tcW w:w="4558" w:type="dxa"/>
                  <w:tcBorders>
                    <w:top w:val="nil"/>
                    <w:left w:val="nil"/>
                    <w:bottom w:val="single" w:sz="8" w:space="0" w:color="FFFFFF"/>
                    <w:right w:val="single" w:sz="8" w:space="0" w:color="FFFFFF"/>
                  </w:tcBorders>
                  <w:shd w:val="clear" w:color="auto" w:fill="BDD6EE"/>
                  <w:vAlign w:val="center"/>
                  <w:hideMark/>
                </w:tcPr>
                <w:p w14:paraId="314FDDE4"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Comisiones de servicios</w:t>
                  </w:r>
                </w:p>
              </w:tc>
              <w:tc>
                <w:tcPr>
                  <w:tcW w:w="3939" w:type="dxa"/>
                  <w:tcBorders>
                    <w:top w:val="nil"/>
                    <w:left w:val="nil"/>
                    <w:bottom w:val="single" w:sz="8" w:space="0" w:color="FFFFFF"/>
                    <w:right w:val="single" w:sz="8" w:space="0" w:color="FFFFFF"/>
                  </w:tcBorders>
                  <w:shd w:val="clear" w:color="auto" w:fill="BDD6EE"/>
                  <w:vAlign w:val="center"/>
                  <w:hideMark/>
                </w:tcPr>
                <w:p w14:paraId="6000453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5</w:t>
                  </w:r>
                </w:p>
              </w:tc>
            </w:tr>
            <w:tr w:rsidR="00677A66" w:rsidRPr="00CD2B34" w14:paraId="45B4739B" w14:textId="77777777" w:rsidTr="00677A66">
              <w:trPr>
                <w:trHeight w:val="304"/>
              </w:trPr>
              <w:tc>
                <w:tcPr>
                  <w:tcW w:w="4558" w:type="dxa"/>
                  <w:tcBorders>
                    <w:top w:val="nil"/>
                    <w:left w:val="nil"/>
                    <w:bottom w:val="single" w:sz="8" w:space="0" w:color="FFFFFF"/>
                    <w:right w:val="single" w:sz="8" w:space="0" w:color="FFFFFF"/>
                  </w:tcBorders>
                  <w:shd w:val="clear" w:color="auto" w:fill="DEEAF6"/>
                  <w:vAlign w:val="center"/>
                  <w:hideMark/>
                </w:tcPr>
                <w:p w14:paraId="0BE9097E"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Encargos</w:t>
                  </w:r>
                </w:p>
              </w:tc>
              <w:tc>
                <w:tcPr>
                  <w:tcW w:w="3939" w:type="dxa"/>
                  <w:tcBorders>
                    <w:top w:val="nil"/>
                    <w:left w:val="nil"/>
                    <w:bottom w:val="single" w:sz="8" w:space="0" w:color="FFFFFF"/>
                    <w:right w:val="single" w:sz="8" w:space="0" w:color="FFFFFF"/>
                  </w:tcBorders>
                  <w:shd w:val="clear" w:color="auto" w:fill="DEEAF6"/>
                  <w:vAlign w:val="center"/>
                  <w:hideMark/>
                </w:tcPr>
                <w:p w14:paraId="061DF10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6882FD1F" w14:textId="77777777" w:rsidTr="00677A66">
              <w:trPr>
                <w:trHeight w:val="304"/>
              </w:trPr>
              <w:tc>
                <w:tcPr>
                  <w:tcW w:w="4558" w:type="dxa"/>
                  <w:tcBorders>
                    <w:top w:val="nil"/>
                    <w:left w:val="nil"/>
                    <w:bottom w:val="single" w:sz="8" w:space="0" w:color="FFFFFF"/>
                    <w:right w:val="single" w:sz="8" w:space="0" w:color="FFFFFF"/>
                  </w:tcBorders>
                  <w:shd w:val="clear" w:color="auto" w:fill="BDD6EE"/>
                  <w:vAlign w:val="center"/>
                  <w:hideMark/>
                </w:tcPr>
                <w:p w14:paraId="36C3E7E3"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Nombramientos provisionales</w:t>
                  </w:r>
                </w:p>
              </w:tc>
              <w:tc>
                <w:tcPr>
                  <w:tcW w:w="3939" w:type="dxa"/>
                  <w:tcBorders>
                    <w:top w:val="nil"/>
                    <w:left w:val="nil"/>
                    <w:bottom w:val="single" w:sz="8" w:space="0" w:color="FFFFFF"/>
                    <w:right w:val="single" w:sz="8" w:space="0" w:color="FFFFFF"/>
                  </w:tcBorders>
                  <w:shd w:val="clear" w:color="auto" w:fill="BDD6EE"/>
                  <w:vAlign w:val="center"/>
                  <w:hideMark/>
                </w:tcPr>
                <w:p w14:paraId="14A3BC7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135A2D48" w14:textId="77777777" w:rsidTr="00677A66">
              <w:trPr>
                <w:trHeight w:val="304"/>
              </w:trPr>
              <w:tc>
                <w:tcPr>
                  <w:tcW w:w="4558" w:type="dxa"/>
                  <w:tcBorders>
                    <w:top w:val="nil"/>
                    <w:left w:val="nil"/>
                    <w:bottom w:val="single" w:sz="8" w:space="0" w:color="FFFFFF"/>
                    <w:right w:val="single" w:sz="8" w:space="0" w:color="FFFFFF"/>
                  </w:tcBorders>
                  <w:shd w:val="clear" w:color="auto" w:fill="DEEAF6"/>
                  <w:vAlign w:val="center"/>
                  <w:hideMark/>
                </w:tcPr>
                <w:p w14:paraId="043575D1"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Aceptación de renuncia</w:t>
                  </w:r>
                </w:p>
              </w:tc>
              <w:tc>
                <w:tcPr>
                  <w:tcW w:w="3939" w:type="dxa"/>
                  <w:tcBorders>
                    <w:top w:val="nil"/>
                    <w:left w:val="nil"/>
                    <w:bottom w:val="single" w:sz="8" w:space="0" w:color="FFFFFF"/>
                    <w:right w:val="single" w:sz="8" w:space="0" w:color="FFFFFF"/>
                  </w:tcBorders>
                  <w:shd w:val="clear" w:color="auto" w:fill="DEEAF6"/>
                  <w:vAlign w:val="center"/>
                  <w:hideMark/>
                </w:tcPr>
                <w:p w14:paraId="11F5877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180640F5" w14:textId="77777777" w:rsidTr="00677A66">
              <w:trPr>
                <w:trHeight w:val="304"/>
              </w:trPr>
              <w:tc>
                <w:tcPr>
                  <w:tcW w:w="4558" w:type="dxa"/>
                  <w:tcBorders>
                    <w:top w:val="nil"/>
                    <w:left w:val="nil"/>
                    <w:bottom w:val="single" w:sz="8" w:space="0" w:color="FFFFFF"/>
                    <w:right w:val="single" w:sz="8" w:space="0" w:color="FFFFFF"/>
                  </w:tcBorders>
                  <w:shd w:val="clear" w:color="auto" w:fill="BDD6EE"/>
                  <w:vAlign w:val="center"/>
                  <w:hideMark/>
                </w:tcPr>
                <w:p w14:paraId="0587E938"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Reubicación de funcionarios</w:t>
                  </w:r>
                </w:p>
              </w:tc>
              <w:tc>
                <w:tcPr>
                  <w:tcW w:w="3939" w:type="dxa"/>
                  <w:tcBorders>
                    <w:top w:val="nil"/>
                    <w:left w:val="nil"/>
                    <w:bottom w:val="single" w:sz="8" w:space="0" w:color="FFFFFF"/>
                    <w:right w:val="single" w:sz="8" w:space="0" w:color="FFFFFF"/>
                  </w:tcBorders>
                  <w:shd w:val="clear" w:color="auto" w:fill="BDD6EE"/>
                  <w:vAlign w:val="center"/>
                  <w:hideMark/>
                </w:tcPr>
                <w:p w14:paraId="4A0AB67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64E971C7" w14:textId="77777777" w:rsidTr="00677A66">
              <w:trPr>
                <w:trHeight w:val="304"/>
              </w:trPr>
              <w:tc>
                <w:tcPr>
                  <w:tcW w:w="4558" w:type="dxa"/>
                  <w:tcBorders>
                    <w:top w:val="nil"/>
                    <w:left w:val="nil"/>
                    <w:bottom w:val="single" w:sz="8" w:space="0" w:color="FFFFFF"/>
                    <w:right w:val="single" w:sz="8" w:space="0" w:color="FFFFFF"/>
                  </w:tcBorders>
                  <w:shd w:val="clear" w:color="auto" w:fill="DEEAF6"/>
                  <w:vAlign w:val="center"/>
                  <w:hideMark/>
                </w:tcPr>
                <w:p w14:paraId="42F6AF0D"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Prórrogas de teletrabajo</w:t>
                  </w:r>
                </w:p>
              </w:tc>
              <w:tc>
                <w:tcPr>
                  <w:tcW w:w="3939" w:type="dxa"/>
                  <w:tcBorders>
                    <w:top w:val="nil"/>
                    <w:left w:val="nil"/>
                    <w:bottom w:val="single" w:sz="8" w:space="0" w:color="FFFFFF"/>
                    <w:right w:val="single" w:sz="8" w:space="0" w:color="FFFFFF"/>
                  </w:tcBorders>
                  <w:shd w:val="clear" w:color="auto" w:fill="DEEAF6"/>
                  <w:vAlign w:val="center"/>
                  <w:hideMark/>
                </w:tcPr>
                <w:p w14:paraId="0CA65A7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2</w:t>
                  </w:r>
                </w:p>
              </w:tc>
            </w:tr>
            <w:tr w:rsidR="00677A66" w:rsidRPr="00CD2B34" w14:paraId="5BE20E2B" w14:textId="77777777" w:rsidTr="00677A66">
              <w:trPr>
                <w:trHeight w:val="478"/>
              </w:trPr>
              <w:tc>
                <w:tcPr>
                  <w:tcW w:w="4558" w:type="dxa"/>
                  <w:tcBorders>
                    <w:top w:val="nil"/>
                    <w:left w:val="nil"/>
                    <w:bottom w:val="single" w:sz="8" w:space="0" w:color="FFFFFF"/>
                    <w:right w:val="single" w:sz="8" w:space="0" w:color="FFFFFF"/>
                  </w:tcBorders>
                  <w:shd w:val="clear" w:color="auto" w:fill="BDD6EE"/>
                  <w:vAlign w:val="center"/>
                  <w:hideMark/>
                </w:tcPr>
                <w:p w14:paraId="6ABEC45E"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Prórrogas de encargos y nombramientos</w:t>
                  </w:r>
                </w:p>
              </w:tc>
              <w:tc>
                <w:tcPr>
                  <w:tcW w:w="3939" w:type="dxa"/>
                  <w:tcBorders>
                    <w:top w:val="nil"/>
                    <w:left w:val="nil"/>
                    <w:bottom w:val="single" w:sz="8" w:space="0" w:color="FFFFFF"/>
                    <w:right w:val="single" w:sz="8" w:space="0" w:color="FFFFFF"/>
                  </w:tcBorders>
                  <w:shd w:val="clear" w:color="auto" w:fill="BDD6EE"/>
                  <w:vAlign w:val="center"/>
                  <w:hideMark/>
                </w:tcPr>
                <w:p w14:paraId="33804BA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22E98573" w14:textId="77777777" w:rsidTr="00677A66">
              <w:trPr>
                <w:trHeight w:val="304"/>
              </w:trPr>
              <w:tc>
                <w:tcPr>
                  <w:tcW w:w="4558" w:type="dxa"/>
                  <w:tcBorders>
                    <w:top w:val="nil"/>
                    <w:left w:val="nil"/>
                    <w:bottom w:val="single" w:sz="8" w:space="0" w:color="FFFFFF"/>
                    <w:right w:val="single" w:sz="8" w:space="0" w:color="FFFFFF"/>
                  </w:tcBorders>
                  <w:shd w:val="clear" w:color="auto" w:fill="BDD6EE"/>
                  <w:vAlign w:val="center"/>
                  <w:hideMark/>
                </w:tcPr>
                <w:p w14:paraId="0A4667AF"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Autorización jornada laboral</w:t>
                  </w:r>
                </w:p>
              </w:tc>
              <w:tc>
                <w:tcPr>
                  <w:tcW w:w="3939" w:type="dxa"/>
                  <w:tcBorders>
                    <w:top w:val="nil"/>
                    <w:left w:val="nil"/>
                    <w:bottom w:val="single" w:sz="8" w:space="0" w:color="FFFFFF"/>
                    <w:right w:val="single" w:sz="8" w:space="0" w:color="FFFFFF"/>
                  </w:tcBorders>
                  <w:shd w:val="clear" w:color="auto" w:fill="BDD6EE"/>
                  <w:vAlign w:val="center"/>
                  <w:hideMark/>
                </w:tcPr>
                <w:p w14:paraId="4A0452C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3D7288A2" w14:textId="77777777" w:rsidTr="00677A66">
              <w:trPr>
                <w:trHeight w:val="304"/>
              </w:trPr>
              <w:tc>
                <w:tcPr>
                  <w:tcW w:w="4558" w:type="dxa"/>
                  <w:tcBorders>
                    <w:top w:val="nil"/>
                    <w:left w:val="nil"/>
                    <w:bottom w:val="single" w:sz="8" w:space="0" w:color="FFFFFF"/>
                    <w:right w:val="single" w:sz="8" w:space="0" w:color="FFFFFF"/>
                  </w:tcBorders>
                  <w:shd w:val="clear" w:color="auto" w:fill="DEEAF6"/>
                  <w:vAlign w:val="center"/>
                  <w:hideMark/>
                </w:tcPr>
                <w:p w14:paraId="73B153BB"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Conceden vacaciones</w:t>
                  </w:r>
                </w:p>
              </w:tc>
              <w:tc>
                <w:tcPr>
                  <w:tcW w:w="3939" w:type="dxa"/>
                  <w:tcBorders>
                    <w:top w:val="nil"/>
                    <w:left w:val="nil"/>
                    <w:bottom w:val="single" w:sz="8" w:space="0" w:color="FFFFFF"/>
                    <w:right w:val="single" w:sz="8" w:space="0" w:color="FFFFFF"/>
                  </w:tcBorders>
                  <w:shd w:val="clear" w:color="auto" w:fill="DEEAF6"/>
                  <w:vAlign w:val="center"/>
                  <w:hideMark/>
                </w:tcPr>
                <w:p w14:paraId="74E62DA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4D8D2B4D" w14:textId="77777777" w:rsidTr="00677A66">
              <w:trPr>
                <w:trHeight w:val="478"/>
              </w:trPr>
              <w:tc>
                <w:tcPr>
                  <w:tcW w:w="4558" w:type="dxa"/>
                  <w:tcBorders>
                    <w:top w:val="nil"/>
                    <w:left w:val="nil"/>
                    <w:bottom w:val="single" w:sz="8" w:space="0" w:color="FFFFFF"/>
                    <w:right w:val="single" w:sz="8" w:space="0" w:color="FFFFFF"/>
                  </w:tcBorders>
                  <w:shd w:val="clear" w:color="auto" w:fill="BDD6EE"/>
                  <w:vAlign w:val="center"/>
                  <w:hideMark/>
                </w:tcPr>
                <w:p w14:paraId="6DF07967"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Interrupción y/o aplazamiento de vacaciones</w:t>
                  </w:r>
                </w:p>
              </w:tc>
              <w:tc>
                <w:tcPr>
                  <w:tcW w:w="3939" w:type="dxa"/>
                  <w:tcBorders>
                    <w:top w:val="nil"/>
                    <w:left w:val="nil"/>
                    <w:bottom w:val="single" w:sz="8" w:space="0" w:color="FFFFFF"/>
                    <w:right w:val="single" w:sz="8" w:space="0" w:color="FFFFFF"/>
                  </w:tcBorders>
                  <w:shd w:val="clear" w:color="auto" w:fill="BDD6EE"/>
                  <w:vAlign w:val="center"/>
                  <w:hideMark/>
                </w:tcPr>
                <w:p w14:paraId="3D6E5A5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3</w:t>
                  </w:r>
                </w:p>
              </w:tc>
            </w:tr>
            <w:tr w:rsidR="00677A66" w:rsidRPr="00CD2B34" w14:paraId="77D5CC5B" w14:textId="77777777" w:rsidTr="00677A66">
              <w:trPr>
                <w:trHeight w:val="304"/>
              </w:trPr>
              <w:tc>
                <w:tcPr>
                  <w:tcW w:w="4558" w:type="dxa"/>
                  <w:tcBorders>
                    <w:top w:val="nil"/>
                    <w:left w:val="nil"/>
                    <w:bottom w:val="single" w:sz="8" w:space="0" w:color="FFFFFF"/>
                    <w:right w:val="single" w:sz="8" w:space="0" w:color="FFFFFF"/>
                  </w:tcBorders>
                  <w:shd w:val="clear" w:color="auto" w:fill="DEEAF6"/>
                  <w:vAlign w:val="center"/>
                  <w:hideMark/>
                </w:tcPr>
                <w:p w14:paraId="3BC3056F"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Reanudación de vacaciones</w:t>
                  </w:r>
                </w:p>
              </w:tc>
              <w:tc>
                <w:tcPr>
                  <w:tcW w:w="3939" w:type="dxa"/>
                  <w:tcBorders>
                    <w:top w:val="nil"/>
                    <w:left w:val="nil"/>
                    <w:bottom w:val="single" w:sz="8" w:space="0" w:color="FFFFFF"/>
                    <w:right w:val="single" w:sz="8" w:space="0" w:color="FFFFFF"/>
                  </w:tcBorders>
                  <w:shd w:val="clear" w:color="auto" w:fill="DEEAF6"/>
                  <w:vAlign w:val="center"/>
                  <w:hideMark/>
                </w:tcPr>
                <w:p w14:paraId="43B452B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0654552B" w14:textId="77777777" w:rsidTr="00677A66">
              <w:trPr>
                <w:trHeight w:val="304"/>
              </w:trPr>
              <w:tc>
                <w:tcPr>
                  <w:tcW w:w="4558" w:type="dxa"/>
                  <w:tcBorders>
                    <w:top w:val="nil"/>
                    <w:left w:val="nil"/>
                    <w:bottom w:val="single" w:sz="8" w:space="0" w:color="FFFFFF"/>
                    <w:right w:val="single" w:sz="8" w:space="0" w:color="FFFFFF"/>
                  </w:tcBorders>
                  <w:shd w:val="clear" w:color="auto" w:fill="BDD6EE"/>
                  <w:vAlign w:val="center"/>
                  <w:hideMark/>
                </w:tcPr>
                <w:p w14:paraId="600DC0C2"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Declara vacancia temporal</w:t>
                  </w:r>
                </w:p>
              </w:tc>
              <w:tc>
                <w:tcPr>
                  <w:tcW w:w="3939" w:type="dxa"/>
                  <w:tcBorders>
                    <w:top w:val="nil"/>
                    <w:left w:val="nil"/>
                    <w:bottom w:val="single" w:sz="8" w:space="0" w:color="FFFFFF"/>
                    <w:right w:val="single" w:sz="8" w:space="0" w:color="FFFFFF"/>
                  </w:tcBorders>
                  <w:shd w:val="clear" w:color="auto" w:fill="BDD6EE"/>
                  <w:vAlign w:val="center"/>
                  <w:hideMark/>
                </w:tcPr>
                <w:p w14:paraId="0AA8BC8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13B34B88" w14:textId="77777777" w:rsidTr="00677A66">
              <w:trPr>
                <w:trHeight w:val="478"/>
              </w:trPr>
              <w:tc>
                <w:tcPr>
                  <w:tcW w:w="4558" w:type="dxa"/>
                  <w:tcBorders>
                    <w:top w:val="nil"/>
                    <w:left w:val="nil"/>
                    <w:bottom w:val="single" w:sz="8" w:space="0" w:color="FFFFFF"/>
                    <w:right w:val="single" w:sz="8" w:space="0" w:color="FFFFFF"/>
                  </w:tcBorders>
                  <w:shd w:val="clear" w:color="auto" w:fill="DEEAF6"/>
                  <w:vAlign w:val="center"/>
                  <w:hideMark/>
                </w:tcPr>
                <w:p w14:paraId="6C53FDDA"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Liquidación de prestaciones sociales</w:t>
                  </w:r>
                </w:p>
              </w:tc>
              <w:tc>
                <w:tcPr>
                  <w:tcW w:w="3939" w:type="dxa"/>
                  <w:tcBorders>
                    <w:top w:val="nil"/>
                    <w:left w:val="nil"/>
                    <w:bottom w:val="single" w:sz="8" w:space="0" w:color="FFFFFF"/>
                    <w:right w:val="single" w:sz="8" w:space="0" w:color="FFFFFF"/>
                  </w:tcBorders>
                  <w:shd w:val="clear" w:color="auto" w:fill="DEEAF6"/>
                  <w:vAlign w:val="center"/>
                  <w:hideMark/>
                </w:tcPr>
                <w:p w14:paraId="6D3E8CF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2BF3A055" w14:textId="77777777" w:rsidTr="00677A66">
              <w:trPr>
                <w:trHeight w:val="304"/>
              </w:trPr>
              <w:tc>
                <w:tcPr>
                  <w:tcW w:w="4558" w:type="dxa"/>
                  <w:tcBorders>
                    <w:top w:val="nil"/>
                    <w:left w:val="nil"/>
                    <w:bottom w:val="single" w:sz="8" w:space="0" w:color="FFFFFF"/>
                    <w:right w:val="single" w:sz="8" w:space="0" w:color="FFFFFF"/>
                  </w:tcBorders>
                  <w:shd w:val="clear" w:color="auto" w:fill="BDD6EE"/>
                  <w:vAlign w:val="center"/>
                  <w:hideMark/>
                </w:tcPr>
                <w:p w14:paraId="60656BDB"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Licencia de Luto</w:t>
                  </w:r>
                </w:p>
              </w:tc>
              <w:tc>
                <w:tcPr>
                  <w:tcW w:w="3939" w:type="dxa"/>
                  <w:tcBorders>
                    <w:top w:val="nil"/>
                    <w:left w:val="nil"/>
                    <w:bottom w:val="single" w:sz="8" w:space="0" w:color="FFFFFF"/>
                    <w:right w:val="single" w:sz="8" w:space="0" w:color="FFFFFF"/>
                  </w:tcBorders>
                  <w:shd w:val="clear" w:color="auto" w:fill="BDD6EE"/>
                  <w:vAlign w:val="center"/>
                  <w:hideMark/>
                </w:tcPr>
                <w:p w14:paraId="2DE7AD6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6A34374A" w14:textId="77777777" w:rsidTr="00677A66">
              <w:trPr>
                <w:trHeight w:val="304"/>
              </w:trPr>
              <w:tc>
                <w:tcPr>
                  <w:tcW w:w="4558" w:type="dxa"/>
                  <w:tcBorders>
                    <w:top w:val="nil"/>
                    <w:left w:val="nil"/>
                    <w:bottom w:val="single" w:sz="8" w:space="0" w:color="FFFFFF"/>
                    <w:right w:val="single" w:sz="8" w:space="0" w:color="FFFFFF"/>
                  </w:tcBorders>
                  <w:shd w:val="clear" w:color="auto" w:fill="DEEAF6"/>
                  <w:vAlign w:val="center"/>
                  <w:hideMark/>
                </w:tcPr>
                <w:p w14:paraId="3C5AAFE6"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Pago de horas extras</w:t>
                  </w:r>
                </w:p>
              </w:tc>
              <w:tc>
                <w:tcPr>
                  <w:tcW w:w="3939" w:type="dxa"/>
                  <w:tcBorders>
                    <w:top w:val="nil"/>
                    <w:left w:val="nil"/>
                    <w:bottom w:val="single" w:sz="8" w:space="0" w:color="FFFFFF"/>
                    <w:right w:val="single" w:sz="8" w:space="0" w:color="FFFFFF"/>
                  </w:tcBorders>
                  <w:shd w:val="clear" w:color="auto" w:fill="DEEAF6"/>
                  <w:vAlign w:val="center"/>
                  <w:hideMark/>
                </w:tcPr>
                <w:p w14:paraId="7E1AEE4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64C948CB" w14:textId="77777777" w:rsidTr="00677A66">
              <w:trPr>
                <w:trHeight w:val="304"/>
              </w:trPr>
              <w:tc>
                <w:tcPr>
                  <w:tcW w:w="4558" w:type="dxa"/>
                  <w:tcBorders>
                    <w:top w:val="nil"/>
                    <w:left w:val="nil"/>
                    <w:bottom w:val="single" w:sz="8" w:space="0" w:color="FFFFFF"/>
                    <w:right w:val="single" w:sz="8" w:space="0" w:color="FFFFFF"/>
                  </w:tcBorders>
                  <w:shd w:val="clear" w:color="auto" w:fill="BDD6EE"/>
                  <w:vAlign w:val="center"/>
                  <w:hideMark/>
                </w:tcPr>
                <w:p w14:paraId="703A0AE4"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Derogatoria de encargo</w:t>
                  </w:r>
                </w:p>
              </w:tc>
              <w:tc>
                <w:tcPr>
                  <w:tcW w:w="3939" w:type="dxa"/>
                  <w:tcBorders>
                    <w:top w:val="nil"/>
                    <w:left w:val="nil"/>
                    <w:bottom w:val="single" w:sz="8" w:space="0" w:color="FFFFFF"/>
                    <w:right w:val="single" w:sz="8" w:space="0" w:color="FFFFFF"/>
                  </w:tcBorders>
                  <w:shd w:val="clear" w:color="auto" w:fill="BDD6EE"/>
                  <w:vAlign w:val="center"/>
                  <w:hideMark/>
                </w:tcPr>
                <w:p w14:paraId="7DC0B41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17E0CEA7" w14:textId="77777777" w:rsidTr="00677A66">
              <w:trPr>
                <w:trHeight w:val="304"/>
              </w:trPr>
              <w:tc>
                <w:tcPr>
                  <w:tcW w:w="4558" w:type="dxa"/>
                  <w:tcBorders>
                    <w:top w:val="nil"/>
                    <w:left w:val="nil"/>
                    <w:bottom w:val="single" w:sz="8" w:space="0" w:color="FFFFFF"/>
                    <w:right w:val="single" w:sz="8" w:space="0" w:color="FFFFFF"/>
                  </w:tcBorders>
                  <w:shd w:val="clear" w:color="auto" w:fill="DEEAF6"/>
                  <w:vAlign w:val="center"/>
                  <w:hideMark/>
                </w:tcPr>
                <w:p w14:paraId="18FA7262"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lastRenderedPageBreak/>
                    <w:t>Aclaración de resoluciones</w:t>
                  </w:r>
                </w:p>
              </w:tc>
              <w:tc>
                <w:tcPr>
                  <w:tcW w:w="3939" w:type="dxa"/>
                  <w:tcBorders>
                    <w:top w:val="nil"/>
                    <w:left w:val="nil"/>
                    <w:bottom w:val="single" w:sz="8" w:space="0" w:color="FFFFFF"/>
                    <w:right w:val="single" w:sz="8" w:space="0" w:color="FFFFFF"/>
                  </w:tcBorders>
                  <w:shd w:val="clear" w:color="auto" w:fill="DEEAF6"/>
                  <w:vAlign w:val="center"/>
                  <w:hideMark/>
                </w:tcPr>
                <w:p w14:paraId="5B02DCE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2</w:t>
                  </w:r>
                </w:p>
              </w:tc>
            </w:tr>
            <w:tr w:rsidR="00677A66" w:rsidRPr="00CD2B34" w14:paraId="11324AE3" w14:textId="77777777" w:rsidTr="00677A66">
              <w:trPr>
                <w:trHeight w:val="304"/>
              </w:trPr>
              <w:tc>
                <w:tcPr>
                  <w:tcW w:w="4558" w:type="dxa"/>
                  <w:tcBorders>
                    <w:top w:val="nil"/>
                    <w:left w:val="nil"/>
                    <w:bottom w:val="single" w:sz="8" w:space="0" w:color="FFFFFF"/>
                    <w:right w:val="single" w:sz="8" w:space="0" w:color="FFFFFF"/>
                  </w:tcBorders>
                  <w:shd w:val="clear" w:color="auto" w:fill="DEEAF6"/>
                  <w:vAlign w:val="center"/>
                  <w:hideMark/>
                </w:tcPr>
                <w:p w14:paraId="26649C82"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Modificación de resolución</w:t>
                  </w:r>
                </w:p>
              </w:tc>
              <w:tc>
                <w:tcPr>
                  <w:tcW w:w="3939" w:type="dxa"/>
                  <w:tcBorders>
                    <w:top w:val="nil"/>
                    <w:left w:val="nil"/>
                    <w:bottom w:val="single" w:sz="8" w:space="0" w:color="FFFFFF"/>
                    <w:right w:val="single" w:sz="8" w:space="0" w:color="FFFFFF"/>
                  </w:tcBorders>
                  <w:shd w:val="clear" w:color="auto" w:fill="DEEAF6"/>
                  <w:vAlign w:val="center"/>
                  <w:hideMark/>
                </w:tcPr>
                <w:p w14:paraId="7CD4F7C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26EC869B" w14:textId="77777777" w:rsidTr="00677A66">
              <w:trPr>
                <w:trHeight w:val="304"/>
              </w:trPr>
              <w:tc>
                <w:tcPr>
                  <w:tcW w:w="4558" w:type="dxa"/>
                  <w:tcBorders>
                    <w:top w:val="nil"/>
                    <w:left w:val="nil"/>
                    <w:bottom w:val="single" w:sz="8" w:space="0" w:color="FFFFFF"/>
                    <w:right w:val="single" w:sz="8" w:space="0" w:color="FFFFFF"/>
                  </w:tcBorders>
                  <w:shd w:val="clear" w:color="auto" w:fill="BDD6EE"/>
                  <w:vAlign w:val="center"/>
                  <w:hideMark/>
                </w:tcPr>
                <w:p w14:paraId="516FA5EE"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Nombramiento Ordinario</w:t>
                  </w:r>
                </w:p>
              </w:tc>
              <w:tc>
                <w:tcPr>
                  <w:tcW w:w="3939" w:type="dxa"/>
                  <w:tcBorders>
                    <w:top w:val="nil"/>
                    <w:left w:val="nil"/>
                    <w:bottom w:val="single" w:sz="8" w:space="0" w:color="FFFFFF"/>
                    <w:right w:val="single" w:sz="8" w:space="0" w:color="FFFFFF"/>
                  </w:tcBorders>
                  <w:shd w:val="clear" w:color="auto" w:fill="BDD6EE"/>
                  <w:vAlign w:val="center"/>
                  <w:hideMark/>
                </w:tcPr>
                <w:p w14:paraId="433D6F8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49724626" w14:textId="77777777" w:rsidTr="00677A66">
              <w:trPr>
                <w:trHeight w:val="304"/>
              </w:trPr>
              <w:tc>
                <w:tcPr>
                  <w:tcW w:w="4558" w:type="dxa"/>
                  <w:tcBorders>
                    <w:top w:val="nil"/>
                    <w:left w:val="nil"/>
                    <w:bottom w:val="single" w:sz="8" w:space="0" w:color="FFFFFF"/>
                    <w:right w:val="single" w:sz="8" w:space="0" w:color="FFFFFF"/>
                  </w:tcBorders>
                  <w:shd w:val="clear" w:color="auto" w:fill="DEEAF6"/>
                  <w:vAlign w:val="center"/>
                  <w:hideMark/>
                </w:tcPr>
                <w:p w14:paraId="5AF4A5C0"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COPASST</w:t>
                  </w:r>
                </w:p>
              </w:tc>
              <w:tc>
                <w:tcPr>
                  <w:tcW w:w="3939" w:type="dxa"/>
                  <w:tcBorders>
                    <w:top w:val="nil"/>
                    <w:left w:val="nil"/>
                    <w:bottom w:val="single" w:sz="8" w:space="0" w:color="FFFFFF"/>
                    <w:right w:val="single" w:sz="8" w:space="0" w:color="FFFFFF"/>
                  </w:tcBorders>
                  <w:shd w:val="clear" w:color="auto" w:fill="BDD6EE"/>
                  <w:vAlign w:val="center"/>
                  <w:hideMark/>
                </w:tcPr>
                <w:p w14:paraId="76878E7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1983606D" w14:textId="77777777" w:rsidTr="00677A66">
              <w:trPr>
                <w:trHeight w:val="478"/>
              </w:trPr>
              <w:tc>
                <w:tcPr>
                  <w:tcW w:w="4558" w:type="dxa"/>
                  <w:tcBorders>
                    <w:top w:val="nil"/>
                    <w:left w:val="nil"/>
                    <w:bottom w:val="single" w:sz="8" w:space="0" w:color="FFFFFF"/>
                    <w:right w:val="single" w:sz="8" w:space="0" w:color="FFFFFF"/>
                  </w:tcBorders>
                  <w:shd w:val="clear" w:color="auto" w:fill="BDD6EE"/>
                  <w:vAlign w:val="center"/>
                  <w:hideMark/>
                </w:tcPr>
                <w:p w14:paraId="3FF9F9A5"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Asignación Temporal de Funciones</w:t>
                  </w:r>
                </w:p>
              </w:tc>
              <w:tc>
                <w:tcPr>
                  <w:tcW w:w="3939" w:type="dxa"/>
                  <w:tcBorders>
                    <w:top w:val="nil"/>
                    <w:left w:val="nil"/>
                    <w:bottom w:val="single" w:sz="8" w:space="0" w:color="FFFFFF"/>
                    <w:right w:val="single" w:sz="8" w:space="0" w:color="FFFFFF"/>
                  </w:tcBorders>
                  <w:shd w:val="clear" w:color="auto" w:fill="BDD6EE"/>
                  <w:vAlign w:val="center"/>
                  <w:hideMark/>
                </w:tcPr>
                <w:p w14:paraId="73EB009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2C89A8A7" w14:textId="77777777" w:rsidTr="00677A66">
              <w:trPr>
                <w:trHeight w:val="478"/>
              </w:trPr>
              <w:tc>
                <w:tcPr>
                  <w:tcW w:w="4558" w:type="dxa"/>
                  <w:tcBorders>
                    <w:top w:val="nil"/>
                    <w:left w:val="nil"/>
                    <w:bottom w:val="single" w:sz="8" w:space="0" w:color="FFFFFF"/>
                    <w:right w:val="single" w:sz="8" w:space="0" w:color="FFFFFF"/>
                  </w:tcBorders>
                  <w:shd w:val="clear" w:color="auto" w:fill="DEEAF6"/>
                  <w:vAlign w:val="center"/>
                  <w:hideMark/>
                </w:tcPr>
                <w:p w14:paraId="601703E5"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Mejores Funcionarios de Libre Nombramiento y Remoción</w:t>
                  </w:r>
                </w:p>
              </w:tc>
              <w:tc>
                <w:tcPr>
                  <w:tcW w:w="3939" w:type="dxa"/>
                  <w:tcBorders>
                    <w:top w:val="nil"/>
                    <w:left w:val="nil"/>
                    <w:bottom w:val="single" w:sz="8" w:space="0" w:color="FFFFFF"/>
                    <w:right w:val="single" w:sz="8" w:space="0" w:color="FFFFFF"/>
                  </w:tcBorders>
                  <w:shd w:val="clear" w:color="auto" w:fill="BDD6EE"/>
                  <w:vAlign w:val="center"/>
                  <w:hideMark/>
                </w:tcPr>
                <w:p w14:paraId="6DFD614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10EDA9FE" w14:textId="77777777" w:rsidTr="00677A66">
              <w:trPr>
                <w:trHeight w:val="304"/>
              </w:trPr>
              <w:tc>
                <w:tcPr>
                  <w:tcW w:w="4558" w:type="dxa"/>
                  <w:tcBorders>
                    <w:top w:val="nil"/>
                    <w:left w:val="nil"/>
                    <w:bottom w:val="single" w:sz="8" w:space="0" w:color="FFFFFF"/>
                    <w:right w:val="single" w:sz="8" w:space="0" w:color="FFFFFF"/>
                  </w:tcBorders>
                  <w:shd w:val="clear" w:color="auto" w:fill="BDD6EE"/>
                  <w:vAlign w:val="center"/>
                  <w:hideMark/>
                </w:tcPr>
                <w:p w14:paraId="3817C9A3"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Pago de Prestaciones Sociales</w:t>
                  </w:r>
                </w:p>
              </w:tc>
              <w:tc>
                <w:tcPr>
                  <w:tcW w:w="3939" w:type="dxa"/>
                  <w:tcBorders>
                    <w:top w:val="nil"/>
                    <w:left w:val="nil"/>
                    <w:bottom w:val="single" w:sz="8" w:space="0" w:color="FFFFFF"/>
                    <w:right w:val="single" w:sz="8" w:space="0" w:color="FFFFFF"/>
                  </w:tcBorders>
                  <w:shd w:val="clear" w:color="auto" w:fill="BDD6EE"/>
                  <w:vAlign w:val="center"/>
                  <w:hideMark/>
                </w:tcPr>
                <w:p w14:paraId="039F4A2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6005FFE7" w14:textId="77777777" w:rsidTr="00677A66">
              <w:trPr>
                <w:trHeight w:val="304"/>
              </w:trPr>
              <w:tc>
                <w:tcPr>
                  <w:tcW w:w="4558" w:type="dxa"/>
                  <w:tcBorders>
                    <w:top w:val="nil"/>
                    <w:left w:val="nil"/>
                    <w:bottom w:val="single" w:sz="8" w:space="0" w:color="FFFFFF"/>
                    <w:right w:val="single" w:sz="8" w:space="0" w:color="FFFFFF"/>
                  </w:tcBorders>
                  <w:shd w:val="clear" w:color="auto" w:fill="DEEAF6"/>
                  <w:vAlign w:val="center"/>
                  <w:hideMark/>
                </w:tcPr>
                <w:p w14:paraId="089F429A"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Licencia Ordinaria</w:t>
                  </w:r>
                </w:p>
              </w:tc>
              <w:tc>
                <w:tcPr>
                  <w:tcW w:w="3939" w:type="dxa"/>
                  <w:tcBorders>
                    <w:top w:val="nil"/>
                    <w:left w:val="nil"/>
                    <w:bottom w:val="single" w:sz="8" w:space="0" w:color="FFFFFF"/>
                    <w:right w:val="single" w:sz="8" w:space="0" w:color="FFFFFF"/>
                  </w:tcBorders>
                  <w:shd w:val="clear" w:color="auto" w:fill="BDD6EE"/>
                  <w:vAlign w:val="center"/>
                  <w:hideMark/>
                </w:tcPr>
                <w:p w14:paraId="60CAD2C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3EF1D97A" w14:textId="77777777" w:rsidTr="00677A66">
              <w:trPr>
                <w:trHeight w:val="304"/>
              </w:trPr>
              <w:tc>
                <w:tcPr>
                  <w:tcW w:w="4558" w:type="dxa"/>
                  <w:tcBorders>
                    <w:top w:val="nil"/>
                    <w:left w:val="nil"/>
                    <w:bottom w:val="single" w:sz="8" w:space="0" w:color="FFFFFF"/>
                    <w:right w:val="single" w:sz="8" w:space="0" w:color="FFFFFF"/>
                  </w:tcBorders>
                  <w:shd w:val="clear" w:color="auto" w:fill="BDD6EE"/>
                  <w:vAlign w:val="center"/>
                  <w:hideMark/>
                </w:tcPr>
                <w:p w14:paraId="61371D4E"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Manual de Funciones</w:t>
                  </w:r>
                </w:p>
              </w:tc>
              <w:tc>
                <w:tcPr>
                  <w:tcW w:w="3939" w:type="dxa"/>
                  <w:tcBorders>
                    <w:top w:val="nil"/>
                    <w:left w:val="nil"/>
                    <w:bottom w:val="single" w:sz="8" w:space="0" w:color="FFFFFF"/>
                    <w:right w:val="single" w:sz="8" w:space="0" w:color="FFFFFF"/>
                  </w:tcBorders>
                  <w:shd w:val="clear" w:color="auto" w:fill="BDD6EE"/>
                  <w:vAlign w:val="center"/>
                  <w:hideMark/>
                </w:tcPr>
                <w:p w14:paraId="1A6C11C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6477156C" w14:textId="77777777" w:rsidTr="00677A66">
              <w:trPr>
                <w:trHeight w:val="478"/>
              </w:trPr>
              <w:tc>
                <w:tcPr>
                  <w:tcW w:w="4558" w:type="dxa"/>
                  <w:tcBorders>
                    <w:top w:val="nil"/>
                    <w:left w:val="nil"/>
                    <w:bottom w:val="single" w:sz="8" w:space="0" w:color="FFFFFF"/>
                    <w:right w:val="single" w:sz="8" w:space="0" w:color="FFFFFF"/>
                  </w:tcBorders>
                  <w:shd w:val="clear" w:color="auto" w:fill="DEEAF6"/>
                  <w:vAlign w:val="center"/>
                  <w:hideMark/>
                </w:tcPr>
                <w:p w14:paraId="5F30F848"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Se da por terminada una Comisión</w:t>
                  </w:r>
                </w:p>
              </w:tc>
              <w:tc>
                <w:tcPr>
                  <w:tcW w:w="3939" w:type="dxa"/>
                  <w:tcBorders>
                    <w:top w:val="nil"/>
                    <w:left w:val="nil"/>
                    <w:bottom w:val="single" w:sz="8" w:space="0" w:color="FFFFFF"/>
                    <w:right w:val="single" w:sz="8" w:space="0" w:color="FFFFFF"/>
                  </w:tcBorders>
                  <w:shd w:val="clear" w:color="auto" w:fill="BDD6EE"/>
                  <w:vAlign w:val="center"/>
                  <w:hideMark/>
                </w:tcPr>
                <w:p w14:paraId="74B1CFA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180ECD90" w14:textId="77777777" w:rsidTr="00677A66">
              <w:trPr>
                <w:trHeight w:val="304"/>
              </w:trPr>
              <w:tc>
                <w:tcPr>
                  <w:tcW w:w="4558" w:type="dxa"/>
                  <w:tcBorders>
                    <w:top w:val="nil"/>
                    <w:left w:val="nil"/>
                    <w:bottom w:val="single" w:sz="8" w:space="0" w:color="FFFFFF"/>
                    <w:right w:val="single" w:sz="8" w:space="0" w:color="FFFFFF"/>
                  </w:tcBorders>
                  <w:shd w:val="clear" w:color="auto" w:fill="DEEAF6"/>
                  <w:vAlign w:val="center"/>
                  <w:hideMark/>
                </w:tcPr>
                <w:p w14:paraId="477DCA71"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Se interrumpe licencia ordinaria</w:t>
                  </w:r>
                </w:p>
              </w:tc>
              <w:tc>
                <w:tcPr>
                  <w:tcW w:w="3939" w:type="dxa"/>
                  <w:tcBorders>
                    <w:top w:val="nil"/>
                    <w:left w:val="nil"/>
                    <w:bottom w:val="single" w:sz="8" w:space="0" w:color="FFFFFF"/>
                    <w:right w:val="single" w:sz="8" w:space="0" w:color="FFFFFF"/>
                  </w:tcBorders>
                  <w:shd w:val="clear" w:color="auto" w:fill="BDD6EE"/>
                  <w:vAlign w:val="center"/>
                  <w:hideMark/>
                </w:tcPr>
                <w:p w14:paraId="3FCC34B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6E13442D" w14:textId="77777777" w:rsidTr="00677A66">
              <w:trPr>
                <w:trHeight w:val="304"/>
              </w:trPr>
              <w:tc>
                <w:tcPr>
                  <w:tcW w:w="4558" w:type="dxa"/>
                  <w:tcBorders>
                    <w:top w:val="nil"/>
                    <w:left w:val="nil"/>
                    <w:bottom w:val="single" w:sz="8" w:space="0" w:color="FFFFFF"/>
                    <w:right w:val="single" w:sz="8" w:space="0" w:color="FFFFFF"/>
                  </w:tcBorders>
                  <w:shd w:val="clear" w:color="auto" w:fill="BDD6EE"/>
                  <w:vAlign w:val="center"/>
                  <w:hideMark/>
                </w:tcPr>
                <w:p w14:paraId="0AF0BD92"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Terminación Encargo</w:t>
                  </w:r>
                </w:p>
              </w:tc>
              <w:tc>
                <w:tcPr>
                  <w:tcW w:w="3939" w:type="dxa"/>
                  <w:tcBorders>
                    <w:top w:val="nil"/>
                    <w:left w:val="nil"/>
                    <w:bottom w:val="single" w:sz="8" w:space="0" w:color="FFFFFF"/>
                    <w:right w:val="single" w:sz="8" w:space="0" w:color="FFFFFF"/>
                  </w:tcBorders>
                  <w:shd w:val="clear" w:color="auto" w:fill="BDD6EE"/>
                  <w:vAlign w:val="center"/>
                  <w:hideMark/>
                </w:tcPr>
                <w:p w14:paraId="50A53C9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75F46AFA" w14:textId="77777777" w:rsidTr="00677A66">
              <w:trPr>
                <w:trHeight w:val="304"/>
              </w:trPr>
              <w:tc>
                <w:tcPr>
                  <w:tcW w:w="4558" w:type="dxa"/>
                  <w:tcBorders>
                    <w:top w:val="nil"/>
                    <w:left w:val="nil"/>
                    <w:bottom w:val="single" w:sz="8" w:space="0" w:color="FFFFFF"/>
                    <w:right w:val="single" w:sz="8" w:space="0" w:color="FFFFFF"/>
                  </w:tcBorders>
                  <w:shd w:val="clear" w:color="auto" w:fill="DEEAF6"/>
                  <w:vAlign w:val="center"/>
                  <w:hideMark/>
                </w:tcPr>
                <w:p w14:paraId="742B56D3"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Prima Técnica</w:t>
                  </w:r>
                </w:p>
              </w:tc>
              <w:tc>
                <w:tcPr>
                  <w:tcW w:w="3939" w:type="dxa"/>
                  <w:tcBorders>
                    <w:top w:val="nil"/>
                    <w:left w:val="nil"/>
                    <w:bottom w:val="single" w:sz="8" w:space="0" w:color="FFFFFF"/>
                    <w:right w:val="single" w:sz="8" w:space="0" w:color="FFFFFF"/>
                  </w:tcBorders>
                  <w:shd w:val="clear" w:color="auto" w:fill="BDD6EE"/>
                  <w:vAlign w:val="center"/>
                  <w:hideMark/>
                </w:tcPr>
                <w:p w14:paraId="3DAECCD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r w:rsidR="00677A66" w:rsidRPr="00CD2B34" w14:paraId="60AB01BA" w14:textId="77777777" w:rsidTr="00677A66">
              <w:trPr>
                <w:trHeight w:val="478"/>
              </w:trPr>
              <w:tc>
                <w:tcPr>
                  <w:tcW w:w="4558" w:type="dxa"/>
                  <w:tcBorders>
                    <w:top w:val="nil"/>
                    <w:left w:val="nil"/>
                    <w:bottom w:val="single" w:sz="8" w:space="0" w:color="FFFFFF"/>
                    <w:right w:val="single" w:sz="8" w:space="0" w:color="FFFFFF"/>
                  </w:tcBorders>
                  <w:shd w:val="clear" w:color="auto" w:fill="BDD6EE"/>
                  <w:vAlign w:val="center"/>
                  <w:hideMark/>
                </w:tcPr>
                <w:p w14:paraId="3CB8FF18" w14:textId="77777777" w:rsidR="00677A66" w:rsidRPr="00CD2B34" w:rsidRDefault="00677A66" w:rsidP="00677A66">
                  <w:pPr>
                    <w:spacing w:after="0" w:line="240" w:lineRule="auto"/>
                    <w:rPr>
                      <w:rFonts w:ascii="Arial" w:eastAsia="Times New Roman" w:hAnsi="Arial" w:cs="Arial"/>
                      <w:color w:val="000000"/>
                      <w:lang w:val="es-MX" w:eastAsia="es-MX"/>
                    </w:rPr>
                  </w:pPr>
                  <w:r w:rsidRPr="00CD2B34">
                    <w:rPr>
                      <w:rFonts w:ascii="Arial" w:eastAsia="Times New Roman" w:hAnsi="Arial" w:cs="Arial"/>
                      <w:color w:val="000000"/>
                      <w:lang w:val="es-MX" w:eastAsia="es-MX"/>
                    </w:rPr>
                    <w:t>Apertura selección abreviada de menor cuantía</w:t>
                  </w:r>
                </w:p>
              </w:tc>
              <w:tc>
                <w:tcPr>
                  <w:tcW w:w="3939" w:type="dxa"/>
                  <w:tcBorders>
                    <w:top w:val="nil"/>
                    <w:left w:val="nil"/>
                    <w:bottom w:val="single" w:sz="8" w:space="0" w:color="FFFFFF"/>
                    <w:right w:val="single" w:sz="8" w:space="0" w:color="FFFFFF"/>
                  </w:tcBorders>
                  <w:shd w:val="clear" w:color="auto" w:fill="BDD6EE"/>
                  <w:vAlign w:val="center"/>
                  <w:hideMark/>
                </w:tcPr>
                <w:p w14:paraId="201F026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0</w:t>
                  </w:r>
                </w:p>
              </w:tc>
            </w:tr>
          </w:tbl>
          <w:p w14:paraId="1B6E2925" w14:textId="77777777" w:rsidR="00677A66" w:rsidRPr="00CD2B34" w:rsidRDefault="00677A66" w:rsidP="00677A66">
            <w:pPr>
              <w:spacing w:after="0" w:line="240" w:lineRule="auto"/>
              <w:rPr>
                <w:rFonts w:ascii="Arial" w:hAnsi="Arial" w:cs="Arial"/>
                <w:lang w:val="es-CO"/>
              </w:rPr>
            </w:pPr>
          </w:p>
          <w:p w14:paraId="6C2D2B7C" w14:textId="77777777" w:rsidR="00677A66" w:rsidRPr="00CD2B34" w:rsidRDefault="00677A66" w:rsidP="00677A66">
            <w:pPr>
              <w:spacing w:after="0" w:line="240" w:lineRule="auto"/>
              <w:rPr>
                <w:rFonts w:ascii="Arial" w:hAnsi="Arial" w:cs="Arial"/>
              </w:rPr>
            </w:pPr>
            <w:r w:rsidRPr="00CD2B34">
              <w:rPr>
                <w:rFonts w:ascii="Arial" w:hAnsi="Arial" w:cs="Arial"/>
              </w:rPr>
              <w:t xml:space="preserve">En el mes de agosto </w:t>
            </w:r>
          </w:p>
          <w:tbl>
            <w:tblPr>
              <w:tblW w:w="8520" w:type="dxa"/>
              <w:tblCellMar>
                <w:left w:w="70" w:type="dxa"/>
                <w:right w:w="70" w:type="dxa"/>
              </w:tblCellMar>
              <w:tblLook w:val="04A0" w:firstRow="1" w:lastRow="0" w:firstColumn="1" w:lastColumn="0" w:noHBand="0" w:noVBand="1"/>
            </w:tblPr>
            <w:tblGrid>
              <w:gridCol w:w="4562"/>
              <w:gridCol w:w="3958"/>
            </w:tblGrid>
            <w:tr w:rsidR="00677A66" w:rsidRPr="00CD2B34" w14:paraId="22EE0B8B" w14:textId="77777777" w:rsidTr="00677A66">
              <w:trPr>
                <w:trHeight w:val="317"/>
              </w:trPr>
              <w:tc>
                <w:tcPr>
                  <w:tcW w:w="4562" w:type="dxa"/>
                  <w:tcBorders>
                    <w:top w:val="nil"/>
                    <w:left w:val="nil"/>
                    <w:bottom w:val="single" w:sz="8" w:space="0" w:color="FFFFFF"/>
                    <w:right w:val="single" w:sz="8" w:space="0" w:color="FFFFFF"/>
                  </w:tcBorders>
                  <w:shd w:val="clear" w:color="auto" w:fill="5B9BD5"/>
                  <w:vAlign w:val="center"/>
                  <w:hideMark/>
                </w:tcPr>
                <w:p w14:paraId="1BEA12FC" w14:textId="77777777" w:rsidR="00677A66" w:rsidRPr="00CD2B34" w:rsidRDefault="00677A66" w:rsidP="00677A66">
                  <w:pPr>
                    <w:spacing w:after="0" w:line="240" w:lineRule="auto"/>
                    <w:jc w:val="center"/>
                    <w:rPr>
                      <w:rFonts w:ascii="Arial" w:eastAsia="Times New Roman" w:hAnsi="Arial" w:cs="Arial"/>
                      <w:b/>
                      <w:bCs/>
                      <w:color w:val="FFFFFF"/>
                      <w:lang w:val="es-MX" w:eastAsia="es-MX"/>
                    </w:rPr>
                  </w:pPr>
                  <w:r w:rsidRPr="00CD2B34">
                    <w:rPr>
                      <w:rFonts w:ascii="Arial" w:eastAsia="Times New Roman" w:hAnsi="Arial" w:cs="Arial"/>
                      <w:b/>
                      <w:bCs/>
                      <w:color w:val="FFFFFF"/>
                      <w:lang w:val="es-MX" w:eastAsia="es-MX"/>
                    </w:rPr>
                    <w:t>TIPO DE RESOLUCIÓN</w:t>
                  </w:r>
                </w:p>
              </w:tc>
              <w:tc>
                <w:tcPr>
                  <w:tcW w:w="3958" w:type="dxa"/>
                  <w:tcBorders>
                    <w:top w:val="nil"/>
                    <w:left w:val="nil"/>
                    <w:bottom w:val="single" w:sz="8" w:space="0" w:color="FFFFFF"/>
                    <w:right w:val="nil"/>
                  </w:tcBorders>
                  <w:shd w:val="clear" w:color="auto" w:fill="5B9BD5"/>
                  <w:vAlign w:val="center"/>
                  <w:hideMark/>
                </w:tcPr>
                <w:p w14:paraId="7DE7066A" w14:textId="77777777" w:rsidR="00677A66" w:rsidRPr="00CD2B34" w:rsidRDefault="00677A66" w:rsidP="00677A66">
                  <w:pPr>
                    <w:spacing w:after="0" w:line="240" w:lineRule="auto"/>
                    <w:jc w:val="center"/>
                    <w:rPr>
                      <w:rFonts w:ascii="Arial" w:eastAsia="Times New Roman" w:hAnsi="Arial" w:cs="Arial"/>
                      <w:b/>
                      <w:bCs/>
                      <w:color w:val="FFFFFF"/>
                      <w:lang w:val="es-MX" w:eastAsia="es-MX"/>
                    </w:rPr>
                  </w:pPr>
                  <w:r w:rsidRPr="00CD2B34">
                    <w:rPr>
                      <w:rFonts w:ascii="Arial" w:eastAsia="Times New Roman" w:hAnsi="Arial" w:cs="Arial"/>
                      <w:b/>
                      <w:bCs/>
                      <w:color w:val="FFFFFF"/>
                      <w:lang w:val="es-MX" w:eastAsia="es-MX"/>
                    </w:rPr>
                    <w:t>NÚMEROS EN EL MES</w:t>
                  </w:r>
                </w:p>
              </w:tc>
            </w:tr>
            <w:tr w:rsidR="00677A66" w:rsidRPr="00CD2B34" w14:paraId="48DEF4F2" w14:textId="77777777" w:rsidTr="00677A66">
              <w:trPr>
                <w:trHeight w:val="242"/>
              </w:trPr>
              <w:tc>
                <w:tcPr>
                  <w:tcW w:w="4562" w:type="dxa"/>
                  <w:tcBorders>
                    <w:top w:val="nil"/>
                    <w:left w:val="nil"/>
                    <w:bottom w:val="single" w:sz="8" w:space="0" w:color="FFFFFF"/>
                    <w:right w:val="single" w:sz="8" w:space="0" w:color="FFFFFF"/>
                  </w:tcBorders>
                  <w:shd w:val="clear" w:color="auto" w:fill="BDD6EE"/>
                  <w:vAlign w:val="center"/>
                  <w:hideMark/>
                </w:tcPr>
                <w:p w14:paraId="213D90D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Comisiones de servicios</w:t>
                  </w:r>
                </w:p>
              </w:tc>
              <w:tc>
                <w:tcPr>
                  <w:tcW w:w="3958" w:type="dxa"/>
                  <w:tcBorders>
                    <w:top w:val="nil"/>
                    <w:left w:val="nil"/>
                    <w:bottom w:val="single" w:sz="8" w:space="0" w:color="FFFFFF"/>
                    <w:right w:val="nil"/>
                  </w:tcBorders>
                  <w:shd w:val="clear" w:color="auto" w:fill="BDD6EE"/>
                  <w:vAlign w:val="center"/>
                  <w:hideMark/>
                </w:tcPr>
                <w:p w14:paraId="51EB3F0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24</w:t>
                  </w:r>
                </w:p>
              </w:tc>
            </w:tr>
            <w:tr w:rsidR="00677A66" w:rsidRPr="00CD2B34" w14:paraId="1D69452D" w14:textId="77777777" w:rsidTr="00677A66">
              <w:trPr>
                <w:trHeight w:val="242"/>
              </w:trPr>
              <w:tc>
                <w:tcPr>
                  <w:tcW w:w="4562" w:type="dxa"/>
                  <w:tcBorders>
                    <w:top w:val="nil"/>
                    <w:left w:val="nil"/>
                    <w:bottom w:val="single" w:sz="8" w:space="0" w:color="FFFFFF"/>
                    <w:right w:val="single" w:sz="8" w:space="0" w:color="FFFFFF"/>
                  </w:tcBorders>
                  <w:shd w:val="clear" w:color="auto" w:fill="DEEAF6"/>
                  <w:vAlign w:val="center"/>
                  <w:hideMark/>
                </w:tcPr>
                <w:p w14:paraId="2C67C13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Encargos</w:t>
                  </w:r>
                </w:p>
              </w:tc>
              <w:tc>
                <w:tcPr>
                  <w:tcW w:w="3958" w:type="dxa"/>
                  <w:tcBorders>
                    <w:top w:val="nil"/>
                    <w:left w:val="nil"/>
                    <w:bottom w:val="single" w:sz="8" w:space="0" w:color="FFFFFF"/>
                    <w:right w:val="nil"/>
                  </w:tcBorders>
                  <w:shd w:val="clear" w:color="auto" w:fill="DEEAF6"/>
                  <w:vAlign w:val="center"/>
                  <w:hideMark/>
                </w:tcPr>
                <w:p w14:paraId="236CBBB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63163C55" w14:textId="77777777" w:rsidTr="00677A66">
              <w:trPr>
                <w:trHeight w:val="242"/>
              </w:trPr>
              <w:tc>
                <w:tcPr>
                  <w:tcW w:w="4562" w:type="dxa"/>
                  <w:tcBorders>
                    <w:top w:val="nil"/>
                    <w:left w:val="nil"/>
                    <w:bottom w:val="single" w:sz="8" w:space="0" w:color="FFFFFF"/>
                    <w:right w:val="single" w:sz="8" w:space="0" w:color="FFFFFF"/>
                  </w:tcBorders>
                  <w:shd w:val="clear" w:color="auto" w:fill="BDD6EE"/>
                  <w:vAlign w:val="center"/>
                  <w:hideMark/>
                </w:tcPr>
                <w:p w14:paraId="6A8F9AF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Nombramientos provisionales</w:t>
                  </w:r>
                </w:p>
              </w:tc>
              <w:tc>
                <w:tcPr>
                  <w:tcW w:w="3958" w:type="dxa"/>
                  <w:tcBorders>
                    <w:top w:val="nil"/>
                    <w:left w:val="nil"/>
                    <w:bottom w:val="single" w:sz="8" w:space="0" w:color="FFFFFF"/>
                    <w:right w:val="nil"/>
                  </w:tcBorders>
                  <w:shd w:val="clear" w:color="auto" w:fill="BDD6EE"/>
                  <w:vAlign w:val="center"/>
                  <w:hideMark/>
                </w:tcPr>
                <w:p w14:paraId="223840A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77552E37" w14:textId="77777777" w:rsidTr="00677A66">
              <w:trPr>
                <w:trHeight w:val="242"/>
              </w:trPr>
              <w:tc>
                <w:tcPr>
                  <w:tcW w:w="4562" w:type="dxa"/>
                  <w:tcBorders>
                    <w:top w:val="nil"/>
                    <w:left w:val="nil"/>
                    <w:bottom w:val="single" w:sz="8" w:space="0" w:color="FFFFFF"/>
                    <w:right w:val="single" w:sz="8" w:space="0" w:color="FFFFFF"/>
                  </w:tcBorders>
                  <w:shd w:val="clear" w:color="auto" w:fill="DEEAF6"/>
                  <w:vAlign w:val="center"/>
                  <w:hideMark/>
                </w:tcPr>
                <w:p w14:paraId="6715830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Aceptación de renuncia</w:t>
                  </w:r>
                </w:p>
              </w:tc>
              <w:tc>
                <w:tcPr>
                  <w:tcW w:w="3958" w:type="dxa"/>
                  <w:tcBorders>
                    <w:top w:val="nil"/>
                    <w:left w:val="nil"/>
                    <w:bottom w:val="single" w:sz="8" w:space="0" w:color="FFFFFF"/>
                    <w:right w:val="nil"/>
                  </w:tcBorders>
                  <w:shd w:val="clear" w:color="auto" w:fill="DEEAF6"/>
                  <w:vAlign w:val="center"/>
                  <w:hideMark/>
                </w:tcPr>
                <w:p w14:paraId="3F4FE6C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35E4FDE5" w14:textId="77777777" w:rsidTr="00677A66">
              <w:trPr>
                <w:trHeight w:val="242"/>
              </w:trPr>
              <w:tc>
                <w:tcPr>
                  <w:tcW w:w="4562" w:type="dxa"/>
                  <w:tcBorders>
                    <w:top w:val="nil"/>
                    <w:left w:val="nil"/>
                    <w:bottom w:val="single" w:sz="8" w:space="0" w:color="FFFFFF"/>
                    <w:right w:val="single" w:sz="8" w:space="0" w:color="FFFFFF"/>
                  </w:tcBorders>
                  <w:shd w:val="clear" w:color="auto" w:fill="BDD6EE"/>
                  <w:vAlign w:val="center"/>
                  <w:hideMark/>
                </w:tcPr>
                <w:p w14:paraId="19DAF09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Reubicación de funcionarios</w:t>
                  </w:r>
                </w:p>
              </w:tc>
              <w:tc>
                <w:tcPr>
                  <w:tcW w:w="3958" w:type="dxa"/>
                  <w:tcBorders>
                    <w:top w:val="nil"/>
                    <w:left w:val="nil"/>
                    <w:bottom w:val="single" w:sz="8" w:space="0" w:color="FFFFFF"/>
                    <w:right w:val="nil"/>
                  </w:tcBorders>
                  <w:shd w:val="clear" w:color="auto" w:fill="BDD6EE"/>
                  <w:vAlign w:val="center"/>
                  <w:hideMark/>
                </w:tcPr>
                <w:p w14:paraId="7F4C870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4F55A828" w14:textId="77777777" w:rsidTr="00677A66">
              <w:trPr>
                <w:trHeight w:val="242"/>
              </w:trPr>
              <w:tc>
                <w:tcPr>
                  <w:tcW w:w="4562" w:type="dxa"/>
                  <w:tcBorders>
                    <w:top w:val="nil"/>
                    <w:left w:val="nil"/>
                    <w:bottom w:val="single" w:sz="8" w:space="0" w:color="FFFFFF"/>
                    <w:right w:val="single" w:sz="8" w:space="0" w:color="FFFFFF"/>
                  </w:tcBorders>
                  <w:shd w:val="clear" w:color="auto" w:fill="DEEAF6"/>
                  <w:vAlign w:val="center"/>
                  <w:hideMark/>
                </w:tcPr>
                <w:p w14:paraId="2CED18D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Prórrogas de teletrabajo</w:t>
                  </w:r>
                </w:p>
              </w:tc>
              <w:tc>
                <w:tcPr>
                  <w:tcW w:w="3958" w:type="dxa"/>
                  <w:tcBorders>
                    <w:top w:val="nil"/>
                    <w:left w:val="nil"/>
                    <w:bottom w:val="single" w:sz="8" w:space="0" w:color="FFFFFF"/>
                    <w:right w:val="nil"/>
                  </w:tcBorders>
                  <w:shd w:val="clear" w:color="auto" w:fill="DEEAF6"/>
                  <w:vAlign w:val="center"/>
                  <w:hideMark/>
                </w:tcPr>
                <w:p w14:paraId="1EDE404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4E8E1A6C" w14:textId="77777777" w:rsidTr="00677A66">
              <w:trPr>
                <w:trHeight w:val="242"/>
              </w:trPr>
              <w:tc>
                <w:tcPr>
                  <w:tcW w:w="4562" w:type="dxa"/>
                  <w:tcBorders>
                    <w:top w:val="nil"/>
                    <w:left w:val="nil"/>
                    <w:bottom w:val="single" w:sz="8" w:space="0" w:color="FFFFFF"/>
                    <w:right w:val="single" w:sz="8" w:space="0" w:color="FFFFFF"/>
                  </w:tcBorders>
                  <w:shd w:val="clear" w:color="auto" w:fill="BDD6EE"/>
                  <w:vAlign w:val="center"/>
                  <w:hideMark/>
                </w:tcPr>
                <w:p w14:paraId="2420ECB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Prórrogas de encargos y nombramientos</w:t>
                  </w:r>
                </w:p>
              </w:tc>
              <w:tc>
                <w:tcPr>
                  <w:tcW w:w="3958" w:type="dxa"/>
                  <w:tcBorders>
                    <w:top w:val="nil"/>
                    <w:left w:val="nil"/>
                    <w:bottom w:val="single" w:sz="8" w:space="0" w:color="FFFFFF"/>
                    <w:right w:val="nil"/>
                  </w:tcBorders>
                  <w:shd w:val="clear" w:color="auto" w:fill="BDD6EE"/>
                  <w:vAlign w:val="center"/>
                  <w:hideMark/>
                </w:tcPr>
                <w:p w14:paraId="1E26B8D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3E0C9084" w14:textId="77777777" w:rsidTr="00677A66">
              <w:trPr>
                <w:trHeight w:val="242"/>
              </w:trPr>
              <w:tc>
                <w:tcPr>
                  <w:tcW w:w="4562" w:type="dxa"/>
                  <w:tcBorders>
                    <w:top w:val="nil"/>
                    <w:left w:val="nil"/>
                    <w:bottom w:val="single" w:sz="8" w:space="0" w:color="FFFFFF"/>
                    <w:right w:val="single" w:sz="8" w:space="0" w:color="FFFFFF"/>
                  </w:tcBorders>
                  <w:shd w:val="clear" w:color="auto" w:fill="BDD6EE"/>
                  <w:vAlign w:val="center"/>
                  <w:hideMark/>
                </w:tcPr>
                <w:p w14:paraId="3C9886E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Autorización jornada laboral</w:t>
                  </w:r>
                </w:p>
              </w:tc>
              <w:tc>
                <w:tcPr>
                  <w:tcW w:w="3958" w:type="dxa"/>
                  <w:tcBorders>
                    <w:top w:val="nil"/>
                    <w:left w:val="nil"/>
                    <w:bottom w:val="single" w:sz="8" w:space="0" w:color="FFFFFF"/>
                    <w:right w:val="nil"/>
                  </w:tcBorders>
                  <w:shd w:val="clear" w:color="auto" w:fill="BDD6EE"/>
                  <w:vAlign w:val="center"/>
                  <w:hideMark/>
                </w:tcPr>
                <w:p w14:paraId="427C852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19EF24D1" w14:textId="77777777" w:rsidTr="00677A66">
              <w:trPr>
                <w:trHeight w:val="242"/>
              </w:trPr>
              <w:tc>
                <w:tcPr>
                  <w:tcW w:w="4562" w:type="dxa"/>
                  <w:tcBorders>
                    <w:top w:val="nil"/>
                    <w:left w:val="nil"/>
                    <w:bottom w:val="single" w:sz="8" w:space="0" w:color="FFFFFF"/>
                    <w:right w:val="single" w:sz="8" w:space="0" w:color="FFFFFF"/>
                  </w:tcBorders>
                  <w:shd w:val="clear" w:color="auto" w:fill="DEEAF6"/>
                  <w:vAlign w:val="center"/>
                  <w:hideMark/>
                </w:tcPr>
                <w:p w14:paraId="0310FB0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Conceden vacaciones</w:t>
                  </w:r>
                </w:p>
              </w:tc>
              <w:tc>
                <w:tcPr>
                  <w:tcW w:w="3958" w:type="dxa"/>
                  <w:tcBorders>
                    <w:top w:val="nil"/>
                    <w:left w:val="nil"/>
                    <w:bottom w:val="single" w:sz="8" w:space="0" w:color="FFFFFF"/>
                    <w:right w:val="nil"/>
                  </w:tcBorders>
                  <w:shd w:val="clear" w:color="auto" w:fill="DEEAF6"/>
                  <w:vAlign w:val="center"/>
                  <w:hideMark/>
                </w:tcPr>
                <w:p w14:paraId="3D7A5A8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102A03DE" w14:textId="77777777" w:rsidTr="00677A66">
              <w:trPr>
                <w:trHeight w:val="242"/>
              </w:trPr>
              <w:tc>
                <w:tcPr>
                  <w:tcW w:w="4562" w:type="dxa"/>
                  <w:tcBorders>
                    <w:top w:val="nil"/>
                    <w:left w:val="nil"/>
                    <w:bottom w:val="single" w:sz="8" w:space="0" w:color="FFFFFF"/>
                    <w:right w:val="single" w:sz="8" w:space="0" w:color="FFFFFF"/>
                  </w:tcBorders>
                  <w:shd w:val="clear" w:color="auto" w:fill="BDD6EE"/>
                  <w:vAlign w:val="center"/>
                  <w:hideMark/>
                </w:tcPr>
                <w:p w14:paraId="06642C8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Interrupción y/o aplazamiento de vacaciones</w:t>
                  </w:r>
                </w:p>
              </w:tc>
              <w:tc>
                <w:tcPr>
                  <w:tcW w:w="3958" w:type="dxa"/>
                  <w:tcBorders>
                    <w:top w:val="nil"/>
                    <w:left w:val="nil"/>
                    <w:bottom w:val="single" w:sz="8" w:space="0" w:color="FFFFFF"/>
                    <w:right w:val="nil"/>
                  </w:tcBorders>
                  <w:shd w:val="clear" w:color="auto" w:fill="BDD6EE"/>
                  <w:vAlign w:val="center"/>
                  <w:hideMark/>
                </w:tcPr>
                <w:p w14:paraId="4C0C551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4</w:t>
                  </w:r>
                </w:p>
              </w:tc>
            </w:tr>
            <w:tr w:rsidR="00677A66" w:rsidRPr="00CD2B34" w14:paraId="538DC280" w14:textId="77777777" w:rsidTr="00677A66">
              <w:trPr>
                <w:trHeight w:val="242"/>
              </w:trPr>
              <w:tc>
                <w:tcPr>
                  <w:tcW w:w="4562" w:type="dxa"/>
                  <w:tcBorders>
                    <w:top w:val="nil"/>
                    <w:left w:val="nil"/>
                    <w:bottom w:val="single" w:sz="8" w:space="0" w:color="FFFFFF"/>
                    <w:right w:val="single" w:sz="8" w:space="0" w:color="FFFFFF"/>
                  </w:tcBorders>
                  <w:shd w:val="clear" w:color="auto" w:fill="DEEAF6"/>
                  <w:vAlign w:val="center"/>
                  <w:hideMark/>
                </w:tcPr>
                <w:p w14:paraId="36E3165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Reanudación de vacaciones</w:t>
                  </w:r>
                </w:p>
              </w:tc>
              <w:tc>
                <w:tcPr>
                  <w:tcW w:w="3958" w:type="dxa"/>
                  <w:tcBorders>
                    <w:top w:val="nil"/>
                    <w:left w:val="nil"/>
                    <w:bottom w:val="single" w:sz="8" w:space="0" w:color="FFFFFF"/>
                    <w:right w:val="nil"/>
                  </w:tcBorders>
                  <w:shd w:val="clear" w:color="auto" w:fill="DEEAF6"/>
                  <w:vAlign w:val="center"/>
                  <w:hideMark/>
                </w:tcPr>
                <w:p w14:paraId="40DC03E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3</w:t>
                  </w:r>
                </w:p>
              </w:tc>
            </w:tr>
            <w:tr w:rsidR="00677A66" w:rsidRPr="00CD2B34" w14:paraId="7AC58CA5" w14:textId="77777777" w:rsidTr="00677A66">
              <w:trPr>
                <w:trHeight w:val="242"/>
              </w:trPr>
              <w:tc>
                <w:tcPr>
                  <w:tcW w:w="4562" w:type="dxa"/>
                  <w:tcBorders>
                    <w:top w:val="nil"/>
                    <w:left w:val="nil"/>
                    <w:bottom w:val="single" w:sz="8" w:space="0" w:color="FFFFFF"/>
                    <w:right w:val="single" w:sz="8" w:space="0" w:color="FFFFFF"/>
                  </w:tcBorders>
                  <w:shd w:val="clear" w:color="auto" w:fill="BDD6EE"/>
                  <w:vAlign w:val="center"/>
                  <w:hideMark/>
                </w:tcPr>
                <w:p w14:paraId="006B9AB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Declara vacancia temporal</w:t>
                  </w:r>
                </w:p>
              </w:tc>
              <w:tc>
                <w:tcPr>
                  <w:tcW w:w="3958" w:type="dxa"/>
                  <w:tcBorders>
                    <w:top w:val="nil"/>
                    <w:left w:val="nil"/>
                    <w:bottom w:val="single" w:sz="8" w:space="0" w:color="FFFFFF"/>
                    <w:right w:val="nil"/>
                  </w:tcBorders>
                  <w:shd w:val="clear" w:color="auto" w:fill="BDD6EE"/>
                  <w:vAlign w:val="center"/>
                  <w:hideMark/>
                </w:tcPr>
                <w:p w14:paraId="3B1A4B3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34AB7D28" w14:textId="77777777" w:rsidTr="00677A66">
              <w:trPr>
                <w:trHeight w:val="242"/>
              </w:trPr>
              <w:tc>
                <w:tcPr>
                  <w:tcW w:w="4562" w:type="dxa"/>
                  <w:tcBorders>
                    <w:top w:val="nil"/>
                    <w:left w:val="nil"/>
                    <w:bottom w:val="single" w:sz="8" w:space="0" w:color="FFFFFF"/>
                    <w:right w:val="single" w:sz="8" w:space="0" w:color="FFFFFF"/>
                  </w:tcBorders>
                  <w:shd w:val="clear" w:color="auto" w:fill="DEEAF6"/>
                  <w:vAlign w:val="center"/>
                  <w:hideMark/>
                </w:tcPr>
                <w:p w14:paraId="07B19CA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Liquidación de prestaciones sociales</w:t>
                  </w:r>
                </w:p>
              </w:tc>
              <w:tc>
                <w:tcPr>
                  <w:tcW w:w="3958" w:type="dxa"/>
                  <w:tcBorders>
                    <w:top w:val="nil"/>
                    <w:left w:val="nil"/>
                    <w:bottom w:val="single" w:sz="8" w:space="0" w:color="FFFFFF"/>
                    <w:right w:val="nil"/>
                  </w:tcBorders>
                  <w:shd w:val="clear" w:color="auto" w:fill="DEEAF6"/>
                  <w:vAlign w:val="center"/>
                  <w:hideMark/>
                </w:tcPr>
                <w:p w14:paraId="43D3F00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2</w:t>
                  </w:r>
                </w:p>
              </w:tc>
            </w:tr>
            <w:tr w:rsidR="00677A66" w:rsidRPr="00CD2B34" w14:paraId="012F8CDC" w14:textId="77777777" w:rsidTr="00677A66">
              <w:trPr>
                <w:trHeight w:val="242"/>
              </w:trPr>
              <w:tc>
                <w:tcPr>
                  <w:tcW w:w="4562" w:type="dxa"/>
                  <w:tcBorders>
                    <w:top w:val="nil"/>
                    <w:left w:val="nil"/>
                    <w:bottom w:val="single" w:sz="8" w:space="0" w:color="FFFFFF"/>
                    <w:right w:val="single" w:sz="8" w:space="0" w:color="FFFFFF"/>
                  </w:tcBorders>
                  <w:shd w:val="clear" w:color="auto" w:fill="BDD6EE"/>
                  <w:vAlign w:val="center"/>
                  <w:hideMark/>
                </w:tcPr>
                <w:p w14:paraId="31ED27B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Licencia de Luto</w:t>
                  </w:r>
                </w:p>
              </w:tc>
              <w:tc>
                <w:tcPr>
                  <w:tcW w:w="3958" w:type="dxa"/>
                  <w:tcBorders>
                    <w:top w:val="nil"/>
                    <w:left w:val="nil"/>
                    <w:bottom w:val="single" w:sz="8" w:space="0" w:color="FFFFFF"/>
                    <w:right w:val="nil"/>
                  </w:tcBorders>
                  <w:shd w:val="clear" w:color="auto" w:fill="BDD6EE"/>
                  <w:vAlign w:val="center"/>
                  <w:hideMark/>
                </w:tcPr>
                <w:p w14:paraId="721A976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153E5159" w14:textId="77777777" w:rsidTr="00677A66">
              <w:trPr>
                <w:trHeight w:val="242"/>
              </w:trPr>
              <w:tc>
                <w:tcPr>
                  <w:tcW w:w="4562" w:type="dxa"/>
                  <w:tcBorders>
                    <w:top w:val="nil"/>
                    <w:left w:val="nil"/>
                    <w:bottom w:val="single" w:sz="8" w:space="0" w:color="FFFFFF"/>
                    <w:right w:val="single" w:sz="8" w:space="0" w:color="FFFFFF"/>
                  </w:tcBorders>
                  <w:shd w:val="clear" w:color="auto" w:fill="DEEAF6"/>
                  <w:vAlign w:val="center"/>
                  <w:hideMark/>
                </w:tcPr>
                <w:p w14:paraId="183B953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Pago de horas extras</w:t>
                  </w:r>
                </w:p>
              </w:tc>
              <w:tc>
                <w:tcPr>
                  <w:tcW w:w="3958" w:type="dxa"/>
                  <w:tcBorders>
                    <w:top w:val="nil"/>
                    <w:left w:val="nil"/>
                    <w:bottom w:val="single" w:sz="8" w:space="0" w:color="FFFFFF"/>
                    <w:right w:val="nil"/>
                  </w:tcBorders>
                  <w:shd w:val="clear" w:color="auto" w:fill="DEEAF6"/>
                  <w:vAlign w:val="center"/>
                  <w:hideMark/>
                </w:tcPr>
                <w:p w14:paraId="40D70DE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6C209949" w14:textId="77777777" w:rsidTr="00677A66">
              <w:trPr>
                <w:trHeight w:val="242"/>
              </w:trPr>
              <w:tc>
                <w:tcPr>
                  <w:tcW w:w="4562" w:type="dxa"/>
                  <w:tcBorders>
                    <w:top w:val="nil"/>
                    <w:left w:val="nil"/>
                    <w:bottom w:val="single" w:sz="8" w:space="0" w:color="FFFFFF"/>
                    <w:right w:val="single" w:sz="8" w:space="0" w:color="FFFFFF"/>
                  </w:tcBorders>
                  <w:shd w:val="clear" w:color="auto" w:fill="BDD6EE"/>
                  <w:vAlign w:val="center"/>
                  <w:hideMark/>
                </w:tcPr>
                <w:p w14:paraId="12C3721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Derogatoria de encargo</w:t>
                  </w:r>
                </w:p>
              </w:tc>
              <w:tc>
                <w:tcPr>
                  <w:tcW w:w="3958" w:type="dxa"/>
                  <w:tcBorders>
                    <w:top w:val="nil"/>
                    <w:left w:val="nil"/>
                    <w:bottom w:val="single" w:sz="8" w:space="0" w:color="FFFFFF"/>
                    <w:right w:val="nil"/>
                  </w:tcBorders>
                  <w:shd w:val="clear" w:color="auto" w:fill="BDD6EE"/>
                  <w:vAlign w:val="center"/>
                  <w:hideMark/>
                </w:tcPr>
                <w:p w14:paraId="6EFC9D0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22A83331" w14:textId="77777777" w:rsidTr="00677A66">
              <w:trPr>
                <w:trHeight w:val="242"/>
              </w:trPr>
              <w:tc>
                <w:tcPr>
                  <w:tcW w:w="4562" w:type="dxa"/>
                  <w:tcBorders>
                    <w:top w:val="nil"/>
                    <w:left w:val="nil"/>
                    <w:bottom w:val="single" w:sz="8" w:space="0" w:color="FFFFFF"/>
                    <w:right w:val="single" w:sz="8" w:space="0" w:color="FFFFFF"/>
                  </w:tcBorders>
                  <w:shd w:val="clear" w:color="auto" w:fill="DEEAF6"/>
                  <w:vAlign w:val="center"/>
                  <w:hideMark/>
                </w:tcPr>
                <w:p w14:paraId="39A5890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Aclaración de resoluciones</w:t>
                  </w:r>
                </w:p>
              </w:tc>
              <w:tc>
                <w:tcPr>
                  <w:tcW w:w="3958" w:type="dxa"/>
                  <w:tcBorders>
                    <w:top w:val="nil"/>
                    <w:left w:val="nil"/>
                    <w:bottom w:val="single" w:sz="8" w:space="0" w:color="FFFFFF"/>
                    <w:right w:val="nil"/>
                  </w:tcBorders>
                  <w:shd w:val="clear" w:color="auto" w:fill="DEEAF6"/>
                  <w:vAlign w:val="center"/>
                  <w:hideMark/>
                </w:tcPr>
                <w:p w14:paraId="1E86564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1EBEF487" w14:textId="77777777" w:rsidTr="00677A66">
              <w:trPr>
                <w:trHeight w:val="242"/>
              </w:trPr>
              <w:tc>
                <w:tcPr>
                  <w:tcW w:w="4562" w:type="dxa"/>
                  <w:tcBorders>
                    <w:top w:val="nil"/>
                    <w:left w:val="nil"/>
                    <w:bottom w:val="single" w:sz="8" w:space="0" w:color="FFFFFF"/>
                    <w:right w:val="single" w:sz="8" w:space="0" w:color="FFFFFF"/>
                  </w:tcBorders>
                  <w:shd w:val="clear" w:color="auto" w:fill="DEEAF6"/>
                  <w:vAlign w:val="center"/>
                  <w:hideMark/>
                </w:tcPr>
                <w:p w14:paraId="29C0930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Modificación de resolución</w:t>
                  </w:r>
                </w:p>
              </w:tc>
              <w:tc>
                <w:tcPr>
                  <w:tcW w:w="3958" w:type="dxa"/>
                  <w:tcBorders>
                    <w:top w:val="nil"/>
                    <w:left w:val="nil"/>
                    <w:bottom w:val="single" w:sz="8" w:space="0" w:color="FFFFFF"/>
                    <w:right w:val="nil"/>
                  </w:tcBorders>
                  <w:shd w:val="clear" w:color="auto" w:fill="DEEAF6"/>
                  <w:vAlign w:val="center"/>
                  <w:hideMark/>
                </w:tcPr>
                <w:p w14:paraId="5BD53E2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5</w:t>
                  </w:r>
                </w:p>
              </w:tc>
            </w:tr>
            <w:tr w:rsidR="00677A66" w:rsidRPr="00CD2B34" w14:paraId="375021CD" w14:textId="77777777" w:rsidTr="00677A66">
              <w:trPr>
                <w:trHeight w:val="242"/>
              </w:trPr>
              <w:tc>
                <w:tcPr>
                  <w:tcW w:w="4562" w:type="dxa"/>
                  <w:tcBorders>
                    <w:top w:val="nil"/>
                    <w:left w:val="nil"/>
                    <w:bottom w:val="single" w:sz="8" w:space="0" w:color="FFFFFF"/>
                    <w:right w:val="single" w:sz="8" w:space="0" w:color="FFFFFF"/>
                  </w:tcBorders>
                  <w:shd w:val="clear" w:color="auto" w:fill="BDD6EE"/>
                  <w:vAlign w:val="center"/>
                  <w:hideMark/>
                </w:tcPr>
                <w:p w14:paraId="1EB7B10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Nombramiento Ordinario</w:t>
                  </w:r>
                </w:p>
              </w:tc>
              <w:tc>
                <w:tcPr>
                  <w:tcW w:w="3958" w:type="dxa"/>
                  <w:tcBorders>
                    <w:top w:val="nil"/>
                    <w:left w:val="nil"/>
                    <w:bottom w:val="single" w:sz="8" w:space="0" w:color="FFFFFF"/>
                    <w:right w:val="nil"/>
                  </w:tcBorders>
                  <w:shd w:val="clear" w:color="auto" w:fill="BDD6EE"/>
                  <w:vAlign w:val="center"/>
                  <w:hideMark/>
                </w:tcPr>
                <w:p w14:paraId="080EB55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12E2A50F" w14:textId="77777777" w:rsidTr="00677A66">
              <w:trPr>
                <w:trHeight w:val="242"/>
              </w:trPr>
              <w:tc>
                <w:tcPr>
                  <w:tcW w:w="4562" w:type="dxa"/>
                  <w:tcBorders>
                    <w:top w:val="nil"/>
                    <w:left w:val="nil"/>
                    <w:bottom w:val="single" w:sz="8" w:space="0" w:color="FFFFFF"/>
                    <w:right w:val="single" w:sz="8" w:space="0" w:color="FFFFFF"/>
                  </w:tcBorders>
                  <w:shd w:val="clear" w:color="auto" w:fill="DEEAF6"/>
                  <w:vAlign w:val="center"/>
                  <w:hideMark/>
                </w:tcPr>
                <w:p w14:paraId="182D82B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COPASST</w:t>
                  </w:r>
                </w:p>
              </w:tc>
              <w:tc>
                <w:tcPr>
                  <w:tcW w:w="3958" w:type="dxa"/>
                  <w:tcBorders>
                    <w:top w:val="nil"/>
                    <w:left w:val="nil"/>
                    <w:bottom w:val="single" w:sz="8" w:space="0" w:color="FFFFFF"/>
                    <w:right w:val="nil"/>
                  </w:tcBorders>
                  <w:shd w:val="clear" w:color="auto" w:fill="BDD6EE"/>
                  <w:vAlign w:val="center"/>
                  <w:hideMark/>
                </w:tcPr>
                <w:p w14:paraId="24FCD77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6A0C79C8" w14:textId="77777777" w:rsidTr="00677A66">
              <w:trPr>
                <w:trHeight w:val="242"/>
              </w:trPr>
              <w:tc>
                <w:tcPr>
                  <w:tcW w:w="4562" w:type="dxa"/>
                  <w:tcBorders>
                    <w:top w:val="nil"/>
                    <w:left w:val="nil"/>
                    <w:bottom w:val="single" w:sz="8" w:space="0" w:color="FFFFFF"/>
                    <w:right w:val="single" w:sz="8" w:space="0" w:color="FFFFFF"/>
                  </w:tcBorders>
                  <w:shd w:val="clear" w:color="auto" w:fill="BDD6EE"/>
                  <w:vAlign w:val="center"/>
                  <w:hideMark/>
                </w:tcPr>
                <w:p w14:paraId="1BE2E61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Asignación Temporal de Funciones</w:t>
                  </w:r>
                </w:p>
              </w:tc>
              <w:tc>
                <w:tcPr>
                  <w:tcW w:w="3958" w:type="dxa"/>
                  <w:tcBorders>
                    <w:top w:val="nil"/>
                    <w:left w:val="nil"/>
                    <w:bottom w:val="single" w:sz="8" w:space="0" w:color="FFFFFF"/>
                    <w:right w:val="nil"/>
                  </w:tcBorders>
                  <w:shd w:val="clear" w:color="auto" w:fill="BDD6EE"/>
                  <w:vAlign w:val="center"/>
                  <w:hideMark/>
                </w:tcPr>
                <w:p w14:paraId="6AA2290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197697B4" w14:textId="77777777" w:rsidTr="00677A66">
              <w:trPr>
                <w:trHeight w:val="242"/>
              </w:trPr>
              <w:tc>
                <w:tcPr>
                  <w:tcW w:w="4562" w:type="dxa"/>
                  <w:tcBorders>
                    <w:top w:val="nil"/>
                    <w:left w:val="nil"/>
                    <w:bottom w:val="single" w:sz="8" w:space="0" w:color="FFFFFF"/>
                    <w:right w:val="single" w:sz="8" w:space="0" w:color="FFFFFF"/>
                  </w:tcBorders>
                  <w:shd w:val="clear" w:color="auto" w:fill="DEEAF6"/>
                  <w:vAlign w:val="center"/>
                  <w:hideMark/>
                </w:tcPr>
                <w:p w14:paraId="7BA8ED1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lastRenderedPageBreak/>
                    <w:t>Mejores Funcionarios de Libre Nombramiento y Remoción</w:t>
                  </w:r>
                </w:p>
              </w:tc>
              <w:tc>
                <w:tcPr>
                  <w:tcW w:w="3958" w:type="dxa"/>
                  <w:tcBorders>
                    <w:top w:val="nil"/>
                    <w:left w:val="nil"/>
                    <w:bottom w:val="single" w:sz="8" w:space="0" w:color="FFFFFF"/>
                    <w:right w:val="nil"/>
                  </w:tcBorders>
                  <w:shd w:val="clear" w:color="auto" w:fill="BDD6EE"/>
                  <w:vAlign w:val="center"/>
                  <w:hideMark/>
                </w:tcPr>
                <w:p w14:paraId="1A9D23E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1AF71CB1" w14:textId="77777777" w:rsidTr="00677A66">
              <w:trPr>
                <w:trHeight w:val="242"/>
              </w:trPr>
              <w:tc>
                <w:tcPr>
                  <w:tcW w:w="4562" w:type="dxa"/>
                  <w:tcBorders>
                    <w:top w:val="nil"/>
                    <w:left w:val="nil"/>
                    <w:bottom w:val="single" w:sz="8" w:space="0" w:color="FFFFFF"/>
                    <w:right w:val="single" w:sz="8" w:space="0" w:color="FFFFFF"/>
                  </w:tcBorders>
                  <w:shd w:val="clear" w:color="auto" w:fill="BDD6EE"/>
                  <w:vAlign w:val="center"/>
                  <w:hideMark/>
                </w:tcPr>
                <w:p w14:paraId="75A69ED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Pago de Prestaciones Sociales</w:t>
                  </w:r>
                </w:p>
              </w:tc>
              <w:tc>
                <w:tcPr>
                  <w:tcW w:w="3958" w:type="dxa"/>
                  <w:tcBorders>
                    <w:top w:val="nil"/>
                    <w:left w:val="nil"/>
                    <w:bottom w:val="single" w:sz="8" w:space="0" w:color="FFFFFF"/>
                    <w:right w:val="nil"/>
                  </w:tcBorders>
                  <w:shd w:val="clear" w:color="auto" w:fill="BDD6EE"/>
                  <w:vAlign w:val="center"/>
                  <w:hideMark/>
                </w:tcPr>
                <w:p w14:paraId="1429999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2</w:t>
                  </w:r>
                </w:p>
              </w:tc>
            </w:tr>
            <w:tr w:rsidR="00677A66" w:rsidRPr="00CD2B34" w14:paraId="21215203" w14:textId="77777777" w:rsidTr="00677A66">
              <w:trPr>
                <w:trHeight w:val="242"/>
              </w:trPr>
              <w:tc>
                <w:tcPr>
                  <w:tcW w:w="4562" w:type="dxa"/>
                  <w:tcBorders>
                    <w:top w:val="nil"/>
                    <w:left w:val="nil"/>
                    <w:bottom w:val="single" w:sz="8" w:space="0" w:color="FFFFFF"/>
                    <w:right w:val="single" w:sz="8" w:space="0" w:color="FFFFFF"/>
                  </w:tcBorders>
                  <w:shd w:val="clear" w:color="auto" w:fill="DEEAF6"/>
                  <w:vAlign w:val="center"/>
                  <w:hideMark/>
                </w:tcPr>
                <w:p w14:paraId="1514610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Licencia Ordinaria</w:t>
                  </w:r>
                </w:p>
              </w:tc>
              <w:tc>
                <w:tcPr>
                  <w:tcW w:w="3958" w:type="dxa"/>
                  <w:tcBorders>
                    <w:top w:val="nil"/>
                    <w:left w:val="nil"/>
                    <w:bottom w:val="single" w:sz="8" w:space="0" w:color="FFFFFF"/>
                    <w:right w:val="nil"/>
                  </w:tcBorders>
                  <w:shd w:val="clear" w:color="auto" w:fill="BDD6EE"/>
                  <w:vAlign w:val="center"/>
                  <w:hideMark/>
                </w:tcPr>
                <w:p w14:paraId="49DC3D1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3F13DB21" w14:textId="77777777" w:rsidTr="00677A66">
              <w:trPr>
                <w:trHeight w:val="242"/>
              </w:trPr>
              <w:tc>
                <w:tcPr>
                  <w:tcW w:w="4562" w:type="dxa"/>
                  <w:tcBorders>
                    <w:top w:val="nil"/>
                    <w:left w:val="nil"/>
                    <w:bottom w:val="single" w:sz="8" w:space="0" w:color="FFFFFF"/>
                    <w:right w:val="single" w:sz="8" w:space="0" w:color="FFFFFF"/>
                  </w:tcBorders>
                  <w:shd w:val="clear" w:color="auto" w:fill="BDD6EE"/>
                  <w:vAlign w:val="center"/>
                  <w:hideMark/>
                </w:tcPr>
                <w:p w14:paraId="1653F3B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Manual de Funciones</w:t>
                  </w:r>
                </w:p>
              </w:tc>
              <w:tc>
                <w:tcPr>
                  <w:tcW w:w="3958" w:type="dxa"/>
                  <w:tcBorders>
                    <w:top w:val="nil"/>
                    <w:left w:val="nil"/>
                    <w:bottom w:val="single" w:sz="8" w:space="0" w:color="FFFFFF"/>
                    <w:right w:val="nil"/>
                  </w:tcBorders>
                  <w:shd w:val="clear" w:color="auto" w:fill="BDD6EE"/>
                  <w:vAlign w:val="center"/>
                  <w:hideMark/>
                </w:tcPr>
                <w:p w14:paraId="2DB976E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62112163" w14:textId="77777777" w:rsidTr="00677A66">
              <w:trPr>
                <w:trHeight w:val="242"/>
              </w:trPr>
              <w:tc>
                <w:tcPr>
                  <w:tcW w:w="4562" w:type="dxa"/>
                  <w:tcBorders>
                    <w:top w:val="nil"/>
                    <w:left w:val="nil"/>
                    <w:bottom w:val="single" w:sz="8" w:space="0" w:color="FFFFFF"/>
                    <w:right w:val="single" w:sz="8" w:space="0" w:color="FFFFFF"/>
                  </w:tcBorders>
                  <w:shd w:val="clear" w:color="auto" w:fill="DEEAF6"/>
                  <w:vAlign w:val="center"/>
                  <w:hideMark/>
                </w:tcPr>
                <w:p w14:paraId="77CA5EF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Se da por terminada una Comisión</w:t>
                  </w:r>
                </w:p>
              </w:tc>
              <w:tc>
                <w:tcPr>
                  <w:tcW w:w="3958" w:type="dxa"/>
                  <w:tcBorders>
                    <w:top w:val="nil"/>
                    <w:left w:val="nil"/>
                    <w:bottom w:val="single" w:sz="8" w:space="0" w:color="FFFFFF"/>
                    <w:right w:val="nil"/>
                  </w:tcBorders>
                  <w:shd w:val="clear" w:color="auto" w:fill="BDD6EE"/>
                  <w:vAlign w:val="center"/>
                  <w:hideMark/>
                </w:tcPr>
                <w:p w14:paraId="29A9619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7FC26B53" w14:textId="77777777" w:rsidTr="00677A66">
              <w:trPr>
                <w:trHeight w:val="242"/>
              </w:trPr>
              <w:tc>
                <w:tcPr>
                  <w:tcW w:w="4562" w:type="dxa"/>
                  <w:tcBorders>
                    <w:top w:val="nil"/>
                    <w:left w:val="nil"/>
                    <w:bottom w:val="single" w:sz="8" w:space="0" w:color="FFFFFF"/>
                    <w:right w:val="single" w:sz="8" w:space="0" w:color="FFFFFF"/>
                  </w:tcBorders>
                  <w:shd w:val="clear" w:color="auto" w:fill="DEEAF6"/>
                  <w:vAlign w:val="center"/>
                  <w:hideMark/>
                </w:tcPr>
                <w:p w14:paraId="463ABCC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Se interrumpe licencia ordinaria</w:t>
                  </w:r>
                </w:p>
              </w:tc>
              <w:tc>
                <w:tcPr>
                  <w:tcW w:w="3958" w:type="dxa"/>
                  <w:tcBorders>
                    <w:top w:val="nil"/>
                    <w:left w:val="nil"/>
                    <w:bottom w:val="single" w:sz="8" w:space="0" w:color="FFFFFF"/>
                    <w:right w:val="nil"/>
                  </w:tcBorders>
                  <w:shd w:val="clear" w:color="auto" w:fill="BDD6EE"/>
                  <w:vAlign w:val="center"/>
                  <w:hideMark/>
                </w:tcPr>
                <w:p w14:paraId="566870F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77B1C2A8" w14:textId="77777777" w:rsidTr="00677A66">
              <w:trPr>
                <w:trHeight w:val="242"/>
              </w:trPr>
              <w:tc>
                <w:tcPr>
                  <w:tcW w:w="4562" w:type="dxa"/>
                  <w:tcBorders>
                    <w:top w:val="nil"/>
                    <w:left w:val="nil"/>
                    <w:bottom w:val="single" w:sz="8" w:space="0" w:color="FFFFFF"/>
                    <w:right w:val="single" w:sz="8" w:space="0" w:color="FFFFFF"/>
                  </w:tcBorders>
                  <w:shd w:val="clear" w:color="auto" w:fill="BDD6EE"/>
                  <w:vAlign w:val="center"/>
                  <w:hideMark/>
                </w:tcPr>
                <w:p w14:paraId="609C46D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Terminación Encargo</w:t>
                  </w:r>
                </w:p>
              </w:tc>
              <w:tc>
                <w:tcPr>
                  <w:tcW w:w="3958" w:type="dxa"/>
                  <w:tcBorders>
                    <w:top w:val="nil"/>
                    <w:left w:val="nil"/>
                    <w:bottom w:val="single" w:sz="8" w:space="0" w:color="FFFFFF"/>
                    <w:right w:val="nil"/>
                  </w:tcBorders>
                  <w:shd w:val="clear" w:color="auto" w:fill="BDD6EE"/>
                  <w:vAlign w:val="center"/>
                  <w:hideMark/>
                </w:tcPr>
                <w:p w14:paraId="6655768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6C4C2C3B" w14:textId="77777777" w:rsidTr="00677A66">
              <w:trPr>
                <w:trHeight w:val="242"/>
              </w:trPr>
              <w:tc>
                <w:tcPr>
                  <w:tcW w:w="4562" w:type="dxa"/>
                  <w:tcBorders>
                    <w:top w:val="nil"/>
                    <w:left w:val="nil"/>
                    <w:bottom w:val="single" w:sz="8" w:space="0" w:color="FFFFFF"/>
                    <w:right w:val="single" w:sz="8" w:space="0" w:color="FFFFFF"/>
                  </w:tcBorders>
                  <w:shd w:val="clear" w:color="auto" w:fill="DEEAF6"/>
                  <w:vAlign w:val="center"/>
                  <w:hideMark/>
                </w:tcPr>
                <w:p w14:paraId="7985932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Prima Técnica</w:t>
                  </w:r>
                </w:p>
              </w:tc>
              <w:tc>
                <w:tcPr>
                  <w:tcW w:w="3958" w:type="dxa"/>
                  <w:tcBorders>
                    <w:top w:val="nil"/>
                    <w:left w:val="nil"/>
                    <w:bottom w:val="single" w:sz="8" w:space="0" w:color="FFFFFF"/>
                    <w:right w:val="nil"/>
                  </w:tcBorders>
                  <w:shd w:val="clear" w:color="auto" w:fill="BDD6EE"/>
                  <w:vAlign w:val="center"/>
                  <w:hideMark/>
                </w:tcPr>
                <w:p w14:paraId="146B1D3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2A94B3F1" w14:textId="77777777" w:rsidTr="00677A66">
              <w:trPr>
                <w:trHeight w:val="242"/>
              </w:trPr>
              <w:tc>
                <w:tcPr>
                  <w:tcW w:w="4562" w:type="dxa"/>
                  <w:tcBorders>
                    <w:top w:val="nil"/>
                    <w:left w:val="nil"/>
                    <w:bottom w:val="single" w:sz="8" w:space="0" w:color="FFFFFF"/>
                    <w:right w:val="single" w:sz="8" w:space="0" w:color="FFFFFF"/>
                  </w:tcBorders>
                  <w:shd w:val="clear" w:color="auto" w:fill="BDD6EE"/>
                  <w:vAlign w:val="center"/>
                  <w:hideMark/>
                </w:tcPr>
                <w:p w14:paraId="4149B33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Apertura selección abreviada de menor cuantía</w:t>
                  </w:r>
                </w:p>
              </w:tc>
              <w:tc>
                <w:tcPr>
                  <w:tcW w:w="3958" w:type="dxa"/>
                  <w:tcBorders>
                    <w:top w:val="nil"/>
                    <w:left w:val="nil"/>
                    <w:bottom w:val="single" w:sz="8" w:space="0" w:color="FFFFFF"/>
                    <w:right w:val="single" w:sz="8" w:space="0" w:color="FFFFFF"/>
                  </w:tcBorders>
                  <w:shd w:val="clear" w:color="auto" w:fill="BDD6EE"/>
                  <w:vAlign w:val="center"/>
                  <w:hideMark/>
                </w:tcPr>
                <w:p w14:paraId="436C3E0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bl>
          <w:p w14:paraId="25C7E1C5" w14:textId="77777777" w:rsidR="00677A66" w:rsidRPr="00CD2B34" w:rsidRDefault="00677A66" w:rsidP="00677A66">
            <w:pPr>
              <w:spacing w:after="0" w:line="240" w:lineRule="auto"/>
              <w:rPr>
                <w:rFonts w:ascii="Arial" w:hAnsi="Arial" w:cs="Arial"/>
                <w:lang w:val="es-MX"/>
              </w:rPr>
            </w:pPr>
          </w:p>
          <w:p w14:paraId="5A351B28" w14:textId="77777777" w:rsidR="00677A66" w:rsidRPr="00CD2B34" w:rsidRDefault="00677A66" w:rsidP="00677A66">
            <w:pPr>
              <w:spacing w:after="0" w:line="240" w:lineRule="auto"/>
              <w:rPr>
                <w:rFonts w:ascii="Arial" w:hAnsi="Arial" w:cs="Arial"/>
                <w:lang w:val="es-MX"/>
              </w:rPr>
            </w:pPr>
            <w:r w:rsidRPr="00CD2B34">
              <w:rPr>
                <w:rFonts w:ascii="Arial" w:hAnsi="Arial" w:cs="Arial"/>
                <w:lang w:val="es-MX"/>
              </w:rPr>
              <w:t xml:space="preserve">En el mes de septiembre </w:t>
            </w:r>
          </w:p>
          <w:tbl>
            <w:tblPr>
              <w:tblW w:w="8659" w:type="dxa"/>
              <w:tblCellMar>
                <w:left w:w="70" w:type="dxa"/>
                <w:right w:w="70" w:type="dxa"/>
              </w:tblCellMar>
              <w:tblLook w:val="04A0" w:firstRow="1" w:lastRow="0" w:firstColumn="1" w:lastColumn="0" w:noHBand="0" w:noVBand="1"/>
            </w:tblPr>
            <w:tblGrid>
              <w:gridCol w:w="4221"/>
              <w:gridCol w:w="4438"/>
            </w:tblGrid>
            <w:tr w:rsidR="00677A66" w:rsidRPr="00CD2B34" w14:paraId="7BDBF87D" w14:textId="77777777" w:rsidTr="00677A66">
              <w:trPr>
                <w:trHeight w:val="317"/>
              </w:trPr>
              <w:tc>
                <w:tcPr>
                  <w:tcW w:w="4221" w:type="dxa"/>
                  <w:tcBorders>
                    <w:top w:val="nil"/>
                    <w:left w:val="nil"/>
                    <w:bottom w:val="single" w:sz="8" w:space="0" w:color="FFFFFF"/>
                    <w:right w:val="single" w:sz="8" w:space="0" w:color="FFFFFF"/>
                  </w:tcBorders>
                  <w:shd w:val="clear" w:color="auto" w:fill="5B9BD5"/>
                  <w:vAlign w:val="center"/>
                  <w:hideMark/>
                </w:tcPr>
                <w:p w14:paraId="425FA619" w14:textId="77777777" w:rsidR="00677A66" w:rsidRPr="00CD2B34" w:rsidRDefault="00677A66" w:rsidP="00677A66">
                  <w:pPr>
                    <w:spacing w:after="0" w:line="240" w:lineRule="auto"/>
                    <w:jc w:val="center"/>
                    <w:rPr>
                      <w:rFonts w:ascii="Arial" w:eastAsia="Times New Roman" w:hAnsi="Arial" w:cs="Arial"/>
                      <w:b/>
                      <w:bCs/>
                      <w:color w:val="FFFFFF"/>
                      <w:lang w:val="es-MX" w:eastAsia="es-MX"/>
                    </w:rPr>
                  </w:pPr>
                  <w:r w:rsidRPr="00CD2B34">
                    <w:rPr>
                      <w:rFonts w:ascii="Arial" w:eastAsia="Times New Roman" w:hAnsi="Arial" w:cs="Arial"/>
                      <w:b/>
                      <w:bCs/>
                      <w:color w:val="FFFFFF"/>
                      <w:lang w:val="es-MX" w:eastAsia="es-MX"/>
                    </w:rPr>
                    <w:t>TIPO DE RESOLUCIÓN</w:t>
                  </w:r>
                </w:p>
              </w:tc>
              <w:tc>
                <w:tcPr>
                  <w:tcW w:w="4438" w:type="dxa"/>
                  <w:tcBorders>
                    <w:top w:val="nil"/>
                    <w:left w:val="nil"/>
                    <w:bottom w:val="single" w:sz="8" w:space="0" w:color="FFFFFF"/>
                    <w:right w:val="nil"/>
                  </w:tcBorders>
                  <w:shd w:val="clear" w:color="auto" w:fill="5B9BD5"/>
                  <w:vAlign w:val="center"/>
                  <w:hideMark/>
                </w:tcPr>
                <w:p w14:paraId="6A73E9C4" w14:textId="77777777" w:rsidR="00677A66" w:rsidRPr="00CD2B34" w:rsidRDefault="00677A66" w:rsidP="00677A66">
                  <w:pPr>
                    <w:spacing w:after="0" w:line="240" w:lineRule="auto"/>
                    <w:jc w:val="center"/>
                    <w:rPr>
                      <w:rFonts w:ascii="Arial" w:eastAsia="Times New Roman" w:hAnsi="Arial" w:cs="Arial"/>
                      <w:b/>
                      <w:bCs/>
                      <w:color w:val="FFFFFF"/>
                      <w:lang w:val="es-MX" w:eastAsia="es-MX"/>
                    </w:rPr>
                  </w:pPr>
                  <w:r w:rsidRPr="00CD2B34">
                    <w:rPr>
                      <w:rFonts w:ascii="Arial" w:eastAsia="Times New Roman" w:hAnsi="Arial" w:cs="Arial"/>
                      <w:b/>
                      <w:bCs/>
                      <w:color w:val="FFFFFF"/>
                      <w:lang w:val="es-MX" w:eastAsia="es-MX"/>
                    </w:rPr>
                    <w:t>NÚMEROS EN EL MES</w:t>
                  </w:r>
                </w:p>
              </w:tc>
            </w:tr>
            <w:tr w:rsidR="00677A66" w:rsidRPr="00CD2B34" w14:paraId="1A3FA144" w14:textId="77777777" w:rsidTr="00677A66">
              <w:trPr>
                <w:trHeight w:val="241"/>
              </w:trPr>
              <w:tc>
                <w:tcPr>
                  <w:tcW w:w="4221" w:type="dxa"/>
                  <w:tcBorders>
                    <w:top w:val="nil"/>
                    <w:left w:val="nil"/>
                    <w:bottom w:val="single" w:sz="8" w:space="0" w:color="FFFFFF"/>
                    <w:right w:val="single" w:sz="8" w:space="0" w:color="FFFFFF"/>
                  </w:tcBorders>
                  <w:shd w:val="clear" w:color="auto" w:fill="BDD6EE"/>
                  <w:vAlign w:val="center"/>
                  <w:hideMark/>
                </w:tcPr>
                <w:p w14:paraId="40D8D00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Comisiones de servicios</w:t>
                  </w:r>
                </w:p>
              </w:tc>
              <w:tc>
                <w:tcPr>
                  <w:tcW w:w="4438" w:type="dxa"/>
                  <w:tcBorders>
                    <w:top w:val="nil"/>
                    <w:left w:val="nil"/>
                    <w:bottom w:val="single" w:sz="8" w:space="0" w:color="FFFFFF"/>
                    <w:right w:val="nil"/>
                  </w:tcBorders>
                  <w:shd w:val="clear" w:color="auto" w:fill="BDD6EE"/>
                  <w:vAlign w:val="center"/>
                  <w:hideMark/>
                </w:tcPr>
                <w:p w14:paraId="58B105F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20</w:t>
                  </w:r>
                </w:p>
              </w:tc>
            </w:tr>
            <w:tr w:rsidR="00677A66" w:rsidRPr="00CD2B34" w14:paraId="46A97536" w14:textId="77777777" w:rsidTr="00677A66">
              <w:trPr>
                <w:trHeight w:val="241"/>
              </w:trPr>
              <w:tc>
                <w:tcPr>
                  <w:tcW w:w="4221" w:type="dxa"/>
                  <w:tcBorders>
                    <w:top w:val="nil"/>
                    <w:left w:val="nil"/>
                    <w:bottom w:val="single" w:sz="8" w:space="0" w:color="FFFFFF"/>
                    <w:right w:val="single" w:sz="8" w:space="0" w:color="FFFFFF"/>
                  </w:tcBorders>
                  <w:shd w:val="clear" w:color="auto" w:fill="DEEAF6"/>
                  <w:vAlign w:val="center"/>
                  <w:hideMark/>
                </w:tcPr>
                <w:p w14:paraId="161A65D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Encargos</w:t>
                  </w:r>
                </w:p>
              </w:tc>
              <w:tc>
                <w:tcPr>
                  <w:tcW w:w="4438" w:type="dxa"/>
                  <w:tcBorders>
                    <w:top w:val="nil"/>
                    <w:left w:val="nil"/>
                    <w:bottom w:val="single" w:sz="8" w:space="0" w:color="FFFFFF"/>
                    <w:right w:val="nil"/>
                  </w:tcBorders>
                  <w:shd w:val="clear" w:color="auto" w:fill="DEEAF6"/>
                  <w:vAlign w:val="center"/>
                  <w:hideMark/>
                </w:tcPr>
                <w:p w14:paraId="0DC12B5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772DE8DD" w14:textId="77777777" w:rsidTr="00677A66">
              <w:trPr>
                <w:trHeight w:val="241"/>
              </w:trPr>
              <w:tc>
                <w:tcPr>
                  <w:tcW w:w="4221" w:type="dxa"/>
                  <w:tcBorders>
                    <w:top w:val="nil"/>
                    <w:left w:val="nil"/>
                    <w:bottom w:val="single" w:sz="8" w:space="0" w:color="FFFFFF"/>
                    <w:right w:val="single" w:sz="8" w:space="0" w:color="FFFFFF"/>
                  </w:tcBorders>
                  <w:shd w:val="clear" w:color="auto" w:fill="BDD6EE"/>
                  <w:vAlign w:val="center"/>
                  <w:hideMark/>
                </w:tcPr>
                <w:p w14:paraId="6E027E1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Nombramientos provisionales</w:t>
                  </w:r>
                </w:p>
              </w:tc>
              <w:tc>
                <w:tcPr>
                  <w:tcW w:w="4438" w:type="dxa"/>
                  <w:tcBorders>
                    <w:top w:val="nil"/>
                    <w:left w:val="nil"/>
                    <w:bottom w:val="single" w:sz="8" w:space="0" w:color="FFFFFF"/>
                    <w:right w:val="nil"/>
                  </w:tcBorders>
                  <w:shd w:val="clear" w:color="auto" w:fill="BDD6EE"/>
                  <w:vAlign w:val="center"/>
                  <w:hideMark/>
                </w:tcPr>
                <w:p w14:paraId="70AB502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49B3F3C8" w14:textId="77777777" w:rsidTr="00677A66">
              <w:trPr>
                <w:trHeight w:val="241"/>
              </w:trPr>
              <w:tc>
                <w:tcPr>
                  <w:tcW w:w="4221" w:type="dxa"/>
                  <w:tcBorders>
                    <w:top w:val="nil"/>
                    <w:left w:val="nil"/>
                    <w:bottom w:val="single" w:sz="8" w:space="0" w:color="FFFFFF"/>
                    <w:right w:val="single" w:sz="8" w:space="0" w:color="FFFFFF"/>
                  </w:tcBorders>
                  <w:shd w:val="clear" w:color="auto" w:fill="DEEAF6"/>
                  <w:vAlign w:val="center"/>
                  <w:hideMark/>
                </w:tcPr>
                <w:p w14:paraId="374B4F4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Aceptación de renuncia</w:t>
                  </w:r>
                </w:p>
              </w:tc>
              <w:tc>
                <w:tcPr>
                  <w:tcW w:w="4438" w:type="dxa"/>
                  <w:tcBorders>
                    <w:top w:val="nil"/>
                    <w:left w:val="nil"/>
                    <w:bottom w:val="single" w:sz="8" w:space="0" w:color="FFFFFF"/>
                    <w:right w:val="nil"/>
                  </w:tcBorders>
                  <w:shd w:val="clear" w:color="auto" w:fill="DEEAF6"/>
                  <w:vAlign w:val="center"/>
                  <w:hideMark/>
                </w:tcPr>
                <w:p w14:paraId="5F2C833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2E2F751A" w14:textId="77777777" w:rsidTr="00677A66">
              <w:trPr>
                <w:trHeight w:val="241"/>
              </w:trPr>
              <w:tc>
                <w:tcPr>
                  <w:tcW w:w="4221" w:type="dxa"/>
                  <w:tcBorders>
                    <w:top w:val="nil"/>
                    <w:left w:val="nil"/>
                    <w:bottom w:val="single" w:sz="8" w:space="0" w:color="FFFFFF"/>
                    <w:right w:val="single" w:sz="8" w:space="0" w:color="FFFFFF"/>
                  </w:tcBorders>
                  <w:shd w:val="clear" w:color="auto" w:fill="BDD6EE"/>
                  <w:vAlign w:val="center"/>
                  <w:hideMark/>
                </w:tcPr>
                <w:p w14:paraId="179C2F1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Reubicación de funcionarios</w:t>
                  </w:r>
                </w:p>
              </w:tc>
              <w:tc>
                <w:tcPr>
                  <w:tcW w:w="4438" w:type="dxa"/>
                  <w:tcBorders>
                    <w:top w:val="nil"/>
                    <w:left w:val="nil"/>
                    <w:bottom w:val="single" w:sz="8" w:space="0" w:color="FFFFFF"/>
                    <w:right w:val="nil"/>
                  </w:tcBorders>
                  <w:shd w:val="clear" w:color="auto" w:fill="BDD6EE"/>
                  <w:vAlign w:val="center"/>
                  <w:hideMark/>
                </w:tcPr>
                <w:p w14:paraId="5DC6C99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61F618B5" w14:textId="77777777" w:rsidTr="00677A66">
              <w:trPr>
                <w:trHeight w:val="241"/>
              </w:trPr>
              <w:tc>
                <w:tcPr>
                  <w:tcW w:w="4221" w:type="dxa"/>
                  <w:tcBorders>
                    <w:top w:val="nil"/>
                    <w:left w:val="nil"/>
                    <w:bottom w:val="single" w:sz="8" w:space="0" w:color="FFFFFF"/>
                    <w:right w:val="single" w:sz="8" w:space="0" w:color="FFFFFF"/>
                  </w:tcBorders>
                  <w:shd w:val="clear" w:color="auto" w:fill="DEEAF6"/>
                  <w:vAlign w:val="center"/>
                  <w:hideMark/>
                </w:tcPr>
                <w:p w14:paraId="6DAC2D7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Prórrogas de teletrabajo</w:t>
                  </w:r>
                </w:p>
              </w:tc>
              <w:tc>
                <w:tcPr>
                  <w:tcW w:w="4438" w:type="dxa"/>
                  <w:tcBorders>
                    <w:top w:val="nil"/>
                    <w:left w:val="nil"/>
                    <w:bottom w:val="single" w:sz="8" w:space="0" w:color="FFFFFF"/>
                    <w:right w:val="nil"/>
                  </w:tcBorders>
                  <w:shd w:val="clear" w:color="auto" w:fill="DEEAF6"/>
                  <w:vAlign w:val="center"/>
                  <w:hideMark/>
                </w:tcPr>
                <w:p w14:paraId="015982A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2867977D" w14:textId="77777777" w:rsidTr="00677A66">
              <w:trPr>
                <w:trHeight w:val="241"/>
              </w:trPr>
              <w:tc>
                <w:tcPr>
                  <w:tcW w:w="4221" w:type="dxa"/>
                  <w:tcBorders>
                    <w:top w:val="nil"/>
                    <w:left w:val="nil"/>
                    <w:bottom w:val="single" w:sz="8" w:space="0" w:color="FFFFFF"/>
                    <w:right w:val="single" w:sz="8" w:space="0" w:color="FFFFFF"/>
                  </w:tcBorders>
                  <w:shd w:val="clear" w:color="auto" w:fill="BDD6EE"/>
                  <w:vAlign w:val="center"/>
                  <w:hideMark/>
                </w:tcPr>
                <w:p w14:paraId="391EC20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Prórrogas de encargos y nombramientos</w:t>
                  </w:r>
                </w:p>
              </w:tc>
              <w:tc>
                <w:tcPr>
                  <w:tcW w:w="4438" w:type="dxa"/>
                  <w:tcBorders>
                    <w:top w:val="nil"/>
                    <w:left w:val="nil"/>
                    <w:bottom w:val="single" w:sz="8" w:space="0" w:color="FFFFFF"/>
                    <w:right w:val="nil"/>
                  </w:tcBorders>
                  <w:shd w:val="clear" w:color="auto" w:fill="BDD6EE"/>
                  <w:vAlign w:val="center"/>
                  <w:hideMark/>
                </w:tcPr>
                <w:p w14:paraId="6C05750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6A645C94" w14:textId="77777777" w:rsidTr="00677A66">
              <w:trPr>
                <w:trHeight w:val="241"/>
              </w:trPr>
              <w:tc>
                <w:tcPr>
                  <w:tcW w:w="4221" w:type="dxa"/>
                  <w:tcBorders>
                    <w:top w:val="nil"/>
                    <w:left w:val="nil"/>
                    <w:bottom w:val="single" w:sz="8" w:space="0" w:color="FFFFFF"/>
                    <w:right w:val="single" w:sz="8" w:space="0" w:color="FFFFFF"/>
                  </w:tcBorders>
                  <w:shd w:val="clear" w:color="auto" w:fill="BDD6EE"/>
                  <w:vAlign w:val="center"/>
                  <w:hideMark/>
                </w:tcPr>
                <w:p w14:paraId="292B595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Autorización jornada laboral</w:t>
                  </w:r>
                </w:p>
              </w:tc>
              <w:tc>
                <w:tcPr>
                  <w:tcW w:w="4438" w:type="dxa"/>
                  <w:tcBorders>
                    <w:top w:val="nil"/>
                    <w:left w:val="nil"/>
                    <w:bottom w:val="single" w:sz="8" w:space="0" w:color="FFFFFF"/>
                    <w:right w:val="nil"/>
                  </w:tcBorders>
                  <w:shd w:val="clear" w:color="auto" w:fill="BDD6EE"/>
                  <w:vAlign w:val="center"/>
                  <w:hideMark/>
                </w:tcPr>
                <w:p w14:paraId="7F0E807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508C50C6" w14:textId="77777777" w:rsidTr="00677A66">
              <w:trPr>
                <w:trHeight w:val="241"/>
              </w:trPr>
              <w:tc>
                <w:tcPr>
                  <w:tcW w:w="4221" w:type="dxa"/>
                  <w:tcBorders>
                    <w:top w:val="nil"/>
                    <w:left w:val="nil"/>
                    <w:bottom w:val="single" w:sz="8" w:space="0" w:color="FFFFFF"/>
                    <w:right w:val="single" w:sz="8" w:space="0" w:color="FFFFFF"/>
                  </w:tcBorders>
                  <w:shd w:val="clear" w:color="auto" w:fill="DEEAF6"/>
                  <w:vAlign w:val="center"/>
                  <w:hideMark/>
                </w:tcPr>
                <w:p w14:paraId="27408EE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Conceden vacaciones</w:t>
                  </w:r>
                </w:p>
              </w:tc>
              <w:tc>
                <w:tcPr>
                  <w:tcW w:w="4438" w:type="dxa"/>
                  <w:tcBorders>
                    <w:top w:val="nil"/>
                    <w:left w:val="nil"/>
                    <w:bottom w:val="single" w:sz="8" w:space="0" w:color="FFFFFF"/>
                    <w:right w:val="nil"/>
                  </w:tcBorders>
                  <w:shd w:val="clear" w:color="auto" w:fill="DEEAF6"/>
                  <w:vAlign w:val="center"/>
                  <w:hideMark/>
                </w:tcPr>
                <w:p w14:paraId="72B623E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56F45B56" w14:textId="77777777" w:rsidTr="00677A66">
              <w:trPr>
                <w:trHeight w:val="241"/>
              </w:trPr>
              <w:tc>
                <w:tcPr>
                  <w:tcW w:w="4221" w:type="dxa"/>
                  <w:tcBorders>
                    <w:top w:val="nil"/>
                    <w:left w:val="nil"/>
                    <w:bottom w:val="single" w:sz="8" w:space="0" w:color="FFFFFF"/>
                    <w:right w:val="single" w:sz="8" w:space="0" w:color="FFFFFF"/>
                  </w:tcBorders>
                  <w:shd w:val="clear" w:color="auto" w:fill="BDD6EE"/>
                  <w:vAlign w:val="center"/>
                  <w:hideMark/>
                </w:tcPr>
                <w:p w14:paraId="32039F8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Interrupción y/o aplazamiento de vacaciones</w:t>
                  </w:r>
                </w:p>
              </w:tc>
              <w:tc>
                <w:tcPr>
                  <w:tcW w:w="4438" w:type="dxa"/>
                  <w:tcBorders>
                    <w:top w:val="nil"/>
                    <w:left w:val="nil"/>
                    <w:bottom w:val="single" w:sz="8" w:space="0" w:color="FFFFFF"/>
                    <w:right w:val="nil"/>
                  </w:tcBorders>
                  <w:shd w:val="clear" w:color="auto" w:fill="BDD6EE"/>
                  <w:vAlign w:val="center"/>
                  <w:hideMark/>
                </w:tcPr>
                <w:p w14:paraId="500B276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617E424B" w14:textId="77777777" w:rsidTr="00677A66">
              <w:trPr>
                <w:trHeight w:val="241"/>
              </w:trPr>
              <w:tc>
                <w:tcPr>
                  <w:tcW w:w="4221" w:type="dxa"/>
                  <w:tcBorders>
                    <w:top w:val="nil"/>
                    <w:left w:val="nil"/>
                    <w:bottom w:val="single" w:sz="8" w:space="0" w:color="FFFFFF"/>
                    <w:right w:val="single" w:sz="8" w:space="0" w:color="FFFFFF"/>
                  </w:tcBorders>
                  <w:shd w:val="clear" w:color="auto" w:fill="DEEAF6"/>
                  <w:vAlign w:val="center"/>
                  <w:hideMark/>
                </w:tcPr>
                <w:p w14:paraId="7760CAC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Reanudación de vacaciones</w:t>
                  </w:r>
                </w:p>
              </w:tc>
              <w:tc>
                <w:tcPr>
                  <w:tcW w:w="4438" w:type="dxa"/>
                  <w:tcBorders>
                    <w:top w:val="nil"/>
                    <w:left w:val="nil"/>
                    <w:bottom w:val="single" w:sz="8" w:space="0" w:color="FFFFFF"/>
                    <w:right w:val="nil"/>
                  </w:tcBorders>
                  <w:shd w:val="clear" w:color="auto" w:fill="DEEAF6"/>
                  <w:vAlign w:val="center"/>
                  <w:hideMark/>
                </w:tcPr>
                <w:p w14:paraId="5751358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2</w:t>
                  </w:r>
                </w:p>
              </w:tc>
            </w:tr>
            <w:tr w:rsidR="00677A66" w:rsidRPr="00CD2B34" w14:paraId="37A02F3D" w14:textId="77777777" w:rsidTr="00677A66">
              <w:trPr>
                <w:trHeight w:val="241"/>
              </w:trPr>
              <w:tc>
                <w:tcPr>
                  <w:tcW w:w="4221" w:type="dxa"/>
                  <w:tcBorders>
                    <w:top w:val="nil"/>
                    <w:left w:val="nil"/>
                    <w:bottom w:val="single" w:sz="8" w:space="0" w:color="FFFFFF"/>
                    <w:right w:val="single" w:sz="8" w:space="0" w:color="FFFFFF"/>
                  </w:tcBorders>
                  <w:shd w:val="clear" w:color="auto" w:fill="BDD6EE"/>
                  <w:vAlign w:val="center"/>
                  <w:hideMark/>
                </w:tcPr>
                <w:p w14:paraId="43C22C6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Declara vacancia temporal</w:t>
                  </w:r>
                </w:p>
              </w:tc>
              <w:tc>
                <w:tcPr>
                  <w:tcW w:w="4438" w:type="dxa"/>
                  <w:tcBorders>
                    <w:top w:val="nil"/>
                    <w:left w:val="nil"/>
                    <w:bottom w:val="single" w:sz="8" w:space="0" w:color="FFFFFF"/>
                    <w:right w:val="nil"/>
                  </w:tcBorders>
                  <w:shd w:val="clear" w:color="auto" w:fill="BDD6EE"/>
                  <w:vAlign w:val="center"/>
                  <w:hideMark/>
                </w:tcPr>
                <w:p w14:paraId="0B2F7B7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0953533A" w14:textId="77777777" w:rsidTr="00677A66">
              <w:trPr>
                <w:trHeight w:val="241"/>
              </w:trPr>
              <w:tc>
                <w:tcPr>
                  <w:tcW w:w="4221" w:type="dxa"/>
                  <w:tcBorders>
                    <w:top w:val="nil"/>
                    <w:left w:val="nil"/>
                    <w:bottom w:val="single" w:sz="8" w:space="0" w:color="FFFFFF"/>
                    <w:right w:val="single" w:sz="8" w:space="0" w:color="FFFFFF"/>
                  </w:tcBorders>
                  <w:shd w:val="clear" w:color="auto" w:fill="DEEAF6"/>
                  <w:vAlign w:val="center"/>
                  <w:hideMark/>
                </w:tcPr>
                <w:p w14:paraId="17411B0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Liquidación de prestaciones sociales</w:t>
                  </w:r>
                </w:p>
              </w:tc>
              <w:tc>
                <w:tcPr>
                  <w:tcW w:w="4438" w:type="dxa"/>
                  <w:tcBorders>
                    <w:top w:val="nil"/>
                    <w:left w:val="nil"/>
                    <w:bottom w:val="single" w:sz="8" w:space="0" w:color="FFFFFF"/>
                    <w:right w:val="nil"/>
                  </w:tcBorders>
                  <w:shd w:val="clear" w:color="auto" w:fill="DEEAF6"/>
                  <w:vAlign w:val="center"/>
                  <w:hideMark/>
                </w:tcPr>
                <w:p w14:paraId="37B72D5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209BB778" w14:textId="77777777" w:rsidTr="00677A66">
              <w:trPr>
                <w:trHeight w:val="241"/>
              </w:trPr>
              <w:tc>
                <w:tcPr>
                  <w:tcW w:w="4221" w:type="dxa"/>
                  <w:tcBorders>
                    <w:top w:val="nil"/>
                    <w:left w:val="nil"/>
                    <w:bottom w:val="single" w:sz="8" w:space="0" w:color="FFFFFF"/>
                    <w:right w:val="single" w:sz="8" w:space="0" w:color="FFFFFF"/>
                  </w:tcBorders>
                  <w:shd w:val="clear" w:color="auto" w:fill="BDD6EE"/>
                  <w:vAlign w:val="center"/>
                  <w:hideMark/>
                </w:tcPr>
                <w:p w14:paraId="5CAC8BC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Licencia de Luto</w:t>
                  </w:r>
                </w:p>
              </w:tc>
              <w:tc>
                <w:tcPr>
                  <w:tcW w:w="4438" w:type="dxa"/>
                  <w:tcBorders>
                    <w:top w:val="nil"/>
                    <w:left w:val="nil"/>
                    <w:bottom w:val="single" w:sz="8" w:space="0" w:color="FFFFFF"/>
                    <w:right w:val="nil"/>
                  </w:tcBorders>
                  <w:shd w:val="clear" w:color="auto" w:fill="BDD6EE"/>
                  <w:vAlign w:val="center"/>
                  <w:hideMark/>
                </w:tcPr>
                <w:p w14:paraId="627AEB2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1DEEBE56" w14:textId="77777777" w:rsidTr="00677A66">
              <w:trPr>
                <w:trHeight w:val="241"/>
              </w:trPr>
              <w:tc>
                <w:tcPr>
                  <w:tcW w:w="4221" w:type="dxa"/>
                  <w:tcBorders>
                    <w:top w:val="nil"/>
                    <w:left w:val="nil"/>
                    <w:bottom w:val="single" w:sz="8" w:space="0" w:color="FFFFFF"/>
                    <w:right w:val="single" w:sz="8" w:space="0" w:color="FFFFFF"/>
                  </w:tcBorders>
                  <w:shd w:val="clear" w:color="auto" w:fill="DEEAF6"/>
                  <w:vAlign w:val="center"/>
                  <w:hideMark/>
                </w:tcPr>
                <w:p w14:paraId="10DA45F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Pago de horas extras</w:t>
                  </w:r>
                </w:p>
              </w:tc>
              <w:tc>
                <w:tcPr>
                  <w:tcW w:w="4438" w:type="dxa"/>
                  <w:tcBorders>
                    <w:top w:val="nil"/>
                    <w:left w:val="nil"/>
                    <w:bottom w:val="single" w:sz="8" w:space="0" w:color="FFFFFF"/>
                    <w:right w:val="nil"/>
                  </w:tcBorders>
                  <w:shd w:val="clear" w:color="auto" w:fill="DEEAF6"/>
                  <w:vAlign w:val="center"/>
                  <w:hideMark/>
                </w:tcPr>
                <w:p w14:paraId="20BA161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0D0F58F1" w14:textId="77777777" w:rsidTr="00677A66">
              <w:trPr>
                <w:trHeight w:val="241"/>
              </w:trPr>
              <w:tc>
                <w:tcPr>
                  <w:tcW w:w="4221" w:type="dxa"/>
                  <w:tcBorders>
                    <w:top w:val="nil"/>
                    <w:left w:val="nil"/>
                    <w:bottom w:val="single" w:sz="8" w:space="0" w:color="FFFFFF"/>
                    <w:right w:val="single" w:sz="8" w:space="0" w:color="FFFFFF"/>
                  </w:tcBorders>
                  <w:shd w:val="clear" w:color="auto" w:fill="BDD6EE"/>
                  <w:vAlign w:val="center"/>
                  <w:hideMark/>
                </w:tcPr>
                <w:p w14:paraId="6B08A96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Derogatoria de encargo</w:t>
                  </w:r>
                </w:p>
              </w:tc>
              <w:tc>
                <w:tcPr>
                  <w:tcW w:w="4438" w:type="dxa"/>
                  <w:tcBorders>
                    <w:top w:val="nil"/>
                    <w:left w:val="nil"/>
                    <w:bottom w:val="single" w:sz="8" w:space="0" w:color="FFFFFF"/>
                    <w:right w:val="nil"/>
                  </w:tcBorders>
                  <w:shd w:val="clear" w:color="auto" w:fill="BDD6EE"/>
                  <w:vAlign w:val="center"/>
                  <w:hideMark/>
                </w:tcPr>
                <w:p w14:paraId="4656DAA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534AA6BD" w14:textId="77777777" w:rsidTr="00677A66">
              <w:trPr>
                <w:trHeight w:val="241"/>
              </w:trPr>
              <w:tc>
                <w:tcPr>
                  <w:tcW w:w="4221" w:type="dxa"/>
                  <w:tcBorders>
                    <w:top w:val="nil"/>
                    <w:left w:val="nil"/>
                    <w:bottom w:val="single" w:sz="8" w:space="0" w:color="FFFFFF"/>
                    <w:right w:val="single" w:sz="8" w:space="0" w:color="FFFFFF"/>
                  </w:tcBorders>
                  <w:shd w:val="clear" w:color="auto" w:fill="DEEAF6"/>
                  <w:vAlign w:val="center"/>
                  <w:hideMark/>
                </w:tcPr>
                <w:p w14:paraId="20D3DD5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Aclaración de resoluciones</w:t>
                  </w:r>
                </w:p>
              </w:tc>
              <w:tc>
                <w:tcPr>
                  <w:tcW w:w="4438" w:type="dxa"/>
                  <w:tcBorders>
                    <w:top w:val="nil"/>
                    <w:left w:val="nil"/>
                    <w:bottom w:val="single" w:sz="8" w:space="0" w:color="FFFFFF"/>
                    <w:right w:val="nil"/>
                  </w:tcBorders>
                  <w:shd w:val="clear" w:color="auto" w:fill="DEEAF6"/>
                  <w:vAlign w:val="center"/>
                  <w:hideMark/>
                </w:tcPr>
                <w:p w14:paraId="7ADEE02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57110848" w14:textId="77777777" w:rsidTr="00677A66">
              <w:trPr>
                <w:trHeight w:val="241"/>
              </w:trPr>
              <w:tc>
                <w:tcPr>
                  <w:tcW w:w="4221" w:type="dxa"/>
                  <w:tcBorders>
                    <w:top w:val="nil"/>
                    <w:left w:val="nil"/>
                    <w:bottom w:val="single" w:sz="8" w:space="0" w:color="FFFFFF"/>
                    <w:right w:val="single" w:sz="8" w:space="0" w:color="FFFFFF"/>
                  </w:tcBorders>
                  <w:shd w:val="clear" w:color="auto" w:fill="DEEAF6"/>
                  <w:vAlign w:val="center"/>
                  <w:hideMark/>
                </w:tcPr>
                <w:p w14:paraId="71EB87A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Modificación de resolución</w:t>
                  </w:r>
                </w:p>
              </w:tc>
              <w:tc>
                <w:tcPr>
                  <w:tcW w:w="4438" w:type="dxa"/>
                  <w:tcBorders>
                    <w:top w:val="nil"/>
                    <w:left w:val="nil"/>
                    <w:bottom w:val="single" w:sz="8" w:space="0" w:color="FFFFFF"/>
                    <w:right w:val="nil"/>
                  </w:tcBorders>
                  <w:shd w:val="clear" w:color="auto" w:fill="DEEAF6"/>
                  <w:vAlign w:val="center"/>
                  <w:hideMark/>
                </w:tcPr>
                <w:p w14:paraId="73C13B6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2</w:t>
                  </w:r>
                </w:p>
              </w:tc>
            </w:tr>
            <w:tr w:rsidR="00677A66" w:rsidRPr="00CD2B34" w14:paraId="407F6756" w14:textId="77777777" w:rsidTr="00677A66">
              <w:trPr>
                <w:trHeight w:val="241"/>
              </w:trPr>
              <w:tc>
                <w:tcPr>
                  <w:tcW w:w="4221" w:type="dxa"/>
                  <w:tcBorders>
                    <w:top w:val="nil"/>
                    <w:left w:val="nil"/>
                    <w:bottom w:val="single" w:sz="8" w:space="0" w:color="FFFFFF"/>
                    <w:right w:val="single" w:sz="8" w:space="0" w:color="FFFFFF"/>
                  </w:tcBorders>
                  <w:shd w:val="clear" w:color="auto" w:fill="BDD6EE"/>
                  <w:vAlign w:val="center"/>
                  <w:hideMark/>
                </w:tcPr>
                <w:p w14:paraId="4377839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Nombramiento Ordinario</w:t>
                  </w:r>
                </w:p>
              </w:tc>
              <w:tc>
                <w:tcPr>
                  <w:tcW w:w="4438" w:type="dxa"/>
                  <w:tcBorders>
                    <w:top w:val="nil"/>
                    <w:left w:val="nil"/>
                    <w:bottom w:val="single" w:sz="8" w:space="0" w:color="FFFFFF"/>
                    <w:right w:val="nil"/>
                  </w:tcBorders>
                  <w:shd w:val="clear" w:color="auto" w:fill="BDD6EE"/>
                  <w:vAlign w:val="center"/>
                  <w:hideMark/>
                </w:tcPr>
                <w:p w14:paraId="5B0095C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576C8EA2" w14:textId="77777777" w:rsidTr="00677A66">
              <w:trPr>
                <w:trHeight w:val="241"/>
              </w:trPr>
              <w:tc>
                <w:tcPr>
                  <w:tcW w:w="4221" w:type="dxa"/>
                  <w:tcBorders>
                    <w:top w:val="nil"/>
                    <w:left w:val="nil"/>
                    <w:bottom w:val="single" w:sz="8" w:space="0" w:color="FFFFFF"/>
                    <w:right w:val="single" w:sz="8" w:space="0" w:color="FFFFFF"/>
                  </w:tcBorders>
                  <w:shd w:val="clear" w:color="auto" w:fill="DEEAF6"/>
                  <w:vAlign w:val="center"/>
                  <w:hideMark/>
                </w:tcPr>
                <w:p w14:paraId="72AC18D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COPASST</w:t>
                  </w:r>
                </w:p>
              </w:tc>
              <w:tc>
                <w:tcPr>
                  <w:tcW w:w="4438" w:type="dxa"/>
                  <w:tcBorders>
                    <w:top w:val="nil"/>
                    <w:left w:val="nil"/>
                    <w:bottom w:val="single" w:sz="8" w:space="0" w:color="FFFFFF"/>
                    <w:right w:val="nil"/>
                  </w:tcBorders>
                  <w:shd w:val="clear" w:color="auto" w:fill="BDD6EE"/>
                  <w:vAlign w:val="center"/>
                  <w:hideMark/>
                </w:tcPr>
                <w:p w14:paraId="4F42F98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21A7BEB8" w14:textId="77777777" w:rsidTr="00677A66">
              <w:trPr>
                <w:trHeight w:val="241"/>
              </w:trPr>
              <w:tc>
                <w:tcPr>
                  <w:tcW w:w="4221" w:type="dxa"/>
                  <w:tcBorders>
                    <w:top w:val="nil"/>
                    <w:left w:val="nil"/>
                    <w:bottom w:val="single" w:sz="8" w:space="0" w:color="FFFFFF"/>
                    <w:right w:val="single" w:sz="8" w:space="0" w:color="FFFFFF"/>
                  </w:tcBorders>
                  <w:shd w:val="clear" w:color="auto" w:fill="BDD6EE"/>
                  <w:vAlign w:val="center"/>
                  <w:hideMark/>
                </w:tcPr>
                <w:p w14:paraId="7AA8B2B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Asignación Temporal de Funciones</w:t>
                  </w:r>
                </w:p>
              </w:tc>
              <w:tc>
                <w:tcPr>
                  <w:tcW w:w="4438" w:type="dxa"/>
                  <w:tcBorders>
                    <w:top w:val="nil"/>
                    <w:left w:val="nil"/>
                    <w:bottom w:val="single" w:sz="8" w:space="0" w:color="FFFFFF"/>
                    <w:right w:val="nil"/>
                  </w:tcBorders>
                  <w:shd w:val="clear" w:color="auto" w:fill="BDD6EE"/>
                  <w:vAlign w:val="center"/>
                  <w:hideMark/>
                </w:tcPr>
                <w:p w14:paraId="34DD1CD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75258907" w14:textId="77777777" w:rsidTr="00677A66">
              <w:trPr>
                <w:trHeight w:val="241"/>
              </w:trPr>
              <w:tc>
                <w:tcPr>
                  <w:tcW w:w="4221" w:type="dxa"/>
                  <w:tcBorders>
                    <w:top w:val="nil"/>
                    <w:left w:val="nil"/>
                    <w:bottom w:val="single" w:sz="8" w:space="0" w:color="FFFFFF"/>
                    <w:right w:val="single" w:sz="8" w:space="0" w:color="FFFFFF"/>
                  </w:tcBorders>
                  <w:shd w:val="clear" w:color="auto" w:fill="DEEAF6"/>
                  <w:vAlign w:val="center"/>
                  <w:hideMark/>
                </w:tcPr>
                <w:p w14:paraId="3B4C5A2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Mejores Funcionarios de Libre Nombramiento y Remoción</w:t>
                  </w:r>
                </w:p>
              </w:tc>
              <w:tc>
                <w:tcPr>
                  <w:tcW w:w="4438" w:type="dxa"/>
                  <w:tcBorders>
                    <w:top w:val="nil"/>
                    <w:left w:val="nil"/>
                    <w:bottom w:val="single" w:sz="8" w:space="0" w:color="FFFFFF"/>
                    <w:right w:val="nil"/>
                  </w:tcBorders>
                  <w:shd w:val="clear" w:color="auto" w:fill="BDD6EE"/>
                  <w:vAlign w:val="center"/>
                  <w:hideMark/>
                </w:tcPr>
                <w:p w14:paraId="7B2C7F8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2B3CE244" w14:textId="77777777" w:rsidTr="00677A66">
              <w:trPr>
                <w:trHeight w:val="241"/>
              </w:trPr>
              <w:tc>
                <w:tcPr>
                  <w:tcW w:w="4221" w:type="dxa"/>
                  <w:tcBorders>
                    <w:top w:val="nil"/>
                    <w:left w:val="nil"/>
                    <w:bottom w:val="single" w:sz="8" w:space="0" w:color="FFFFFF"/>
                    <w:right w:val="single" w:sz="8" w:space="0" w:color="FFFFFF"/>
                  </w:tcBorders>
                  <w:shd w:val="clear" w:color="auto" w:fill="BDD6EE"/>
                  <w:vAlign w:val="center"/>
                  <w:hideMark/>
                </w:tcPr>
                <w:p w14:paraId="3C06BED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Pago de Prestaciones Sociales</w:t>
                  </w:r>
                </w:p>
              </w:tc>
              <w:tc>
                <w:tcPr>
                  <w:tcW w:w="4438" w:type="dxa"/>
                  <w:tcBorders>
                    <w:top w:val="nil"/>
                    <w:left w:val="nil"/>
                    <w:bottom w:val="single" w:sz="8" w:space="0" w:color="FFFFFF"/>
                    <w:right w:val="nil"/>
                  </w:tcBorders>
                  <w:shd w:val="clear" w:color="auto" w:fill="BDD6EE"/>
                  <w:vAlign w:val="center"/>
                  <w:hideMark/>
                </w:tcPr>
                <w:p w14:paraId="69D4FEB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427D61C6" w14:textId="77777777" w:rsidTr="00677A66">
              <w:trPr>
                <w:trHeight w:val="241"/>
              </w:trPr>
              <w:tc>
                <w:tcPr>
                  <w:tcW w:w="4221" w:type="dxa"/>
                  <w:tcBorders>
                    <w:top w:val="nil"/>
                    <w:left w:val="nil"/>
                    <w:bottom w:val="single" w:sz="8" w:space="0" w:color="FFFFFF"/>
                    <w:right w:val="single" w:sz="8" w:space="0" w:color="FFFFFF"/>
                  </w:tcBorders>
                  <w:shd w:val="clear" w:color="auto" w:fill="DEEAF6"/>
                  <w:vAlign w:val="center"/>
                  <w:hideMark/>
                </w:tcPr>
                <w:p w14:paraId="59C1031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Licencia Ordinaria</w:t>
                  </w:r>
                </w:p>
              </w:tc>
              <w:tc>
                <w:tcPr>
                  <w:tcW w:w="4438" w:type="dxa"/>
                  <w:tcBorders>
                    <w:top w:val="nil"/>
                    <w:left w:val="nil"/>
                    <w:bottom w:val="single" w:sz="8" w:space="0" w:color="FFFFFF"/>
                    <w:right w:val="nil"/>
                  </w:tcBorders>
                  <w:shd w:val="clear" w:color="auto" w:fill="BDD6EE"/>
                  <w:vAlign w:val="center"/>
                  <w:hideMark/>
                </w:tcPr>
                <w:p w14:paraId="5CA1B3D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4B524D6A" w14:textId="77777777" w:rsidTr="00677A66">
              <w:trPr>
                <w:trHeight w:val="241"/>
              </w:trPr>
              <w:tc>
                <w:tcPr>
                  <w:tcW w:w="4221" w:type="dxa"/>
                  <w:tcBorders>
                    <w:top w:val="nil"/>
                    <w:left w:val="nil"/>
                    <w:bottom w:val="single" w:sz="8" w:space="0" w:color="FFFFFF"/>
                    <w:right w:val="single" w:sz="8" w:space="0" w:color="FFFFFF"/>
                  </w:tcBorders>
                  <w:shd w:val="clear" w:color="auto" w:fill="BDD6EE"/>
                  <w:vAlign w:val="center"/>
                  <w:hideMark/>
                </w:tcPr>
                <w:p w14:paraId="5F1CCFE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Manual de Funciones</w:t>
                  </w:r>
                </w:p>
              </w:tc>
              <w:tc>
                <w:tcPr>
                  <w:tcW w:w="4438" w:type="dxa"/>
                  <w:tcBorders>
                    <w:top w:val="nil"/>
                    <w:left w:val="nil"/>
                    <w:bottom w:val="single" w:sz="8" w:space="0" w:color="FFFFFF"/>
                    <w:right w:val="nil"/>
                  </w:tcBorders>
                  <w:shd w:val="clear" w:color="auto" w:fill="BDD6EE"/>
                  <w:vAlign w:val="center"/>
                  <w:hideMark/>
                </w:tcPr>
                <w:p w14:paraId="6F5FDA9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6ED2AE02" w14:textId="77777777" w:rsidTr="00677A66">
              <w:trPr>
                <w:trHeight w:val="241"/>
              </w:trPr>
              <w:tc>
                <w:tcPr>
                  <w:tcW w:w="4221" w:type="dxa"/>
                  <w:tcBorders>
                    <w:top w:val="nil"/>
                    <w:left w:val="nil"/>
                    <w:bottom w:val="single" w:sz="8" w:space="0" w:color="FFFFFF"/>
                    <w:right w:val="single" w:sz="8" w:space="0" w:color="FFFFFF"/>
                  </w:tcBorders>
                  <w:shd w:val="clear" w:color="auto" w:fill="DEEAF6"/>
                  <w:vAlign w:val="center"/>
                  <w:hideMark/>
                </w:tcPr>
                <w:p w14:paraId="2F70C4E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Se da por terminada una Comisión</w:t>
                  </w:r>
                </w:p>
              </w:tc>
              <w:tc>
                <w:tcPr>
                  <w:tcW w:w="4438" w:type="dxa"/>
                  <w:tcBorders>
                    <w:top w:val="nil"/>
                    <w:left w:val="nil"/>
                    <w:bottom w:val="single" w:sz="8" w:space="0" w:color="FFFFFF"/>
                    <w:right w:val="nil"/>
                  </w:tcBorders>
                  <w:shd w:val="clear" w:color="auto" w:fill="BDD6EE"/>
                  <w:vAlign w:val="center"/>
                  <w:hideMark/>
                </w:tcPr>
                <w:p w14:paraId="143FCE1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3C7590F0" w14:textId="77777777" w:rsidTr="00677A66">
              <w:trPr>
                <w:trHeight w:val="241"/>
              </w:trPr>
              <w:tc>
                <w:tcPr>
                  <w:tcW w:w="4221" w:type="dxa"/>
                  <w:tcBorders>
                    <w:top w:val="nil"/>
                    <w:left w:val="nil"/>
                    <w:bottom w:val="single" w:sz="8" w:space="0" w:color="FFFFFF"/>
                    <w:right w:val="single" w:sz="8" w:space="0" w:color="FFFFFF"/>
                  </w:tcBorders>
                  <w:shd w:val="clear" w:color="auto" w:fill="DEEAF6"/>
                  <w:vAlign w:val="center"/>
                  <w:hideMark/>
                </w:tcPr>
                <w:p w14:paraId="236A788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Se interrumpe licencia ordinaria</w:t>
                  </w:r>
                </w:p>
              </w:tc>
              <w:tc>
                <w:tcPr>
                  <w:tcW w:w="4438" w:type="dxa"/>
                  <w:tcBorders>
                    <w:top w:val="nil"/>
                    <w:left w:val="nil"/>
                    <w:bottom w:val="single" w:sz="8" w:space="0" w:color="FFFFFF"/>
                    <w:right w:val="nil"/>
                  </w:tcBorders>
                  <w:shd w:val="clear" w:color="auto" w:fill="BDD6EE"/>
                  <w:vAlign w:val="center"/>
                  <w:hideMark/>
                </w:tcPr>
                <w:p w14:paraId="469E281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7B5B9F58" w14:textId="77777777" w:rsidTr="00677A66">
              <w:trPr>
                <w:trHeight w:val="241"/>
              </w:trPr>
              <w:tc>
                <w:tcPr>
                  <w:tcW w:w="4221" w:type="dxa"/>
                  <w:tcBorders>
                    <w:top w:val="nil"/>
                    <w:left w:val="nil"/>
                    <w:bottom w:val="single" w:sz="8" w:space="0" w:color="FFFFFF"/>
                    <w:right w:val="single" w:sz="8" w:space="0" w:color="FFFFFF"/>
                  </w:tcBorders>
                  <w:shd w:val="clear" w:color="auto" w:fill="BDD6EE"/>
                  <w:vAlign w:val="center"/>
                  <w:hideMark/>
                </w:tcPr>
                <w:p w14:paraId="05462E1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lastRenderedPageBreak/>
                    <w:t>Terminación Encargo</w:t>
                  </w:r>
                </w:p>
              </w:tc>
              <w:tc>
                <w:tcPr>
                  <w:tcW w:w="4438" w:type="dxa"/>
                  <w:tcBorders>
                    <w:top w:val="nil"/>
                    <w:left w:val="nil"/>
                    <w:bottom w:val="single" w:sz="8" w:space="0" w:color="FFFFFF"/>
                    <w:right w:val="nil"/>
                  </w:tcBorders>
                  <w:shd w:val="clear" w:color="auto" w:fill="BDD6EE"/>
                  <w:vAlign w:val="center"/>
                  <w:hideMark/>
                </w:tcPr>
                <w:p w14:paraId="706204B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1D166FF8" w14:textId="77777777" w:rsidTr="00677A66">
              <w:trPr>
                <w:trHeight w:val="241"/>
              </w:trPr>
              <w:tc>
                <w:tcPr>
                  <w:tcW w:w="4221" w:type="dxa"/>
                  <w:tcBorders>
                    <w:top w:val="nil"/>
                    <w:left w:val="nil"/>
                    <w:bottom w:val="single" w:sz="8" w:space="0" w:color="FFFFFF"/>
                    <w:right w:val="single" w:sz="8" w:space="0" w:color="FFFFFF"/>
                  </w:tcBorders>
                  <w:shd w:val="clear" w:color="auto" w:fill="DEEAF6"/>
                  <w:vAlign w:val="center"/>
                  <w:hideMark/>
                </w:tcPr>
                <w:p w14:paraId="04FCDC1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Prima Técnica</w:t>
                  </w:r>
                </w:p>
              </w:tc>
              <w:tc>
                <w:tcPr>
                  <w:tcW w:w="4438" w:type="dxa"/>
                  <w:tcBorders>
                    <w:top w:val="nil"/>
                    <w:left w:val="nil"/>
                    <w:bottom w:val="single" w:sz="8" w:space="0" w:color="FFFFFF"/>
                    <w:right w:val="nil"/>
                  </w:tcBorders>
                  <w:shd w:val="clear" w:color="auto" w:fill="BDD6EE"/>
                  <w:vAlign w:val="center"/>
                  <w:hideMark/>
                </w:tcPr>
                <w:p w14:paraId="7394589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7A2A90B4" w14:textId="77777777" w:rsidTr="00677A66">
              <w:trPr>
                <w:trHeight w:val="241"/>
              </w:trPr>
              <w:tc>
                <w:tcPr>
                  <w:tcW w:w="4221" w:type="dxa"/>
                  <w:tcBorders>
                    <w:top w:val="nil"/>
                    <w:left w:val="nil"/>
                    <w:bottom w:val="single" w:sz="8" w:space="0" w:color="FFFFFF"/>
                    <w:right w:val="single" w:sz="8" w:space="0" w:color="FFFFFF"/>
                  </w:tcBorders>
                  <w:shd w:val="clear" w:color="auto" w:fill="BDD6EE"/>
                  <w:vAlign w:val="center"/>
                  <w:hideMark/>
                </w:tcPr>
                <w:p w14:paraId="00D2470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Apertura selección abreviada de menor cuantía</w:t>
                  </w:r>
                </w:p>
              </w:tc>
              <w:tc>
                <w:tcPr>
                  <w:tcW w:w="4438" w:type="dxa"/>
                  <w:tcBorders>
                    <w:top w:val="nil"/>
                    <w:left w:val="nil"/>
                    <w:bottom w:val="single" w:sz="8" w:space="0" w:color="FFFFFF"/>
                    <w:right w:val="nil"/>
                  </w:tcBorders>
                  <w:shd w:val="clear" w:color="auto" w:fill="BDD6EE"/>
                  <w:vAlign w:val="center"/>
                  <w:hideMark/>
                </w:tcPr>
                <w:p w14:paraId="1DFC7BE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bl>
          <w:p w14:paraId="4DFE46C8" w14:textId="77777777" w:rsidR="00677A66" w:rsidRPr="00CD2B34" w:rsidRDefault="00677A66" w:rsidP="00677A66">
            <w:pPr>
              <w:spacing w:after="0" w:line="240" w:lineRule="auto"/>
              <w:rPr>
                <w:rFonts w:ascii="Arial" w:hAnsi="Arial" w:cs="Arial"/>
                <w:lang w:val="es-MX"/>
              </w:rPr>
            </w:pPr>
          </w:p>
          <w:p w14:paraId="2EEE52C7" w14:textId="77777777" w:rsidR="00677A66" w:rsidRPr="00CD2B34" w:rsidRDefault="00677A66" w:rsidP="00677A66">
            <w:pPr>
              <w:spacing w:after="0" w:line="240" w:lineRule="auto"/>
              <w:rPr>
                <w:rFonts w:ascii="Arial" w:hAnsi="Arial" w:cs="Arial"/>
                <w:lang w:val="es-MX"/>
              </w:rPr>
            </w:pPr>
            <w:r w:rsidRPr="00CD2B34">
              <w:rPr>
                <w:rFonts w:ascii="Arial" w:hAnsi="Arial" w:cs="Arial"/>
                <w:lang w:val="es-MX"/>
              </w:rPr>
              <w:t xml:space="preserve">En el mes de octubre </w:t>
            </w:r>
          </w:p>
          <w:tbl>
            <w:tblPr>
              <w:tblW w:w="8659" w:type="dxa"/>
              <w:tblCellMar>
                <w:left w:w="70" w:type="dxa"/>
                <w:right w:w="70" w:type="dxa"/>
              </w:tblCellMar>
              <w:tblLook w:val="04A0" w:firstRow="1" w:lastRow="0" w:firstColumn="1" w:lastColumn="0" w:noHBand="0" w:noVBand="1"/>
            </w:tblPr>
            <w:tblGrid>
              <w:gridCol w:w="4221"/>
              <w:gridCol w:w="4438"/>
            </w:tblGrid>
            <w:tr w:rsidR="00677A66" w:rsidRPr="00CD2B34" w14:paraId="24A1278F" w14:textId="77777777" w:rsidTr="00677A66">
              <w:trPr>
                <w:trHeight w:val="314"/>
              </w:trPr>
              <w:tc>
                <w:tcPr>
                  <w:tcW w:w="4221" w:type="dxa"/>
                  <w:tcBorders>
                    <w:top w:val="nil"/>
                    <w:left w:val="nil"/>
                    <w:bottom w:val="single" w:sz="8" w:space="0" w:color="FFFFFF"/>
                    <w:right w:val="single" w:sz="8" w:space="0" w:color="FFFFFF"/>
                  </w:tcBorders>
                  <w:shd w:val="clear" w:color="auto" w:fill="5B9BD5"/>
                  <w:vAlign w:val="center"/>
                  <w:hideMark/>
                </w:tcPr>
                <w:p w14:paraId="07EA7A42" w14:textId="77777777" w:rsidR="00677A66" w:rsidRPr="00CD2B34" w:rsidRDefault="00677A66" w:rsidP="00677A66">
                  <w:pPr>
                    <w:spacing w:after="0" w:line="240" w:lineRule="auto"/>
                    <w:jc w:val="center"/>
                    <w:rPr>
                      <w:rFonts w:ascii="Arial" w:eastAsia="Times New Roman" w:hAnsi="Arial" w:cs="Arial"/>
                      <w:b/>
                      <w:bCs/>
                      <w:color w:val="FFFFFF"/>
                      <w:lang w:val="es-MX" w:eastAsia="es-MX"/>
                    </w:rPr>
                  </w:pPr>
                  <w:r w:rsidRPr="00CD2B34">
                    <w:rPr>
                      <w:rFonts w:ascii="Arial" w:eastAsia="Times New Roman" w:hAnsi="Arial" w:cs="Arial"/>
                      <w:b/>
                      <w:bCs/>
                      <w:color w:val="FFFFFF"/>
                      <w:lang w:val="es-MX" w:eastAsia="es-MX"/>
                    </w:rPr>
                    <w:t>TIPO DE RESOLUCIÓN</w:t>
                  </w:r>
                </w:p>
              </w:tc>
              <w:tc>
                <w:tcPr>
                  <w:tcW w:w="4438" w:type="dxa"/>
                  <w:tcBorders>
                    <w:top w:val="nil"/>
                    <w:left w:val="nil"/>
                    <w:bottom w:val="single" w:sz="8" w:space="0" w:color="FFFFFF"/>
                    <w:right w:val="nil"/>
                  </w:tcBorders>
                  <w:shd w:val="clear" w:color="auto" w:fill="5B9BD5"/>
                  <w:vAlign w:val="center"/>
                  <w:hideMark/>
                </w:tcPr>
                <w:p w14:paraId="4960E0E9" w14:textId="77777777" w:rsidR="00677A66" w:rsidRPr="00CD2B34" w:rsidRDefault="00677A66" w:rsidP="00677A66">
                  <w:pPr>
                    <w:spacing w:after="0" w:line="240" w:lineRule="auto"/>
                    <w:jc w:val="center"/>
                    <w:rPr>
                      <w:rFonts w:ascii="Arial" w:eastAsia="Times New Roman" w:hAnsi="Arial" w:cs="Arial"/>
                      <w:b/>
                      <w:bCs/>
                      <w:color w:val="FFFFFF"/>
                      <w:lang w:val="es-MX" w:eastAsia="es-MX"/>
                    </w:rPr>
                  </w:pPr>
                  <w:r w:rsidRPr="00CD2B34">
                    <w:rPr>
                      <w:rFonts w:ascii="Arial" w:eastAsia="Times New Roman" w:hAnsi="Arial" w:cs="Arial"/>
                      <w:b/>
                      <w:bCs/>
                      <w:color w:val="FFFFFF"/>
                      <w:lang w:val="es-MX" w:eastAsia="es-MX"/>
                    </w:rPr>
                    <w:t>NÚMEROS EN EL MES</w:t>
                  </w:r>
                </w:p>
              </w:tc>
            </w:tr>
            <w:tr w:rsidR="00677A66" w:rsidRPr="00CD2B34" w14:paraId="5B40AA56" w14:textId="77777777" w:rsidTr="00677A66">
              <w:trPr>
                <w:trHeight w:val="239"/>
              </w:trPr>
              <w:tc>
                <w:tcPr>
                  <w:tcW w:w="4221" w:type="dxa"/>
                  <w:tcBorders>
                    <w:top w:val="nil"/>
                    <w:left w:val="nil"/>
                    <w:bottom w:val="single" w:sz="8" w:space="0" w:color="FFFFFF"/>
                    <w:right w:val="single" w:sz="8" w:space="0" w:color="FFFFFF"/>
                  </w:tcBorders>
                  <w:shd w:val="clear" w:color="auto" w:fill="BDD6EE"/>
                  <w:vAlign w:val="center"/>
                  <w:hideMark/>
                </w:tcPr>
                <w:p w14:paraId="5577556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Comisiones de servicios</w:t>
                  </w:r>
                </w:p>
              </w:tc>
              <w:tc>
                <w:tcPr>
                  <w:tcW w:w="4438" w:type="dxa"/>
                  <w:tcBorders>
                    <w:top w:val="nil"/>
                    <w:left w:val="nil"/>
                    <w:bottom w:val="single" w:sz="8" w:space="0" w:color="FFFFFF"/>
                    <w:right w:val="nil"/>
                  </w:tcBorders>
                  <w:shd w:val="clear" w:color="auto" w:fill="BDD6EE"/>
                  <w:vAlign w:val="center"/>
                  <w:hideMark/>
                </w:tcPr>
                <w:p w14:paraId="5E14B3C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20</w:t>
                  </w:r>
                </w:p>
              </w:tc>
            </w:tr>
            <w:tr w:rsidR="00677A66" w:rsidRPr="00CD2B34" w14:paraId="27F31EB1" w14:textId="77777777" w:rsidTr="00677A66">
              <w:trPr>
                <w:trHeight w:val="239"/>
              </w:trPr>
              <w:tc>
                <w:tcPr>
                  <w:tcW w:w="4221" w:type="dxa"/>
                  <w:tcBorders>
                    <w:top w:val="nil"/>
                    <w:left w:val="nil"/>
                    <w:bottom w:val="single" w:sz="8" w:space="0" w:color="FFFFFF"/>
                    <w:right w:val="single" w:sz="8" w:space="0" w:color="FFFFFF"/>
                  </w:tcBorders>
                  <w:shd w:val="clear" w:color="auto" w:fill="DEEAF6"/>
                  <w:vAlign w:val="center"/>
                  <w:hideMark/>
                </w:tcPr>
                <w:p w14:paraId="5AD37A0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Encargos</w:t>
                  </w:r>
                </w:p>
              </w:tc>
              <w:tc>
                <w:tcPr>
                  <w:tcW w:w="4438" w:type="dxa"/>
                  <w:tcBorders>
                    <w:top w:val="nil"/>
                    <w:left w:val="nil"/>
                    <w:bottom w:val="single" w:sz="8" w:space="0" w:color="FFFFFF"/>
                    <w:right w:val="nil"/>
                  </w:tcBorders>
                  <w:shd w:val="clear" w:color="auto" w:fill="DEEAF6"/>
                  <w:vAlign w:val="center"/>
                  <w:hideMark/>
                </w:tcPr>
                <w:p w14:paraId="7DFE82F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638B587E" w14:textId="77777777" w:rsidTr="00677A66">
              <w:trPr>
                <w:trHeight w:val="239"/>
              </w:trPr>
              <w:tc>
                <w:tcPr>
                  <w:tcW w:w="4221" w:type="dxa"/>
                  <w:tcBorders>
                    <w:top w:val="nil"/>
                    <w:left w:val="nil"/>
                    <w:bottom w:val="single" w:sz="8" w:space="0" w:color="FFFFFF"/>
                    <w:right w:val="single" w:sz="8" w:space="0" w:color="FFFFFF"/>
                  </w:tcBorders>
                  <w:shd w:val="clear" w:color="auto" w:fill="BDD6EE"/>
                  <w:vAlign w:val="center"/>
                  <w:hideMark/>
                </w:tcPr>
                <w:p w14:paraId="34ED219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Nombramientos provisionales</w:t>
                  </w:r>
                </w:p>
              </w:tc>
              <w:tc>
                <w:tcPr>
                  <w:tcW w:w="4438" w:type="dxa"/>
                  <w:tcBorders>
                    <w:top w:val="nil"/>
                    <w:left w:val="nil"/>
                    <w:bottom w:val="single" w:sz="8" w:space="0" w:color="FFFFFF"/>
                    <w:right w:val="nil"/>
                  </w:tcBorders>
                  <w:shd w:val="clear" w:color="auto" w:fill="BDD6EE"/>
                  <w:vAlign w:val="center"/>
                  <w:hideMark/>
                </w:tcPr>
                <w:p w14:paraId="082DE3D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6A10CA10" w14:textId="77777777" w:rsidTr="00677A66">
              <w:trPr>
                <w:trHeight w:val="239"/>
              </w:trPr>
              <w:tc>
                <w:tcPr>
                  <w:tcW w:w="4221" w:type="dxa"/>
                  <w:tcBorders>
                    <w:top w:val="nil"/>
                    <w:left w:val="nil"/>
                    <w:bottom w:val="single" w:sz="8" w:space="0" w:color="FFFFFF"/>
                    <w:right w:val="single" w:sz="8" w:space="0" w:color="FFFFFF"/>
                  </w:tcBorders>
                  <w:shd w:val="clear" w:color="auto" w:fill="DEEAF6"/>
                  <w:vAlign w:val="center"/>
                  <w:hideMark/>
                </w:tcPr>
                <w:p w14:paraId="73CED75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Aceptación de renuncia</w:t>
                  </w:r>
                </w:p>
              </w:tc>
              <w:tc>
                <w:tcPr>
                  <w:tcW w:w="4438" w:type="dxa"/>
                  <w:tcBorders>
                    <w:top w:val="nil"/>
                    <w:left w:val="nil"/>
                    <w:bottom w:val="single" w:sz="8" w:space="0" w:color="FFFFFF"/>
                    <w:right w:val="nil"/>
                  </w:tcBorders>
                  <w:shd w:val="clear" w:color="auto" w:fill="DEEAF6"/>
                  <w:vAlign w:val="center"/>
                  <w:hideMark/>
                </w:tcPr>
                <w:p w14:paraId="6128820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3B2C83EE" w14:textId="77777777" w:rsidTr="00677A66">
              <w:trPr>
                <w:trHeight w:val="239"/>
              </w:trPr>
              <w:tc>
                <w:tcPr>
                  <w:tcW w:w="4221" w:type="dxa"/>
                  <w:tcBorders>
                    <w:top w:val="nil"/>
                    <w:left w:val="nil"/>
                    <w:bottom w:val="single" w:sz="8" w:space="0" w:color="FFFFFF"/>
                    <w:right w:val="single" w:sz="8" w:space="0" w:color="FFFFFF"/>
                  </w:tcBorders>
                  <w:shd w:val="clear" w:color="auto" w:fill="BDD6EE"/>
                  <w:vAlign w:val="center"/>
                  <w:hideMark/>
                </w:tcPr>
                <w:p w14:paraId="2124B64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Reubicación de funcionarios</w:t>
                  </w:r>
                </w:p>
              </w:tc>
              <w:tc>
                <w:tcPr>
                  <w:tcW w:w="4438" w:type="dxa"/>
                  <w:tcBorders>
                    <w:top w:val="nil"/>
                    <w:left w:val="nil"/>
                    <w:bottom w:val="single" w:sz="8" w:space="0" w:color="FFFFFF"/>
                    <w:right w:val="nil"/>
                  </w:tcBorders>
                  <w:shd w:val="clear" w:color="auto" w:fill="BDD6EE"/>
                  <w:vAlign w:val="center"/>
                  <w:hideMark/>
                </w:tcPr>
                <w:p w14:paraId="1870D1C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7F581FE1" w14:textId="77777777" w:rsidTr="00677A66">
              <w:trPr>
                <w:trHeight w:val="239"/>
              </w:trPr>
              <w:tc>
                <w:tcPr>
                  <w:tcW w:w="4221" w:type="dxa"/>
                  <w:tcBorders>
                    <w:top w:val="nil"/>
                    <w:left w:val="nil"/>
                    <w:bottom w:val="single" w:sz="8" w:space="0" w:color="FFFFFF"/>
                    <w:right w:val="single" w:sz="8" w:space="0" w:color="FFFFFF"/>
                  </w:tcBorders>
                  <w:shd w:val="clear" w:color="auto" w:fill="DEEAF6"/>
                  <w:vAlign w:val="center"/>
                  <w:hideMark/>
                </w:tcPr>
                <w:p w14:paraId="35CE03A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Prórrogas de teletrabajo</w:t>
                  </w:r>
                </w:p>
              </w:tc>
              <w:tc>
                <w:tcPr>
                  <w:tcW w:w="4438" w:type="dxa"/>
                  <w:tcBorders>
                    <w:top w:val="nil"/>
                    <w:left w:val="nil"/>
                    <w:bottom w:val="single" w:sz="8" w:space="0" w:color="FFFFFF"/>
                    <w:right w:val="nil"/>
                  </w:tcBorders>
                  <w:shd w:val="clear" w:color="auto" w:fill="DEEAF6"/>
                  <w:vAlign w:val="center"/>
                  <w:hideMark/>
                </w:tcPr>
                <w:p w14:paraId="3B6DD38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465330EE" w14:textId="77777777" w:rsidTr="00677A66">
              <w:trPr>
                <w:trHeight w:val="239"/>
              </w:trPr>
              <w:tc>
                <w:tcPr>
                  <w:tcW w:w="4221" w:type="dxa"/>
                  <w:tcBorders>
                    <w:top w:val="nil"/>
                    <w:left w:val="nil"/>
                    <w:bottom w:val="single" w:sz="8" w:space="0" w:color="FFFFFF"/>
                    <w:right w:val="single" w:sz="8" w:space="0" w:color="FFFFFF"/>
                  </w:tcBorders>
                  <w:shd w:val="clear" w:color="auto" w:fill="BDD6EE"/>
                  <w:vAlign w:val="center"/>
                  <w:hideMark/>
                </w:tcPr>
                <w:p w14:paraId="72CBEC0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Prórrogas de encargos y nombramientos</w:t>
                  </w:r>
                </w:p>
              </w:tc>
              <w:tc>
                <w:tcPr>
                  <w:tcW w:w="4438" w:type="dxa"/>
                  <w:tcBorders>
                    <w:top w:val="nil"/>
                    <w:left w:val="nil"/>
                    <w:bottom w:val="single" w:sz="8" w:space="0" w:color="FFFFFF"/>
                    <w:right w:val="nil"/>
                  </w:tcBorders>
                  <w:shd w:val="clear" w:color="auto" w:fill="BDD6EE"/>
                  <w:vAlign w:val="center"/>
                  <w:hideMark/>
                </w:tcPr>
                <w:p w14:paraId="142ABAF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6D188FF0" w14:textId="77777777" w:rsidTr="00677A66">
              <w:trPr>
                <w:trHeight w:val="239"/>
              </w:trPr>
              <w:tc>
                <w:tcPr>
                  <w:tcW w:w="4221" w:type="dxa"/>
                  <w:tcBorders>
                    <w:top w:val="nil"/>
                    <w:left w:val="nil"/>
                    <w:bottom w:val="single" w:sz="8" w:space="0" w:color="FFFFFF"/>
                    <w:right w:val="single" w:sz="8" w:space="0" w:color="FFFFFF"/>
                  </w:tcBorders>
                  <w:shd w:val="clear" w:color="auto" w:fill="BDD6EE"/>
                  <w:vAlign w:val="center"/>
                  <w:hideMark/>
                </w:tcPr>
                <w:p w14:paraId="0088F1D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Autorización jornada laboral</w:t>
                  </w:r>
                </w:p>
              </w:tc>
              <w:tc>
                <w:tcPr>
                  <w:tcW w:w="4438" w:type="dxa"/>
                  <w:tcBorders>
                    <w:top w:val="nil"/>
                    <w:left w:val="nil"/>
                    <w:bottom w:val="single" w:sz="8" w:space="0" w:color="FFFFFF"/>
                    <w:right w:val="nil"/>
                  </w:tcBorders>
                  <w:shd w:val="clear" w:color="auto" w:fill="BDD6EE"/>
                  <w:vAlign w:val="center"/>
                  <w:hideMark/>
                </w:tcPr>
                <w:p w14:paraId="20B223E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52F2DA66" w14:textId="77777777" w:rsidTr="00677A66">
              <w:trPr>
                <w:trHeight w:val="239"/>
              </w:trPr>
              <w:tc>
                <w:tcPr>
                  <w:tcW w:w="4221" w:type="dxa"/>
                  <w:tcBorders>
                    <w:top w:val="nil"/>
                    <w:left w:val="nil"/>
                    <w:bottom w:val="single" w:sz="8" w:space="0" w:color="FFFFFF"/>
                    <w:right w:val="single" w:sz="8" w:space="0" w:color="FFFFFF"/>
                  </w:tcBorders>
                  <w:shd w:val="clear" w:color="auto" w:fill="DEEAF6"/>
                  <w:vAlign w:val="center"/>
                  <w:hideMark/>
                </w:tcPr>
                <w:p w14:paraId="6256DDEA"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Conceden vacaciones</w:t>
                  </w:r>
                </w:p>
              </w:tc>
              <w:tc>
                <w:tcPr>
                  <w:tcW w:w="4438" w:type="dxa"/>
                  <w:tcBorders>
                    <w:top w:val="nil"/>
                    <w:left w:val="nil"/>
                    <w:bottom w:val="single" w:sz="8" w:space="0" w:color="FFFFFF"/>
                    <w:right w:val="nil"/>
                  </w:tcBorders>
                  <w:shd w:val="clear" w:color="auto" w:fill="DEEAF6"/>
                  <w:vAlign w:val="center"/>
                  <w:hideMark/>
                </w:tcPr>
                <w:p w14:paraId="398C35A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635B22B6" w14:textId="77777777" w:rsidTr="00677A66">
              <w:trPr>
                <w:trHeight w:val="239"/>
              </w:trPr>
              <w:tc>
                <w:tcPr>
                  <w:tcW w:w="4221" w:type="dxa"/>
                  <w:tcBorders>
                    <w:top w:val="nil"/>
                    <w:left w:val="nil"/>
                    <w:bottom w:val="single" w:sz="8" w:space="0" w:color="FFFFFF"/>
                    <w:right w:val="single" w:sz="8" w:space="0" w:color="FFFFFF"/>
                  </w:tcBorders>
                  <w:shd w:val="clear" w:color="auto" w:fill="BDD6EE"/>
                  <w:vAlign w:val="center"/>
                  <w:hideMark/>
                </w:tcPr>
                <w:p w14:paraId="49B164A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Interrupción y/o aplazamiento de vacaciones</w:t>
                  </w:r>
                </w:p>
              </w:tc>
              <w:tc>
                <w:tcPr>
                  <w:tcW w:w="4438" w:type="dxa"/>
                  <w:tcBorders>
                    <w:top w:val="nil"/>
                    <w:left w:val="nil"/>
                    <w:bottom w:val="single" w:sz="8" w:space="0" w:color="FFFFFF"/>
                    <w:right w:val="nil"/>
                  </w:tcBorders>
                  <w:shd w:val="clear" w:color="auto" w:fill="BDD6EE"/>
                  <w:vAlign w:val="center"/>
                  <w:hideMark/>
                </w:tcPr>
                <w:p w14:paraId="356E4BB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0D689B5D" w14:textId="77777777" w:rsidTr="00677A66">
              <w:trPr>
                <w:trHeight w:val="239"/>
              </w:trPr>
              <w:tc>
                <w:tcPr>
                  <w:tcW w:w="4221" w:type="dxa"/>
                  <w:tcBorders>
                    <w:top w:val="nil"/>
                    <w:left w:val="nil"/>
                    <w:bottom w:val="single" w:sz="8" w:space="0" w:color="FFFFFF"/>
                    <w:right w:val="single" w:sz="8" w:space="0" w:color="FFFFFF"/>
                  </w:tcBorders>
                  <w:shd w:val="clear" w:color="auto" w:fill="DEEAF6"/>
                  <w:vAlign w:val="center"/>
                  <w:hideMark/>
                </w:tcPr>
                <w:p w14:paraId="3A4F96A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Reanudación de vacaciones</w:t>
                  </w:r>
                </w:p>
              </w:tc>
              <w:tc>
                <w:tcPr>
                  <w:tcW w:w="4438" w:type="dxa"/>
                  <w:tcBorders>
                    <w:top w:val="nil"/>
                    <w:left w:val="nil"/>
                    <w:bottom w:val="single" w:sz="8" w:space="0" w:color="FFFFFF"/>
                    <w:right w:val="nil"/>
                  </w:tcBorders>
                  <w:shd w:val="clear" w:color="auto" w:fill="DEEAF6"/>
                  <w:vAlign w:val="center"/>
                  <w:hideMark/>
                </w:tcPr>
                <w:p w14:paraId="1A536C2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2</w:t>
                  </w:r>
                </w:p>
              </w:tc>
            </w:tr>
            <w:tr w:rsidR="00677A66" w:rsidRPr="00CD2B34" w14:paraId="2103E1FE" w14:textId="77777777" w:rsidTr="00677A66">
              <w:trPr>
                <w:trHeight w:val="239"/>
              </w:trPr>
              <w:tc>
                <w:tcPr>
                  <w:tcW w:w="4221" w:type="dxa"/>
                  <w:tcBorders>
                    <w:top w:val="nil"/>
                    <w:left w:val="nil"/>
                    <w:bottom w:val="single" w:sz="8" w:space="0" w:color="FFFFFF"/>
                    <w:right w:val="single" w:sz="8" w:space="0" w:color="FFFFFF"/>
                  </w:tcBorders>
                  <w:shd w:val="clear" w:color="auto" w:fill="BDD6EE"/>
                  <w:vAlign w:val="center"/>
                  <w:hideMark/>
                </w:tcPr>
                <w:p w14:paraId="011D030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Declara vacancia temporal</w:t>
                  </w:r>
                </w:p>
              </w:tc>
              <w:tc>
                <w:tcPr>
                  <w:tcW w:w="4438" w:type="dxa"/>
                  <w:tcBorders>
                    <w:top w:val="nil"/>
                    <w:left w:val="nil"/>
                    <w:bottom w:val="single" w:sz="8" w:space="0" w:color="FFFFFF"/>
                    <w:right w:val="nil"/>
                  </w:tcBorders>
                  <w:shd w:val="clear" w:color="auto" w:fill="BDD6EE"/>
                  <w:vAlign w:val="center"/>
                  <w:hideMark/>
                </w:tcPr>
                <w:p w14:paraId="510AA90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152B4559" w14:textId="77777777" w:rsidTr="00677A66">
              <w:trPr>
                <w:trHeight w:val="239"/>
              </w:trPr>
              <w:tc>
                <w:tcPr>
                  <w:tcW w:w="4221" w:type="dxa"/>
                  <w:tcBorders>
                    <w:top w:val="nil"/>
                    <w:left w:val="nil"/>
                    <w:bottom w:val="single" w:sz="8" w:space="0" w:color="FFFFFF"/>
                    <w:right w:val="single" w:sz="8" w:space="0" w:color="FFFFFF"/>
                  </w:tcBorders>
                  <w:shd w:val="clear" w:color="auto" w:fill="DEEAF6"/>
                  <w:vAlign w:val="center"/>
                  <w:hideMark/>
                </w:tcPr>
                <w:p w14:paraId="2D0187C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Liquidación de prestaciones sociales</w:t>
                  </w:r>
                </w:p>
              </w:tc>
              <w:tc>
                <w:tcPr>
                  <w:tcW w:w="4438" w:type="dxa"/>
                  <w:tcBorders>
                    <w:top w:val="nil"/>
                    <w:left w:val="nil"/>
                    <w:bottom w:val="single" w:sz="8" w:space="0" w:color="FFFFFF"/>
                    <w:right w:val="nil"/>
                  </w:tcBorders>
                  <w:shd w:val="clear" w:color="auto" w:fill="DEEAF6"/>
                  <w:vAlign w:val="center"/>
                  <w:hideMark/>
                </w:tcPr>
                <w:p w14:paraId="2EC34B4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7A59B7F5" w14:textId="77777777" w:rsidTr="00677A66">
              <w:trPr>
                <w:trHeight w:val="239"/>
              </w:trPr>
              <w:tc>
                <w:tcPr>
                  <w:tcW w:w="4221" w:type="dxa"/>
                  <w:tcBorders>
                    <w:top w:val="nil"/>
                    <w:left w:val="nil"/>
                    <w:bottom w:val="single" w:sz="8" w:space="0" w:color="FFFFFF"/>
                    <w:right w:val="single" w:sz="8" w:space="0" w:color="FFFFFF"/>
                  </w:tcBorders>
                  <w:shd w:val="clear" w:color="auto" w:fill="BDD6EE"/>
                  <w:vAlign w:val="center"/>
                  <w:hideMark/>
                </w:tcPr>
                <w:p w14:paraId="38103269"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Licencia de Luto</w:t>
                  </w:r>
                </w:p>
              </w:tc>
              <w:tc>
                <w:tcPr>
                  <w:tcW w:w="4438" w:type="dxa"/>
                  <w:tcBorders>
                    <w:top w:val="nil"/>
                    <w:left w:val="nil"/>
                    <w:bottom w:val="single" w:sz="8" w:space="0" w:color="FFFFFF"/>
                    <w:right w:val="nil"/>
                  </w:tcBorders>
                  <w:shd w:val="clear" w:color="auto" w:fill="BDD6EE"/>
                  <w:vAlign w:val="center"/>
                  <w:hideMark/>
                </w:tcPr>
                <w:p w14:paraId="606AC022"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757DFE0A" w14:textId="77777777" w:rsidTr="00677A66">
              <w:trPr>
                <w:trHeight w:val="239"/>
              </w:trPr>
              <w:tc>
                <w:tcPr>
                  <w:tcW w:w="4221" w:type="dxa"/>
                  <w:tcBorders>
                    <w:top w:val="nil"/>
                    <w:left w:val="nil"/>
                    <w:bottom w:val="single" w:sz="8" w:space="0" w:color="FFFFFF"/>
                    <w:right w:val="single" w:sz="8" w:space="0" w:color="FFFFFF"/>
                  </w:tcBorders>
                  <w:shd w:val="clear" w:color="auto" w:fill="DEEAF6"/>
                  <w:vAlign w:val="center"/>
                  <w:hideMark/>
                </w:tcPr>
                <w:p w14:paraId="5EF3298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Pago de horas extras</w:t>
                  </w:r>
                </w:p>
              </w:tc>
              <w:tc>
                <w:tcPr>
                  <w:tcW w:w="4438" w:type="dxa"/>
                  <w:tcBorders>
                    <w:top w:val="nil"/>
                    <w:left w:val="nil"/>
                    <w:bottom w:val="single" w:sz="8" w:space="0" w:color="FFFFFF"/>
                    <w:right w:val="nil"/>
                  </w:tcBorders>
                  <w:shd w:val="clear" w:color="auto" w:fill="DEEAF6"/>
                  <w:vAlign w:val="center"/>
                  <w:hideMark/>
                </w:tcPr>
                <w:p w14:paraId="318C7C0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2AB3C23D" w14:textId="77777777" w:rsidTr="00677A66">
              <w:trPr>
                <w:trHeight w:val="239"/>
              </w:trPr>
              <w:tc>
                <w:tcPr>
                  <w:tcW w:w="4221" w:type="dxa"/>
                  <w:tcBorders>
                    <w:top w:val="nil"/>
                    <w:left w:val="nil"/>
                    <w:bottom w:val="single" w:sz="8" w:space="0" w:color="FFFFFF"/>
                    <w:right w:val="single" w:sz="8" w:space="0" w:color="FFFFFF"/>
                  </w:tcBorders>
                  <w:shd w:val="clear" w:color="auto" w:fill="BDD6EE"/>
                  <w:vAlign w:val="center"/>
                  <w:hideMark/>
                </w:tcPr>
                <w:p w14:paraId="7D87B10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Derogatoria de encargo</w:t>
                  </w:r>
                </w:p>
              </w:tc>
              <w:tc>
                <w:tcPr>
                  <w:tcW w:w="4438" w:type="dxa"/>
                  <w:tcBorders>
                    <w:top w:val="nil"/>
                    <w:left w:val="nil"/>
                    <w:bottom w:val="single" w:sz="8" w:space="0" w:color="FFFFFF"/>
                    <w:right w:val="nil"/>
                  </w:tcBorders>
                  <w:shd w:val="clear" w:color="auto" w:fill="BDD6EE"/>
                  <w:vAlign w:val="center"/>
                  <w:hideMark/>
                </w:tcPr>
                <w:p w14:paraId="599E587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01ABC3B5" w14:textId="77777777" w:rsidTr="00677A66">
              <w:trPr>
                <w:trHeight w:val="239"/>
              </w:trPr>
              <w:tc>
                <w:tcPr>
                  <w:tcW w:w="4221" w:type="dxa"/>
                  <w:tcBorders>
                    <w:top w:val="nil"/>
                    <w:left w:val="nil"/>
                    <w:bottom w:val="single" w:sz="8" w:space="0" w:color="FFFFFF"/>
                    <w:right w:val="single" w:sz="8" w:space="0" w:color="FFFFFF"/>
                  </w:tcBorders>
                  <w:shd w:val="clear" w:color="auto" w:fill="DEEAF6"/>
                  <w:vAlign w:val="center"/>
                  <w:hideMark/>
                </w:tcPr>
                <w:p w14:paraId="4D2F7A2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Aclaración de resoluciones</w:t>
                  </w:r>
                </w:p>
              </w:tc>
              <w:tc>
                <w:tcPr>
                  <w:tcW w:w="4438" w:type="dxa"/>
                  <w:tcBorders>
                    <w:top w:val="nil"/>
                    <w:left w:val="nil"/>
                    <w:bottom w:val="single" w:sz="8" w:space="0" w:color="FFFFFF"/>
                    <w:right w:val="nil"/>
                  </w:tcBorders>
                  <w:shd w:val="clear" w:color="auto" w:fill="DEEAF6"/>
                  <w:vAlign w:val="center"/>
                  <w:hideMark/>
                </w:tcPr>
                <w:p w14:paraId="316EC5E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7203B84B" w14:textId="77777777" w:rsidTr="00677A66">
              <w:trPr>
                <w:trHeight w:val="239"/>
              </w:trPr>
              <w:tc>
                <w:tcPr>
                  <w:tcW w:w="4221" w:type="dxa"/>
                  <w:tcBorders>
                    <w:top w:val="nil"/>
                    <w:left w:val="nil"/>
                    <w:bottom w:val="single" w:sz="8" w:space="0" w:color="FFFFFF"/>
                    <w:right w:val="single" w:sz="8" w:space="0" w:color="FFFFFF"/>
                  </w:tcBorders>
                  <w:shd w:val="clear" w:color="auto" w:fill="DEEAF6"/>
                  <w:vAlign w:val="center"/>
                  <w:hideMark/>
                </w:tcPr>
                <w:p w14:paraId="357FA97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Modificación de resolución</w:t>
                  </w:r>
                </w:p>
              </w:tc>
              <w:tc>
                <w:tcPr>
                  <w:tcW w:w="4438" w:type="dxa"/>
                  <w:tcBorders>
                    <w:top w:val="nil"/>
                    <w:left w:val="nil"/>
                    <w:bottom w:val="single" w:sz="8" w:space="0" w:color="FFFFFF"/>
                    <w:right w:val="nil"/>
                  </w:tcBorders>
                  <w:shd w:val="clear" w:color="auto" w:fill="DEEAF6"/>
                  <w:vAlign w:val="center"/>
                  <w:hideMark/>
                </w:tcPr>
                <w:p w14:paraId="7D95AC6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2</w:t>
                  </w:r>
                </w:p>
              </w:tc>
            </w:tr>
            <w:tr w:rsidR="00677A66" w:rsidRPr="00CD2B34" w14:paraId="51BF2676" w14:textId="77777777" w:rsidTr="00677A66">
              <w:trPr>
                <w:trHeight w:val="239"/>
              </w:trPr>
              <w:tc>
                <w:tcPr>
                  <w:tcW w:w="4221" w:type="dxa"/>
                  <w:tcBorders>
                    <w:top w:val="nil"/>
                    <w:left w:val="nil"/>
                    <w:bottom w:val="single" w:sz="8" w:space="0" w:color="FFFFFF"/>
                    <w:right w:val="single" w:sz="8" w:space="0" w:color="FFFFFF"/>
                  </w:tcBorders>
                  <w:shd w:val="clear" w:color="auto" w:fill="BDD6EE"/>
                  <w:vAlign w:val="center"/>
                  <w:hideMark/>
                </w:tcPr>
                <w:p w14:paraId="13C1FD2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Nombramiento Ordinario</w:t>
                  </w:r>
                </w:p>
              </w:tc>
              <w:tc>
                <w:tcPr>
                  <w:tcW w:w="4438" w:type="dxa"/>
                  <w:tcBorders>
                    <w:top w:val="nil"/>
                    <w:left w:val="nil"/>
                    <w:bottom w:val="single" w:sz="8" w:space="0" w:color="FFFFFF"/>
                    <w:right w:val="nil"/>
                  </w:tcBorders>
                  <w:shd w:val="clear" w:color="auto" w:fill="BDD6EE"/>
                  <w:vAlign w:val="center"/>
                  <w:hideMark/>
                </w:tcPr>
                <w:p w14:paraId="141A586E"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5C286E26" w14:textId="77777777" w:rsidTr="00677A66">
              <w:trPr>
                <w:trHeight w:val="239"/>
              </w:trPr>
              <w:tc>
                <w:tcPr>
                  <w:tcW w:w="4221" w:type="dxa"/>
                  <w:tcBorders>
                    <w:top w:val="nil"/>
                    <w:left w:val="nil"/>
                    <w:bottom w:val="single" w:sz="8" w:space="0" w:color="FFFFFF"/>
                    <w:right w:val="single" w:sz="8" w:space="0" w:color="FFFFFF"/>
                  </w:tcBorders>
                  <w:shd w:val="clear" w:color="auto" w:fill="DEEAF6"/>
                  <w:vAlign w:val="center"/>
                  <w:hideMark/>
                </w:tcPr>
                <w:p w14:paraId="2D33670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COPASST</w:t>
                  </w:r>
                </w:p>
              </w:tc>
              <w:tc>
                <w:tcPr>
                  <w:tcW w:w="4438" w:type="dxa"/>
                  <w:tcBorders>
                    <w:top w:val="nil"/>
                    <w:left w:val="nil"/>
                    <w:bottom w:val="single" w:sz="8" w:space="0" w:color="FFFFFF"/>
                    <w:right w:val="nil"/>
                  </w:tcBorders>
                  <w:shd w:val="clear" w:color="auto" w:fill="BDD6EE"/>
                  <w:vAlign w:val="center"/>
                  <w:hideMark/>
                </w:tcPr>
                <w:p w14:paraId="2804D33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74AB202C" w14:textId="77777777" w:rsidTr="00677A66">
              <w:trPr>
                <w:trHeight w:val="239"/>
              </w:trPr>
              <w:tc>
                <w:tcPr>
                  <w:tcW w:w="4221" w:type="dxa"/>
                  <w:tcBorders>
                    <w:top w:val="nil"/>
                    <w:left w:val="nil"/>
                    <w:bottom w:val="single" w:sz="8" w:space="0" w:color="FFFFFF"/>
                    <w:right w:val="single" w:sz="8" w:space="0" w:color="FFFFFF"/>
                  </w:tcBorders>
                  <w:shd w:val="clear" w:color="auto" w:fill="BDD6EE"/>
                  <w:vAlign w:val="center"/>
                  <w:hideMark/>
                </w:tcPr>
                <w:p w14:paraId="1616A15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Asignación Temporal de Funciones</w:t>
                  </w:r>
                </w:p>
              </w:tc>
              <w:tc>
                <w:tcPr>
                  <w:tcW w:w="4438" w:type="dxa"/>
                  <w:tcBorders>
                    <w:top w:val="nil"/>
                    <w:left w:val="nil"/>
                    <w:bottom w:val="single" w:sz="8" w:space="0" w:color="FFFFFF"/>
                    <w:right w:val="nil"/>
                  </w:tcBorders>
                  <w:shd w:val="clear" w:color="auto" w:fill="BDD6EE"/>
                  <w:vAlign w:val="center"/>
                  <w:hideMark/>
                </w:tcPr>
                <w:p w14:paraId="7D3851E8"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7B88940D" w14:textId="77777777" w:rsidTr="00677A66">
              <w:trPr>
                <w:trHeight w:val="239"/>
              </w:trPr>
              <w:tc>
                <w:tcPr>
                  <w:tcW w:w="4221" w:type="dxa"/>
                  <w:tcBorders>
                    <w:top w:val="nil"/>
                    <w:left w:val="nil"/>
                    <w:bottom w:val="single" w:sz="8" w:space="0" w:color="FFFFFF"/>
                    <w:right w:val="single" w:sz="8" w:space="0" w:color="FFFFFF"/>
                  </w:tcBorders>
                  <w:shd w:val="clear" w:color="auto" w:fill="DEEAF6"/>
                  <w:vAlign w:val="center"/>
                  <w:hideMark/>
                </w:tcPr>
                <w:p w14:paraId="63FE319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Mejores Funcionarios de Libre Nombramiento y Remoción</w:t>
                  </w:r>
                </w:p>
              </w:tc>
              <w:tc>
                <w:tcPr>
                  <w:tcW w:w="4438" w:type="dxa"/>
                  <w:tcBorders>
                    <w:top w:val="nil"/>
                    <w:left w:val="nil"/>
                    <w:bottom w:val="single" w:sz="8" w:space="0" w:color="FFFFFF"/>
                    <w:right w:val="nil"/>
                  </w:tcBorders>
                  <w:shd w:val="clear" w:color="auto" w:fill="BDD6EE"/>
                  <w:vAlign w:val="center"/>
                  <w:hideMark/>
                </w:tcPr>
                <w:p w14:paraId="29C16691"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2515F0EB" w14:textId="77777777" w:rsidTr="00677A66">
              <w:trPr>
                <w:trHeight w:val="239"/>
              </w:trPr>
              <w:tc>
                <w:tcPr>
                  <w:tcW w:w="4221" w:type="dxa"/>
                  <w:tcBorders>
                    <w:top w:val="nil"/>
                    <w:left w:val="nil"/>
                    <w:bottom w:val="single" w:sz="8" w:space="0" w:color="FFFFFF"/>
                    <w:right w:val="single" w:sz="8" w:space="0" w:color="FFFFFF"/>
                  </w:tcBorders>
                  <w:shd w:val="clear" w:color="auto" w:fill="BDD6EE"/>
                  <w:vAlign w:val="center"/>
                  <w:hideMark/>
                </w:tcPr>
                <w:p w14:paraId="41A4AC96"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Pago de Prestaciones Sociales</w:t>
                  </w:r>
                </w:p>
              </w:tc>
              <w:tc>
                <w:tcPr>
                  <w:tcW w:w="4438" w:type="dxa"/>
                  <w:tcBorders>
                    <w:top w:val="nil"/>
                    <w:left w:val="nil"/>
                    <w:bottom w:val="single" w:sz="8" w:space="0" w:color="FFFFFF"/>
                    <w:right w:val="nil"/>
                  </w:tcBorders>
                  <w:shd w:val="clear" w:color="auto" w:fill="BDD6EE"/>
                  <w:vAlign w:val="center"/>
                  <w:hideMark/>
                </w:tcPr>
                <w:p w14:paraId="657DC5B0"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1AC620B3" w14:textId="77777777" w:rsidTr="00677A66">
              <w:trPr>
                <w:trHeight w:val="239"/>
              </w:trPr>
              <w:tc>
                <w:tcPr>
                  <w:tcW w:w="4221" w:type="dxa"/>
                  <w:tcBorders>
                    <w:top w:val="nil"/>
                    <w:left w:val="nil"/>
                    <w:bottom w:val="single" w:sz="8" w:space="0" w:color="FFFFFF"/>
                    <w:right w:val="single" w:sz="8" w:space="0" w:color="FFFFFF"/>
                  </w:tcBorders>
                  <w:shd w:val="clear" w:color="auto" w:fill="DEEAF6"/>
                  <w:vAlign w:val="center"/>
                  <w:hideMark/>
                </w:tcPr>
                <w:p w14:paraId="55C8242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Licencia Ordinaria</w:t>
                  </w:r>
                </w:p>
              </w:tc>
              <w:tc>
                <w:tcPr>
                  <w:tcW w:w="4438" w:type="dxa"/>
                  <w:tcBorders>
                    <w:top w:val="nil"/>
                    <w:left w:val="nil"/>
                    <w:bottom w:val="single" w:sz="8" w:space="0" w:color="FFFFFF"/>
                    <w:right w:val="nil"/>
                  </w:tcBorders>
                  <w:shd w:val="clear" w:color="auto" w:fill="BDD6EE"/>
                  <w:vAlign w:val="center"/>
                  <w:hideMark/>
                </w:tcPr>
                <w:p w14:paraId="7A1F3877"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13A0FE31" w14:textId="77777777" w:rsidTr="00677A66">
              <w:trPr>
                <w:trHeight w:val="239"/>
              </w:trPr>
              <w:tc>
                <w:tcPr>
                  <w:tcW w:w="4221" w:type="dxa"/>
                  <w:tcBorders>
                    <w:top w:val="nil"/>
                    <w:left w:val="nil"/>
                    <w:bottom w:val="single" w:sz="8" w:space="0" w:color="FFFFFF"/>
                    <w:right w:val="single" w:sz="8" w:space="0" w:color="FFFFFF"/>
                  </w:tcBorders>
                  <w:shd w:val="clear" w:color="auto" w:fill="BDD6EE"/>
                  <w:vAlign w:val="center"/>
                  <w:hideMark/>
                </w:tcPr>
                <w:p w14:paraId="3DE1230F"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Manual de Funciones</w:t>
                  </w:r>
                </w:p>
              </w:tc>
              <w:tc>
                <w:tcPr>
                  <w:tcW w:w="4438" w:type="dxa"/>
                  <w:tcBorders>
                    <w:top w:val="nil"/>
                    <w:left w:val="nil"/>
                    <w:bottom w:val="single" w:sz="8" w:space="0" w:color="FFFFFF"/>
                    <w:right w:val="nil"/>
                  </w:tcBorders>
                  <w:shd w:val="clear" w:color="auto" w:fill="BDD6EE"/>
                  <w:vAlign w:val="center"/>
                  <w:hideMark/>
                </w:tcPr>
                <w:p w14:paraId="010ABA7D"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6B1A8CE1" w14:textId="77777777" w:rsidTr="00677A66">
              <w:trPr>
                <w:trHeight w:val="239"/>
              </w:trPr>
              <w:tc>
                <w:tcPr>
                  <w:tcW w:w="4221" w:type="dxa"/>
                  <w:tcBorders>
                    <w:top w:val="nil"/>
                    <w:left w:val="nil"/>
                    <w:bottom w:val="single" w:sz="8" w:space="0" w:color="FFFFFF"/>
                    <w:right w:val="single" w:sz="8" w:space="0" w:color="FFFFFF"/>
                  </w:tcBorders>
                  <w:shd w:val="clear" w:color="auto" w:fill="DEEAF6"/>
                  <w:vAlign w:val="center"/>
                  <w:hideMark/>
                </w:tcPr>
                <w:p w14:paraId="22445ACC"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Se da por terminada una Comisión</w:t>
                  </w:r>
                </w:p>
              </w:tc>
              <w:tc>
                <w:tcPr>
                  <w:tcW w:w="4438" w:type="dxa"/>
                  <w:tcBorders>
                    <w:top w:val="nil"/>
                    <w:left w:val="nil"/>
                    <w:bottom w:val="single" w:sz="8" w:space="0" w:color="FFFFFF"/>
                    <w:right w:val="nil"/>
                  </w:tcBorders>
                  <w:shd w:val="clear" w:color="auto" w:fill="BDD6EE"/>
                  <w:vAlign w:val="center"/>
                  <w:hideMark/>
                </w:tcPr>
                <w:p w14:paraId="335BFD8B"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6BBDFBDF" w14:textId="77777777" w:rsidTr="00677A66">
              <w:trPr>
                <w:trHeight w:val="239"/>
              </w:trPr>
              <w:tc>
                <w:tcPr>
                  <w:tcW w:w="4221" w:type="dxa"/>
                  <w:tcBorders>
                    <w:top w:val="nil"/>
                    <w:left w:val="nil"/>
                    <w:bottom w:val="single" w:sz="8" w:space="0" w:color="FFFFFF"/>
                    <w:right w:val="single" w:sz="8" w:space="0" w:color="FFFFFF"/>
                  </w:tcBorders>
                  <w:shd w:val="clear" w:color="auto" w:fill="DEEAF6"/>
                  <w:vAlign w:val="center"/>
                  <w:hideMark/>
                </w:tcPr>
                <w:p w14:paraId="749B91F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Se interrumpe licencia ordinaria</w:t>
                  </w:r>
                </w:p>
              </w:tc>
              <w:tc>
                <w:tcPr>
                  <w:tcW w:w="4438" w:type="dxa"/>
                  <w:tcBorders>
                    <w:top w:val="nil"/>
                    <w:left w:val="nil"/>
                    <w:bottom w:val="single" w:sz="8" w:space="0" w:color="FFFFFF"/>
                    <w:right w:val="nil"/>
                  </w:tcBorders>
                  <w:shd w:val="clear" w:color="auto" w:fill="BDD6EE"/>
                  <w:vAlign w:val="center"/>
                  <w:hideMark/>
                </w:tcPr>
                <w:p w14:paraId="0F3B29C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5F844D2B" w14:textId="77777777" w:rsidTr="00677A66">
              <w:trPr>
                <w:trHeight w:val="239"/>
              </w:trPr>
              <w:tc>
                <w:tcPr>
                  <w:tcW w:w="4221" w:type="dxa"/>
                  <w:tcBorders>
                    <w:top w:val="nil"/>
                    <w:left w:val="nil"/>
                    <w:bottom w:val="single" w:sz="8" w:space="0" w:color="FFFFFF"/>
                    <w:right w:val="single" w:sz="8" w:space="0" w:color="FFFFFF"/>
                  </w:tcBorders>
                  <w:shd w:val="clear" w:color="auto" w:fill="BDD6EE"/>
                  <w:vAlign w:val="center"/>
                  <w:hideMark/>
                </w:tcPr>
                <w:p w14:paraId="727498A3"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Terminación Encargo</w:t>
                  </w:r>
                </w:p>
              </w:tc>
              <w:tc>
                <w:tcPr>
                  <w:tcW w:w="4438" w:type="dxa"/>
                  <w:tcBorders>
                    <w:top w:val="nil"/>
                    <w:left w:val="nil"/>
                    <w:bottom w:val="single" w:sz="8" w:space="0" w:color="FFFFFF"/>
                    <w:right w:val="nil"/>
                  </w:tcBorders>
                  <w:shd w:val="clear" w:color="auto" w:fill="BDD6EE"/>
                  <w:vAlign w:val="center"/>
                  <w:hideMark/>
                </w:tcPr>
                <w:p w14:paraId="7E10A48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r w:rsidR="00677A66" w:rsidRPr="00CD2B34" w14:paraId="4B6209DE" w14:textId="77777777" w:rsidTr="00677A66">
              <w:trPr>
                <w:trHeight w:val="239"/>
              </w:trPr>
              <w:tc>
                <w:tcPr>
                  <w:tcW w:w="4221" w:type="dxa"/>
                  <w:tcBorders>
                    <w:top w:val="nil"/>
                    <w:left w:val="nil"/>
                    <w:bottom w:val="single" w:sz="8" w:space="0" w:color="FFFFFF"/>
                    <w:right w:val="single" w:sz="8" w:space="0" w:color="FFFFFF"/>
                  </w:tcBorders>
                  <w:shd w:val="clear" w:color="auto" w:fill="DEEAF6"/>
                  <w:vAlign w:val="center"/>
                  <w:hideMark/>
                </w:tcPr>
                <w:p w14:paraId="7191562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Prima Técnica</w:t>
                  </w:r>
                </w:p>
              </w:tc>
              <w:tc>
                <w:tcPr>
                  <w:tcW w:w="4438" w:type="dxa"/>
                  <w:tcBorders>
                    <w:top w:val="nil"/>
                    <w:left w:val="nil"/>
                    <w:bottom w:val="single" w:sz="8" w:space="0" w:color="FFFFFF"/>
                    <w:right w:val="nil"/>
                  </w:tcBorders>
                  <w:shd w:val="clear" w:color="auto" w:fill="BDD6EE"/>
                  <w:vAlign w:val="center"/>
                  <w:hideMark/>
                </w:tcPr>
                <w:p w14:paraId="6FA2960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1</w:t>
                  </w:r>
                </w:p>
              </w:tc>
            </w:tr>
            <w:tr w:rsidR="00677A66" w:rsidRPr="00CD2B34" w14:paraId="6077B676" w14:textId="77777777" w:rsidTr="00677A66">
              <w:trPr>
                <w:trHeight w:val="239"/>
              </w:trPr>
              <w:tc>
                <w:tcPr>
                  <w:tcW w:w="4221" w:type="dxa"/>
                  <w:tcBorders>
                    <w:top w:val="nil"/>
                    <w:left w:val="nil"/>
                    <w:bottom w:val="single" w:sz="8" w:space="0" w:color="FFFFFF"/>
                    <w:right w:val="single" w:sz="8" w:space="0" w:color="FFFFFF"/>
                  </w:tcBorders>
                  <w:shd w:val="clear" w:color="auto" w:fill="BDD6EE"/>
                  <w:vAlign w:val="center"/>
                  <w:hideMark/>
                </w:tcPr>
                <w:p w14:paraId="0B217194"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Apertura selección abreviada de menor cuantía</w:t>
                  </w:r>
                </w:p>
              </w:tc>
              <w:tc>
                <w:tcPr>
                  <w:tcW w:w="4438" w:type="dxa"/>
                  <w:tcBorders>
                    <w:top w:val="nil"/>
                    <w:left w:val="nil"/>
                    <w:bottom w:val="single" w:sz="8" w:space="0" w:color="FFFFFF"/>
                    <w:right w:val="nil"/>
                  </w:tcBorders>
                  <w:shd w:val="clear" w:color="auto" w:fill="BDD6EE"/>
                  <w:vAlign w:val="center"/>
                  <w:hideMark/>
                </w:tcPr>
                <w:p w14:paraId="1D0EEBC5" w14:textId="77777777" w:rsidR="00677A66" w:rsidRPr="00CD2B34" w:rsidRDefault="00677A66" w:rsidP="00677A66">
                  <w:pPr>
                    <w:spacing w:after="0" w:line="240" w:lineRule="auto"/>
                    <w:jc w:val="center"/>
                    <w:rPr>
                      <w:rFonts w:ascii="Arial" w:eastAsia="Times New Roman" w:hAnsi="Arial" w:cs="Arial"/>
                      <w:color w:val="000000"/>
                      <w:lang w:val="es-MX" w:eastAsia="es-MX"/>
                    </w:rPr>
                  </w:pPr>
                  <w:r w:rsidRPr="00CD2B34">
                    <w:rPr>
                      <w:rFonts w:ascii="Arial" w:eastAsia="Times New Roman" w:hAnsi="Arial" w:cs="Arial"/>
                      <w:color w:val="000000"/>
                      <w:lang w:val="es-MX" w:eastAsia="es-MX"/>
                    </w:rPr>
                    <w:t> </w:t>
                  </w:r>
                </w:p>
              </w:tc>
            </w:tr>
          </w:tbl>
          <w:p w14:paraId="6B9FBB29" w14:textId="77777777" w:rsidR="00677A66" w:rsidRPr="00CD2B34" w:rsidRDefault="00677A66" w:rsidP="00677A66">
            <w:pPr>
              <w:spacing w:after="0" w:line="240" w:lineRule="auto"/>
              <w:rPr>
                <w:rFonts w:ascii="Arial" w:hAnsi="Arial" w:cs="Arial"/>
                <w:lang w:val="es-MX"/>
              </w:rPr>
            </w:pPr>
          </w:p>
          <w:p w14:paraId="69DBFC1E" w14:textId="28B1043B" w:rsidR="00677A66" w:rsidRDefault="00677A66" w:rsidP="00E90827">
            <w:pPr>
              <w:pStyle w:val="Ttulo2"/>
              <w:numPr>
                <w:ilvl w:val="1"/>
                <w:numId w:val="12"/>
              </w:numPr>
              <w:spacing w:before="0"/>
              <w:rPr>
                <w:rFonts w:ascii="Arial" w:hAnsi="Arial" w:cs="Arial"/>
                <w:color w:val="auto"/>
                <w:sz w:val="22"/>
                <w:szCs w:val="22"/>
              </w:rPr>
            </w:pPr>
            <w:bookmarkStart w:id="20" w:name="_Toc24103263"/>
            <w:r w:rsidRPr="00CD2B34">
              <w:rPr>
                <w:rFonts w:ascii="Arial" w:hAnsi="Arial" w:cs="Arial"/>
                <w:color w:val="auto"/>
                <w:sz w:val="22"/>
                <w:szCs w:val="22"/>
              </w:rPr>
              <w:t>Gestión Documental</w:t>
            </w:r>
            <w:bookmarkEnd w:id="20"/>
          </w:p>
          <w:p w14:paraId="730D518D" w14:textId="77777777" w:rsidR="00B33F72" w:rsidRDefault="00B33F72" w:rsidP="00677A66">
            <w:pPr>
              <w:jc w:val="both"/>
              <w:rPr>
                <w:rFonts w:ascii="Arial" w:eastAsia="Arial" w:hAnsi="Arial" w:cs="Arial"/>
              </w:rPr>
            </w:pPr>
          </w:p>
          <w:p w14:paraId="3763FE37" w14:textId="449714FF" w:rsidR="00677A66" w:rsidRPr="00CD2B34" w:rsidRDefault="00677A66" w:rsidP="00677A66">
            <w:pPr>
              <w:jc w:val="both"/>
              <w:rPr>
                <w:rFonts w:ascii="Arial" w:hAnsi="Arial" w:cs="Arial"/>
              </w:rPr>
            </w:pPr>
            <w:r w:rsidRPr="00CD2B34">
              <w:rPr>
                <w:rFonts w:ascii="Arial" w:eastAsia="Arial" w:hAnsi="Arial" w:cs="Arial"/>
              </w:rPr>
              <w:lastRenderedPageBreak/>
              <w:t>Se han actualizado las historias laborales de funcionarios activos, se han organizado, foliado para la trasferencia de Gestión Documental al archivo general.</w:t>
            </w:r>
          </w:p>
          <w:p w14:paraId="6F7E4DCA" w14:textId="5003C94C" w:rsidR="0025097F" w:rsidRPr="00CD2B34" w:rsidRDefault="0025097F" w:rsidP="003F0CF3">
            <w:pPr>
              <w:pStyle w:val="Textodebloque2"/>
              <w:ind w:left="0" w:right="0"/>
              <w:rPr>
                <w:rFonts w:cs="Arial"/>
                <w:b/>
                <w:sz w:val="22"/>
                <w:szCs w:val="22"/>
              </w:rPr>
            </w:pPr>
            <w:r w:rsidRPr="00CD2B34">
              <w:rPr>
                <w:rFonts w:cs="Arial"/>
                <w:b/>
                <w:sz w:val="22"/>
                <w:szCs w:val="22"/>
              </w:rPr>
              <w:t>OPORTUNIDADES DE MEJORAMIENTO – AMBIENTE DE CONTROL:</w:t>
            </w:r>
          </w:p>
          <w:p w14:paraId="5B7B33DE" w14:textId="61CA16F1" w:rsidR="0025097F" w:rsidRPr="00CD2B34" w:rsidRDefault="00FE06EB" w:rsidP="00FE06EB">
            <w:pPr>
              <w:pStyle w:val="Prrafodelista"/>
              <w:numPr>
                <w:ilvl w:val="0"/>
                <w:numId w:val="1"/>
              </w:numPr>
              <w:shd w:val="clear" w:color="auto" w:fill="FFFFFF"/>
              <w:spacing w:before="240" w:after="0" w:line="240" w:lineRule="auto"/>
              <w:jc w:val="both"/>
              <w:outlineLvl w:val="0"/>
              <w:rPr>
                <w:rFonts w:ascii="Arial" w:hAnsi="Arial" w:cs="Arial"/>
                <w:lang w:eastAsia="x-none"/>
              </w:rPr>
            </w:pPr>
            <w:r w:rsidRPr="00CD2B34">
              <w:rPr>
                <w:rFonts w:ascii="Arial" w:hAnsi="Arial" w:cs="Arial"/>
              </w:rPr>
              <w:t xml:space="preserve">La oficina de Control Interno </w:t>
            </w:r>
            <w:r w:rsidR="0025097F" w:rsidRPr="00CD2B34">
              <w:rPr>
                <w:rFonts w:ascii="Arial" w:hAnsi="Arial" w:cs="Arial"/>
              </w:rPr>
              <w:t>recomienda que la Superintendencia del Subsidio Familiar continúe con el aseguramiento de un ambiente de control que le permita disponer de las condiciones mínimas para el ejercicio de la gestión de la entidad y esto se logra con el compromiso, liderazgo, ambiente de control y los lineamientos de la alta dirección y del Grupo de Gestión del Talento Humano.</w:t>
            </w:r>
          </w:p>
          <w:p w14:paraId="20DEFDB6" w14:textId="77777777" w:rsidR="00FE06EB" w:rsidRPr="00CD2B34" w:rsidRDefault="00FE06EB" w:rsidP="00FE06EB">
            <w:pPr>
              <w:pStyle w:val="Prrafodelista"/>
              <w:shd w:val="clear" w:color="auto" w:fill="FFFFFF"/>
              <w:spacing w:before="240" w:after="0" w:line="240" w:lineRule="auto"/>
              <w:jc w:val="both"/>
              <w:outlineLvl w:val="0"/>
              <w:rPr>
                <w:rFonts w:ascii="Arial" w:hAnsi="Arial" w:cs="Arial"/>
                <w:lang w:eastAsia="x-none"/>
              </w:rPr>
            </w:pPr>
          </w:p>
          <w:p w14:paraId="5C3D51A7" w14:textId="77777777" w:rsidR="00FE06EB" w:rsidRPr="00CD2B34" w:rsidRDefault="00FE06EB" w:rsidP="00FE06EB">
            <w:pPr>
              <w:pStyle w:val="Prrafodelista"/>
              <w:numPr>
                <w:ilvl w:val="0"/>
                <w:numId w:val="1"/>
              </w:numPr>
              <w:spacing w:after="0"/>
              <w:jc w:val="both"/>
              <w:rPr>
                <w:rFonts w:ascii="Arial" w:hAnsi="Arial" w:cs="Arial"/>
              </w:rPr>
            </w:pPr>
            <w:r w:rsidRPr="00CD2B34">
              <w:rPr>
                <w:rFonts w:ascii="Arial" w:hAnsi="Arial" w:cs="Arial"/>
              </w:rPr>
              <w:t>La Oficina de Control Interno recomienda continuar generando cultura hacia la mejora continua y hacia la aplicación del Sistema Integrado de Gestión y Calidad, consolidando los compromisos de la Alta Dirección y de todos sus colaboradores de la entidad para el cumplimiento de los objetivos organizacionales y en la aplicación de controles, lineamientos, políticas y directrices de acuerdo a la norma vigente.</w:t>
            </w:r>
          </w:p>
          <w:p w14:paraId="090CAECF" w14:textId="0A65DD9F" w:rsidR="0025097F" w:rsidRPr="00CD2B34" w:rsidRDefault="0025097F" w:rsidP="00FE06EB">
            <w:pPr>
              <w:pStyle w:val="Ttulo1"/>
              <w:numPr>
                <w:ilvl w:val="0"/>
                <w:numId w:val="1"/>
              </w:numPr>
              <w:spacing w:after="240" w:line="360" w:lineRule="auto"/>
              <w:jc w:val="both"/>
              <w:rPr>
                <w:rFonts w:ascii="Arial" w:hAnsi="Arial" w:cs="Arial"/>
                <w:b/>
                <w:color w:val="0070C0"/>
                <w:sz w:val="22"/>
                <w:szCs w:val="22"/>
              </w:rPr>
            </w:pPr>
            <w:r w:rsidRPr="00CD2B34">
              <w:rPr>
                <w:rFonts w:ascii="Arial" w:hAnsi="Arial" w:cs="Arial"/>
                <w:b/>
                <w:color w:val="0070C0"/>
                <w:sz w:val="22"/>
                <w:szCs w:val="22"/>
              </w:rPr>
              <w:t>COMPONENTE ADMINISTRACIÓN DEL RIESGO</w:t>
            </w:r>
            <w:r w:rsidR="006867D8" w:rsidRPr="00CD2B34">
              <w:rPr>
                <w:rFonts w:ascii="Arial" w:hAnsi="Arial" w:cs="Arial"/>
                <w:b/>
                <w:color w:val="0070C0"/>
                <w:sz w:val="22"/>
                <w:szCs w:val="22"/>
              </w:rPr>
              <w:t>:</w:t>
            </w:r>
            <w:r w:rsidRPr="00CD2B34">
              <w:rPr>
                <w:rFonts w:ascii="Arial" w:hAnsi="Arial" w:cs="Arial"/>
                <w:b/>
                <w:color w:val="0070C0"/>
                <w:sz w:val="22"/>
                <w:szCs w:val="22"/>
              </w:rPr>
              <w:t xml:space="preserve"> (GESTIÓN DE LOS RIESGOS INSTITUCIONALES Y DE CORRUPCIÓN):</w:t>
            </w:r>
          </w:p>
          <w:p w14:paraId="469B01B5" w14:textId="77777777" w:rsidR="0025097F" w:rsidRPr="00CD2B34" w:rsidRDefault="0025097F" w:rsidP="003F0CF3">
            <w:pPr>
              <w:pStyle w:val="Prrafodelista"/>
              <w:spacing w:before="240" w:after="240" w:line="360" w:lineRule="auto"/>
              <w:ind w:left="360"/>
              <w:contextualSpacing w:val="0"/>
              <w:jc w:val="both"/>
              <w:rPr>
                <w:rFonts w:ascii="Arial" w:hAnsi="Arial" w:cs="Arial"/>
              </w:rPr>
            </w:pPr>
            <w:r w:rsidRPr="00CD2B34">
              <w:rPr>
                <w:rFonts w:ascii="Arial" w:hAnsi="Arial" w:cs="Arial"/>
              </w:rPr>
              <w:t>“Este segundo componente hace referencia al ejercicio efectuado bajo el liderazgo del equipo directivo y de todos los servidores de la entidad, y permite identificar, evaluar y gestionar eventos potenciales, tanto internos como externos, que puedan afectar el logro de los objetivos institucionales.”</w:t>
            </w:r>
          </w:p>
          <w:p w14:paraId="439D53AC" w14:textId="0C8AA0B6" w:rsidR="0025097F" w:rsidRPr="00CD2B34" w:rsidRDefault="0025097F" w:rsidP="00FE06EB">
            <w:pPr>
              <w:pStyle w:val="Prrafodelista"/>
              <w:numPr>
                <w:ilvl w:val="0"/>
                <w:numId w:val="1"/>
              </w:numPr>
              <w:spacing w:after="0" w:line="240" w:lineRule="auto"/>
              <w:jc w:val="both"/>
              <w:rPr>
                <w:rFonts w:ascii="Arial" w:eastAsia="Times New Roman" w:hAnsi="Arial" w:cs="Arial"/>
                <w:lang w:eastAsia="es-ES"/>
              </w:rPr>
            </w:pPr>
            <w:r w:rsidRPr="00CD2B34">
              <w:rPr>
                <w:rFonts w:ascii="Arial" w:eastAsia="Times New Roman" w:hAnsi="Arial" w:cs="Arial"/>
                <w:b/>
                <w:lang w:eastAsia="es-ES"/>
              </w:rPr>
              <w:t>GESTI</w:t>
            </w:r>
            <w:r w:rsidR="00A5642D" w:rsidRPr="00CD2B34">
              <w:rPr>
                <w:rFonts w:ascii="Arial" w:eastAsia="Times New Roman" w:hAnsi="Arial" w:cs="Arial"/>
                <w:b/>
                <w:lang w:eastAsia="es-ES"/>
              </w:rPr>
              <w:t>Ó</w:t>
            </w:r>
            <w:r w:rsidRPr="00CD2B34">
              <w:rPr>
                <w:rFonts w:ascii="Arial" w:eastAsia="Times New Roman" w:hAnsi="Arial" w:cs="Arial"/>
                <w:b/>
                <w:lang w:eastAsia="es-ES"/>
              </w:rPr>
              <w:t xml:space="preserve">N DEL RIESGO – RIESGOS INSTITUCIONALES Y </w:t>
            </w:r>
            <w:r w:rsidR="006B4E90">
              <w:rPr>
                <w:rFonts w:ascii="Arial" w:eastAsia="Times New Roman" w:hAnsi="Arial" w:cs="Arial"/>
                <w:b/>
                <w:lang w:eastAsia="es-ES"/>
              </w:rPr>
              <w:t xml:space="preserve">RIESGOS DE </w:t>
            </w:r>
            <w:r w:rsidRPr="00CD2B34">
              <w:rPr>
                <w:rFonts w:ascii="Arial" w:eastAsia="Times New Roman" w:hAnsi="Arial" w:cs="Arial"/>
                <w:b/>
                <w:lang w:eastAsia="es-ES"/>
              </w:rPr>
              <w:t>CORRUPCIÓN:</w:t>
            </w:r>
          </w:p>
          <w:p w14:paraId="58E0F758" w14:textId="0D56C805" w:rsidR="00A5642D" w:rsidRPr="00CD2B34" w:rsidRDefault="00A5642D" w:rsidP="00A5642D">
            <w:pPr>
              <w:spacing w:after="0" w:line="240" w:lineRule="auto"/>
              <w:jc w:val="both"/>
              <w:rPr>
                <w:rFonts w:ascii="Arial" w:eastAsia="Times New Roman" w:hAnsi="Arial" w:cs="Arial"/>
                <w:lang w:eastAsia="es-ES"/>
              </w:rPr>
            </w:pPr>
          </w:p>
          <w:p w14:paraId="0C53F7DE" w14:textId="527EA64B" w:rsidR="00A5642D" w:rsidRPr="00CD2B34" w:rsidRDefault="00A5642D" w:rsidP="00A5642D">
            <w:pPr>
              <w:pStyle w:val="Ttulo2"/>
              <w:spacing w:before="0"/>
              <w:rPr>
                <w:rFonts w:ascii="Arial" w:eastAsia="Calibri Light" w:hAnsi="Arial" w:cs="Arial"/>
                <w:color w:val="365F91"/>
                <w:sz w:val="22"/>
                <w:szCs w:val="22"/>
                <w:lang w:val="es"/>
              </w:rPr>
            </w:pPr>
            <w:r w:rsidRPr="00CD2B34">
              <w:rPr>
                <w:rFonts w:ascii="Arial" w:eastAsia="Calibri Light" w:hAnsi="Arial" w:cs="Arial"/>
                <w:color w:val="365F91"/>
                <w:sz w:val="22"/>
                <w:szCs w:val="22"/>
                <w:lang w:val="es"/>
              </w:rPr>
              <w:t>Gestión del Riesgo:</w:t>
            </w:r>
          </w:p>
          <w:p w14:paraId="0C58B4ED" w14:textId="77777777" w:rsidR="00A5642D" w:rsidRPr="00CD2B34" w:rsidRDefault="00A5642D" w:rsidP="00A5642D">
            <w:pPr>
              <w:spacing w:after="0" w:line="240" w:lineRule="auto"/>
              <w:jc w:val="both"/>
              <w:rPr>
                <w:rFonts w:ascii="Arial" w:eastAsia="Calibri Light" w:hAnsi="Arial" w:cs="Arial"/>
              </w:rPr>
            </w:pPr>
            <w:r w:rsidRPr="00CD2B34">
              <w:rPr>
                <w:rFonts w:ascii="Arial" w:hAnsi="Arial" w:cs="Arial"/>
              </w:rPr>
              <w:br/>
            </w:r>
            <w:r w:rsidRPr="00CD2B34">
              <w:rPr>
                <w:rFonts w:ascii="Arial" w:eastAsiaTheme="majorEastAsia" w:hAnsi="Arial" w:cs="Arial"/>
                <w:lang w:val="es"/>
              </w:rPr>
              <w:t>Tal como se indicó anteriormente, durante</w:t>
            </w:r>
            <w:r w:rsidRPr="00CD2B34">
              <w:rPr>
                <w:rFonts w:ascii="Arial" w:eastAsia="Calibri Light" w:hAnsi="Arial" w:cs="Arial"/>
              </w:rPr>
              <w:t xml:space="preserve"> el cuat</w:t>
            </w:r>
            <w:r w:rsidRPr="00CD2B34">
              <w:rPr>
                <w:rFonts w:ascii="Arial" w:eastAsia="Calibri Light" w:hAnsi="Arial" w:cs="Arial"/>
                <w:color w:val="000000" w:themeColor="text1"/>
              </w:rPr>
              <w:t>rimestre se realizó la revisión y actualización de la Política de Gestión Integral del Riesgo con el fin de presentar d</w:t>
            </w:r>
            <w:r w:rsidRPr="00CD2B34">
              <w:rPr>
                <w:rFonts w:ascii="Arial" w:eastAsia="Calibri Light" w:hAnsi="Arial" w:cs="Arial"/>
              </w:rPr>
              <w:t>e forma concreta y clara el compromiso de la entidad con la gestión oportuna de las diferentes tipologías de riesgos bajo la metodología vigente. De esta manera se actualizó la declaración de la Política y a su vez se actualizó el Manual Institucional de Gestión Integral del Riesgo siguiendo la metodología dada por el Departamento Administrativo de la Función Pública en la "Guía para la Administración del Riesgo y el Diseño de Controles en Entidades Públicas" emitida en octubre de 2018.</w:t>
            </w:r>
          </w:p>
          <w:p w14:paraId="4221A131" w14:textId="77777777" w:rsidR="00A5642D" w:rsidRPr="00CD2B34" w:rsidRDefault="00A5642D" w:rsidP="00A5642D">
            <w:pPr>
              <w:spacing w:after="0" w:line="240" w:lineRule="auto"/>
              <w:jc w:val="both"/>
              <w:rPr>
                <w:rFonts w:ascii="Arial" w:eastAsia="Calibri Light" w:hAnsi="Arial" w:cs="Arial"/>
              </w:rPr>
            </w:pPr>
          </w:p>
          <w:p w14:paraId="1F31BE61" w14:textId="77777777" w:rsidR="00A5642D" w:rsidRPr="00CD2B34" w:rsidRDefault="00A5642D" w:rsidP="00A5642D">
            <w:pPr>
              <w:spacing w:after="0" w:line="240" w:lineRule="auto"/>
              <w:jc w:val="both"/>
              <w:rPr>
                <w:rFonts w:ascii="Arial" w:eastAsia="Calibri Light" w:hAnsi="Arial" w:cs="Arial"/>
              </w:rPr>
            </w:pPr>
            <w:r w:rsidRPr="00CD2B34">
              <w:rPr>
                <w:rFonts w:ascii="Arial" w:eastAsia="Calibri Light" w:hAnsi="Arial" w:cs="Arial"/>
              </w:rPr>
              <w:t xml:space="preserve">La Oficina Asesora de Planeación participó en las reuniones de los diferentes grupos de trabajo de la Superintendencia del Subsidio Familiar haciendo la socialización de todas las actividades de planeación institucional y de gestión que deben desarrollarse periódicamente. En dichos espacios se informó acerca de la importancia de hacer monitoreo a la gestión de los riesgos de gestión y sus controles. De igual forma, en las reuniones de preparación para la auditoría externa de </w:t>
            </w:r>
            <w:r w:rsidRPr="00CD2B34">
              <w:rPr>
                <w:rFonts w:ascii="Arial" w:eastAsia="Calibri Light" w:hAnsi="Arial" w:cs="Arial"/>
              </w:rPr>
              <w:lastRenderedPageBreak/>
              <w:t>seguimiento a la certificación en calidad se contempló el componente de gestión del riesgo, sensibilizando acerca de la Política de Gestión Integral del Riesgo y presentando el estado de los riesgos de gestión por proceso.</w:t>
            </w:r>
          </w:p>
          <w:p w14:paraId="52614017" w14:textId="77777777" w:rsidR="00A5642D" w:rsidRPr="00CD2B34" w:rsidRDefault="00A5642D" w:rsidP="00A5642D">
            <w:pPr>
              <w:spacing w:after="0" w:line="240" w:lineRule="auto"/>
              <w:jc w:val="both"/>
              <w:rPr>
                <w:rFonts w:ascii="Arial" w:eastAsia="Calibri Light" w:hAnsi="Arial" w:cs="Arial"/>
              </w:rPr>
            </w:pPr>
          </w:p>
          <w:p w14:paraId="77E49CAD" w14:textId="77777777" w:rsidR="00A5642D" w:rsidRPr="00CD2B34" w:rsidRDefault="00A5642D" w:rsidP="00A5642D">
            <w:pPr>
              <w:spacing w:after="0" w:line="240" w:lineRule="auto"/>
              <w:jc w:val="both"/>
              <w:rPr>
                <w:rFonts w:ascii="Arial" w:hAnsi="Arial" w:cs="Arial"/>
                <w:color w:val="000000" w:themeColor="text1"/>
              </w:rPr>
            </w:pPr>
            <w:r w:rsidRPr="00CD2B34">
              <w:rPr>
                <w:rFonts w:ascii="Arial" w:eastAsia="Calibri Light" w:hAnsi="Arial" w:cs="Arial"/>
              </w:rPr>
              <w:t xml:space="preserve">Durante el cuatrimestre se generó la versión 2 del Mapa Institucional de Riesgos de Gestión considerando que se revisó y ajustó el riesgo definido para el proceso de Comunicación Pública, por solicitud del Comité de Gestión y Desempeño Institucional en su sesión del 16 de julio de 2019. La versión 2 del Mapa de Riesgos de Gestión consta de </w:t>
            </w:r>
            <w:r w:rsidRPr="00CD2B34">
              <w:rPr>
                <w:rFonts w:ascii="Arial" w:hAnsi="Arial" w:cs="Arial"/>
                <w:color w:val="000000" w:themeColor="text1"/>
              </w:rPr>
              <w:t>34 riesgos de gestión asociados a 21 procesos.</w:t>
            </w:r>
          </w:p>
          <w:p w14:paraId="3DB04CBA" w14:textId="2F7C61D9" w:rsidR="00A5642D" w:rsidRPr="00CD2B34" w:rsidRDefault="00A5642D" w:rsidP="00A5642D">
            <w:pPr>
              <w:spacing w:after="0" w:line="240" w:lineRule="auto"/>
              <w:jc w:val="both"/>
              <w:rPr>
                <w:rFonts w:ascii="Arial" w:eastAsia="Times New Roman" w:hAnsi="Arial" w:cs="Arial"/>
                <w:lang w:eastAsia="es-ES"/>
              </w:rPr>
            </w:pPr>
          </w:p>
          <w:p w14:paraId="3FBA5005" w14:textId="3D440CDB" w:rsidR="006B4E90" w:rsidRPr="00CD2B34" w:rsidRDefault="006B4E90" w:rsidP="006B4E90">
            <w:pPr>
              <w:pStyle w:val="Ttulo2"/>
              <w:spacing w:before="0"/>
              <w:rPr>
                <w:rFonts w:ascii="Arial" w:eastAsia="Calibri Light" w:hAnsi="Arial" w:cs="Arial"/>
                <w:color w:val="365F91"/>
                <w:sz w:val="22"/>
                <w:szCs w:val="22"/>
                <w:lang w:val=""/>
              </w:rPr>
            </w:pPr>
            <w:r w:rsidRPr="00CD2B34">
              <w:rPr>
                <w:rFonts w:ascii="Arial" w:eastAsia="Calibri Light" w:hAnsi="Arial" w:cs="Arial"/>
                <w:color w:val="365F91"/>
                <w:sz w:val="22"/>
                <w:szCs w:val="22"/>
                <w:lang w:val=""/>
              </w:rPr>
              <w:t>Componente de Riesgos de corrupción</w:t>
            </w:r>
            <w:r>
              <w:rPr>
                <w:rFonts w:ascii="Arial" w:eastAsia="Calibri Light" w:hAnsi="Arial" w:cs="Arial"/>
                <w:color w:val="365F91"/>
                <w:sz w:val="22"/>
                <w:szCs w:val="22"/>
                <w:lang w:val=""/>
              </w:rPr>
              <w:t>:</w:t>
            </w:r>
          </w:p>
          <w:p w14:paraId="699C9A38" w14:textId="77777777" w:rsidR="006B4E90" w:rsidRPr="00CD2B34" w:rsidRDefault="006B4E90" w:rsidP="006B4E90">
            <w:pPr>
              <w:spacing w:after="0" w:line="240" w:lineRule="auto"/>
              <w:rPr>
                <w:rFonts w:ascii="Arial" w:eastAsia="Calibri Light" w:hAnsi="Arial" w:cs="Arial"/>
              </w:rPr>
            </w:pPr>
          </w:p>
          <w:p w14:paraId="37D53E58" w14:textId="77777777" w:rsidR="006B4E90" w:rsidRPr="00CD2B34" w:rsidRDefault="006B4E90" w:rsidP="006B4E90">
            <w:pPr>
              <w:spacing w:after="0" w:line="240" w:lineRule="auto"/>
              <w:jc w:val="both"/>
              <w:rPr>
                <w:rFonts w:ascii="Arial" w:eastAsia="Calibri Light" w:hAnsi="Arial" w:cs="Arial"/>
              </w:rPr>
            </w:pPr>
            <w:r w:rsidRPr="00CD2B34">
              <w:rPr>
                <w:rFonts w:ascii="Arial" w:eastAsia="Calibri Light" w:hAnsi="Arial" w:cs="Arial"/>
              </w:rPr>
              <w:t>Durante el cuatrimestre se realizó la revisión y actualización de la Política de Gestión Integral del Riesgo con el fin de presentar de forma concreta y clara el compromiso de la entidad con la gestión oportuna de las diferentes tipologías de riesgos bajo la metodología vigente. De esta manera, se actualizó la declaración de la Política y a su vez se actualizó el Manual Institucional de Gestión Integral del Riesgo siguiendo la metodología dada por el Departamento Administrativo de la Función Pública en la "Guía para la Administración del Riesgo y el Diseño de Controles en Entidades Públicas" emitida en octubre de 2018.</w:t>
            </w:r>
          </w:p>
          <w:p w14:paraId="0AC5944F" w14:textId="77777777" w:rsidR="006B4E90" w:rsidRPr="00CD2B34" w:rsidRDefault="006B4E90" w:rsidP="006B4E90">
            <w:pPr>
              <w:spacing w:after="0" w:line="240" w:lineRule="auto"/>
              <w:jc w:val="both"/>
              <w:rPr>
                <w:rFonts w:ascii="Arial" w:eastAsia="Calibri Light" w:hAnsi="Arial" w:cs="Arial"/>
              </w:rPr>
            </w:pPr>
          </w:p>
          <w:p w14:paraId="58D7421C" w14:textId="77777777" w:rsidR="006B4E90" w:rsidRPr="00CD2B34" w:rsidRDefault="006B4E90" w:rsidP="006B4E90">
            <w:pPr>
              <w:spacing w:after="0" w:line="240" w:lineRule="auto"/>
              <w:jc w:val="center"/>
              <w:rPr>
                <w:rFonts w:ascii="Arial" w:eastAsia="Calibri Light" w:hAnsi="Arial" w:cs="Arial"/>
              </w:rPr>
            </w:pPr>
            <w:r w:rsidRPr="00CD2B34">
              <w:rPr>
                <w:rFonts w:ascii="Arial" w:hAnsi="Arial" w:cs="Arial"/>
                <w:noProof/>
              </w:rPr>
              <w:drawing>
                <wp:inline distT="0" distB="0" distL="0" distR="0" wp14:anchorId="59B261C5" wp14:editId="53E86030">
                  <wp:extent cx="4572000" cy="3162300"/>
                  <wp:effectExtent l="0" t="0" r="0" b="0"/>
                  <wp:docPr id="574816191" name="Imagen 57481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3162300"/>
                          </a:xfrm>
                          <a:prstGeom prst="rect">
                            <a:avLst/>
                          </a:prstGeom>
                        </pic:spPr>
                      </pic:pic>
                    </a:graphicData>
                  </a:graphic>
                </wp:inline>
              </w:drawing>
            </w:r>
          </w:p>
          <w:p w14:paraId="55101AD7" w14:textId="14BF02F5" w:rsidR="006B4E90" w:rsidRDefault="006B4E90" w:rsidP="006B4E90">
            <w:pPr>
              <w:spacing w:after="0" w:line="240" w:lineRule="auto"/>
              <w:jc w:val="both"/>
              <w:rPr>
                <w:rFonts w:ascii="Arial" w:eastAsia="Calibri Light" w:hAnsi="Arial" w:cs="Arial"/>
              </w:rPr>
            </w:pPr>
          </w:p>
          <w:p w14:paraId="7EE12B98" w14:textId="77777777" w:rsidR="00E914CC" w:rsidRPr="00CD2B34" w:rsidRDefault="00E914CC" w:rsidP="006B4E90">
            <w:pPr>
              <w:spacing w:after="0" w:line="240" w:lineRule="auto"/>
              <w:jc w:val="both"/>
              <w:rPr>
                <w:rFonts w:ascii="Arial" w:eastAsia="Calibri Light" w:hAnsi="Arial" w:cs="Arial"/>
              </w:rPr>
            </w:pPr>
          </w:p>
          <w:p w14:paraId="65E28ECF" w14:textId="055FE882" w:rsidR="006B4E90" w:rsidRDefault="006B4E90" w:rsidP="006B4E90">
            <w:pPr>
              <w:spacing w:after="0" w:line="240" w:lineRule="auto"/>
              <w:jc w:val="both"/>
              <w:rPr>
                <w:rFonts w:ascii="Arial" w:eastAsia="Calibri Light" w:hAnsi="Arial" w:cs="Arial"/>
              </w:rPr>
            </w:pPr>
            <w:r w:rsidRPr="00CD2B34">
              <w:rPr>
                <w:rFonts w:ascii="Arial" w:eastAsia="Calibri Light" w:hAnsi="Arial" w:cs="Arial"/>
              </w:rPr>
              <w:t xml:space="preserve">La Política de Gestión Integral del Riesgo actualizada y el Manual Institucional de Gestión Integral del Riesgo se encuentran publicados en el sitio web de transparencia del portal institucional: </w:t>
            </w:r>
            <w:hyperlink r:id="rId14" w:history="1">
              <w:r w:rsidRPr="00CD2B34">
                <w:rPr>
                  <w:rStyle w:val="Hipervnculo"/>
                  <w:rFonts w:ascii="Arial" w:eastAsia="Calibri Light" w:hAnsi="Arial" w:cs="Arial"/>
                </w:rPr>
                <w:t>https://www.ssf.gov.co/transparencia/planeacion/gestion-de-riesgos</w:t>
              </w:r>
            </w:hyperlink>
            <w:r w:rsidRPr="00CD2B34">
              <w:rPr>
                <w:rFonts w:ascii="Arial" w:eastAsia="Calibri Light" w:hAnsi="Arial" w:cs="Arial"/>
              </w:rPr>
              <w:t>.</w:t>
            </w:r>
          </w:p>
          <w:p w14:paraId="4B67714F" w14:textId="5A72B25F" w:rsidR="00E914CC" w:rsidRDefault="00E914CC" w:rsidP="006B4E90">
            <w:pPr>
              <w:spacing w:after="0" w:line="240" w:lineRule="auto"/>
              <w:jc w:val="both"/>
              <w:rPr>
                <w:rFonts w:ascii="Arial" w:eastAsia="Calibri Light" w:hAnsi="Arial" w:cs="Arial"/>
              </w:rPr>
            </w:pPr>
          </w:p>
          <w:p w14:paraId="7D31DC12" w14:textId="77777777" w:rsidR="00E914CC" w:rsidRPr="00CD2B34" w:rsidRDefault="00E914CC" w:rsidP="006B4E90">
            <w:pPr>
              <w:spacing w:after="0" w:line="240" w:lineRule="auto"/>
              <w:jc w:val="both"/>
              <w:rPr>
                <w:rFonts w:ascii="Arial" w:eastAsia="Calibri Light" w:hAnsi="Arial" w:cs="Arial"/>
              </w:rPr>
            </w:pPr>
          </w:p>
          <w:p w14:paraId="3187CA07" w14:textId="76AE03DF" w:rsidR="006B4E90" w:rsidRDefault="006B4E90" w:rsidP="006B4E90">
            <w:pPr>
              <w:spacing w:after="0" w:line="240" w:lineRule="auto"/>
              <w:jc w:val="both"/>
              <w:rPr>
                <w:rFonts w:ascii="Arial" w:eastAsia="Calibri Light" w:hAnsi="Arial" w:cs="Arial"/>
              </w:rPr>
            </w:pPr>
            <w:r w:rsidRPr="00CD2B34">
              <w:rPr>
                <w:rFonts w:ascii="Arial" w:eastAsia="Calibri Light" w:hAnsi="Arial" w:cs="Arial"/>
              </w:rPr>
              <w:lastRenderedPageBreak/>
              <w:t xml:space="preserve">La Oficina Asesora de Planeación participó en las reuniones de los diferentes grupos de trabajo de la Superintendencia del Subsidio Familiar haciendo la socialización de todas las actividades de planeación institucional y de gestión que deben desarrollarse periódicamente. En dichos espacios se informó acerca de la importancia de hacer monitoreo a la gestión de los riesgos de corrupción y sus controles. De igual forma, en las reuniones de preparación para la auditoría externa de seguimiento a la certificación en calidad se contempló el componente de gestión del riesgo, sensibilizando acerca de la Política de Gestión Integral del Riesgo y presentando el estado de los riesgos de gestión y de corrupción por proceso. </w:t>
            </w:r>
          </w:p>
          <w:p w14:paraId="0CD78BCF" w14:textId="77777777" w:rsidR="006B4E90" w:rsidRPr="00CD2B34" w:rsidRDefault="006B4E90" w:rsidP="006B4E90">
            <w:pPr>
              <w:spacing w:after="0" w:line="240" w:lineRule="auto"/>
              <w:jc w:val="both"/>
              <w:rPr>
                <w:rFonts w:ascii="Arial" w:eastAsia="Calibri Light" w:hAnsi="Arial" w:cs="Arial"/>
              </w:rPr>
            </w:pPr>
          </w:p>
          <w:p w14:paraId="415E4CBA" w14:textId="77777777" w:rsidR="006B4E90" w:rsidRPr="00CD2B34" w:rsidRDefault="006B4E90" w:rsidP="006B4E90">
            <w:pPr>
              <w:spacing w:after="0" w:line="240" w:lineRule="auto"/>
              <w:jc w:val="both"/>
              <w:rPr>
                <w:rFonts w:ascii="Arial" w:hAnsi="Arial" w:cs="Arial"/>
              </w:rPr>
            </w:pPr>
            <w:r w:rsidRPr="00CD2B34">
              <w:rPr>
                <w:rFonts w:ascii="Arial" w:hAnsi="Arial" w:cs="Arial"/>
                <w:color w:val="000000" w:themeColor="text1"/>
              </w:rPr>
              <w:t>Continua vigente la versión primera del Mapa Institucional de Riesgos de Corrupción, el cual contiene 21 riesgos de corrupción asociados a 18 procesos.</w:t>
            </w:r>
          </w:p>
          <w:p w14:paraId="030600CA" w14:textId="1F526812" w:rsidR="0025097F" w:rsidRPr="00CD2B34" w:rsidRDefault="0025097F" w:rsidP="00FE06EB">
            <w:pPr>
              <w:pStyle w:val="Prrafodelista"/>
              <w:numPr>
                <w:ilvl w:val="0"/>
                <w:numId w:val="1"/>
              </w:numPr>
              <w:spacing w:before="240" w:after="240" w:line="360" w:lineRule="auto"/>
              <w:contextualSpacing w:val="0"/>
              <w:jc w:val="both"/>
              <w:rPr>
                <w:rFonts w:ascii="Arial" w:hAnsi="Arial" w:cs="Arial"/>
                <w:b/>
              </w:rPr>
            </w:pPr>
            <w:r w:rsidRPr="00CD2B34">
              <w:rPr>
                <w:rFonts w:ascii="Arial" w:hAnsi="Arial" w:cs="Arial"/>
                <w:b/>
              </w:rPr>
              <w:t>OPORTUNIDADES DE MEJORAMIENTO – EVALUACIÓN DEL RIESGO (GESTIÓN DE LOS RIESGOS INSTITUCIONALES Y RIESGOS DE CORRUPCIÓN):</w:t>
            </w:r>
          </w:p>
          <w:p w14:paraId="1858EFCC" w14:textId="394E3958" w:rsidR="0025097F" w:rsidRPr="00CD2B34" w:rsidRDefault="0025097F" w:rsidP="003F0CF3">
            <w:pPr>
              <w:spacing w:after="0" w:line="240" w:lineRule="auto"/>
              <w:jc w:val="both"/>
              <w:rPr>
                <w:rFonts w:ascii="Arial" w:hAnsi="Arial" w:cs="Arial"/>
              </w:rPr>
            </w:pPr>
            <w:r w:rsidRPr="00CD2B34">
              <w:rPr>
                <w:rFonts w:ascii="Arial" w:hAnsi="Arial" w:cs="Arial"/>
              </w:rPr>
              <w:t>La Oficina de Control Interno de acuerdo a su rol de evaluador, tiene en cuenta principalmente (</w:t>
            </w:r>
            <w:r w:rsidR="005E2D3E" w:rsidRPr="00CD2B34">
              <w:rPr>
                <w:rFonts w:ascii="Arial" w:hAnsi="Arial" w:cs="Arial"/>
              </w:rPr>
              <w:t>2</w:t>
            </w:r>
            <w:r w:rsidRPr="00CD2B34">
              <w:rPr>
                <w:rFonts w:ascii="Arial" w:hAnsi="Arial" w:cs="Arial"/>
              </w:rPr>
              <w:t xml:space="preserve">) factores para su respectivo monitoreo y seguimiento: </w:t>
            </w:r>
          </w:p>
          <w:p w14:paraId="26F4113F" w14:textId="77777777" w:rsidR="0025097F" w:rsidRPr="00CD2B34" w:rsidRDefault="0025097F" w:rsidP="003F0CF3">
            <w:pPr>
              <w:spacing w:after="0" w:line="240" w:lineRule="auto"/>
              <w:jc w:val="both"/>
              <w:rPr>
                <w:rFonts w:ascii="Arial" w:hAnsi="Arial" w:cs="Arial"/>
              </w:rPr>
            </w:pPr>
          </w:p>
          <w:p w14:paraId="7C4667D6" w14:textId="77777777" w:rsidR="0025097F" w:rsidRPr="00CD2B34" w:rsidRDefault="0025097F" w:rsidP="00FE06EB">
            <w:pPr>
              <w:pStyle w:val="Prrafodelista"/>
              <w:numPr>
                <w:ilvl w:val="0"/>
                <w:numId w:val="1"/>
              </w:numPr>
              <w:spacing w:after="0" w:line="240" w:lineRule="auto"/>
              <w:jc w:val="both"/>
              <w:rPr>
                <w:rFonts w:ascii="Arial" w:hAnsi="Arial" w:cs="Arial"/>
              </w:rPr>
            </w:pPr>
            <w:r w:rsidRPr="00CD2B34">
              <w:rPr>
                <w:rFonts w:ascii="Arial" w:hAnsi="Arial" w:cs="Arial"/>
              </w:rPr>
              <w:t>Si los controles están documentados, permitiendo conocer cómo se lleva a cabo el control, quién es el responsable de su ejecución y cuál es la periodicidad para su ejecución.</w:t>
            </w:r>
          </w:p>
          <w:p w14:paraId="340A87A9" w14:textId="77777777" w:rsidR="0025097F" w:rsidRPr="00CD2B34" w:rsidRDefault="0025097F" w:rsidP="003F0CF3">
            <w:pPr>
              <w:pStyle w:val="Prrafodelista"/>
              <w:spacing w:after="0" w:line="240" w:lineRule="auto"/>
              <w:jc w:val="both"/>
              <w:rPr>
                <w:rFonts w:ascii="Arial" w:hAnsi="Arial" w:cs="Arial"/>
              </w:rPr>
            </w:pPr>
          </w:p>
          <w:p w14:paraId="13032F3F" w14:textId="08FAB6F2" w:rsidR="0025097F" w:rsidRPr="00CD2B34" w:rsidRDefault="0025097F" w:rsidP="00FE06EB">
            <w:pPr>
              <w:pStyle w:val="Prrafodelista"/>
              <w:numPr>
                <w:ilvl w:val="0"/>
                <w:numId w:val="1"/>
              </w:numPr>
              <w:spacing w:after="0" w:line="240" w:lineRule="auto"/>
              <w:jc w:val="both"/>
              <w:rPr>
                <w:rFonts w:ascii="Arial" w:hAnsi="Arial" w:cs="Arial"/>
              </w:rPr>
            </w:pPr>
            <w:r w:rsidRPr="00CD2B34">
              <w:rPr>
                <w:rFonts w:ascii="Arial" w:hAnsi="Arial" w:cs="Arial"/>
              </w:rPr>
              <w:t>Si el control que se implementa es automático o manual, para los controles automáticos se utilizan herramientas tecnológicas y para los controles manuales se utilizan políticas de operación aplicables como autorizaciones a través de firmas o confirmaciones vía correo electrónico, archivos físicos, consecutivos, listas de chequeo, controles de seguridad con personal especializado, entre otros.</w:t>
            </w:r>
          </w:p>
          <w:p w14:paraId="4CD93C4F" w14:textId="77777777" w:rsidR="005E2D3E" w:rsidRPr="00CD2B34" w:rsidRDefault="005E2D3E" w:rsidP="005E2D3E">
            <w:pPr>
              <w:spacing w:after="0" w:line="240" w:lineRule="auto"/>
              <w:jc w:val="both"/>
              <w:rPr>
                <w:rFonts w:ascii="Arial" w:hAnsi="Arial" w:cs="Arial"/>
              </w:rPr>
            </w:pPr>
          </w:p>
          <w:p w14:paraId="6AB3B9CF" w14:textId="3EB5505E" w:rsidR="00D70043" w:rsidRPr="00CD2B34" w:rsidRDefault="00D70043" w:rsidP="00D70043">
            <w:pPr>
              <w:spacing w:after="0" w:line="240" w:lineRule="auto"/>
              <w:jc w:val="both"/>
              <w:rPr>
                <w:rFonts w:ascii="Arial" w:hAnsi="Arial" w:cs="Arial"/>
              </w:rPr>
            </w:pPr>
            <w:r w:rsidRPr="00CD2B34">
              <w:rPr>
                <w:rFonts w:ascii="Arial" w:hAnsi="Arial" w:cs="Arial"/>
              </w:rPr>
              <w:t xml:space="preserve">La Oficina de Control Interno realizo el seguimiento a los Riesgos de Corrupción con corte al 30 de </w:t>
            </w:r>
            <w:r w:rsidR="005E50D2">
              <w:rPr>
                <w:rFonts w:ascii="Arial" w:hAnsi="Arial" w:cs="Arial"/>
              </w:rPr>
              <w:t>septiembre d</w:t>
            </w:r>
            <w:r w:rsidRPr="00CD2B34">
              <w:rPr>
                <w:rFonts w:ascii="Arial" w:hAnsi="Arial" w:cs="Arial"/>
              </w:rPr>
              <w:t>el 2019 de acuerdo a la Ley 1474/2011.</w:t>
            </w:r>
            <w:r w:rsidR="006867D8" w:rsidRPr="00CD2B34">
              <w:rPr>
                <w:rFonts w:ascii="Arial" w:hAnsi="Arial" w:cs="Arial"/>
              </w:rPr>
              <w:t xml:space="preserve"> Y se encuentra publicado en el portal de la entidad.</w:t>
            </w:r>
          </w:p>
          <w:p w14:paraId="557931E6" w14:textId="77777777" w:rsidR="006867D8" w:rsidRPr="00CD2B34" w:rsidRDefault="006867D8" w:rsidP="00D70043">
            <w:pPr>
              <w:spacing w:after="0" w:line="240" w:lineRule="auto"/>
              <w:jc w:val="both"/>
              <w:rPr>
                <w:rFonts w:ascii="Arial" w:hAnsi="Arial" w:cs="Arial"/>
              </w:rPr>
            </w:pPr>
          </w:p>
          <w:p w14:paraId="3D84AD7B" w14:textId="620D77BE" w:rsidR="00B50A1E" w:rsidRPr="00CD2B34" w:rsidRDefault="00853A7B" w:rsidP="00B50A1E">
            <w:pPr>
              <w:spacing w:after="0" w:line="240" w:lineRule="auto"/>
              <w:jc w:val="both"/>
              <w:rPr>
                <w:rFonts w:ascii="Arial" w:hAnsi="Arial" w:cs="Arial"/>
                <w:noProof/>
                <w:lang w:eastAsia="es-ES"/>
              </w:rPr>
            </w:pPr>
            <w:r w:rsidRPr="00CD2B34">
              <w:rPr>
                <w:rFonts w:ascii="Arial" w:hAnsi="Arial" w:cs="Arial"/>
                <w:noProof/>
                <w:lang w:eastAsia="es-ES"/>
              </w:rPr>
              <w:t xml:space="preserve">La Oficia de Control Interno </w:t>
            </w:r>
            <w:r w:rsidR="007D2D7E" w:rsidRPr="00CD2B34">
              <w:rPr>
                <w:rFonts w:ascii="Arial" w:hAnsi="Arial" w:cs="Arial"/>
                <w:noProof/>
                <w:lang w:eastAsia="es-ES"/>
              </w:rPr>
              <w:t>recomienda, p</w:t>
            </w:r>
            <w:r w:rsidR="00B50A1E" w:rsidRPr="00CD2B34">
              <w:rPr>
                <w:rFonts w:ascii="Arial" w:hAnsi="Arial" w:cs="Arial"/>
                <w:noProof/>
                <w:lang w:eastAsia="es-ES"/>
              </w:rPr>
              <w:t>ara la adecuada mitigacion de los riesgos, se requiere que el control este bien diseñado, se recomienda que el control se ejecute por parte de los responsables  tal y como esta diseñado. Un control que no se ejecute, o un control que se ejecute y estè mal diseñado, no va a contribuir a la mitigacion del riesgo.</w:t>
            </w:r>
          </w:p>
          <w:p w14:paraId="62564516" w14:textId="77777777" w:rsidR="00D70043" w:rsidRPr="00CD2B34" w:rsidRDefault="00D70043" w:rsidP="00D70043">
            <w:pPr>
              <w:spacing w:after="0" w:line="240" w:lineRule="auto"/>
              <w:jc w:val="both"/>
              <w:rPr>
                <w:rFonts w:ascii="Arial" w:hAnsi="Arial" w:cs="Arial"/>
              </w:rPr>
            </w:pPr>
          </w:p>
          <w:p w14:paraId="69542B11" w14:textId="72E47AA3" w:rsidR="00FD7E85" w:rsidRPr="00CD2B34" w:rsidRDefault="00FD7E85" w:rsidP="00FD7E85">
            <w:pPr>
              <w:jc w:val="both"/>
              <w:rPr>
                <w:rFonts w:ascii="Arial" w:hAnsi="Arial" w:cs="Arial"/>
              </w:rPr>
            </w:pPr>
            <w:r w:rsidRPr="00CD2B34">
              <w:rPr>
                <w:rFonts w:ascii="Arial" w:hAnsi="Arial" w:cs="Arial"/>
              </w:rPr>
              <w:t xml:space="preserve">La Oficina de Control Interno recomienda presentar los reportes  en las fechas estimadas, por consiguiente se  reitera a los líderes de los  procesos la importancia de reportar  el seguimiento  con  todas sus evidencias de cumplimiento, a la Oficina de Planeación en los cinco (5)  días hábiles siguientes al corte, ya que incumplir este lineamiento dificulta el seguimiento que debe ejecutar la Oficina  de Control Interno como responsable de realizar la verificación y evaluar el  seguimiento y control del Mapa de Riesgos Integrado. Así mismo, en los controles establecidos para mitigar los riesgos deben tener un plan de contingencia   en el momento en que ocurra algún problema o </w:t>
            </w:r>
            <w:r w:rsidRPr="00CD2B34">
              <w:rPr>
                <w:rFonts w:ascii="Arial" w:hAnsi="Arial" w:cs="Arial"/>
              </w:rPr>
              <w:lastRenderedPageBreak/>
              <w:t xml:space="preserve">inconveniente tecnológicos o de aplicativos y mediante un formato   realizar la remisión de los reportes correspondientes y así dar cumplimiento en los tiempos establecidos.   </w:t>
            </w:r>
          </w:p>
          <w:p w14:paraId="6553224C" w14:textId="77777777" w:rsidR="0025097F" w:rsidRPr="00CD2B34" w:rsidRDefault="0025097F" w:rsidP="00FE06EB">
            <w:pPr>
              <w:pStyle w:val="Ttulo1"/>
              <w:numPr>
                <w:ilvl w:val="0"/>
                <w:numId w:val="1"/>
              </w:numPr>
              <w:spacing w:after="240" w:line="360" w:lineRule="auto"/>
              <w:jc w:val="both"/>
              <w:rPr>
                <w:rFonts w:ascii="Arial" w:hAnsi="Arial" w:cs="Arial"/>
                <w:b/>
                <w:color w:val="0070C0"/>
                <w:sz w:val="22"/>
                <w:szCs w:val="22"/>
              </w:rPr>
            </w:pPr>
            <w:r w:rsidRPr="00CD2B34">
              <w:rPr>
                <w:rFonts w:ascii="Arial" w:hAnsi="Arial" w:cs="Arial"/>
                <w:b/>
                <w:color w:val="0070C0"/>
                <w:sz w:val="22"/>
                <w:szCs w:val="22"/>
              </w:rPr>
              <w:t>COMPONENTE ACTIVIDADES DE CONTROL, MONITOREO (MONITOREO O SUPERVISIÓN CONTINUA):</w:t>
            </w:r>
          </w:p>
          <w:p w14:paraId="4157B917" w14:textId="77777777" w:rsidR="0025097F" w:rsidRPr="00CD2B34" w:rsidRDefault="0025097F" w:rsidP="003F0CF3">
            <w:pPr>
              <w:pStyle w:val="Prrafodelista"/>
              <w:spacing w:before="240" w:after="240" w:line="360" w:lineRule="auto"/>
              <w:ind w:left="366"/>
              <w:contextualSpacing w:val="0"/>
              <w:jc w:val="both"/>
              <w:rPr>
                <w:rFonts w:ascii="Arial" w:hAnsi="Arial" w:cs="Arial"/>
              </w:rPr>
            </w:pPr>
            <w:r w:rsidRPr="00CD2B34">
              <w:rPr>
                <w:rFonts w:ascii="Arial" w:hAnsi="Arial" w:cs="Arial"/>
              </w:rPr>
              <w:t>“Este tipo de actividades se pueden dar en el día a día de la gestión institucional o a través de evaluaciones periódicas (autoevaluación, auditorías), y su propósito es valorar: (i) la efectividad del control interno de la entidad pública; (ii) la eficiencia, eficacia y efectividad de los procesos; (iii) el nivel de ejecución de los planes, programas y proyectos; (iv) los resultados de la gestión, con el propósito de detectar desviaciones, establecer tendencias, y generar recomendaciones para orientar las acciones de mejoramiento de la entidad pública.”</w:t>
            </w:r>
          </w:p>
          <w:p w14:paraId="5D648E61" w14:textId="3ACCB78C" w:rsidR="0025097F" w:rsidRDefault="0025097F" w:rsidP="003F0CF3">
            <w:pPr>
              <w:pStyle w:val="Prrafodelista"/>
              <w:spacing w:before="240" w:after="240" w:line="360" w:lineRule="auto"/>
              <w:ind w:left="366"/>
              <w:contextualSpacing w:val="0"/>
              <w:jc w:val="both"/>
              <w:rPr>
                <w:rFonts w:ascii="Arial" w:hAnsi="Arial" w:cs="Arial"/>
                <w:b/>
              </w:rPr>
            </w:pPr>
            <w:r w:rsidRPr="00CD2B34">
              <w:rPr>
                <w:rFonts w:ascii="Arial" w:hAnsi="Arial" w:cs="Arial"/>
                <w:b/>
              </w:rPr>
              <w:t>AVANCES:</w:t>
            </w:r>
          </w:p>
          <w:p w14:paraId="75B71612" w14:textId="50E60D0A" w:rsidR="0025097F" w:rsidRDefault="0025097F" w:rsidP="003F0CF3">
            <w:pPr>
              <w:autoSpaceDE w:val="0"/>
              <w:autoSpaceDN w:val="0"/>
              <w:adjustRightInd w:val="0"/>
              <w:spacing w:after="0" w:line="240" w:lineRule="auto"/>
              <w:rPr>
                <w:rFonts w:ascii="Arial" w:hAnsi="Arial" w:cs="Arial"/>
                <w:b/>
                <w:color w:val="2F5496"/>
                <w:lang w:eastAsia="es-CO"/>
              </w:rPr>
            </w:pPr>
            <w:r w:rsidRPr="00CD2B34">
              <w:rPr>
                <w:rFonts w:ascii="Arial" w:hAnsi="Arial" w:cs="Arial"/>
                <w:b/>
                <w:color w:val="2F5496"/>
                <w:lang w:eastAsia="es-CO"/>
              </w:rPr>
              <w:t>PLAN ESTRATÉGICO INSTITUCIONAL:</w:t>
            </w:r>
          </w:p>
          <w:p w14:paraId="4F863416" w14:textId="6A8910F2" w:rsidR="00045892" w:rsidRPr="00CD2B34" w:rsidRDefault="00045892" w:rsidP="003F0CF3">
            <w:pPr>
              <w:autoSpaceDE w:val="0"/>
              <w:autoSpaceDN w:val="0"/>
              <w:adjustRightInd w:val="0"/>
              <w:spacing w:after="0" w:line="240" w:lineRule="auto"/>
              <w:rPr>
                <w:rFonts w:ascii="Arial" w:hAnsi="Arial" w:cs="Arial"/>
                <w:b/>
                <w:color w:val="2F5496"/>
                <w:lang w:eastAsia="es-CO"/>
              </w:rPr>
            </w:pPr>
          </w:p>
          <w:p w14:paraId="72B42AD0" w14:textId="3B4F13AC" w:rsidR="0025097F" w:rsidRPr="00CD2B34" w:rsidRDefault="00E84F98" w:rsidP="00FE06EB">
            <w:pPr>
              <w:pStyle w:val="Prrafodelista"/>
              <w:numPr>
                <w:ilvl w:val="0"/>
                <w:numId w:val="1"/>
              </w:numPr>
              <w:spacing w:after="0" w:line="240" w:lineRule="auto"/>
              <w:jc w:val="both"/>
              <w:rPr>
                <w:rFonts w:ascii="Arial" w:hAnsi="Arial" w:cs="Arial"/>
                <w:b/>
                <w:color w:val="2F5496"/>
                <w:lang w:eastAsia="es-CO"/>
              </w:rPr>
            </w:pPr>
            <w:r w:rsidRPr="00CD2B34">
              <w:rPr>
                <w:rFonts w:ascii="Arial" w:hAnsi="Arial" w:cs="Arial"/>
                <w:b/>
                <w:color w:val="2F5496"/>
                <w:lang w:eastAsia="es-CO"/>
              </w:rPr>
              <w:t xml:space="preserve">SEGUIMIENTO A LOS </w:t>
            </w:r>
            <w:r w:rsidR="0025097F" w:rsidRPr="00CD2B34">
              <w:rPr>
                <w:rFonts w:ascii="Arial" w:hAnsi="Arial" w:cs="Arial"/>
                <w:b/>
                <w:color w:val="2F5496"/>
                <w:lang w:eastAsia="es-CO"/>
              </w:rPr>
              <w:t>PLAN</w:t>
            </w:r>
            <w:r w:rsidRPr="00CD2B34">
              <w:rPr>
                <w:rFonts w:ascii="Arial" w:hAnsi="Arial" w:cs="Arial"/>
                <w:b/>
                <w:color w:val="2F5496"/>
                <w:lang w:eastAsia="es-CO"/>
              </w:rPr>
              <w:t xml:space="preserve">ES DE </w:t>
            </w:r>
            <w:r w:rsidR="00B86C9E" w:rsidRPr="00CD2B34">
              <w:rPr>
                <w:rFonts w:ascii="Arial" w:hAnsi="Arial" w:cs="Arial"/>
                <w:b/>
                <w:color w:val="2F5496"/>
                <w:lang w:eastAsia="es-CO"/>
              </w:rPr>
              <w:t>LA</w:t>
            </w:r>
            <w:r w:rsidRPr="00CD2B34">
              <w:rPr>
                <w:rFonts w:ascii="Arial" w:hAnsi="Arial" w:cs="Arial"/>
                <w:b/>
                <w:color w:val="2F5496"/>
                <w:lang w:eastAsia="es-CO"/>
              </w:rPr>
              <w:t xml:space="preserve"> ENTIDAD 201</w:t>
            </w:r>
            <w:r w:rsidR="00045892" w:rsidRPr="00CD2B34">
              <w:rPr>
                <w:rFonts w:ascii="Arial" w:hAnsi="Arial" w:cs="Arial"/>
                <w:b/>
                <w:color w:val="2F5496"/>
                <w:lang w:eastAsia="es-CO"/>
              </w:rPr>
              <w:t>9</w:t>
            </w:r>
            <w:r w:rsidRPr="00CD2B34">
              <w:rPr>
                <w:rFonts w:ascii="Arial" w:hAnsi="Arial" w:cs="Arial"/>
                <w:b/>
                <w:color w:val="2F5496"/>
                <w:lang w:eastAsia="es-CO"/>
              </w:rPr>
              <w:t>:</w:t>
            </w:r>
          </w:p>
          <w:p w14:paraId="04DB5BC9" w14:textId="77777777" w:rsidR="0025097F" w:rsidRPr="00CD2B34" w:rsidRDefault="0025097F" w:rsidP="003F0CF3">
            <w:pPr>
              <w:autoSpaceDE w:val="0"/>
              <w:autoSpaceDN w:val="0"/>
              <w:adjustRightInd w:val="0"/>
              <w:spacing w:after="0" w:line="240" w:lineRule="auto"/>
              <w:rPr>
                <w:rFonts w:ascii="Arial" w:hAnsi="Arial" w:cs="Arial"/>
                <w:color w:val="000000"/>
                <w:lang w:eastAsia="es-CO"/>
              </w:rPr>
            </w:pPr>
          </w:p>
          <w:p w14:paraId="1F2CC096" w14:textId="5FADEA5A" w:rsidR="0032008D" w:rsidRPr="00CD2B34" w:rsidRDefault="0032008D" w:rsidP="0032008D">
            <w:pPr>
              <w:spacing w:after="0" w:line="240" w:lineRule="auto"/>
              <w:jc w:val="both"/>
              <w:rPr>
                <w:rFonts w:ascii="Arial" w:hAnsi="Arial" w:cs="Arial"/>
              </w:rPr>
            </w:pPr>
            <w:r w:rsidRPr="00CD2B34">
              <w:rPr>
                <w:rFonts w:ascii="Arial" w:hAnsi="Arial" w:cs="Arial"/>
              </w:rPr>
              <w:t xml:space="preserve">La </w:t>
            </w:r>
            <w:r w:rsidRPr="003C11A3">
              <w:rPr>
                <w:rFonts w:ascii="Arial" w:hAnsi="Arial" w:cs="Arial"/>
              </w:rPr>
              <w:t>Oficina de Control Interno de acuerdo a sus facultades y a sus funciones realiza seguimiento y da cumplimiento al marco normativo precitado, se hace el seguimiento trimestral al Plan de Acción Institucional, para evaluar y analizar la gestión de las diferentes dependencias de la Superintendencia del Subsidio Familiar. Además, identificar las dificultades y logros en la ejecución de los compromisos establecidos en el Plan de Acción.</w:t>
            </w:r>
          </w:p>
          <w:p w14:paraId="2E04765B" w14:textId="126E3332" w:rsidR="00736F12" w:rsidRDefault="00736F12" w:rsidP="0032008D">
            <w:pPr>
              <w:spacing w:after="0" w:line="240" w:lineRule="auto"/>
              <w:jc w:val="both"/>
              <w:rPr>
                <w:rFonts w:ascii="Arial" w:hAnsi="Arial" w:cs="Arial"/>
              </w:rPr>
            </w:pPr>
          </w:p>
          <w:p w14:paraId="28AEAE4D" w14:textId="77777777" w:rsidR="00E914CC" w:rsidRPr="00CD2B34" w:rsidRDefault="00E914CC" w:rsidP="0032008D">
            <w:pPr>
              <w:spacing w:after="0" w:line="240" w:lineRule="auto"/>
              <w:jc w:val="both"/>
              <w:rPr>
                <w:rFonts w:ascii="Arial" w:hAnsi="Arial" w:cs="Arial"/>
              </w:rPr>
            </w:pPr>
          </w:p>
          <w:p w14:paraId="739C295D" w14:textId="361C69DA" w:rsidR="00F453D5" w:rsidRPr="003B2B3E" w:rsidRDefault="00F453D5" w:rsidP="003B2B3E">
            <w:pPr>
              <w:spacing w:after="0" w:line="240" w:lineRule="auto"/>
              <w:jc w:val="center"/>
              <w:rPr>
                <w:rStyle w:val="Ttulo1Car"/>
                <w:rFonts w:ascii="Arial" w:eastAsia="Calibri" w:hAnsi="Arial" w:cs="Arial"/>
                <w:b/>
                <w:bCs/>
                <w:sz w:val="22"/>
                <w:szCs w:val="22"/>
                <w:lang w:val="x-none" w:eastAsia="es-CO"/>
              </w:rPr>
            </w:pPr>
            <w:bookmarkStart w:id="21" w:name="_Toc24528692"/>
            <w:r w:rsidRPr="003B2B3E">
              <w:rPr>
                <w:rStyle w:val="Ttulo1Car"/>
                <w:rFonts w:ascii="Arial" w:eastAsia="Calibri" w:hAnsi="Arial" w:cs="Arial"/>
                <w:b/>
                <w:bCs/>
                <w:sz w:val="22"/>
                <w:szCs w:val="22"/>
                <w:lang w:val="x-none" w:eastAsia="es-CO"/>
              </w:rPr>
              <w:t>PLAN NACIONAL DE DESARROLLO 2019-2022 “PACTO POR COLOMBIA PACTO POR LA EQUIDAD”</w:t>
            </w:r>
            <w:bookmarkEnd w:id="21"/>
          </w:p>
          <w:p w14:paraId="48EBDB95" w14:textId="77777777" w:rsidR="00F453D5" w:rsidRPr="00CD2B34" w:rsidRDefault="00F453D5" w:rsidP="00F453D5">
            <w:pPr>
              <w:spacing w:after="0" w:line="240" w:lineRule="auto"/>
              <w:jc w:val="both"/>
              <w:rPr>
                <w:rFonts w:ascii="Arial" w:eastAsia="Calibri Light" w:hAnsi="Arial" w:cs="Arial"/>
              </w:rPr>
            </w:pPr>
          </w:p>
          <w:p w14:paraId="1B53B447" w14:textId="43C8AD23" w:rsidR="00F453D5" w:rsidRDefault="00F453D5" w:rsidP="00F453D5">
            <w:pPr>
              <w:spacing w:after="0" w:line="240" w:lineRule="auto"/>
              <w:jc w:val="both"/>
              <w:rPr>
                <w:rFonts w:ascii="Arial" w:eastAsia="Calibri Light" w:hAnsi="Arial" w:cs="Arial"/>
              </w:rPr>
            </w:pPr>
            <w:r w:rsidRPr="00CD2B34">
              <w:rPr>
                <w:rFonts w:ascii="Arial" w:eastAsia="Calibri Light" w:hAnsi="Arial" w:cs="Arial"/>
              </w:rPr>
              <w:t xml:space="preserve">Durante el mes de agosto, se realizó en conjunto con la Delegada de Gestión, la programación de los principales productos y resultados a entregar por cada compromiso del Sector Trabajo, los cuales están inscritos en las Bases del Plan Nacional de Desarrollo (PND) 2018-2022, documento aprobado mediante la Ley 1955 del 25 de mayo de 2019. A continuación, los compromisos del PND y los productos de la </w:t>
            </w:r>
            <w:proofErr w:type="spellStart"/>
            <w:r w:rsidRPr="00CD2B34">
              <w:rPr>
                <w:rFonts w:ascii="Arial" w:eastAsia="Calibri Light" w:hAnsi="Arial" w:cs="Arial"/>
              </w:rPr>
              <w:t>Supersubsidio</w:t>
            </w:r>
            <w:proofErr w:type="spellEnd"/>
            <w:r w:rsidRPr="00CD2B34">
              <w:rPr>
                <w:rFonts w:ascii="Arial" w:eastAsia="Calibri Light" w:hAnsi="Arial" w:cs="Arial"/>
              </w:rPr>
              <w:t xml:space="preserve"> acordados y enviados a </w:t>
            </w:r>
            <w:proofErr w:type="spellStart"/>
            <w:r w:rsidRPr="00CD2B34">
              <w:rPr>
                <w:rFonts w:ascii="Arial" w:eastAsia="Calibri Light" w:hAnsi="Arial" w:cs="Arial"/>
              </w:rPr>
              <w:t>MinTrabajo</w:t>
            </w:r>
            <w:proofErr w:type="spellEnd"/>
            <w:r w:rsidRPr="00CD2B34">
              <w:rPr>
                <w:rFonts w:ascii="Arial" w:eastAsia="Calibri Light" w:hAnsi="Arial" w:cs="Arial"/>
              </w:rPr>
              <w:t>:</w:t>
            </w:r>
          </w:p>
          <w:p w14:paraId="04A6EA11" w14:textId="77777777" w:rsidR="00E914CC" w:rsidRPr="00CD2B34" w:rsidRDefault="00E914CC" w:rsidP="00F453D5">
            <w:pPr>
              <w:spacing w:after="0" w:line="240" w:lineRule="auto"/>
              <w:jc w:val="both"/>
              <w:rPr>
                <w:rFonts w:ascii="Arial" w:eastAsia="Calibri Light" w:hAnsi="Arial" w:cs="Arial"/>
              </w:rPr>
            </w:pPr>
          </w:p>
          <w:p w14:paraId="7537D6C4" w14:textId="77777777" w:rsidR="00F453D5" w:rsidRPr="00CD2B34" w:rsidRDefault="00F453D5" w:rsidP="00F453D5">
            <w:pPr>
              <w:spacing w:after="0" w:line="240" w:lineRule="auto"/>
              <w:jc w:val="both"/>
              <w:rPr>
                <w:rFonts w:ascii="Arial" w:eastAsia="Calibri Light" w:hAnsi="Arial" w:cs="Arial"/>
              </w:rPr>
            </w:pPr>
          </w:p>
          <w:tbl>
            <w:tblPr>
              <w:tblStyle w:val="Tablaconcuadrcula1clara-nfasis1"/>
              <w:tblW w:w="9360" w:type="dxa"/>
              <w:jc w:val="center"/>
              <w:tblLook w:val="0480" w:firstRow="0" w:lastRow="0" w:firstColumn="1" w:lastColumn="0" w:noHBand="0" w:noVBand="1"/>
            </w:tblPr>
            <w:tblGrid>
              <w:gridCol w:w="6091"/>
              <w:gridCol w:w="3269"/>
            </w:tblGrid>
            <w:tr w:rsidR="00F453D5" w:rsidRPr="00CD2B34" w14:paraId="7ADAA64E" w14:textId="77777777" w:rsidTr="00637320">
              <w:trPr>
                <w:tblHeader/>
                <w:jc w:val="center"/>
              </w:trPr>
              <w:tc>
                <w:tcPr>
                  <w:cnfStyle w:val="001000000000" w:firstRow="0" w:lastRow="0" w:firstColumn="1" w:lastColumn="0" w:oddVBand="0" w:evenVBand="0" w:oddHBand="0" w:evenHBand="0" w:firstRowFirstColumn="0" w:firstRowLastColumn="0" w:lastRowFirstColumn="0" w:lastRowLastColumn="0"/>
                  <w:tcW w:w="6091" w:type="dxa"/>
                  <w:shd w:val="clear" w:color="auto" w:fill="BDD6EE" w:themeFill="accent1" w:themeFillTint="66"/>
                  <w:vAlign w:val="center"/>
                </w:tcPr>
                <w:p w14:paraId="7A370846" w14:textId="77777777" w:rsidR="00F453D5" w:rsidRPr="00CD2B34" w:rsidRDefault="00F453D5" w:rsidP="00F453D5">
                  <w:pPr>
                    <w:spacing w:after="0" w:line="240" w:lineRule="auto"/>
                    <w:jc w:val="center"/>
                    <w:rPr>
                      <w:rFonts w:ascii="Arial" w:eastAsia="Calibri Light" w:hAnsi="Arial" w:cs="Arial"/>
                    </w:rPr>
                  </w:pPr>
                  <w:r w:rsidRPr="00CD2B34">
                    <w:rPr>
                      <w:rFonts w:ascii="Arial" w:eastAsia="Calibri Light" w:hAnsi="Arial" w:cs="Arial"/>
                    </w:rPr>
                    <w:t>COMPROMISO PND</w:t>
                  </w:r>
                </w:p>
              </w:tc>
              <w:tc>
                <w:tcPr>
                  <w:tcW w:w="3269" w:type="dxa"/>
                  <w:shd w:val="clear" w:color="auto" w:fill="BDD6EE" w:themeFill="accent1" w:themeFillTint="66"/>
                  <w:vAlign w:val="center"/>
                </w:tcPr>
                <w:p w14:paraId="2C455500"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b/>
                      <w:bCs/>
                    </w:rPr>
                  </w:pPr>
                  <w:r w:rsidRPr="00CD2B34">
                    <w:rPr>
                      <w:rFonts w:ascii="Arial" w:eastAsia="Calibri Light" w:hAnsi="Arial" w:cs="Arial"/>
                      <w:b/>
                      <w:bCs/>
                    </w:rPr>
                    <w:t>Productos SSF</w:t>
                  </w:r>
                </w:p>
              </w:tc>
            </w:tr>
            <w:tr w:rsidR="00F453D5" w:rsidRPr="00CD2B34" w14:paraId="29F2023E" w14:textId="77777777" w:rsidTr="00637320">
              <w:trPr>
                <w:jc w:val="center"/>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312AFF37" w14:textId="77777777" w:rsidR="00F453D5" w:rsidRPr="00CD2B34" w:rsidRDefault="00F453D5" w:rsidP="00F453D5">
                  <w:pPr>
                    <w:spacing w:after="0" w:line="240" w:lineRule="auto"/>
                    <w:rPr>
                      <w:rFonts w:ascii="Arial" w:eastAsia="Calibri Light" w:hAnsi="Arial" w:cs="Arial"/>
                      <w:b w:val="0"/>
                      <w:bCs w:val="0"/>
                    </w:rPr>
                  </w:pPr>
                  <w:r w:rsidRPr="00CD2B34">
                    <w:rPr>
                      <w:rFonts w:ascii="Arial" w:eastAsia="Calibri Light" w:hAnsi="Arial" w:cs="Arial"/>
                      <w:b w:val="0"/>
                      <w:bCs w:val="0"/>
                    </w:rPr>
                    <w:t>Así mismo, las Cajas de Compensación Familiar (CCF) promoverán que las niñas, niños y adolescentes afiliados a estas, accedan a programas de descubrimiento y desarrollo de sus talentos y fortalecimiento familiar</w:t>
                  </w:r>
                </w:p>
              </w:tc>
              <w:tc>
                <w:tcPr>
                  <w:tcW w:w="3269" w:type="dxa"/>
                  <w:vAlign w:val="center"/>
                </w:tcPr>
                <w:p w14:paraId="598DA4A4" w14:textId="77777777" w:rsidR="00F453D5" w:rsidRPr="00CD2B34" w:rsidRDefault="00F453D5" w:rsidP="00F453D5">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rPr>
                  </w:pPr>
                  <w:r w:rsidRPr="00CD2B34">
                    <w:rPr>
                      <w:rFonts w:ascii="Arial" w:eastAsia="Calibri Light" w:hAnsi="Arial" w:cs="Arial"/>
                    </w:rPr>
                    <w:t xml:space="preserve">Seguimiento a la ejecución y la gestión de los recursos de los programas de Atención Integral a la Niñez (AIN) y Jornada Escolar </w:t>
                  </w:r>
                  <w:r w:rsidRPr="00CD2B34">
                    <w:rPr>
                      <w:rFonts w:ascii="Arial" w:eastAsia="Calibri Light" w:hAnsi="Arial" w:cs="Arial"/>
                    </w:rPr>
                    <w:lastRenderedPageBreak/>
                    <w:t xml:space="preserve">Complementaria (JEC) del 100% de las cajas de compensación familiar. </w:t>
                  </w:r>
                </w:p>
              </w:tc>
            </w:tr>
            <w:tr w:rsidR="00F453D5" w:rsidRPr="00CD2B34" w14:paraId="0C7B4CED" w14:textId="77777777" w:rsidTr="00637320">
              <w:trPr>
                <w:jc w:val="center"/>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444CD61F" w14:textId="77777777" w:rsidR="00F453D5" w:rsidRPr="00CD2B34" w:rsidRDefault="00F453D5" w:rsidP="00F453D5">
                  <w:pPr>
                    <w:spacing w:after="0" w:line="240" w:lineRule="auto"/>
                    <w:rPr>
                      <w:rFonts w:ascii="Arial" w:eastAsia="Calibri Light" w:hAnsi="Arial" w:cs="Arial"/>
                      <w:b w:val="0"/>
                      <w:bCs w:val="0"/>
                    </w:rPr>
                  </w:pPr>
                  <w:r w:rsidRPr="00CD2B34">
                    <w:rPr>
                      <w:rFonts w:ascii="Arial" w:eastAsia="Calibri Light" w:hAnsi="Arial" w:cs="Arial"/>
                      <w:b w:val="0"/>
                      <w:bCs w:val="0"/>
                    </w:rPr>
                    <w:lastRenderedPageBreak/>
                    <w:t xml:space="preserve">Permitir la confluencia de fuentes de financiación, tales como SFV de entidades territoriales y Cajas de Compensación Familiar (CCF) para los hogares de bajos ingresos. Lo anterior se deberá articular con las estrategias de desarrollo y financiamiento urbano para el mejoramiento del hábitat (Pacto por la Descentralización). </w:t>
                  </w:r>
                </w:p>
              </w:tc>
              <w:tc>
                <w:tcPr>
                  <w:tcW w:w="3269" w:type="dxa"/>
                  <w:vAlign w:val="center"/>
                </w:tcPr>
                <w:p w14:paraId="52BF35AF" w14:textId="77777777" w:rsidR="00F453D5" w:rsidRPr="00CD2B34" w:rsidRDefault="00F453D5" w:rsidP="00F453D5">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rPr>
                  </w:pPr>
                  <w:r w:rsidRPr="00CD2B34">
                    <w:rPr>
                      <w:rFonts w:ascii="Arial" w:eastAsia="Calibri Light" w:hAnsi="Arial" w:cs="Arial"/>
                    </w:rPr>
                    <w:t xml:space="preserve">Seguimiento a la ejecución y la gestión del Fondo de Ley FOVIS del 100% de las cajas de compensación familiar. </w:t>
                  </w:r>
                </w:p>
              </w:tc>
            </w:tr>
            <w:tr w:rsidR="00F453D5" w:rsidRPr="00CD2B34" w14:paraId="30175D78" w14:textId="77777777" w:rsidTr="00637320">
              <w:trPr>
                <w:jc w:val="center"/>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7142C51C" w14:textId="77777777" w:rsidR="00F453D5" w:rsidRPr="00CD2B34" w:rsidRDefault="00F453D5" w:rsidP="00F453D5">
                  <w:pPr>
                    <w:spacing w:after="0" w:line="240" w:lineRule="auto"/>
                    <w:rPr>
                      <w:rFonts w:ascii="Arial" w:eastAsia="Calibri Light" w:hAnsi="Arial" w:cs="Arial"/>
                      <w:b w:val="0"/>
                      <w:bCs w:val="0"/>
                    </w:rPr>
                  </w:pPr>
                  <w:r w:rsidRPr="00CD2B34">
                    <w:rPr>
                      <w:rFonts w:ascii="Arial" w:eastAsia="Calibri Light" w:hAnsi="Arial" w:cs="Arial"/>
                      <w:b w:val="0"/>
                      <w:bCs w:val="0"/>
                    </w:rPr>
                    <w:t xml:space="preserve">b) </w:t>
                  </w:r>
                  <w:proofErr w:type="spellStart"/>
                  <w:r w:rsidRPr="00CD2B34">
                    <w:rPr>
                      <w:rFonts w:ascii="Arial" w:eastAsia="Calibri Light" w:hAnsi="Arial" w:cs="Arial"/>
                      <w:b w:val="0"/>
                      <w:bCs w:val="0"/>
                    </w:rPr>
                    <w:t>MinTrabajo</w:t>
                  </w:r>
                  <w:proofErr w:type="spellEnd"/>
                  <w:r w:rsidRPr="00CD2B34">
                    <w:rPr>
                      <w:rFonts w:ascii="Arial" w:eastAsia="Calibri Light" w:hAnsi="Arial" w:cs="Arial"/>
                      <w:b w:val="0"/>
                      <w:bCs w:val="0"/>
                    </w:rPr>
                    <w:t xml:space="preserve"> promoverá el acceso de todos los trabajadores formales y sus familias de las zonas urbana y rural a los programas, servicios y beneficios del Sistema de Subsidio Familiar a través de las Cajas de Compensación Familiar (CCF)</w:t>
                  </w:r>
                  <w:r w:rsidRPr="00CD2B34">
                    <w:rPr>
                      <w:rFonts w:ascii="Arial" w:hAnsi="Arial" w:cs="Arial"/>
                    </w:rPr>
                    <w:br/>
                  </w:r>
                  <w:r w:rsidRPr="00CD2B34">
                    <w:rPr>
                      <w:rFonts w:ascii="Arial" w:eastAsia="Calibri Light" w:hAnsi="Arial" w:cs="Arial"/>
                      <w:b w:val="0"/>
                      <w:bCs w:val="0"/>
                    </w:rPr>
                    <w:t xml:space="preserve"> • Incentivará el incremento de la cobertura al Sistema de Subsidio Familiar (SSF) de la población laboral y promoverá el acceso a los programas sociales ofrecidos por las CCF.</w:t>
                  </w:r>
                  <w:r w:rsidRPr="00CD2B34">
                    <w:rPr>
                      <w:rFonts w:ascii="Arial" w:hAnsi="Arial" w:cs="Arial"/>
                    </w:rPr>
                    <w:br/>
                  </w:r>
                  <w:r w:rsidRPr="00CD2B34">
                    <w:rPr>
                      <w:rFonts w:ascii="Arial" w:eastAsia="Calibri Light" w:hAnsi="Arial" w:cs="Arial"/>
                      <w:b w:val="0"/>
                      <w:bCs w:val="0"/>
                    </w:rPr>
                    <w:t xml:space="preserve"> • En los municipios en categorías de Rural y Rural Disperso el énfasis se hará en el acceso efectivo de los afiliados a los servicios y programas de las CCF. Así mismo, el Ministerio articulará el trabajo con las entidades de orden nacional y territorial en búsqueda del fortalecimiento de este sistema.</w:t>
                  </w:r>
                  <w:r w:rsidRPr="00CD2B34">
                    <w:rPr>
                      <w:rFonts w:ascii="Arial" w:hAnsi="Arial" w:cs="Arial"/>
                    </w:rPr>
                    <w:br/>
                  </w:r>
                  <w:r w:rsidRPr="00CD2B34">
                    <w:rPr>
                      <w:rFonts w:ascii="Arial" w:eastAsia="Calibri Light" w:hAnsi="Arial" w:cs="Arial"/>
                      <w:b w:val="0"/>
                      <w:bCs w:val="0"/>
                    </w:rPr>
                    <w:t xml:space="preserve"> • Apoyará a las CCF en el mejoramiento de la prestación del servicio y los beneficios para el trabajador y su familia, con el fin de garantizar la calidad de estos y brindará asistencia técnica en incentivo a las afiliaciones, acceso, promoción y portafolio de servicios que posee al sistema de subsidio familiar.</w:t>
                  </w:r>
                  <w:r w:rsidRPr="00CD2B34">
                    <w:rPr>
                      <w:rFonts w:ascii="Arial" w:hAnsi="Arial" w:cs="Arial"/>
                    </w:rPr>
                    <w:br/>
                  </w:r>
                  <w:r w:rsidRPr="00CD2B34">
                    <w:rPr>
                      <w:rFonts w:ascii="Arial" w:eastAsia="Calibri Light" w:hAnsi="Arial" w:cs="Arial"/>
                      <w:b w:val="0"/>
                      <w:bCs w:val="0"/>
                    </w:rPr>
                    <w:t xml:space="preserve"> • Promoverá desde las CCF el emprendimiento, la formalización empresarial y la economía naranja.</w:t>
                  </w:r>
                  <w:r w:rsidRPr="00CD2B34">
                    <w:rPr>
                      <w:rFonts w:ascii="Arial" w:hAnsi="Arial" w:cs="Arial"/>
                    </w:rPr>
                    <w:br/>
                  </w:r>
                  <w:r w:rsidRPr="00CD2B34">
                    <w:rPr>
                      <w:rFonts w:ascii="Arial" w:eastAsia="Calibri Light" w:hAnsi="Arial" w:cs="Arial"/>
                      <w:b w:val="0"/>
                      <w:bCs w:val="0"/>
                    </w:rPr>
                    <w:t xml:space="preserve"> • Efectuará ajustes a la situación regulador-supervisor en el Sistema de Subsidio Familiar para mejorar la calidad de la inspección, vigilancia y control impartida por la Superintendencia de Subsidio Familiar, desde un marco regulatorio apropiado y en armonía con los principios de gobierno corporativo recomendados por la Organización para la Cooperación y el Desarrollo Económico (OCDE).</w:t>
                  </w:r>
                </w:p>
              </w:tc>
              <w:tc>
                <w:tcPr>
                  <w:tcW w:w="3269" w:type="dxa"/>
                  <w:vAlign w:val="center"/>
                </w:tcPr>
                <w:p w14:paraId="2990B909" w14:textId="77777777" w:rsidR="00F453D5" w:rsidRPr="00CD2B34" w:rsidRDefault="00F453D5" w:rsidP="00F453D5">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rPr>
                  </w:pPr>
                  <w:r w:rsidRPr="00CD2B34">
                    <w:rPr>
                      <w:rFonts w:ascii="Arial" w:eastAsia="Calibri Light" w:hAnsi="Arial" w:cs="Arial"/>
                    </w:rPr>
                    <w:t>1. Documentos de lineamientos técnicos procesos y procedimientos misionales en el marco del modelo institucional de la Superintendencia del Subsidio Familiar</w:t>
                  </w:r>
                  <w:r w:rsidRPr="00CD2B34">
                    <w:rPr>
                      <w:rFonts w:ascii="Arial" w:hAnsi="Arial" w:cs="Arial"/>
                    </w:rPr>
                    <w:br/>
                  </w:r>
                  <w:r w:rsidRPr="00CD2B34">
                    <w:rPr>
                      <w:rFonts w:ascii="Arial" w:eastAsia="Calibri Light" w:hAnsi="Arial" w:cs="Arial"/>
                    </w:rPr>
                    <w:t xml:space="preserve"> </w:t>
                  </w:r>
                  <w:r w:rsidRPr="00CD2B34">
                    <w:rPr>
                      <w:rFonts w:ascii="Arial" w:hAnsi="Arial" w:cs="Arial"/>
                    </w:rPr>
                    <w:br/>
                  </w:r>
                  <w:r w:rsidRPr="00CD2B34">
                    <w:rPr>
                      <w:rFonts w:ascii="Arial" w:eastAsia="Calibri Light" w:hAnsi="Arial" w:cs="Arial"/>
                    </w:rPr>
                    <w:t>2. Actividades de socialización y acompañamiento a las CCF para la gestión Administrativa por parte de la Superintendencia del Subsidio Familiar.</w:t>
                  </w:r>
                </w:p>
              </w:tc>
            </w:tr>
            <w:tr w:rsidR="00F453D5" w:rsidRPr="00CD2B34" w14:paraId="5AB7A75A" w14:textId="77777777" w:rsidTr="00637320">
              <w:trPr>
                <w:jc w:val="center"/>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0B699E36" w14:textId="77777777" w:rsidR="00F453D5" w:rsidRPr="00CD2B34" w:rsidRDefault="00F453D5" w:rsidP="00F453D5">
                  <w:pPr>
                    <w:spacing w:after="0" w:line="240" w:lineRule="auto"/>
                    <w:rPr>
                      <w:rFonts w:ascii="Arial" w:eastAsia="Calibri Light" w:hAnsi="Arial" w:cs="Arial"/>
                      <w:b w:val="0"/>
                      <w:bCs w:val="0"/>
                    </w:rPr>
                  </w:pPr>
                  <w:r w:rsidRPr="00CD2B34">
                    <w:rPr>
                      <w:rFonts w:ascii="Arial" w:eastAsia="Calibri Light" w:hAnsi="Arial" w:cs="Arial"/>
                      <w:b w:val="0"/>
                      <w:bCs w:val="0"/>
                    </w:rPr>
                    <w:t>a) Fortalecer programas para la vinculación laboral de los jóvenes</w:t>
                  </w:r>
                  <w:r w:rsidRPr="00CD2B34">
                    <w:rPr>
                      <w:rFonts w:ascii="Arial" w:hAnsi="Arial" w:cs="Arial"/>
                    </w:rPr>
                    <w:br/>
                  </w:r>
                  <w:r w:rsidRPr="00CD2B34">
                    <w:rPr>
                      <w:rFonts w:ascii="Arial" w:eastAsia="Calibri Light" w:hAnsi="Arial" w:cs="Arial"/>
                      <w:b w:val="0"/>
                      <w:bCs w:val="0"/>
                    </w:rPr>
                    <w:t xml:space="preserve">  Para la implementación de esta estrategia, </w:t>
                  </w:r>
                  <w:proofErr w:type="spellStart"/>
                  <w:r w:rsidRPr="00CD2B34">
                    <w:rPr>
                      <w:rFonts w:ascii="Arial" w:eastAsia="Calibri Light" w:hAnsi="Arial" w:cs="Arial"/>
                      <w:b w:val="0"/>
                      <w:bCs w:val="0"/>
                    </w:rPr>
                    <w:t>MinTrabajo</w:t>
                  </w:r>
                  <w:proofErr w:type="spellEnd"/>
                  <w:r w:rsidRPr="00CD2B34">
                    <w:rPr>
                      <w:rFonts w:ascii="Arial" w:eastAsia="Calibri Light" w:hAnsi="Arial" w:cs="Arial"/>
                      <w:b w:val="0"/>
                      <w:bCs w:val="0"/>
                    </w:rPr>
                    <w:t xml:space="preserve"> desarrollará la correspondiente reglamentación para que las Cajas de Compensación Familiar destinen los recursos necesarios del Fondo de Solidaridad de Fomento al Empleo y Protección al Cesante (FOSFEC). Con base en lo anterior, se plantean las siguientes estrategias: • </w:t>
                  </w:r>
                  <w:proofErr w:type="spellStart"/>
                  <w:r w:rsidRPr="00CD2B34">
                    <w:rPr>
                      <w:rFonts w:ascii="Arial" w:eastAsia="Calibri Light" w:hAnsi="Arial" w:cs="Arial"/>
                      <w:b w:val="0"/>
                      <w:bCs w:val="0"/>
                    </w:rPr>
                    <w:lastRenderedPageBreak/>
                    <w:t>MinTrabajo</w:t>
                  </w:r>
                  <w:proofErr w:type="spellEnd"/>
                  <w:r w:rsidRPr="00CD2B34">
                    <w:rPr>
                      <w:rFonts w:ascii="Arial" w:eastAsia="Calibri Light" w:hAnsi="Arial" w:cs="Arial"/>
                      <w:b w:val="0"/>
                      <w:bCs w:val="0"/>
                    </w:rPr>
                    <w:t xml:space="preserve"> promoverá, a través del Programa Estado Joven, prácticas laborales en entidades públicas del orden nacional y territorial ampliándolo a otros niveles de formación como formación para el trabajo y desarrollo humano, y programas de formación profesional integral del SENA.</w:t>
                  </w:r>
                </w:p>
              </w:tc>
              <w:tc>
                <w:tcPr>
                  <w:tcW w:w="3269" w:type="dxa"/>
                  <w:vAlign w:val="center"/>
                </w:tcPr>
                <w:p w14:paraId="6DE73A62" w14:textId="77777777" w:rsidR="00F453D5" w:rsidRPr="00CD2B34" w:rsidRDefault="00F453D5" w:rsidP="00F453D5">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rPr>
                  </w:pPr>
                  <w:r w:rsidRPr="00CD2B34">
                    <w:rPr>
                      <w:rFonts w:ascii="Arial" w:eastAsia="Calibri Light" w:hAnsi="Arial" w:cs="Arial"/>
                    </w:rPr>
                    <w:lastRenderedPageBreak/>
                    <w:t>Seguimiento a la ejecución y la gestión de los recursos del FOSFEC administrado por el 100% de las CCF, en todos sus componentes.</w:t>
                  </w:r>
                </w:p>
              </w:tc>
            </w:tr>
            <w:tr w:rsidR="00F453D5" w:rsidRPr="00CD2B34" w14:paraId="604930D4" w14:textId="77777777" w:rsidTr="00637320">
              <w:trPr>
                <w:jc w:val="center"/>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529C1B4F" w14:textId="77777777" w:rsidR="00F453D5" w:rsidRPr="00CD2B34" w:rsidRDefault="00F453D5" w:rsidP="00F453D5">
                  <w:pPr>
                    <w:spacing w:after="0" w:line="240" w:lineRule="auto"/>
                    <w:rPr>
                      <w:rFonts w:ascii="Arial" w:eastAsia="Calibri Light" w:hAnsi="Arial" w:cs="Arial"/>
                      <w:b w:val="0"/>
                      <w:bCs w:val="0"/>
                    </w:rPr>
                  </w:pPr>
                  <w:r w:rsidRPr="00CD2B34">
                    <w:rPr>
                      <w:rFonts w:ascii="Arial" w:eastAsia="Calibri Light" w:hAnsi="Arial" w:cs="Arial"/>
                      <w:b w:val="0"/>
                      <w:bCs w:val="0"/>
                    </w:rPr>
                    <w:t>Desarrollar una acción armonizada entre las cajas de compensación familiar y demás instituciones existentes en el país, en materia de recreación y sus diferentes sectores (deportivo, comunitario, pedagógico, artístico y cultural, y ambiental y turístico), para ampliar la cobertura de las actividades recreativas y del aprovechamiento de tiempo libre, desde lo territorial, como parte del proceso del desarrollo creativo en los niños, niñas, adolescentes y jóvenes, y como componente de la construcción de confianza y de vínculos de solidaridad.</w:t>
                  </w:r>
                </w:p>
              </w:tc>
              <w:tc>
                <w:tcPr>
                  <w:tcW w:w="3269" w:type="dxa"/>
                  <w:vAlign w:val="center"/>
                </w:tcPr>
                <w:p w14:paraId="49D089F4" w14:textId="77777777" w:rsidR="00F453D5" w:rsidRPr="00CD2B34" w:rsidRDefault="00F453D5" w:rsidP="00F453D5">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rPr>
                  </w:pPr>
                  <w:r w:rsidRPr="00CD2B34">
                    <w:rPr>
                      <w:rFonts w:ascii="Arial" w:eastAsia="Calibri Light" w:hAnsi="Arial" w:cs="Arial"/>
                    </w:rPr>
                    <w:t>Seguimiento a la ejecución y la gestión de los recursos destinados a los programas implementados por el 100% de las CCF en materia de recreación y sus diferentes sectores (deportivo, comunitario, pedagógico, artístico y cultural, y ambiental y turístico).</w:t>
                  </w:r>
                </w:p>
              </w:tc>
            </w:tr>
          </w:tbl>
          <w:p w14:paraId="72E31106" w14:textId="5D6F1476" w:rsidR="00F453D5" w:rsidRDefault="00F453D5" w:rsidP="003C4175">
            <w:pPr>
              <w:spacing w:after="0" w:line="240" w:lineRule="auto"/>
              <w:jc w:val="center"/>
              <w:rPr>
                <w:rFonts w:ascii="Arial" w:eastAsia="Calibri Light" w:hAnsi="Arial" w:cs="Arial"/>
                <w:sz w:val="16"/>
                <w:szCs w:val="16"/>
                <w:lang w:val=""/>
              </w:rPr>
            </w:pPr>
            <w:r w:rsidRPr="003C4175">
              <w:rPr>
                <w:rFonts w:ascii="Arial" w:eastAsia="Calibri Light" w:hAnsi="Arial" w:cs="Arial"/>
                <w:sz w:val="16"/>
                <w:szCs w:val="16"/>
                <w:lang w:val=""/>
              </w:rPr>
              <w:t>Fuente: Delegada de Gestión.</w:t>
            </w:r>
          </w:p>
          <w:p w14:paraId="0970D1E1" w14:textId="77777777" w:rsidR="003C4175" w:rsidRPr="003C4175" w:rsidRDefault="003C4175" w:rsidP="003C4175">
            <w:pPr>
              <w:spacing w:after="0" w:line="240" w:lineRule="auto"/>
              <w:jc w:val="center"/>
              <w:rPr>
                <w:rFonts w:ascii="Arial" w:eastAsia="Calibri Light" w:hAnsi="Arial" w:cs="Arial"/>
                <w:sz w:val="16"/>
                <w:szCs w:val="16"/>
                <w:lang w:val=""/>
              </w:rPr>
            </w:pPr>
          </w:p>
          <w:p w14:paraId="75254429" w14:textId="77777777" w:rsidR="003C11A3" w:rsidRPr="003C4175" w:rsidRDefault="003C11A3" w:rsidP="003C11A3">
            <w:pPr>
              <w:spacing w:after="0" w:line="240" w:lineRule="auto"/>
              <w:rPr>
                <w:rFonts w:eastAsia="Calibri Light"/>
                <w:sz w:val="16"/>
                <w:szCs w:val="16"/>
                <w:lang w:val=""/>
              </w:rPr>
            </w:pPr>
            <w:bookmarkStart w:id="22" w:name="_Toc24528693"/>
          </w:p>
          <w:p w14:paraId="0671E4BB" w14:textId="31B4CE4F" w:rsidR="00F453D5" w:rsidRPr="003C11A3" w:rsidRDefault="00F453D5" w:rsidP="003C11A3">
            <w:pPr>
              <w:spacing w:after="0" w:line="240" w:lineRule="auto"/>
              <w:rPr>
                <w:rStyle w:val="Ttulo1Car"/>
                <w:rFonts w:ascii="Arial" w:eastAsia="Calibri" w:hAnsi="Arial" w:cs="Arial"/>
                <w:b/>
                <w:sz w:val="22"/>
                <w:szCs w:val="22"/>
                <w:lang w:val="es-CO" w:eastAsia="es-CO"/>
              </w:rPr>
            </w:pPr>
            <w:r w:rsidRPr="003C11A3">
              <w:rPr>
                <w:rStyle w:val="Ttulo1Car"/>
                <w:rFonts w:ascii="Arial" w:eastAsia="Calibri" w:hAnsi="Arial" w:cs="Arial"/>
                <w:b/>
                <w:sz w:val="22"/>
                <w:szCs w:val="22"/>
                <w:lang w:val="x-none" w:eastAsia="es-CO"/>
              </w:rPr>
              <w:t>PLAN ESTRATÉGICO SECTORIAL</w:t>
            </w:r>
            <w:bookmarkEnd w:id="22"/>
            <w:r w:rsidR="003C11A3">
              <w:rPr>
                <w:rStyle w:val="Ttulo1Car"/>
                <w:rFonts w:ascii="Arial" w:eastAsia="Calibri" w:hAnsi="Arial" w:cs="Arial"/>
                <w:b/>
                <w:sz w:val="22"/>
                <w:szCs w:val="22"/>
                <w:lang w:val="es-CO" w:eastAsia="es-CO"/>
              </w:rPr>
              <w:t>:</w:t>
            </w:r>
          </w:p>
          <w:p w14:paraId="5A6093A1" w14:textId="77777777" w:rsidR="00F453D5" w:rsidRPr="00CD2B34" w:rsidRDefault="00F453D5" w:rsidP="00F453D5">
            <w:pPr>
              <w:spacing w:after="0" w:line="240" w:lineRule="auto"/>
              <w:jc w:val="both"/>
              <w:rPr>
                <w:rFonts w:ascii="Arial" w:eastAsia="Calibri Light" w:hAnsi="Arial" w:cs="Arial"/>
                <w:lang w:val="es-419"/>
              </w:rPr>
            </w:pPr>
          </w:p>
          <w:p w14:paraId="460C5C15" w14:textId="77777777" w:rsidR="00F453D5" w:rsidRPr="00CD2B34" w:rsidRDefault="00F453D5" w:rsidP="00F453D5">
            <w:pPr>
              <w:spacing w:after="0" w:line="240" w:lineRule="auto"/>
              <w:jc w:val="both"/>
              <w:rPr>
                <w:rFonts w:ascii="Arial" w:eastAsia="Calibri Light" w:hAnsi="Arial" w:cs="Arial"/>
                <w:lang w:val="es-419"/>
              </w:rPr>
            </w:pPr>
            <w:r w:rsidRPr="00CD2B34">
              <w:rPr>
                <w:rFonts w:ascii="Arial" w:eastAsia="Calibri Light" w:hAnsi="Arial" w:cs="Arial"/>
                <w:lang w:val="es-419"/>
              </w:rPr>
              <w:t xml:space="preserve">En los meses de julio y octubre fueron reportados los avances de los indicadores de la entidad inscritos en el Plan Estratégico Sectorial. A continuación, la información enviada a </w:t>
            </w:r>
            <w:proofErr w:type="spellStart"/>
            <w:r w:rsidRPr="00CD2B34">
              <w:rPr>
                <w:rFonts w:ascii="Arial" w:eastAsia="Calibri Light" w:hAnsi="Arial" w:cs="Arial"/>
                <w:lang w:val="es-419"/>
              </w:rPr>
              <w:t>MinTrabajo</w:t>
            </w:r>
            <w:proofErr w:type="spellEnd"/>
            <w:r w:rsidRPr="00CD2B34">
              <w:rPr>
                <w:rFonts w:ascii="Arial" w:eastAsia="Calibri Light" w:hAnsi="Arial" w:cs="Arial"/>
                <w:lang w:val="es-419"/>
              </w:rPr>
              <w:t xml:space="preserve">: </w:t>
            </w:r>
          </w:p>
          <w:p w14:paraId="63356E3D" w14:textId="77777777" w:rsidR="00F453D5" w:rsidRPr="00CD2B34" w:rsidRDefault="00F453D5" w:rsidP="00F453D5">
            <w:pPr>
              <w:spacing w:after="0" w:line="240" w:lineRule="auto"/>
              <w:jc w:val="both"/>
              <w:rPr>
                <w:rFonts w:ascii="Arial" w:eastAsia="Calibri Light" w:hAnsi="Arial" w:cs="Arial"/>
                <w:lang w:val="es-419"/>
              </w:rPr>
            </w:pPr>
          </w:p>
          <w:tbl>
            <w:tblPr>
              <w:tblStyle w:val="Tablaconcuadrcula1clara-nfasis1"/>
              <w:tblW w:w="9634" w:type="dxa"/>
              <w:tblLook w:val="06A0" w:firstRow="1" w:lastRow="0" w:firstColumn="1" w:lastColumn="0" w:noHBand="1" w:noVBand="1"/>
            </w:tblPr>
            <w:tblGrid>
              <w:gridCol w:w="1339"/>
              <w:gridCol w:w="1024"/>
              <w:gridCol w:w="1397"/>
              <w:gridCol w:w="1831"/>
              <w:gridCol w:w="1024"/>
              <w:gridCol w:w="1397"/>
              <w:gridCol w:w="1516"/>
            </w:tblGrid>
            <w:tr w:rsidR="00F453D5" w:rsidRPr="00CD2B34" w14:paraId="02B3CCC2" w14:textId="77777777" w:rsidTr="006373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37" w:type="dxa"/>
                  <w:vMerge w:val="restart"/>
                  <w:shd w:val="clear" w:color="auto" w:fill="BDD6EE" w:themeFill="accent1" w:themeFillTint="66"/>
                  <w:vAlign w:val="center"/>
                </w:tcPr>
                <w:p w14:paraId="13D3077C" w14:textId="77777777" w:rsidR="00F453D5" w:rsidRPr="00E33A41" w:rsidRDefault="00F453D5" w:rsidP="00F453D5">
                  <w:pPr>
                    <w:spacing w:after="0" w:line="240" w:lineRule="auto"/>
                    <w:jc w:val="center"/>
                    <w:rPr>
                      <w:rFonts w:ascii="Arial" w:eastAsia="Calibri Light" w:hAnsi="Arial" w:cs="Arial"/>
                      <w:color w:val="000000" w:themeColor="text1"/>
                      <w:sz w:val="20"/>
                      <w:szCs w:val="20"/>
                    </w:rPr>
                  </w:pPr>
                  <w:r w:rsidRPr="00E33A41">
                    <w:rPr>
                      <w:rFonts w:ascii="Arial" w:eastAsia="Calibri Light" w:hAnsi="Arial" w:cs="Arial"/>
                      <w:color w:val="000000" w:themeColor="text1"/>
                      <w:sz w:val="20"/>
                      <w:szCs w:val="20"/>
                    </w:rPr>
                    <w:t>Indicador</w:t>
                  </w:r>
                </w:p>
              </w:tc>
              <w:tc>
                <w:tcPr>
                  <w:tcW w:w="2507" w:type="dxa"/>
                  <w:gridSpan w:val="2"/>
                  <w:shd w:val="clear" w:color="auto" w:fill="BDD6EE" w:themeFill="accent1" w:themeFillTint="66"/>
                  <w:vAlign w:val="center"/>
                </w:tcPr>
                <w:p w14:paraId="21D2D40D" w14:textId="77777777" w:rsidR="00F453D5" w:rsidRPr="00E33A41" w:rsidRDefault="00F453D5" w:rsidP="00F453D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Light" w:hAnsi="Arial" w:cs="Arial"/>
                      <w:b w:val="0"/>
                      <w:bCs w:val="0"/>
                      <w:color w:val="000000" w:themeColor="text1"/>
                      <w:sz w:val="20"/>
                      <w:szCs w:val="20"/>
                    </w:rPr>
                  </w:pPr>
                  <w:r w:rsidRPr="00E33A41">
                    <w:rPr>
                      <w:rFonts w:ascii="Arial" w:eastAsia="Calibri Light" w:hAnsi="Arial" w:cs="Arial"/>
                      <w:color w:val="000000" w:themeColor="text1"/>
                      <w:sz w:val="20"/>
                      <w:szCs w:val="20"/>
                    </w:rPr>
                    <w:t>AVANCE SEGUNDO TRIMESTRE</w:t>
                  </w:r>
                </w:p>
              </w:tc>
              <w:tc>
                <w:tcPr>
                  <w:tcW w:w="2267" w:type="dxa"/>
                  <w:vMerge w:val="restart"/>
                  <w:shd w:val="clear" w:color="auto" w:fill="BDD6EE" w:themeFill="accent1" w:themeFillTint="66"/>
                  <w:vAlign w:val="center"/>
                </w:tcPr>
                <w:p w14:paraId="301DAC73" w14:textId="77777777" w:rsidR="00F453D5" w:rsidRPr="00E33A41" w:rsidRDefault="00F453D5" w:rsidP="00F453D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Light" w:hAnsi="Arial" w:cs="Arial"/>
                      <w:b w:val="0"/>
                      <w:bCs w:val="0"/>
                      <w:color w:val="000000" w:themeColor="text1"/>
                      <w:sz w:val="20"/>
                      <w:szCs w:val="20"/>
                    </w:rPr>
                  </w:pPr>
                  <w:r w:rsidRPr="00E33A41">
                    <w:rPr>
                      <w:rFonts w:ascii="Arial" w:eastAsia="Calibri Light" w:hAnsi="Arial" w:cs="Arial"/>
                      <w:color w:val="000000" w:themeColor="text1"/>
                      <w:sz w:val="20"/>
                      <w:szCs w:val="20"/>
                    </w:rPr>
                    <w:t>DESCRIPCIÓN DE LAS ACCIONES REALIZADAS EN EL SEGUNDO TRIMESTRE PARA LOGRAR LA META</w:t>
                  </w:r>
                </w:p>
              </w:tc>
              <w:tc>
                <w:tcPr>
                  <w:tcW w:w="1609" w:type="dxa"/>
                  <w:gridSpan w:val="2"/>
                  <w:shd w:val="clear" w:color="auto" w:fill="BDD6EE" w:themeFill="accent1" w:themeFillTint="66"/>
                  <w:vAlign w:val="center"/>
                </w:tcPr>
                <w:p w14:paraId="7D6D7451" w14:textId="77777777" w:rsidR="00F453D5" w:rsidRPr="00E33A41" w:rsidRDefault="00F453D5" w:rsidP="00F453D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Light" w:hAnsi="Arial" w:cs="Arial"/>
                      <w:b w:val="0"/>
                      <w:bCs w:val="0"/>
                      <w:color w:val="000000" w:themeColor="text1"/>
                      <w:sz w:val="20"/>
                      <w:szCs w:val="20"/>
                    </w:rPr>
                  </w:pPr>
                  <w:r w:rsidRPr="00E33A41">
                    <w:rPr>
                      <w:rFonts w:ascii="Arial" w:eastAsia="Calibri Light" w:hAnsi="Arial" w:cs="Arial"/>
                      <w:color w:val="000000" w:themeColor="text1"/>
                      <w:sz w:val="20"/>
                      <w:szCs w:val="20"/>
                    </w:rPr>
                    <w:t>AVANCE TERCER TRIMESTRE</w:t>
                  </w:r>
                </w:p>
              </w:tc>
              <w:tc>
                <w:tcPr>
                  <w:tcW w:w="1914" w:type="dxa"/>
                  <w:vMerge w:val="restart"/>
                  <w:shd w:val="clear" w:color="auto" w:fill="BDD6EE" w:themeFill="accent1" w:themeFillTint="66"/>
                  <w:vAlign w:val="center"/>
                </w:tcPr>
                <w:p w14:paraId="6B143EA2" w14:textId="77777777" w:rsidR="00F453D5" w:rsidRPr="00E33A41" w:rsidRDefault="00F453D5" w:rsidP="00F453D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Light" w:hAnsi="Arial" w:cs="Arial"/>
                      <w:b w:val="0"/>
                      <w:bCs w:val="0"/>
                      <w:color w:val="000000" w:themeColor="text1"/>
                      <w:sz w:val="20"/>
                      <w:szCs w:val="20"/>
                    </w:rPr>
                  </w:pPr>
                  <w:r w:rsidRPr="00E33A41">
                    <w:rPr>
                      <w:rFonts w:ascii="Arial" w:eastAsia="Calibri Light" w:hAnsi="Arial" w:cs="Arial"/>
                      <w:color w:val="000000" w:themeColor="text1"/>
                      <w:sz w:val="20"/>
                      <w:szCs w:val="20"/>
                    </w:rPr>
                    <w:t>DESCRIPCIÓN DE LAS ACCIONES REALIZADAS EN EL TERCER TRIMESTRE PARA LOGRAR LA META</w:t>
                  </w:r>
                </w:p>
              </w:tc>
            </w:tr>
            <w:tr w:rsidR="00F453D5" w:rsidRPr="00CD2B34" w14:paraId="0E41BC1D" w14:textId="77777777" w:rsidTr="00637320">
              <w:tc>
                <w:tcPr>
                  <w:cnfStyle w:val="001000000000" w:firstRow="0" w:lastRow="0" w:firstColumn="1" w:lastColumn="0" w:oddVBand="0" w:evenVBand="0" w:oddHBand="0" w:evenHBand="0" w:firstRowFirstColumn="0" w:firstRowLastColumn="0" w:lastRowFirstColumn="0" w:lastRowLastColumn="0"/>
                  <w:tcW w:w="1337" w:type="dxa"/>
                  <w:vMerge/>
                </w:tcPr>
                <w:p w14:paraId="46C2E45A" w14:textId="77777777" w:rsidR="00F453D5" w:rsidRPr="00E33A41" w:rsidRDefault="00F453D5" w:rsidP="00F453D5">
                  <w:pPr>
                    <w:spacing w:after="0" w:line="240" w:lineRule="auto"/>
                    <w:rPr>
                      <w:rFonts w:ascii="Arial" w:hAnsi="Arial" w:cs="Arial"/>
                      <w:sz w:val="20"/>
                      <w:szCs w:val="20"/>
                    </w:rPr>
                  </w:pPr>
                </w:p>
              </w:tc>
              <w:tc>
                <w:tcPr>
                  <w:tcW w:w="735" w:type="dxa"/>
                  <w:shd w:val="clear" w:color="auto" w:fill="BDD6EE" w:themeFill="accent1" w:themeFillTint="66"/>
                  <w:vAlign w:val="center"/>
                </w:tcPr>
                <w:p w14:paraId="3DBF1B2D" w14:textId="77777777" w:rsidR="00F453D5" w:rsidRPr="00E33A41"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b/>
                      <w:bCs/>
                      <w:color w:val="000000" w:themeColor="text1"/>
                      <w:sz w:val="20"/>
                      <w:szCs w:val="20"/>
                    </w:rPr>
                  </w:pPr>
                  <w:r w:rsidRPr="00E33A41">
                    <w:rPr>
                      <w:rFonts w:ascii="Arial" w:eastAsia="Calibri Light" w:hAnsi="Arial" w:cs="Arial"/>
                      <w:b/>
                      <w:bCs/>
                      <w:color w:val="000000" w:themeColor="text1"/>
                      <w:sz w:val="20"/>
                      <w:szCs w:val="20"/>
                    </w:rPr>
                    <w:t>Meta II Trimestre</w:t>
                  </w:r>
                </w:p>
              </w:tc>
              <w:tc>
                <w:tcPr>
                  <w:tcW w:w="1772" w:type="dxa"/>
                  <w:shd w:val="clear" w:color="auto" w:fill="BDD6EE" w:themeFill="accent1" w:themeFillTint="66"/>
                  <w:vAlign w:val="center"/>
                </w:tcPr>
                <w:p w14:paraId="67826CF4" w14:textId="77777777" w:rsidR="00F453D5" w:rsidRPr="00E33A41"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b/>
                      <w:bCs/>
                      <w:color w:val="000000" w:themeColor="text1"/>
                      <w:sz w:val="20"/>
                      <w:szCs w:val="20"/>
                    </w:rPr>
                  </w:pPr>
                  <w:r w:rsidRPr="00E33A41">
                    <w:rPr>
                      <w:rFonts w:ascii="Arial" w:eastAsia="Calibri Light" w:hAnsi="Arial" w:cs="Arial"/>
                      <w:b/>
                      <w:bCs/>
                      <w:color w:val="000000" w:themeColor="text1"/>
                      <w:sz w:val="20"/>
                      <w:szCs w:val="20"/>
                    </w:rPr>
                    <w:t>% de Cumplimiento II Trimestre</w:t>
                  </w:r>
                </w:p>
              </w:tc>
              <w:tc>
                <w:tcPr>
                  <w:tcW w:w="2267" w:type="dxa"/>
                  <w:vMerge/>
                </w:tcPr>
                <w:p w14:paraId="119AC428" w14:textId="77777777" w:rsidR="00F453D5" w:rsidRPr="00E33A41" w:rsidRDefault="00F453D5" w:rsidP="00F453D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74" w:type="dxa"/>
                  <w:shd w:val="clear" w:color="auto" w:fill="BDD6EE" w:themeFill="accent1" w:themeFillTint="66"/>
                  <w:vAlign w:val="center"/>
                </w:tcPr>
                <w:p w14:paraId="7963DB24" w14:textId="77777777" w:rsidR="00F453D5" w:rsidRPr="00E33A41"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b/>
                      <w:bCs/>
                      <w:color w:val="000000" w:themeColor="text1"/>
                      <w:sz w:val="20"/>
                      <w:szCs w:val="20"/>
                    </w:rPr>
                  </w:pPr>
                  <w:r w:rsidRPr="00E33A41">
                    <w:rPr>
                      <w:rFonts w:ascii="Arial" w:eastAsia="Calibri Light" w:hAnsi="Arial" w:cs="Arial"/>
                      <w:b/>
                      <w:bCs/>
                      <w:color w:val="000000" w:themeColor="text1"/>
                      <w:sz w:val="20"/>
                      <w:szCs w:val="20"/>
                    </w:rPr>
                    <w:t>Meta III Trimestre</w:t>
                  </w:r>
                </w:p>
              </w:tc>
              <w:tc>
                <w:tcPr>
                  <w:tcW w:w="1035" w:type="dxa"/>
                  <w:shd w:val="clear" w:color="auto" w:fill="BDD6EE" w:themeFill="accent1" w:themeFillTint="66"/>
                  <w:vAlign w:val="center"/>
                </w:tcPr>
                <w:p w14:paraId="06DADF28" w14:textId="77777777" w:rsidR="00F453D5" w:rsidRPr="00E33A41"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b/>
                      <w:bCs/>
                      <w:color w:val="000000" w:themeColor="text1"/>
                      <w:sz w:val="20"/>
                      <w:szCs w:val="20"/>
                    </w:rPr>
                  </w:pPr>
                  <w:r w:rsidRPr="00E33A41">
                    <w:rPr>
                      <w:rFonts w:ascii="Arial" w:eastAsia="Calibri Light" w:hAnsi="Arial" w:cs="Arial"/>
                      <w:b/>
                      <w:bCs/>
                      <w:color w:val="000000" w:themeColor="text1"/>
                      <w:sz w:val="20"/>
                      <w:szCs w:val="20"/>
                    </w:rPr>
                    <w:t>% de Cumplimiento III Trimestre</w:t>
                  </w:r>
                </w:p>
              </w:tc>
              <w:tc>
                <w:tcPr>
                  <w:tcW w:w="1914" w:type="dxa"/>
                  <w:vMerge/>
                </w:tcPr>
                <w:p w14:paraId="15AFA460" w14:textId="77777777" w:rsidR="00F453D5" w:rsidRPr="00E33A41" w:rsidRDefault="00F453D5" w:rsidP="00F453D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453D5" w:rsidRPr="00CD2B34" w14:paraId="01014C5B" w14:textId="77777777" w:rsidTr="00637320">
              <w:tc>
                <w:tcPr>
                  <w:cnfStyle w:val="001000000000" w:firstRow="0" w:lastRow="0" w:firstColumn="1" w:lastColumn="0" w:oddVBand="0" w:evenVBand="0" w:oddHBand="0" w:evenHBand="0" w:firstRowFirstColumn="0" w:firstRowLastColumn="0" w:lastRowFirstColumn="0" w:lastRowLastColumn="0"/>
                  <w:tcW w:w="1337" w:type="dxa"/>
                </w:tcPr>
                <w:p w14:paraId="0ADA51B8" w14:textId="77777777" w:rsidR="00F453D5" w:rsidRPr="00E33A41" w:rsidRDefault="00F453D5" w:rsidP="00F453D5">
                  <w:pPr>
                    <w:spacing w:after="0" w:line="240" w:lineRule="auto"/>
                    <w:jc w:val="both"/>
                    <w:rPr>
                      <w:rFonts w:ascii="Arial" w:eastAsia="Calibri Light" w:hAnsi="Arial" w:cs="Arial"/>
                      <w:b w:val="0"/>
                      <w:bCs w:val="0"/>
                      <w:color w:val="000000" w:themeColor="text1"/>
                      <w:sz w:val="20"/>
                      <w:szCs w:val="20"/>
                    </w:rPr>
                  </w:pPr>
                  <w:r w:rsidRPr="00E33A41">
                    <w:rPr>
                      <w:rFonts w:ascii="Arial" w:eastAsia="Calibri Light" w:hAnsi="Arial" w:cs="Arial"/>
                      <w:b w:val="0"/>
                      <w:bCs w:val="0"/>
                      <w:color w:val="000000" w:themeColor="text1"/>
                      <w:sz w:val="20"/>
                      <w:szCs w:val="20"/>
                    </w:rPr>
                    <w:t>Porcentaje de cumplimiento del Plan Anual de visitas de IVC bajo la metodología de riesgos</w:t>
                  </w:r>
                </w:p>
              </w:tc>
              <w:tc>
                <w:tcPr>
                  <w:tcW w:w="735" w:type="dxa"/>
                </w:tcPr>
                <w:p w14:paraId="747DC79F" w14:textId="77777777" w:rsidR="00F453D5" w:rsidRPr="00E33A41"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color w:val="000000" w:themeColor="text1"/>
                      <w:sz w:val="20"/>
                      <w:szCs w:val="20"/>
                    </w:rPr>
                  </w:pPr>
                  <w:r w:rsidRPr="00E33A41">
                    <w:rPr>
                      <w:rFonts w:ascii="Arial" w:eastAsia="Calibri Light" w:hAnsi="Arial" w:cs="Arial"/>
                      <w:color w:val="000000" w:themeColor="text1"/>
                      <w:sz w:val="20"/>
                      <w:szCs w:val="20"/>
                    </w:rPr>
                    <w:t>33%</w:t>
                  </w:r>
                </w:p>
              </w:tc>
              <w:tc>
                <w:tcPr>
                  <w:tcW w:w="1772" w:type="dxa"/>
                </w:tcPr>
                <w:p w14:paraId="18601F6B" w14:textId="77777777" w:rsidR="00F453D5" w:rsidRPr="00E33A41"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color w:val="000000" w:themeColor="text1"/>
                      <w:sz w:val="20"/>
                      <w:szCs w:val="20"/>
                    </w:rPr>
                  </w:pPr>
                  <w:r w:rsidRPr="00E33A41">
                    <w:rPr>
                      <w:rFonts w:ascii="Arial" w:eastAsia="Calibri Light" w:hAnsi="Arial" w:cs="Arial"/>
                      <w:color w:val="000000" w:themeColor="text1"/>
                      <w:sz w:val="20"/>
                      <w:szCs w:val="20"/>
                    </w:rPr>
                    <w:t>33%</w:t>
                  </w:r>
                </w:p>
              </w:tc>
              <w:tc>
                <w:tcPr>
                  <w:tcW w:w="2267" w:type="dxa"/>
                </w:tcPr>
                <w:p w14:paraId="3AA1FAB4" w14:textId="76E80BE4" w:rsidR="00F453D5" w:rsidRPr="00E33A41" w:rsidRDefault="00F453D5" w:rsidP="00F453D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libri Light" w:hAnsi="Arial" w:cs="Arial"/>
                      <w:color w:val="000000" w:themeColor="text1"/>
                      <w:sz w:val="20"/>
                      <w:szCs w:val="20"/>
                    </w:rPr>
                  </w:pPr>
                  <w:r w:rsidRPr="00E33A41">
                    <w:rPr>
                      <w:rFonts w:ascii="Arial" w:eastAsia="Calibri Light" w:hAnsi="Arial" w:cs="Arial"/>
                      <w:color w:val="000000" w:themeColor="text1"/>
                      <w:sz w:val="20"/>
                      <w:szCs w:val="20"/>
                    </w:rPr>
                    <w:t xml:space="preserve">La meta establecida para el cumplimiento total del Plan Anual de visitas para la vigencia 2019, corresponde a 43 visitas.  Número de visitas que varía anualmente de acuerdo con los resultados que arroja el mapa de riesgos de la SSF </w:t>
                  </w:r>
                  <w:r w:rsidRPr="00E33A41">
                    <w:rPr>
                      <w:rFonts w:ascii="Arial" w:eastAsia="Calibri Light" w:hAnsi="Arial" w:cs="Arial"/>
                      <w:color w:val="000000" w:themeColor="text1"/>
                      <w:sz w:val="20"/>
                      <w:szCs w:val="20"/>
                    </w:rPr>
                    <w:lastRenderedPageBreak/>
                    <w:t>que se realiza anualmente.</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Para el reporte de avance </w:t>
                  </w:r>
                  <w:proofErr w:type="spellStart"/>
                  <w:r w:rsidRPr="00E33A41">
                    <w:rPr>
                      <w:rFonts w:ascii="Arial" w:eastAsia="Calibri Light" w:hAnsi="Arial" w:cs="Arial"/>
                      <w:color w:val="000000" w:themeColor="text1"/>
                      <w:sz w:val="20"/>
                      <w:szCs w:val="20"/>
                    </w:rPr>
                    <w:t>deI</w:t>
                  </w:r>
                  <w:proofErr w:type="spellEnd"/>
                  <w:r w:rsidRPr="00E33A41">
                    <w:rPr>
                      <w:rFonts w:ascii="Arial" w:eastAsia="Calibri Light" w:hAnsi="Arial" w:cs="Arial"/>
                      <w:color w:val="000000" w:themeColor="text1"/>
                      <w:sz w:val="20"/>
                      <w:szCs w:val="20"/>
                    </w:rPr>
                    <w:t xml:space="preserve"> trimestre en el cumplimiento de dicho indicador, se señala lo siguiente:</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La Superintendencia del Subsidio Familiar por intermedio de la Delegada para la Gestión elaboró el Mapa de Riesgos de las Cajas de Compensación Familiar - CCF para la vigencia 2019, de acuerdo con la información reportada por cada una de ellas en los aplicativos SIREVAC – SIGER. Dicho mapa se realizó a partir del análisis de la información reportada, identificando las corporaciones con mayor riesgo en el Sistema del Subsidio Familiar, siendo el insumo clave en la elaboración del Plan Anual de Visitas (PAV) para la vigencia 2019.                                                                </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En el segundo trimestre se adelantaron 14 de las 14 visitas ordinarias programadas por la Delegada para </w:t>
                  </w:r>
                  <w:r w:rsidRPr="00E33A41">
                    <w:rPr>
                      <w:rFonts w:ascii="Arial" w:eastAsia="Calibri Light" w:hAnsi="Arial" w:cs="Arial"/>
                      <w:color w:val="000000" w:themeColor="text1"/>
                      <w:sz w:val="20"/>
                      <w:szCs w:val="20"/>
                    </w:rPr>
                    <w:lastRenderedPageBreak/>
                    <w:t xml:space="preserve">la Gestión entre el 1 de abril y el 30 de junio de 2019, lo cual representa un avance del 33% en el cumplimiento de las visitas programadas para el año </w:t>
                  </w:r>
                  <w:r w:rsidR="00845493" w:rsidRPr="00E33A41">
                    <w:rPr>
                      <w:rFonts w:ascii="Arial" w:eastAsia="Calibri Light" w:hAnsi="Arial" w:cs="Arial"/>
                      <w:color w:val="000000" w:themeColor="text1"/>
                      <w:sz w:val="20"/>
                      <w:szCs w:val="20"/>
                    </w:rPr>
                    <w:t>2019 (</w:t>
                  </w:r>
                  <w:r w:rsidRPr="00E33A41">
                    <w:rPr>
                      <w:rFonts w:ascii="Arial" w:eastAsia="Calibri Light" w:hAnsi="Arial" w:cs="Arial"/>
                      <w:color w:val="000000" w:themeColor="text1"/>
                      <w:sz w:val="20"/>
                      <w:szCs w:val="20"/>
                    </w:rPr>
                    <w:t>43 visitas).</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w:t>
                  </w:r>
                  <w:r w:rsidRPr="00E33A41">
                    <w:rPr>
                      <w:rFonts w:ascii="Arial" w:hAnsi="Arial" w:cs="Arial"/>
                      <w:sz w:val="20"/>
                      <w:szCs w:val="20"/>
                    </w:rPr>
                    <w:br/>
                  </w:r>
                  <w:r w:rsidRPr="00E33A41">
                    <w:rPr>
                      <w:rFonts w:ascii="Arial" w:eastAsia="Calibri Light" w:hAnsi="Arial" w:cs="Arial"/>
                      <w:color w:val="000000" w:themeColor="text1"/>
                      <w:sz w:val="20"/>
                      <w:szCs w:val="20"/>
                    </w:rPr>
                    <w:t>Las visitas fueron autorizadas bajo los siguientes actos administrativos:</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1. CCF COMFACASANARE Res.0175/2019</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2. CCF COMFABOY Res.0176/2019</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3. CCF CAJASAI Res.253/2019</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4. CCF COMFATOLIMA Res.0251/2019</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5. CCF CAJAMAG Res.0296/2019</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6. CCF COMFIAR ARAUCA Res.298/2019</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7. CCF COMCAJA Res.290/2019</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8. CCF COMFENALCO TOLIMA Res.250/2019</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9. CCF CAFASUR Res.295/2019</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10. CCF COMFANORTE Res.332/2019</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11. CCF COFREM Res. </w:t>
                  </w:r>
                  <w:r w:rsidRPr="00E33A41">
                    <w:rPr>
                      <w:rFonts w:ascii="Arial" w:eastAsia="Calibri Light" w:hAnsi="Arial" w:cs="Arial"/>
                      <w:color w:val="000000" w:themeColor="text1"/>
                      <w:sz w:val="20"/>
                      <w:szCs w:val="20"/>
                    </w:rPr>
                    <w:lastRenderedPageBreak/>
                    <w:t>249/2019</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12. CCF COMFACHOCO Res.342/2019</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13. CCF COMFAORIENTE Res. 344/2019</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14. CCF COMFACESAR Res. 343/2019</w:t>
                  </w:r>
                </w:p>
              </w:tc>
              <w:tc>
                <w:tcPr>
                  <w:tcW w:w="574" w:type="dxa"/>
                </w:tcPr>
                <w:p w14:paraId="731B9305" w14:textId="77777777" w:rsidR="00F453D5" w:rsidRPr="00E33A41"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color w:val="000000" w:themeColor="text1"/>
                      <w:sz w:val="20"/>
                      <w:szCs w:val="20"/>
                    </w:rPr>
                  </w:pPr>
                  <w:r w:rsidRPr="00E33A41">
                    <w:rPr>
                      <w:rFonts w:ascii="Arial" w:eastAsia="Calibri Light" w:hAnsi="Arial" w:cs="Arial"/>
                      <w:color w:val="000000" w:themeColor="text1"/>
                      <w:sz w:val="20"/>
                      <w:szCs w:val="20"/>
                    </w:rPr>
                    <w:lastRenderedPageBreak/>
                    <w:t>28%</w:t>
                  </w:r>
                </w:p>
              </w:tc>
              <w:tc>
                <w:tcPr>
                  <w:tcW w:w="1035" w:type="dxa"/>
                </w:tcPr>
                <w:p w14:paraId="03E41989" w14:textId="77777777" w:rsidR="00F453D5" w:rsidRPr="00E33A41"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color w:val="000000" w:themeColor="text1"/>
                      <w:sz w:val="20"/>
                      <w:szCs w:val="20"/>
                    </w:rPr>
                  </w:pPr>
                  <w:r w:rsidRPr="00E33A41">
                    <w:rPr>
                      <w:rFonts w:ascii="Arial" w:eastAsia="Calibri Light" w:hAnsi="Arial" w:cs="Arial"/>
                      <w:color w:val="000000" w:themeColor="text1"/>
                      <w:sz w:val="20"/>
                      <w:szCs w:val="20"/>
                    </w:rPr>
                    <w:t>100%</w:t>
                  </w:r>
                </w:p>
              </w:tc>
              <w:tc>
                <w:tcPr>
                  <w:tcW w:w="1914" w:type="dxa"/>
                </w:tcPr>
                <w:p w14:paraId="60B453D7" w14:textId="77777777" w:rsidR="00F453D5" w:rsidRPr="00E33A41" w:rsidRDefault="00F453D5" w:rsidP="00F453D5">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color w:val="000000" w:themeColor="text1"/>
                      <w:sz w:val="20"/>
                      <w:szCs w:val="20"/>
                    </w:rPr>
                  </w:pPr>
                  <w:r w:rsidRPr="00E33A41">
                    <w:rPr>
                      <w:rFonts w:ascii="Arial" w:eastAsia="Calibri Light" w:hAnsi="Arial" w:cs="Arial"/>
                      <w:color w:val="000000" w:themeColor="text1"/>
                      <w:sz w:val="20"/>
                      <w:szCs w:val="20"/>
                    </w:rPr>
                    <w:t xml:space="preserve">Durante el tercer trimestre se tenía programado efectuar visitas ordinarias a 12 Cajas de Compensación Familiar, es decir, efectuara inspección y vigilancia al </w:t>
                  </w:r>
                  <w:r w:rsidRPr="00E33A41">
                    <w:rPr>
                      <w:rFonts w:ascii="Arial" w:eastAsia="Calibri Light" w:hAnsi="Arial" w:cs="Arial"/>
                      <w:color w:val="000000" w:themeColor="text1"/>
                      <w:sz w:val="20"/>
                      <w:szCs w:val="20"/>
                    </w:rPr>
                    <w:lastRenderedPageBreak/>
                    <w:t>28% de las 43 Cajas de Compensación, las visitas autorizadas para el 3° trimestre fueron las siguientes:</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1. CCF Comfenalco Quindío </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2. CCF </w:t>
                  </w:r>
                  <w:proofErr w:type="spellStart"/>
                  <w:r w:rsidRPr="00E33A41">
                    <w:rPr>
                      <w:rFonts w:ascii="Arial" w:eastAsia="Calibri Light" w:hAnsi="Arial" w:cs="Arial"/>
                      <w:color w:val="000000" w:themeColor="text1"/>
                      <w:sz w:val="20"/>
                      <w:szCs w:val="20"/>
                    </w:rPr>
                    <w:t>Cafamaz</w:t>
                  </w:r>
                  <w:proofErr w:type="spellEnd"/>
                  <w:r w:rsidRPr="00E33A41">
                    <w:rPr>
                      <w:rFonts w:ascii="Arial" w:eastAsia="Calibri Light" w:hAnsi="Arial" w:cs="Arial"/>
                      <w:color w:val="000000" w:themeColor="text1"/>
                      <w:sz w:val="20"/>
                      <w:szCs w:val="20"/>
                    </w:rPr>
                    <w:t xml:space="preserve"> </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3. CCF </w:t>
                  </w:r>
                  <w:proofErr w:type="spellStart"/>
                  <w:r w:rsidRPr="00E33A41">
                    <w:rPr>
                      <w:rFonts w:ascii="Arial" w:eastAsia="Calibri Light" w:hAnsi="Arial" w:cs="Arial"/>
                      <w:color w:val="000000" w:themeColor="text1"/>
                      <w:sz w:val="20"/>
                      <w:szCs w:val="20"/>
                    </w:rPr>
                    <w:t>Comfamiliares</w:t>
                  </w:r>
                  <w:proofErr w:type="spellEnd"/>
                  <w:r w:rsidRPr="00E33A41">
                    <w:rPr>
                      <w:rFonts w:ascii="Arial" w:eastAsia="Calibri Light" w:hAnsi="Arial" w:cs="Arial"/>
                      <w:color w:val="000000" w:themeColor="text1"/>
                      <w:sz w:val="20"/>
                      <w:szCs w:val="20"/>
                    </w:rPr>
                    <w:t xml:space="preserve"> Caldas </w:t>
                  </w:r>
                  <w:r w:rsidRPr="00E33A41">
                    <w:rPr>
                      <w:rFonts w:ascii="Arial" w:hAnsi="Arial" w:cs="Arial"/>
                      <w:sz w:val="20"/>
                      <w:szCs w:val="20"/>
                    </w:rPr>
                    <w:br/>
                  </w:r>
                  <w:r w:rsidRPr="00E33A41">
                    <w:rPr>
                      <w:rFonts w:ascii="Arial" w:eastAsia="Calibri Light" w:hAnsi="Arial" w:cs="Arial"/>
                      <w:color w:val="000000" w:themeColor="text1"/>
                      <w:sz w:val="20"/>
                      <w:szCs w:val="20"/>
                    </w:rPr>
                    <w:t>4. CCF Comfenalco Valle</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5. CCF Combarranquilla </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6. CCF Cafam </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7. CCF Compensar </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8. CCF Colsubsidio </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9. CCF Comfama </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10. CCF Cajasan </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11. CCF </w:t>
                  </w:r>
                  <w:proofErr w:type="spellStart"/>
                  <w:r w:rsidRPr="00E33A41">
                    <w:rPr>
                      <w:rFonts w:ascii="Arial" w:eastAsia="Calibri Light" w:hAnsi="Arial" w:cs="Arial"/>
                      <w:color w:val="000000" w:themeColor="text1"/>
                      <w:sz w:val="20"/>
                      <w:szCs w:val="20"/>
                    </w:rPr>
                    <w:t>Cajacopi</w:t>
                  </w:r>
                  <w:proofErr w:type="spellEnd"/>
                  <w:r w:rsidRPr="00E33A41">
                    <w:rPr>
                      <w:rFonts w:ascii="Arial" w:eastAsia="Calibri Light" w:hAnsi="Arial" w:cs="Arial"/>
                      <w:color w:val="000000" w:themeColor="text1"/>
                      <w:sz w:val="20"/>
                      <w:szCs w:val="20"/>
                    </w:rPr>
                    <w:t xml:space="preserve"> </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12. CCF </w:t>
                  </w:r>
                  <w:proofErr w:type="spellStart"/>
                  <w:r w:rsidRPr="00E33A41">
                    <w:rPr>
                      <w:rFonts w:ascii="Arial" w:eastAsia="Calibri Light" w:hAnsi="Arial" w:cs="Arial"/>
                      <w:color w:val="000000" w:themeColor="text1"/>
                      <w:sz w:val="20"/>
                      <w:szCs w:val="20"/>
                    </w:rPr>
                    <w:t>Comfamiliar</w:t>
                  </w:r>
                  <w:proofErr w:type="spellEnd"/>
                  <w:r w:rsidRPr="00E33A41">
                    <w:rPr>
                      <w:rFonts w:ascii="Arial" w:eastAsia="Calibri Light" w:hAnsi="Arial" w:cs="Arial"/>
                      <w:color w:val="000000" w:themeColor="text1"/>
                      <w:sz w:val="20"/>
                      <w:szCs w:val="20"/>
                    </w:rPr>
                    <w:t xml:space="preserve"> Atlántico </w:t>
                  </w:r>
                </w:p>
              </w:tc>
            </w:tr>
            <w:tr w:rsidR="00F453D5" w:rsidRPr="003C11A3" w14:paraId="397AD661" w14:textId="77777777" w:rsidTr="00637320">
              <w:tc>
                <w:tcPr>
                  <w:cnfStyle w:val="001000000000" w:firstRow="0" w:lastRow="0" w:firstColumn="1" w:lastColumn="0" w:oddVBand="0" w:evenVBand="0" w:oddHBand="0" w:evenHBand="0" w:firstRowFirstColumn="0" w:firstRowLastColumn="0" w:lastRowFirstColumn="0" w:lastRowLastColumn="0"/>
                  <w:tcW w:w="1337" w:type="dxa"/>
                </w:tcPr>
                <w:p w14:paraId="29DAEC18" w14:textId="77777777" w:rsidR="00F453D5" w:rsidRPr="00E33A41" w:rsidRDefault="00F453D5" w:rsidP="00F453D5">
                  <w:pPr>
                    <w:spacing w:after="0" w:line="240" w:lineRule="auto"/>
                    <w:rPr>
                      <w:rFonts w:ascii="Arial" w:eastAsia="Calibri Light" w:hAnsi="Arial" w:cs="Arial"/>
                      <w:b w:val="0"/>
                      <w:bCs w:val="0"/>
                      <w:color w:val="000000" w:themeColor="text1"/>
                      <w:sz w:val="20"/>
                      <w:szCs w:val="20"/>
                    </w:rPr>
                  </w:pPr>
                  <w:r w:rsidRPr="00E33A41">
                    <w:rPr>
                      <w:rFonts w:ascii="Arial" w:eastAsia="Calibri Light" w:hAnsi="Arial" w:cs="Arial"/>
                      <w:b w:val="0"/>
                      <w:bCs w:val="0"/>
                      <w:color w:val="000000" w:themeColor="text1"/>
                      <w:sz w:val="20"/>
                      <w:szCs w:val="20"/>
                    </w:rPr>
                    <w:lastRenderedPageBreak/>
                    <w:t xml:space="preserve">Índice de desempeño institucional </w:t>
                  </w:r>
                  <w:proofErr w:type="spellStart"/>
                  <w:r w:rsidRPr="00E33A41">
                    <w:rPr>
                      <w:rFonts w:ascii="Arial" w:eastAsia="Calibri Light" w:hAnsi="Arial" w:cs="Arial"/>
                      <w:b w:val="0"/>
                      <w:bCs w:val="0"/>
                      <w:color w:val="000000" w:themeColor="text1"/>
                      <w:sz w:val="20"/>
                      <w:szCs w:val="20"/>
                    </w:rPr>
                    <w:t>Supersubsidio</w:t>
                  </w:r>
                  <w:proofErr w:type="spellEnd"/>
                </w:p>
              </w:tc>
              <w:tc>
                <w:tcPr>
                  <w:tcW w:w="735" w:type="dxa"/>
                </w:tcPr>
                <w:p w14:paraId="4EA00E90" w14:textId="77777777" w:rsidR="00F453D5" w:rsidRPr="00E33A41"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color w:val="000000" w:themeColor="text1"/>
                      <w:sz w:val="20"/>
                      <w:szCs w:val="20"/>
                    </w:rPr>
                  </w:pPr>
                  <w:r w:rsidRPr="00E33A41">
                    <w:rPr>
                      <w:rFonts w:ascii="Arial" w:eastAsia="Calibri Light" w:hAnsi="Arial" w:cs="Arial"/>
                      <w:color w:val="000000" w:themeColor="text1"/>
                      <w:sz w:val="20"/>
                      <w:szCs w:val="20"/>
                    </w:rPr>
                    <w:t>NA</w:t>
                  </w:r>
                </w:p>
              </w:tc>
              <w:tc>
                <w:tcPr>
                  <w:tcW w:w="1772" w:type="dxa"/>
                </w:tcPr>
                <w:p w14:paraId="6D5B9858" w14:textId="77777777" w:rsidR="00F453D5" w:rsidRPr="00E33A41"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color w:val="000000" w:themeColor="text1"/>
                      <w:sz w:val="20"/>
                      <w:szCs w:val="20"/>
                    </w:rPr>
                  </w:pPr>
                  <w:r w:rsidRPr="00E33A41">
                    <w:rPr>
                      <w:rFonts w:ascii="Arial" w:eastAsia="Calibri Light" w:hAnsi="Arial" w:cs="Arial"/>
                      <w:color w:val="000000" w:themeColor="text1"/>
                      <w:sz w:val="20"/>
                      <w:szCs w:val="20"/>
                    </w:rPr>
                    <w:t>NA</w:t>
                  </w:r>
                </w:p>
              </w:tc>
              <w:tc>
                <w:tcPr>
                  <w:tcW w:w="2267" w:type="dxa"/>
                </w:tcPr>
                <w:p w14:paraId="6DF04B06" w14:textId="77777777" w:rsidR="00F453D5" w:rsidRPr="00E33A41" w:rsidRDefault="00F453D5" w:rsidP="00F453D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libri Light" w:hAnsi="Arial" w:cs="Arial"/>
                      <w:color w:val="000000" w:themeColor="text1"/>
                      <w:sz w:val="20"/>
                      <w:szCs w:val="20"/>
                    </w:rPr>
                  </w:pPr>
                  <w:r w:rsidRPr="00E33A41">
                    <w:rPr>
                      <w:rFonts w:ascii="Arial" w:eastAsia="Calibri Light" w:hAnsi="Arial" w:cs="Arial"/>
                      <w:color w:val="000000" w:themeColor="text1"/>
                      <w:sz w:val="20"/>
                      <w:szCs w:val="20"/>
                    </w:rPr>
                    <w:t>Durante el trimestre el DAFP publicó los resultados de la Evaluación del Avance Institucional de las Entidades Públicas del país, a partir del diligenciamiento del FURAG 2018. La Superintendencia del Subsidio Familiar ocupó el segundo puesto entre las entidades del sector trabajo con una calificación del 81,9%, mejorando sustancialmente en cada uno de los componentes del MIPG ya que para la vigencia 2017, su calificación fue de 79,2. El resultado de esta última vigencia la ubica además en el tercer puesto entre las diez superintendencias que existen en el país.</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Como parte de la </w:t>
                  </w:r>
                  <w:r w:rsidRPr="00E33A41">
                    <w:rPr>
                      <w:rFonts w:ascii="Arial" w:eastAsia="Calibri Light" w:hAnsi="Arial" w:cs="Arial"/>
                      <w:color w:val="000000" w:themeColor="text1"/>
                      <w:sz w:val="20"/>
                      <w:szCs w:val="20"/>
                    </w:rPr>
                    <w:lastRenderedPageBreak/>
                    <w:t>preparación para la medición del FURAG 2019, durante el trimestre se avanzó en el diligenciamiento de los Autodiagnósticos de las siguientes Políticas de Desarrollo Administrativo del MIPG :</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w:t>
                  </w:r>
                  <w:r w:rsidRPr="00E33A41">
                    <w:rPr>
                      <w:rFonts w:ascii="Arial" w:hAnsi="Arial" w:cs="Arial"/>
                      <w:sz w:val="20"/>
                      <w:szCs w:val="20"/>
                    </w:rPr>
                    <w:br/>
                  </w:r>
                  <w:r w:rsidRPr="00E33A41">
                    <w:rPr>
                      <w:rFonts w:ascii="Arial" w:eastAsia="Calibri Light" w:hAnsi="Arial" w:cs="Arial"/>
                      <w:color w:val="000000" w:themeColor="text1"/>
                      <w:sz w:val="20"/>
                      <w:szCs w:val="20"/>
                    </w:rPr>
                    <w:t>• Servicio al ciudadano</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 Planeación institucional</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 Talento Humano</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 Gestión Jurídica </w:t>
                  </w:r>
                  <w:r w:rsidRPr="00E33A41">
                    <w:rPr>
                      <w:rFonts w:ascii="Arial" w:hAnsi="Arial" w:cs="Arial"/>
                      <w:sz w:val="20"/>
                      <w:szCs w:val="20"/>
                    </w:rPr>
                    <w:br/>
                  </w:r>
                  <w:r w:rsidRPr="00E33A41">
                    <w:rPr>
                      <w:rFonts w:ascii="Arial" w:eastAsia="Calibri Light" w:hAnsi="Arial" w:cs="Arial"/>
                      <w:color w:val="000000" w:themeColor="text1"/>
                      <w:sz w:val="20"/>
                      <w:szCs w:val="20"/>
                    </w:rPr>
                    <w:t>• Participación ciudadana</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 Rendición de Cuentas</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 Gestión Presupuestal y eficiencia del Gasto</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 Gobierno Digital</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 Trámites</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 Participación ciudadana</w:t>
                  </w:r>
                </w:p>
              </w:tc>
              <w:tc>
                <w:tcPr>
                  <w:tcW w:w="574" w:type="dxa"/>
                </w:tcPr>
                <w:p w14:paraId="367B041D" w14:textId="77777777" w:rsidR="00F453D5" w:rsidRPr="00E33A41"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color w:val="000000" w:themeColor="text1"/>
                      <w:sz w:val="20"/>
                      <w:szCs w:val="20"/>
                    </w:rPr>
                  </w:pPr>
                  <w:r w:rsidRPr="00E33A41">
                    <w:rPr>
                      <w:rFonts w:ascii="Arial" w:eastAsia="Calibri Light" w:hAnsi="Arial" w:cs="Arial"/>
                      <w:color w:val="000000" w:themeColor="text1"/>
                      <w:sz w:val="20"/>
                      <w:szCs w:val="20"/>
                    </w:rPr>
                    <w:lastRenderedPageBreak/>
                    <w:t xml:space="preserve"> </w:t>
                  </w:r>
                </w:p>
              </w:tc>
              <w:tc>
                <w:tcPr>
                  <w:tcW w:w="1035" w:type="dxa"/>
                </w:tcPr>
                <w:p w14:paraId="2859ABC5" w14:textId="77777777" w:rsidR="00F453D5" w:rsidRPr="00E33A41"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color w:val="000000" w:themeColor="text1"/>
                      <w:sz w:val="20"/>
                      <w:szCs w:val="20"/>
                    </w:rPr>
                  </w:pPr>
                  <w:r w:rsidRPr="00E33A41">
                    <w:rPr>
                      <w:rFonts w:ascii="Arial" w:eastAsia="Calibri Light" w:hAnsi="Arial" w:cs="Arial"/>
                      <w:color w:val="000000" w:themeColor="text1"/>
                      <w:sz w:val="20"/>
                      <w:szCs w:val="20"/>
                    </w:rPr>
                    <w:t xml:space="preserve"> </w:t>
                  </w:r>
                </w:p>
              </w:tc>
              <w:tc>
                <w:tcPr>
                  <w:tcW w:w="1914" w:type="dxa"/>
                </w:tcPr>
                <w:p w14:paraId="131F793D" w14:textId="77777777" w:rsidR="00F453D5" w:rsidRPr="00E33A41" w:rsidRDefault="00F453D5" w:rsidP="00F453D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libri Light" w:hAnsi="Arial" w:cs="Arial"/>
                      <w:color w:val="000000" w:themeColor="text1"/>
                      <w:sz w:val="20"/>
                      <w:szCs w:val="20"/>
                    </w:rPr>
                  </w:pPr>
                  <w:r w:rsidRPr="00E33A41">
                    <w:rPr>
                      <w:rFonts w:ascii="Arial" w:eastAsia="Calibri Light" w:hAnsi="Arial" w:cs="Arial"/>
                      <w:color w:val="000000" w:themeColor="text1"/>
                      <w:sz w:val="20"/>
                      <w:szCs w:val="20"/>
                    </w:rPr>
                    <w:t xml:space="preserve">Durante este tercer trimestre, la </w:t>
                  </w:r>
                  <w:proofErr w:type="spellStart"/>
                  <w:r w:rsidRPr="00E33A41">
                    <w:rPr>
                      <w:rFonts w:ascii="Arial" w:eastAsia="Calibri Light" w:hAnsi="Arial" w:cs="Arial"/>
                      <w:color w:val="000000" w:themeColor="text1"/>
                      <w:sz w:val="20"/>
                      <w:szCs w:val="20"/>
                    </w:rPr>
                    <w:t>Supersubsidio</w:t>
                  </w:r>
                  <w:proofErr w:type="spellEnd"/>
                  <w:r w:rsidRPr="00E33A41">
                    <w:rPr>
                      <w:rFonts w:ascii="Arial" w:eastAsia="Calibri Light" w:hAnsi="Arial" w:cs="Arial"/>
                      <w:color w:val="000000" w:themeColor="text1"/>
                      <w:sz w:val="20"/>
                      <w:szCs w:val="20"/>
                    </w:rPr>
                    <w:t xml:space="preserve"> realizó las siguientes actividades:</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-Seguimiento a los </w:t>
                  </w:r>
                  <w:proofErr w:type="spellStart"/>
                  <w:r w:rsidRPr="00E33A41">
                    <w:rPr>
                      <w:rFonts w:ascii="Arial" w:eastAsia="Calibri Light" w:hAnsi="Arial" w:cs="Arial"/>
                      <w:color w:val="000000" w:themeColor="text1"/>
                      <w:sz w:val="20"/>
                      <w:szCs w:val="20"/>
                    </w:rPr>
                    <w:t>autodiagnostico</w:t>
                  </w:r>
                  <w:proofErr w:type="spellEnd"/>
                  <w:r w:rsidRPr="00E33A41">
                    <w:rPr>
                      <w:rFonts w:ascii="Arial" w:eastAsia="Calibri Light" w:hAnsi="Arial" w:cs="Arial"/>
                      <w:color w:val="000000" w:themeColor="text1"/>
                      <w:sz w:val="20"/>
                      <w:szCs w:val="20"/>
                    </w:rPr>
                    <w:t xml:space="preserve"> del FURAG, de acuerdo con los lineamientos establecidos por el DAFP a las dependencias: Oficina TIC, Oficina </w:t>
                  </w:r>
                  <w:proofErr w:type="spellStart"/>
                  <w:r w:rsidRPr="00E33A41">
                    <w:rPr>
                      <w:rFonts w:ascii="Arial" w:eastAsia="Calibri Light" w:hAnsi="Arial" w:cs="Arial"/>
                      <w:color w:val="000000" w:themeColor="text1"/>
                      <w:sz w:val="20"/>
                      <w:szCs w:val="20"/>
                    </w:rPr>
                    <w:t>Juridica</w:t>
                  </w:r>
                  <w:proofErr w:type="spellEnd"/>
                  <w:r w:rsidRPr="00E33A41">
                    <w:rPr>
                      <w:rFonts w:ascii="Arial" w:eastAsia="Calibri Light" w:hAnsi="Arial" w:cs="Arial"/>
                      <w:color w:val="000000" w:themeColor="text1"/>
                      <w:sz w:val="20"/>
                      <w:szCs w:val="20"/>
                    </w:rPr>
                    <w:t>, Oficina de Control Interno, Grupo de Talento Humano.</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-Participación en la Feria de Buenas Prácticas, invitación realizada por el Departamento Administrativo de la Función Púbica.</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-Realización de Audiencia Interna para presentar los </w:t>
                  </w:r>
                  <w:r w:rsidRPr="00E33A41">
                    <w:rPr>
                      <w:rFonts w:ascii="Arial" w:eastAsia="Calibri Light" w:hAnsi="Arial" w:cs="Arial"/>
                      <w:color w:val="000000" w:themeColor="text1"/>
                      <w:sz w:val="20"/>
                      <w:szCs w:val="20"/>
                    </w:rPr>
                    <w:lastRenderedPageBreak/>
                    <w:t>resultados de la gestión institucional para el primer semestre de la vigencia.</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-Alistamiento para preparar la primera Auditoría Externa de seguimiento al Sistema de Gestión de Calidad, bajo la Norma ISO 9001:2015.</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-Información sobre el reporte del Índice de Transparencia y Acceso a la Información - ITA. Enviado a la Procuraduría general de la Nación.</w:t>
                  </w:r>
                  <w:r w:rsidRPr="00E33A41">
                    <w:rPr>
                      <w:rFonts w:ascii="Arial" w:hAnsi="Arial" w:cs="Arial"/>
                      <w:sz w:val="20"/>
                      <w:szCs w:val="20"/>
                    </w:rPr>
                    <w:br/>
                  </w:r>
                  <w:r w:rsidRPr="00E33A41">
                    <w:rPr>
                      <w:rFonts w:ascii="Arial" w:eastAsia="Calibri Light" w:hAnsi="Arial" w:cs="Arial"/>
                      <w:color w:val="000000" w:themeColor="text1"/>
                      <w:sz w:val="20"/>
                      <w:szCs w:val="20"/>
                    </w:rPr>
                    <w:t xml:space="preserve"> -Seguimiento a la Planeación Institucional mediante los Planes de Acción, Plan de Adquisiciones, Plan Anticorrupción y de Atención al Ciudadano.</w:t>
                  </w:r>
                </w:p>
              </w:tc>
            </w:tr>
          </w:tbl>
          <w:p w14:paraId="387F0A13" w14:textId="48C5D490" w:rsidR="00F453D5" w:rsidRPr="003C11A3" w:rsidRDefault="00F453D5" w:rsidP="00550367">
            <w:pPr>
              <w:spacing w:after="0" w:line="240" w:lineRule="auto"/>
              <w:jc w:val="center"/>
              <w:rPr>
                <w:rFonts w:ascii="Arial" w:eastAsia="Calibri Light" w:hAnsi="Arial" w:cs="Arial"/>
                <w:sz w:val="16"/>
                <w:szCs w:val="16"/>
                <w:lang w:val=""/>
              </w:rPr>
            </w:pPr>
            <w:r w:rsidRPr="003C11A3">
              <w:rPr>
                <w:rFonts w:ascii="Arial" w:eastAsia="Calibri Light" w:hAnsi="Arial" w:cs="Arial"/>
                <w:sz w:val="16"/>
                <w:szCs w:val="16"/>
                <w:lang w:val=""/>
              </w:rPr>
              <w:lastRenderedPageBreak/>
              <w:t>Fuente: Delegada de Gestión y Oficina Asesora de Planeación.</w:t>
            </w:r>
          </w:p>
          <w:p w14:paraId="68786928" w14:textId="77777777" w:rsidR="003C11A3" w:rsidRPr="00CD2B34" w:rsidRDefault="003C11A3" w:rsidP="00F453D5">
            <w:pPr>
              <w:spacing w:after="0" w:line="240" w:lineRule="auto"/>
              <w:jc w:val="both"/>
              <w:rPr>
                <w:rFonts w:ascii="Arial" w:eastAsia="Calibri Light" w:hAnsi="Arial" w:cs="Arial"/>
                <w:lang w:val=""/>
              </w:rPr>
            </w:pPr>
          </w:p>
          <w:p w14:paraId="5028C61E" w14:textId="77777777" w:rsidR="003C11A3" w:rsidRDefault="003C11A3" w:rsidP="003C11A3">
            <w:pPr>
              <w:spacing w:after="0" w:line="240" w:lineRule="auto"/>
              <w:rPr>
                <w:rFonts w:ascii="Arial" w:eastAsia="Calibri Light" w:hAnsi="Arial" w:cs="Arial"/>
                <w:lang w:val=""/>
              </w:rPr>
            </w:pPr>
            <w:bookmarkStart w:id="23" w:name="_Toc24528694"/>
          </w:p>
          <w:p w14:paraId="608C4D24" w14:textId="3C8CADD7" w:rsidR="00F453D5" w:rsidRDefault="00F453D5" w:rsidP="003C11A3">
            <w:pPr>
              <w:spacing w:after="0" w:line="240" w:lineRule="auto"/>
              <w:rPr>
                <w:rStyle w:val="Ttulo1Car"/>
                <w:rFonts w:ascii="Arial" w:eastAsia="Calibri" w:hAnsi="Arial" w:cs="Arial"/>
                <w:b/>
                <w:bCs/>
                <w:sz w:val="22"/>
                <w:szCs w:val="22"/>
                <w:lang w:val="es-CO" w:eastAsia="es-CO"/>
              </w:rPr>
            </w:pPr>
            <w:r w:rsidRPr="003C11A3">
              <w:rPr>
                <w:rStyle w:val="Ttulo1Car"/>
                <w:rFonts w:ascii="Arial" w:eastAsia="Calibri" w:hAnsi="Arial" w:cs="Arial"/>
                <w:b/>
                <w:bCs/>
                <w:sz w:val="22"/>
                <w:szCs w:val="22"/>
                <w:lang w:val="x-none" w:eastAsia="es-CO"/>
              </w:rPr>
              <w:t>PLAN DE ACCIÓN</w:t>
            </w:r>
            <w:bookmarkEnd w:id="23"/>
            <w:r w:rsidR="003C11A3">
              <w:rPr>
                <w:rStyle w:val="Ttulo1Car"/>
                <w:rFonts w:ascii="Arial" w:eastAsia="Calibri" w:hAnsi="Arial" w:cs="Arial"/>
                <w:b/>
                <w:bCs/>
                <w:sz w:val="22"/>
                <w:szCs w:val="22"/>
                <w:lang w:val="es-CO" w:eastAsia="es-CO"/>
              </w:rPr>
              <w:t>:</w:t>
            </w:r>
          </w:p>
          <w:p w14:paraId="7BF5F761" w14:textId="77777777" w:rsidR="00550367" w:rsidRPr="003C11A3" w:rsidRDefault="00550367" w:rsidP="003C11A3">
            <w:pPr>
              <w:spacing w:after="0" w:line="240" w:lineRule="auto"/>
              <w:rPr>
                <w:rStyle w:val="Ttulo1Car"/>
                <w:rFonts w:ascii="Arial" w:eastAsia="Calibri" w:hAnsi="Arial" w:cs="Arial"/>
                <w:b/>
                <w:bCs/>
                <w:sz w:val="22"/>
                <w:szCs w:val="22"/>
                <w:lang w:val="es-CO" w:eastAsia="es-CO"/>
              </w:rPr>
            </w:pPr>
          </w:p>
          <w:p w14:paraId="0010D57D" w14:textId="2620421F" w:rsidR="00F453D5" w:rsidRDefault="00F453D5" w:rsidP="00F453D5">
            <w:pPr>
              <w:spacing w:after="0" w:line="240" w:lineRule="auto"/>
              <w:jc w:val="both"/>
              <w:rPr>
                <w:rFonts w:ascii="Arial" w:eastAsia="Calibri Light" w:hAnsi="Arial" w:cs="Arial"/>
              </w:rPr>
            </w:pPr>
            <w:r w:rsidRPr="00CD2B34">
              <w:rPr>
                <w:rFonts w:ascii="Arial" w:eastAsia="Calibri Light" w:hAnsi="Arial" w:cs="Arial"/>
                <w:lang w:val="es"/>
              </w:rPr>
              <w:t>Durante el cuatrimestre se dio continuidad al monitoreo de la ejecución de las actividades programadas</w:t>
            </w:r>
            <w:r w:rsidRPr="00CD2B34">
              <w:rPr>
                <w:rFonts w:ascii="Arial" w:eastAsia="Calibri Light" w:hAnsi="Arial" w:cs="Arial"/>
              </w:rPr>
              <w:t xml:space="preserve"> en el Plan de Acción</w:t>
            </w:r>
            <w:r w:rsidRPr="00CD2B34">
              <w:rPr>
                <w:rFonts w:ascii="Arial" w:eastAsia="Calibri Light" w:hAnsi="Arial" w:cs="Arial"/>
                <w:lang w:val="es"/>
              </w:rPr>
              <w:t>.  En reuniones realizadas durante el mes de septiembre se recordó a los líderes y equipos de áreas/procesos el estado a la fecha</w:t>
            </w:r>
            <w:r w:rsidRPr="00CD2B34">
              <w:rPr>
                <w:rFonts w:ascii="Arial" w:eastAsia="Calibri Light" w:hAnsi="Arial" w:cs="Arial"/>
              </w:rPr>
              <w:t xml:space="preserve"> de las actividades del Plan </w:t>
            </w:r>
            <w:r w:rsidRPr="00CD2B34">
              <w:rPr>
                <w:rFonts w:ascii="Arial" w:eastAsia="Calibri Light" w:hAnsi="Arial" w:cs="Arial"/>
              </w:rPr>
              <w:lastRenderedPageBreak/>
              <w:t xml:space="preserve">de Acción y la importancia de realizar permanente seguimiento al cumplimiento de estas, además del compromiso de reportar el estado de las actividades con corte a 30/09/2019.  </w:t>
            </w:r>
          </w:p>
          <w:p w14:paraId="3E9558BB" w14:textId="77777777" w:rsidR="00550367" w:rsidRPr="00CD2B34" w:rsidRDefault="00550367" w:rsidP="00F453D5">
            <w:pPr>
              <w:spacing w:after="0" w:line="240" w:lineRule="auto"/>
              <w:jc w:val="both"/>
              <w:rPr>
                <w:rFonts w:ascii="Arial" w:eastAsia="Calibri Light" w:hAnsi="Arial" w:cs="Arial"/>
              </w:rPr>
            </w:pPr>
          </w:p>
          <w:p w14:paraId="20DADC07" w14:textId="77777777" w:rsidR="00F453D5" w:rsidRPr="00CD2B34" w:rsidRDefault="00F453D5" w:rsidP="00F453D5">
            <w:pPr>
              <w:spacing w:after="0" w:line="240" w:lineRule="auto"/>
              <w:jc w:val="both"/>
              <w:rPr>
                <w:rFonts w:ascii="Arial" w:eastAsia="Calibri Light" w:hAnsi="Arial" w:cs="Arial"/>
              </w:rPr>
            </w:pPr>
            <w:r w:rsidRPr="00CD2B34">
              <w:rPr>
                <w:rFonts w:ascii="Arial" w:eastAsia="Calibri Light" w:hAnsi="Arial" w:cs="Arial"/>
              </w:rPr>
              <w:t xml:space="preserve">Durante el cuatrimestre, se presentaron dos solicitudes de modificación al Plan de Acción asociadas con el ajuste del periodo programado para la ejecución de una actividad del proceso de “Visitas a Entes Vigilados” y el ajuste del monto y el indicador asociado a una actividad del proceso de “Planeación Institucional”, a partir de lo cual se generó la versión 4 del Plan de Acción, que se encuentra publicada en el sitio web </w:t>
            </w:r>
            <w:hyperlink r:id="rId15">
              <w:r w:rsidRPr="00CD2B34">
                <w:rPr>
                  <w:rStyle w:val="Hipervnculo"/>
                  <w:rFonts w:ascii="Arial" w:eastAsia="Calibri Light" w:hAnsi="Arial" w:cs="Arial"/>
                </w:rPr>
                <w:t>https://www.ssf.gov.co/transparencia/planeacion/politicas-lineamientos-y-manuales/planes/plan-de-accion</w:t>
              </w:r>
            </w:hyperlink>
            <w:r w:rsidRPr="00CD2B34">
              <w:rPr>
                <w:rFonts w:ascii="Arial" w:eastAsia="Calibri Light" w:hAnsi="Arial" w:cs="Arial"/>
                <w:color w:val="0000FF"/>
                <w:u w:val="single"/>
              </w:rPr>
              <w:t xml:space="preserve">. </w:t>
            </w:r>
            <w:r w:rsidRPr="00CD2B34">
              <w:rPr>
                <w:rFonts w:ascii="Arial" w:eastAsia="Calibri Light" w:hAnsi="Arial" w:cs="Arial"/>
              </w:rPr>
              <w:t xml:space="preserve"> </w:t>
            </w:r>
          </w:p>
          <w:p w14:paraId="0737BFB0" w14:textId="77777777" w:rsidR="00F453D5" w:rsidRPr="00CD2B34" w:rsidRDefault="00F453D5" w:rsidP="00F453D5">
            <w:pPr>
              <w:spacing w:after="0" w:line="240" w:lineRule="auto"/>
              <w:jc w:val="both"/>
              <w:rPr>
                <w:rFonts w:ascii="Arial" w:eastAsia="Calibri Light" w:hAnsi="Arial" w:cs="Arial"/>
              </w:rPr>
            </w:pPr>
          </w:p>
          <w:p w14:paraId="00C186B7" w14:textId="77777777" w:rsidR="00F453D5" w:rsidRPr="00CD2B34" w:rsidRDefault="00F453D5" w:rsidP="00F453D5">
            <w:pPr>
              <w:spacing w:after="0" w:line="240" w:lineRule="auto"/>
              <w:jc w:val="both"/>
              <w:rPr>
                <w:rFonts w:ascii="Arial" w:eastAsia="Calibri Light" w:hAnsi="Arial" w:cs="Arial"/>
              </w:rPr>
            </w:pPr>
            <w:r w:rsidRPr="00CD2B34">
              <w:rPr>
                <w:rFonts w:ascii="Arial" w:eastAsia="Calibri Light" w:hAnsi="Arial" w:cs="Arial"/>
              </w:rPr>
              <w:t>La Oficina Asesora de Planeación hizo solicitud mediante correo electrónico del 25/09/2019 a todos los líderes de procesos del reporte de avance de su Plan de Acción con corte a 30/09/2019, con el fin de consolidarlo para su posterior entrega a la Oficina de Control Interno el 15/10/2019.</w:t>
            </w:r>
          </w:p>
          <w:p w14:paraId="1B59C60E" w14:textId="77777777" w:rsidR="00F453D5" w:rsidRPr="00CD2B34" w:rsidRDefault="00F453D5" w:rsidP="00F453D5">
            <w:pPr>
              <w:spacing w:after="0" w:line="240" w:lineRule="auto"/>
              <w:jc w:val="both"/>
              <w:rPr>
                <w:rFonts w:ascii="Arial" w:eastAsia="Calibri Light" w:hAnsi="Arial" w:cs="Arial"/>
              </w:rPr>
            </w:pPr>
          </w:p>
          <w:p w14:paraId="5E0FBF52" w14:textId="048B543B" w:rsidR="00F453D5" w:rsidRPr="003C11A3" w:rsidRDefault="00F453D5" w:rsidP="003C11A3">
            <w:pPr>
              <w:spacing w:after="0" w:line="240" w:lineRule="auto"/>
              <w:rPr>
                <w:rStyle w:val="Ttulo1Car"/>
                <w:rFonts w:ascii="Arial" w:eastAsia="Calibri" w:hAnsi="Arial" w:cs="Arial"/>
                <w:b/>
                <w:sz w:val="22"/>
                <w:szCs w:val="22"/>
                <w:lang w:val="es-CO" w:eastAsia="es-CO"/>
              </w:rPr>
            </w:pPr>
            <w:bookmarkStart w:id="24" w:name="_Toc24528695"/>
            <w:r w:rsidRPr="003C11A3">
              <w:rPr>
                <w:rStyle w:val="Ttulo1Car"/>
                <w:rFonts w:ascii="Arial" w:eastAsia="Calibri" w:hAnsi="Arial" w:cs="Arial"/>
                <w:b/>
                <w:sz w:val="22"/>
                <w:szCs w:val="22"/>
                <w:lang w:val="x-none" w:eastAsia="es-CO"/>
              </w:rPr>
              <w:t>PLAN ESTRATÉGICO INSTITUCIONAL</w:t>
            </w:r>
            <w:bookmarkEnd w:id="24"/>
            <w:r w:rsidR="003C11A3" w:rsidRPr="003C11A3">
              <w:rPr>
                <w:rStyle w:val="Ttulo1Car"/>
                <w:rFonts w:ascii="Arial" w:eastAsia="Calibri" w:hAnsi="Arial" w:cs="Arial"/>
                <w:b/>
                <w:sz w:val="22"/>
                <w:szCs w:val="22"/>
                <w:lang w:val="es-CO" w:eastAsia="es-CO"/>
              </w:rPr>
              <w:t>:</w:t>
            </w:r>
          </w:p>
          <w:p w14:paraId="1D2B8B47" w14:textId="77777777" w:rsidR="00F453D5" w:rsidRPr="00CD2B34" w:rsidRDefault="00F453D5" w:rsidP="00F453D5">
            <w:pPr>
              <w:spacing w:after="0" w:line="240" w:lineRule="auto"/>
              <w:jc w:val="both"/>
              <w:rPr>
                <w:rFonts w:ascii="Arial" w:eastAsia="Calibri Light" w:hAnsi="Arial" w:cs="Arial"/>
              </w:rPr>
            </w:pPr>
          </w:p>
          <w:p w14:paraId="2A8AD825" w14:textId="77777777" w:rsidR="00F453D5" w:rsidRPr="00CD2B34" w:rsidRDefault="00F453D5" w:rsidP="00F453D5">
            <w:pPr>
              <w:spacing w:after="0" w:line="240" w:lineRule="auto"/>
              <w:jc w:val="both"/>
              <w:rPr>
                <w:rFonts w:ascii="Arial" w:eastAsia="Calibri Light" w:hAnsi="Arial" w:cs="Arial"/>
              </w:rPr>
            </w:pPr>
            <w:r w:rsidRPr="00CD2B34">
              <w:rPr>
                <w:rFonts w:ascii="Arial" w:eastAsia="Calibri Light" w:hAnsi="Arial" w:cs="Arial"/>
              </w:rPr>
              <w:t xml:space="preserve">Desde la Oficina Asesora de Planeación para este trimestre se llevó a cabo la consolidación del documento de la planeación estratégica de la entidad, y fue definida la metodología para realizar el Taller de programación de metas e indicadores y generación de la matriz de seguimiento al plan estratégico cuatrienal con los líderes de la entidad y sus delegados, este Taller será realizado en el mes de noviembre de la presente vigencia. </w:t>
            </w:r>
          </w:p>
          <w:p w14:paraId="2B92C382" w14:textId="77777777" w:rsidR="00F453D5" w:rsidRPr="00CD2B34" w:rsidRDefault="00F453D5" w:rsidP="00F453D5">
            <w:pPr>
              <w:spacing w:after="0" w:line="240" w:lineRule="auto"/>
              <w:jc w:val="both"/>
              <w:rPr>
                <w:rFonts w:ascii="Arial" w:eastAsia="Calibri Light" w:hAnsi="Arial" w:cs="Arial"/>
              </w:rPr>
            </w:pPr>
          </w:p>
          <w:p w14:paraId="38631151" w14:textId="702B1BB8" w:rsidR="00F453D5" w:rsidRPr="003C11A3" w:rsidRDefault="00F453D5" w:rsidP="003C11A3">
            <w:pPr>
              <w:spacing w:after="0" w:line="240" w:lineRule="auto"/>
              <w:rPr>
                <w:rStyle w:val="Ttulo1Car"/>
                <w:rFonts w:ascii="Arial" w:eastAsia="Calibri" w:hAnsi="Arial" w:cs="Arial"/>
                <w:b/>
                <w:bCs/>
                <w:sz w:val="22"/>
                <w:szCs w:val="22"/>
                <w:lang w:val="es-CO" w:eastAsia="es-CO"/>
              </w:rPr>
            </w:pPr>
            <w:bookmarkStart w:id="25" w:name="_Toc24528696"/>
            <w:r w:rsidRPr="003C11A3">
              <w:rPr>
                <w:rStyle w:val="Ttulo1Car"/>
                <w:rFonts w:ascii="Arial" w:eastAsia="Calibri" w:hAnsi="Arial" w:cs="Arial"/>
                <w:b/>
                <w:bCs/>
                <w:sz w:val="22"/>
                <w:szCs w:val="22"/>
                <w:lang w:val="x-none" w:eastAsia="es-CO"/>
              </w:rPr>
              <w:t>PLAN ANTICORRUPCIÓN Y DE ATENCIÓN AL CIUDADANO – PAAC</w:t>
            </w:r>
            <w:bookmarkEnd w:id="25"/>
            <w:r w:rsidR="003C11A3" w:rsidRPr="003C11A3">
              <w:rPr>
                <w:rStyle w:val="Ttulo1Car"/>
                <w:rFonts w:ascii="Arial" w:eastAsia="Calibri" w:hAnsi="Arial" w:cs="Arial"/>
                <w:b/>
                <w:bCs/>
                <w:sz w:val="22"/>
                <w:szCs w:val="22"/>
                <w:lang w:val="es-CO" w:eastAsia="es-CO"/>
              </w:rPr>
              <w:t>:</w:t>
            </w:r>
          </w:p>
          <w:p w14:paraId="4B9C2804" w14:textId="77777777" w:rsidR="00F453D5" w:rsidRPr="00CD2B34" w:rsidRDefault="00F453D5" w:rsidP="00F453D5">
            <w:pPr>
              <w:spacing w:after="0" w:line="240" w:lineRule="auto"/>
              <w:jc w:val="both"/>
              <w:rPr>
                <w:rFonts w:ascii="Arial" w:hAnsi="Arial" w:cs="Arial"/>
                <w:lang w:val="es-419"/>
              </w:rPr>
            </w:pPr>
          </w:p>
          <w:p w14:paraId="40B80841" w14:textId="77777777" w:rsidR="00F453D5" w:rsidRPr="00CD2B34" w:rsidRDefault="00F453D5" w:rsidP="00F453D5">
            <w:pPr>
              <w:spacing w:after="0" w:line="240" w:lineRule="auto"/>
              <w:jc w:val="both"/>
              <w:rPr>
                <w:rFonts w:ascii="Arial" w:hAnsi="Arial" w:cs="Arial"/>
              </w:rPr>
            </w:pPr>
            <w:r w:rsidRPr="00CD2B34">
              <w:rPr>
                <w:rFonts w:ascii="Arial" w:hAnsi="Arial" w:cs="Arial"/>
                <w:lang w:val="es-419"/>
              </w:rPr>
              <w:t xml:space="preserve">Desde la Oficina Asesora de Planeación se realizó el seguimiento y reporte del segundo cuatrimestre al Plan Anticorrupción y de Atención al Ciudadano formulado para la presente vigencia. En este periodo no se realizaron modificaciones al PAAC 2019 el cual continúa publicado en la página institucional en el siguiente enlace:   </w:t>
            </w:r>
            <w:hyperlink r:id="rId16">
              <w:r w:rsidRPr="00CD2B34">
                <w:rPr>
                  <w:rStyle w:val="Hipervnculo"/>
                  <w:rFonts w:ascii="Arial" w:hAnsi="Arial" w:cs="Arial"/>
                  <w:lang w:val="es-419"/>
                </w:rPr>
                <w:t>https://www.ssf.gov.co/en/transparencia/planeacion/politicas-lineamientos-y-manuales/planes/plan-anticorrupcion-y-de-atencion-al-ciudadano</w:t>
              </w:r>
            </w:hyperlink>
            <w:r w:rsidRPr="00CD2B34">
              <w:rPr>
                <w:rFonts w:ascii="Arial" w:hAnsi="Arial" w:cs="Arial"/>
                <w:color w:val="0000FF"/>
                <w:u w:val="single"/>
                <w:lang w:val="es-419"/>
              </w:rPr>
              <w:t xml:space="preserve"> </w:t>
            </w:r>
          </w:p>
          <w:p w14:paraId="6C4F30AE" w14:textId="77777777" w:rsidR="003B2B3E" w:rsidRDefault="003B2B3E" w:rsidP="00F453D5">
            <w:pPr>
              <w:pStyle w:val="Ttulo2"/>
              <w:spacing w:before="0"/>
              <w:rPr>
                <w:rFonts w:ascii="Arial" w:eastAsia="Calibri Light" w:hAnsi="Arial" w:cs="Arial"/>
                <w:b w:val="0"/>
                <w:bCs w:val="0"/>
                <w:color w:val="auto"/>
                <w:sz w:val="22"/>
                <w:szCs w:val="22"/>
                <w:lang w:val="" w:eastAsia="en-US"/>
              </w:rPr>
            </w:pPr>
            <w:bookmarkStart w:id="26" w:name="_Toc24528192"/>
            <w:bookmarkStart w:id="27" w:name="_Toc24528697"/>
          </w:p>
          <w:p w14:paraId="771EE7B3" w14:textId="4CB4F973" w:rsidR="00F453D5" w:rsidRPr="003C11A3" w:rsidRDefault="00F453D5" w:rsidP="00F453D5">
            <w:pPr>
              <w:pStyle w:val="Ttulo2"/>
              <w:spacing w:before="0"/>
              <w:rPr>
                <w:rFonts w:ascii="Arial" w:eastAsia="Calibri Light" w:hAnsi="Arial" w:cs="Arial"/>
                <w:color w:val="365F91"/>
                <w:sz w:val="22"/>
                <w:szCs w:val="22"/>
                <w:lang w:val=""/>
              </w:rPr>
            </w:pPr>
            <w:bookmarkStart w:id="28" w:name="_Toc24528193"/>
            <w:bookmarkStart w:id="29" w:name="_Toc24528698"/>
            <w:bookmarkEnd w:id="26"/>
            <w:bookmarkEnd w:id="27"/>
            <w:r w:rsidRPr="003C11A3">
              <w:rPr>
                <w:rFonts w:ascii="Arial" w:eastAsia="Calibri Light" w:hAnsi="Arial" w:cs="Arial"/>
                <w:color w:val="365F91"/>
                <w:sz w:val="22"/>
                <w:szCs w:val="22"/>
                <w:lang w:val=""/>
              </w:rPr>
              <w:t>Componente de Transparencia y Acceso a la Información</w:t>
            </w:r>
            <w:bookmarkEnd w:id="28"/>
            <w:bookmarkEnd w:id="29"/>
            <w:r w:rsidR="003C11A3" w:rsidRPr="003C11A3">
              <w:rPr>
                <w:rFonts w:ascii="Arial" w:eastAsia="Calibri Light" w:hAnsi="Arial" w:cs="Arial"/>
                <w:color w:val="365F91"/>
                <w:sz w:val="22"/>
                <w:szCs w:val="22"/>
                <w:lang w:val=""/>
              </w:rPr>
              <w:t>:</w:t>
            </w:r>
          </w:p>
          <w:p w14:paraId="77ABC652" w14:textId="77777777" w:rsidR="00F453D5" w:rsidRPr="00CD2B34" w:rsidRDefault="00F453D5" w:rsidP="00F453D5">
            <w:pPr>
              <w:spacing w:after="0" w:line="240" w:lineRule="auto"/>
              <w:rPr>
                <w:rFonts w:ascii="Arial" w:eastAsia="Calibri Light" w:hAnsi="Arial" w:cs="Arial"/>
                <w:b/>
                <w:bCs/>
                <w:color w:val="365F91"/>
                <w:lang w:val=""/>
              </w:rPr>
            </w:pPr>
          </w:p>
          <w:p w14:paraId="13E42137" w14:textId="77777777" w:rsidR="00F453D5" w:rsidRPr="00CD2B34" w:rsidRDefault="00F453D5" w:rsidP="00E90827">
            <w:pPr>
              <w:pStyle w:val="Prrafodelista"/>
              <w:numPr>
                <w:ilvl w:val="0"/>
                <w:numId w:val="11"/>
              </w:numPr>
              <w:spacing w:after="0" w:line="240" w:lineRule="auto"/>
              <w:jc w:val="both"/>
              <w:rPr>
                <w:rFonts w:ascii="Arial" w:hAnsi="Arial" w:cs="Arial"/>
                <w:lang w:val=""/>
              </w:rPr>
            </w:pPr>
            <w:r w:rsidRPr="00CD2B34">
              <w:rPr>
                <w:rFonts w:ascii="Arial" w:eastAsiaTheme="majorEastAsia" w:hAnsi="Arial" w:cs="Arial"/>
                <w:lang w:val=""/>
              </w:rPr>
              <w:t>Se adelantó el ajuste de la página de internet de la entidad, puntualmente de la sección de Transparencia y Acceso a la Información Pública, respondiendo a la Directiva 006 de 2019 de la Procuraduría General de la Nación (PGN) y tomando como base la matriz de transparencia creado por la entidad antes mencionada. La Directiva 006 de 2019 de la PGN señala que el link de transparencia debía reportarse hasta el 30 de agosto del mismo año a través de la plataforma destinada para tal fin. Una vez cargada la información solicitada, la plataforma entregó un reporte de cumplimiento de 100/100.</w:t>
            </w:r>
          </w:p>
          <w:p w14:paraId="31DB0456" w14:textId="77777777" w:rsidR="00F453D5" w:rsidRPr="00CD2B34" w:rsidRDefault="00F453D5" w:rsidP="00E90827">
            <w:pPr>
              <w:pStyle w:val="Prrafodelista"/>
              <w:numPr>
                <w:ilvl w:val="0"/>
                <w:numId w:val="11"/>
              </w:numPr>
              <w:spacing w:after="0" w:line="240" w:lineRule="auto"/>
              <w:jc w:val="both"/>
              <w:rPr>
                <w:rFonts w:ascii="Arial" w:hAnsi="Arial" w:cs="Arial"/>
                <w:lang w:val=""/>
              </w:rPr>
            </w:pPr>
            <w:r w:rsidRPr="00CD2B34">
              <w:rPr>
                <w:rFonts w:ascii="Arial" w:eastAsiaTheme="majorEastAsia" w:hAnsi="Arial" w:cs="Arial"/>
                <w:lang w:val=""/>
              </w:rPr>
              <w:t>Se hizo el seguimiento a las publicaciones hechas por las diferentes áreas de la Entidad que alimentan el link de transparencia con el fin que los documentos que se cargan en la página sean correctos y correspondan al período que debe ser, estas publicaciones estuvieron relacionadas con la ejecución presupuestal, reportes de la planeación institucional, informes de PQRS, procesos de contratación, entre otros temas.</w:t>
            </w:r>
          </w:p>
          <w:p w14:paraId="3A422A6A" w14:textId="77777777" w:rsidR="00F453D5" w:rsidRPr="00CD2B34" w:rsidRDefault="00F453D5" w:rsidP="00E90827">
            <w:pPr>
              <w:pStyle w:val="Prrafodelista"/>
              <w:numPr>
                <w:ilvl w:val="0"/>
                <w:numId w:val="11"/>
              </w:numPr>
              <w:spacing w:after="0" w:line="240" w:lineRule="auto"/>
              <w:jc w:val="both"/>
              <w:rPr>
                <w:rFonts w:ascii="Arial" w:hAnsi="Arial" w:cs="Arial"/>
                <w:lang w:val=""/>
              </w:rPr>
            </w:pPr>
            <w:r w:rsidRPr="00CD2B34">
              <w:rPr>
                <w:rFonts w:ascii="Arial" w:eastAsiaTheme="majorEastAsia" w:hAnsi="Arial" w:cs="Arial"/>
                <w:lang w:val=""/>
              </w:rPr>
              <w:t xml:space="preserve">Se hicieron algunas recomendaciones al formulario de PQRS relacionadas con: 1) el rango de edad para interponer una PQRS, 2) la explicación de los íconos de ayuda para diligenciar </w:t>
            </w:r>
            <w:r w:rsidRPr="00CD2B34">
              <w:rPr>
                <w:rFonts w:ascii="Arial" w:eastAsiaTheme="majorEastAsia" w:hAnsi="Arial" w:cs="Arial"/>
                <w:lang w:val=""/>
              </w:rPr>
              <w:lastRenderedPageBreak/>
              <w:t>el formulario, 3) la opción de solicitar información pública con identidad reservada, entre otros, y se han adelantado las gestiones con el área de protección al usuario para realizar los ajustes correspondientes.</w:t>
            </w:r>
          </w:p>
          <w:p w14:paraId="1761EFD0" w14:textId="77777777" w:rsidR="00F453D5" w:rsidRPr="00CD2B34" w:rsidRDefault="00F453D5" w:rsidP="00E90827">
            <w:pPr>
              <w:pStyle w:val="Prrafodelista"/>
              <w:numPr>
                <w:ilvl w:val="0"/>
                <w:numId w:val="11"/>
              </w:numPr>
              <w:spacing w:after="0" w:line="240" w:lineRule="auto"/>
              <w:jc w:val="both"/>
              <w:rPr>
                <w:rFonts w:ascii="Arial" w:hAnsi="Arial" w:cs="Arial"/>
                <w:lang w:val=""/>
              </w:rPr>
            </w:pPr>
            <w:r w:rsidRPr="00CD2B34">
              <w:rPr>
                <w:rFonts w:ascii="Arial" w:eastAsiaTheme="majorEastAsia" w:hAnsi="Arial" w:cs="Arial"/>
                <w:lang w:val=""/>
              </w:rPr>
              <w:t>Se recibió el informe de seguimiento al link de Transparencia, hecho por parte de la Oficina de Control Interno, en el que se mencionan algunas sugerencias relacionadas con la matriz de transparencia para el total cumplimiento de la misma. Las sugerencias están relacionadas con situaciones propias a la Oficina Asesora Jurídica y a los informes de Gestión Documental.</w:t>
            </w:r>
          </w:p>
          <w:p w14:paraId="0F6C83C6" w14:textId="77777777" w:rsidR="003C11A3" w:rsidRDefault="003C11A3" w:rsidP="00F453D5">
            <w:pPr>
              <w:pStyle w:val="Ttulo2"/>
              <w:spacing w:before="0"/>
              <w:rPr>
                <w:rFonts w:ascii="Arial" w:eastAsia="Calibri" w:hAnsi="Arial" w:cs="Arial"/>
                <w:b w:val="0"/>
                <w:bCs w:val="0"/>
                <w:color w:val="auto"/>
                <w:sz w:val="22"/>
                <w:szCs w:val="22"/>
                <w:lang w:val="" w:eastAsia="en-US"/>
              </w:rPr>
            </w:pPr>
            <w:bookmarkStart w:id="30" w:name="_Toc24528194"/>
            <w:bookmarkStart w:id="31" w:name="_Toc24528699"/>
          </w:p>
          <w:p w14:paraId="7A97B6F6" w14:textId="510803E4" w:rsidR="00F453D5" w:rsidRPr="003C11A3" w:rsidRDefault="00F453D5" w:rsidP="00F453D5">
            <w:pPr>
              <w:pStyle w:val="Ttulo2"/>
              <w:spacing w:before="0"/>
              <w:rPr>
                <w:rFonts w:ascii="Arial" w:eastAsia="Calibri Light" w:hAnsi="Arial" w:cs="Arial"/>
                <w:color w:val="365F91"/>
                <w:sz w:val="22"/>
                <w:szCs w:val="22"/>
                <w:lang w:val=""/>
              </w:rPr>
            </w:pPr>
            <w:r w:rsidRPr="003C11A3">
              <w:rPr>
                <w:rFonts w:ascii="Arial" w:eastAsia="Calibri Light" w:hAnsi="Arial" w:cs="Arial"/>
                <w:color w:val="365F91"/>
                <w:sz w:val="22"/>
                <w:szCs w:val="22"/>
                <w:lang w:val=""/>
              </w:rPr>
              <w:t>Componente de Racionalización de trámites</w:t>
            </w:r>
            <w:bookmarkEnd w:id="30"/>
            <w:bookmarkEnd w:id="31"/>
            <w:r w:rsidR="003C11A3" w:rsidRPr="003C11A3">
              <w:rPr>
                <w:rFonts w:ascii="Arial" w:eastAsia="Calibri Light" w:hAnsi="Arial" w:cs="Arial"/>
                <w:color w:val="365F91"/>
                <w:sz w:val="22"/>
                <w:szCs w:val="22"/>
                <w:lang w:val=""/>
              </w:rPr>
              <w:t>:</w:t>
            </w:r>
          </w:p>
          <w:p w14:paraId="2952F401" w14:textId="77777777" w:rsidR="00F453D5" w:rsidRPr="00CD2B34" w:rsidRDefault="00F453D5" w:rsidP="00F453D5">
            <w:pPr>
              <w:spacing w:after="0" w:line="240" w:lineRule="auto"/>
              <w:jc w:val="both"/>
              <w:rPr>
                <w:rFonts w:ascii="Arial" w:hAnsi="Arial" w:cs="Arial"/>
                <w:lang w:val=""/>
              </w:rPr>
            </w:pPr>
          </w:p>
          <w:p w14:paraId="6E678EEC" w14:textId="77777777" w:rsidR="00F453D5" w:rsidRPr="00CD2B34" w:rsidRDefault="00F453D5" w:rsidP="00F453D5">
            <w:pPr>
              <w:spacing w:after="0" w:line="240" w:lineRule="auto"/>
              <w:jc w:val="both"/>
              <w:rPr>
                <w:rFonts w:ascii="Arial" w:eastAsiaTheme="minorEastAsia" w:hAnsi="Arial" w:cs="Arial"/>
                <w:lang w:val=""/>
              </w:rPr>
            </w:pPr>
            <w:r w:rsidRPr="00CD2B34">
              <w:rPr>
                <w:rFonts w:ascii="Arial" w:eastAsiaTheme="minorEastAsia" w:hAnsi="Arial" w:cs="Arial"/>
                <w:lang w:val=""/>
              </w:rPr>
              <w:t xml:space="preserve">Se inició el ajuste e inactivación del tramite "Aprobación de los planes, programas y proyectos de inversión de negociación de bienes inmuebles de las Cajas de Compensación Familiar". El cual origina una modificación al componente Racionalización de Tramites en la estrategia planeada para el año 2019, originada en la Sentencia C-429 del 17 de septiembre de 2019. </w:t>
            </w:r>
          </w:p>
          <w:p w14:paraId="15E2D54B" w14:textId="77777777" w:rsidR="00F453D5" w:rsidRPr="00CD2B34" w:rsidRDefault="00F453D5" w:rsidP="00F453D5">
            <w:pPr>
              <w:spacing w:after="0" w:line="240" w:lineRule="auto"/>
              <w:jc w:val="both"/>
              <w:rPr>
                <w:rFonts w:ascii="Arial" w:eastAsiaTheme="minorEastAsia" w:hAnsi="Arial" w:cs="Arial"/>
                <w:color w:val="333333"/>
                <w:lang w:val=""/>
              </w:rPr>
            </w:pPr>
          </w:p>
          <w:p w14:paraId="3A1D64E7" w14:textId="77777777" w:rsidR="00F453D5" w:rsidRPr="00CD2B34" w:rsidRDefault="00F453D5" w:rsidP="00F453D5">
            <w:pPr>
              <w:spacing w:after="0" w:line="240" w:lineRule="auto"/>
              <w:jc w:val="both"/>
              <w:rPr>
                <w:rFonts w:ascii="Arial" w:eastAsiaTheme="minorEastAsia" w:hAnsi="Arial" w:cs="Arial"/>
                <w:color w:val="000000" w:themeColor="text1"/>
                <w:lang w:val=""/>
              </w:rPr>
            </w:pPr>
            <w:r w:rsidRPr="00CD2B34">
              <w:rPr>
                <w:rFonts w:ascii="Arial" w:eastAsiaTheme="minorEastAsia" w:hAnsi="Arial" w:cs="Arial"/>
                <w:color w:val="000000" w:themeColor="text1"/>
                <w:lang w:val=""/>
              </w:rPr>
              <w:t>Esta modificación fue solicitada pro la Delegada de Estudios Especiales y la Evaluación de Proyect, el dia 24 de octubre de 2019,  que dice:</w:t>
            </w:r>
          </w:p>
          <w:p w14:paraId="14B4D6C6" w14:textId="77777777" w:rsidR="00F453D5" w:rsidRPr="00CD2B34" w:rsidRDefault="00F453D5" w:rsidP="00F453D5">
            <w:pPr>
              <w:spacing w:after="0" w:line="240" w:lineRule="auto"/>
              <w:jc w:val="both"/>
              <w:rPr>
                <w:rFonts w:ascii="Arial" w:eastAsiaTheme="minorEastAsia" w:hAnsi="Arial" w:cs="Arial"/>
                <w:color w:val="000000" w:themeColor="text1"/>
                <w:lang w:val=""/>
              </w:rPr>
            </w:pPr>
          </w:p>
          <w:p w14:paraId="78A03022" w14:textId="77777777" w:rsidR="00F453D5" w:rsidRPr="00CD2B34" w:rsidRDefault="00F453D5" w:rsidP="00F453D5">
            <w:pPr>
              <w:spacing w:after="0" w:line="240" w:lineRule="auto"/>
              <w:jc w:val="both"/>
              <w:rPr>
                <w:rFonts w:ascii="Arial" w:eastAsiaTheme="minorEastAsia" w:hAnsi="Arial" w:cs="Arial"/>
                <w:color w:val="000000" w:themeColor="text1"/>
                <w:lang w:val=""/>
              </w:rPr>
            </w:pPr>
            <w:r w:rsidRPr="00CD2B34">
              <w:rPr>
                <w:rFonts w:ascii="Arial" w:eastAsiaTheme="minorEastAsia" w:hAnsi="Arial" w:cs="Arial"/>
                <w:color w:val="000000" w:themeColor="text1"/>
                <w:lang w:val=""/>
              </w:rPr>
              <w:t>“...Como es de su conocimiento,  la Corte Constitucional, mediante sentencia C-429 de 2019 del 17 de septiembre de 2019, declaró INEXEQUIBLES las siguientes normas que se referían precisamente a la autorización previa que realizaba la Superintendencia a algunos de los programas y proyectos de inversión presentados por las CCF:</w:t>
            </w:r>
          </w:p>
          <w:p w14:paraId="3463901F" w14:textId="77777777" w:rsidR="00F453D5" w:rsidRPr="00CD2B34" w:rsidRDefault="00F453D5" w:rsidP="00F453D5">
            <w:pPr>
              <w:spacing w:after="0" w:line="240" w:lineRule="auto"/>
              <w:jc w:val="both"/>
              <w:rPr>
                <w:rFonts w:ascii="Arial" w:eastAsiaTheme="minorEastAsia" w:hAnsi="Arial" w:cs="Arial"/>
                <w:color w:val="000000" w:themeColor="text1"/>
                <w:lang w:val=""/>
              </w:rPr>
            </w:pPr>
          </w:p>
          <w:p w14:paraId="6A9CD432" w14:textId="77777777" w:rsidR="00F453D5" w:rsidRPr="00CD2B34" w:rsidRDefault="00F453D5" w:rsidP="00F453D5">
            <w:pPr>
              <w:spacing w:after="0" w:line="240" w:lineRule="auto"/>
              <w:jc w:val="both"/>
              <w:rPr>
                <w:rFonts w:ascii="Arial" w:eastAsiaTheme="minorEastAsia" w:hAnsi="Arial" w:cs="Arial"/>
                <w:color w:val="000000" w:themeColor="text1"/>
                <w:lang w:val=""/>
              </w:rPr>
            </w:pPr>
            <w:r w:rsidRPr="00CD2B34">
              <w:rPr>
                <w:rFonts w:ascii="Arial" w:eastAsiaTheme="minorEastAsia" w:hAnsi="Arial" w:cs="Arial"/>
                <w:color w:val="000000" w:themeColor="text1"/>
                <w:lang w:val=""/>
              </w:rPr>
              <w:t xml:space="preserve">1) La expresión </w:t>
            </w:r>
            <w:r w:rsidRPr="00CD2B34">
              <w:rPr>
                <w:rFonts w:ascii="Arial" w:eastAsiaTheme="minorEastAsia" w:hAnsi="Arial" w:cs="Arial"/>
                <w:b/>
                <w:bCs/>
                <w:i/>
                <w:iCs/>
                <w:color w:val="000000" w:themeColor="text1"/>
                <w:lang w:val=""/>
              </w:rPr>
              <w:t>“y aprobar o improbar toda clase de negociaciones de bienes inmuebles de su propiedad”</w:t>
            </w:r>
            <w:r w:rsidRPr="00CD2B34">
              <w:rPr>
                <w:rFonts w:ascii="Arial" w:eastAsiaTheme="minorEastAsia" w:hAnsi="Arial" w:cs="Arial"/>
                <w:color w:val="000000" w:themeColor="text1"/>
                <w:lang w:val=""/>
              </w:rPr>
              <w:t>, contenida en el literal g) del artículo 6° de la Ley 25 de 1981, subrogado por el numeral 11 del artículo 7° del Decreto Ley 2150 de 1992.</w:t>
            </w:r>
          </w:p>
          <w:p w14:paraId="1D856153" w14:textId="77777777" w:rsidR="00F453D5" w:rsidRPr="00CD2B34" w:rsidRDefault="00F453D5" w:rsidP="00F453D5">
            <w:pPr>
              <w:spacing w:after="0" w:line="240" w:lineRule="auto"/>
              <w:jc w:val="both"/>
              <w:rPr>
                <w:rFonts w:ascii="Arial" w:eastAsiaTheme="minorEastAsia" w:hAnsi="Arial" w:cs="Arial"/>
                <w:color w:val="000000" w:themeColor="text1"/>
                <w:lang w:val=""/>
              </w:rPr>
            </w:pPr>
          </w:p>
          <w:p w14:paraId="20F37ADB" w14:textId="77777777" w:rsidR="00F453D5" w:rsidRPr="00CD2B34" w:rsidRDefault="00F453D5" w:rsidP="00F453D5">
            <w:pPr>
              <w:spacing w:after="0" w:line="240" w:lineRule="auto"/>
              <w:jc w:val="both"/>
              <w:rPr>
                <w:rFonts w:ascii="Arial" w:eastAsiaTheme="minorEastAsia" w:hAnsi="Arial" w:cs="Arial"/>
                <w:color w:val="000000" w:themeColor="text1"/>
                <w:lang w:val=""/>
              </w:rPr>
            </w:pPr>
            <w:r w:rsidRPr="00CD2B34">
              <w:rPr>
                <w:rFonts w:ascii="Arial" w:eastAsiaTheme="minorEastAsia" w:hAnsi="Arial" w:cs="Arial"/>
                <w:color w:val="000000" w:themeColor="text1"/>
                <w:lang w:val=""/>
              </w:rPr>
              <w:t xml:space="preserve">2) La expresión </w:t>
            </w:r>
            <w:r w:rsidRPr="00CD2B34">
              <w:rPr>
                <w:rFonts w:ascii="Arial" w:eastAsiaTheme="minorEastAsia" w:hAnsi="Arial" w:cs="Arial"/>
                <w:b/>
                <w:bCs/>
                <w:i/>
                <w:iCs/>
                <w:color w:val="000000" w:themeColor="text1"/>
                <w:lang w:val=""/>
              </w:rPr>
              <w:t>“Los planes y programas antedichos serán sometidos al estudio y aprobación de la Superintendencia del Subsidio Familiar”</w:t>
            </w:r>
            <w:r w:rsidRPr="00CD2B34">
              <w:rPr>
                <w:rFonts w:ascii="Arial" w:eastAsiaTheme="minorEastAsia" w:hAnsi="Arial" w:cs="Arial"/>
                <w:color w:val="000000" w:themeColor="text1"/>
                <w:lang w:val=""/>
              </w:rPr>
              <w:t>, contenida en el numeral 2° del artículo 54° de la Ley 21 de 1982.</w:t>
            </w:r>
          </w:p>
          <w:p w14:paraId="37BCE4E6" w14:textId="77777777" w:rsidR="00F453D5" w:rsidRPr="00CD2B34" w:rsidRDefault="00F453D5" w:rsidP="00F453D5">
            <w:pPr>
              <w:spacing w:after="0" w:line="240" w:lineRule="auto"/>
              <w:jc w:val="both"/>
              <w:rPr>
                <w:rFonts w:ascii="Arial" w:eastAsiaTheme="minorEastAsia" w:hAnsi="Arial" w:cs="Arial"/>
                <w:color w:val="000000" w:themeColor="text1"/>
                <w:lang w:val=""/>
              </w:rPr>
            </w:pPr>
          </w:p>
          <w:p w14:paraId="64A60E04" w14:textId="77777777" w:rsidR="00F453D5" w:rsidRPr="00CD2B34" w:rsidRDefault="00F453D5" w:rsidP="00F453D5">
            <w:pPr>
              <w:spacing w:after="0" w:line="240" w:lineRule="auto"/>
              <w:jc w:val="both"/>
              <w:rPr>
                <w:rFonts w:ascii="Arial" w:eastAsiaTheme="minorEastAsia" w:hAnsi="Arial" w:cs="Arial"/>
                <w:color w:val="000000" w:themeColor="text1"/>
                <w:lang w:val=""/>
              </w:rPr>
            </w:pPr>
            <w:r w:rsidRPr="00CD2B34">
              <w:rPr>
                <w:rFonts w:ascii="Arial" w:eastAsiaTheme="minorEastAsia" w:hAnsi="Arial" w:cs="Arial"/>
                <w:color w:val="000000" w:themeColor="text1"/>
                <w:lang w:val=""/>
              </w:rPr>
              <w:t>3) El artículo 63° de la Ley 21 de 1982 y el numeral 10° del artículo 7° del Decreto 2150 de 1992.</w:t>
            </w:r>
          </w:p>
          <w:p w14:paraId="51748DB6" w14:textId="77777777" w:rsidR="00F453D5" w:rsidRPr="00CD2B34" w:rsidRDefault="00F453D5" w:rsidP="00F453D5">
            <w:pPr>
              <w:spacing w:after="0" w:line="240" w:lineRule="auto"/>
              <w:jc w:val="both"/>
              <w:rPr>
                <w:rFonts w:ascii="Arial" w:eastAsiaTheme="minorEastAsia" w:hAnsi="Arial" w:cs="Arial"/>
                <w:color w:val="000000" w:themeColor="text1"/>
                <w:lang w:val=""/>
              </w:rPr>
            </w:pPr>
            <w:r w:rsidRPr="00CD2B34">
              <w:rPr>
                <w:rFonts w:ascii="Arial" w:eastAsiaTheme="minorEastAsia" w:hAnsi="Arial" w:cs="Arial"/>
                <w:color w:val="000000" w:themeColor="text1"/>
                <w:lang w:val=""/>
              </w:rPr>
              <w:t xml:space="preserve">Por lo anterior, anexo al presente correo, le estamos enviando, en formato pdf, la sentencia C-429 de 2019 que contiene la decisión de la Corte Constitucional y el concepto emitido por la Jefe de la Oficina Asesora Jurídica sobre las normas y procedimientos afectados con el fin de que la Oficina Asesora de Planeación pueda soportar ante el Departamento Administrativo de la Función Pública </w:t>
            </w:r>
            <w:r w:rsidRPr="00CD2B34">
              <w:rPr>
                <w:rFonts w:ascii="Arial" w:eastAsiaTheme="minorEastAsia" w:hAnsi="Arial" w:cs="Arial"/>
                <w:b/>
                <w:bCs/>
                <w:color w:val="000000" w:themeColor="text1"/>
                <w:u w:val="single"/>
                <w:lang w:val=""/>
              </w:rPr>
              <w:t>la eliminación del trámite en la plataforma SUIT</w:t>
            </w:r>
            <w:r w:rsidRPr="00CD2B34">
              <w:rPr>
                <w:rFonts w:ascii="Arial" w:eastAsiaTheme="minorEastAsia" w:hAnsi="Arial" w:cs="Arial"/>
                <w:color w:val="000000" w:themeColor="text1"/>
                <w:lang w:val=""/>
              </w:rPr>
              <w:t>...”</w:t>
            </w:r>
          </w:p>
          <w:p w14:paraId="7F6D6C49" w14:textId="6475F99E" w:rsidR="00F453D5" w:rsidRDefault="00F453D5" w:rsidP="00F453D5">
            <w:pPr>
              <w:spacing w:after="0" w:line="240" w:lineRule="auto"/>
              <w:jc w:val="both"/>
              <w:rPr>
                <w:rFonts w:ascii="Arial" w:hAnsi="Arial" w:cs="Arial"/>
              </w:rPr>
            </w:pPr>
          </w:p>
          <w:p w14:paraId="1CF61890" w14:textId="77777777" w:rsidR="00845493" w:rsidRPr="00CD2B34" w:rsidRDefault="00845493" w:rsidP="00F453D5">
            <w:pPr>
              <w:spacing w:after="0" w:line="240" w:lineRule="auto"/>
              <w:jc w:val="both"/>
              <w:rPr>
                <w:rFonts w:ascii="Arial" w:hAnsi="Arial" w:cs="Arial"/>
              </w:rPr>
            </w:pPr>
          </w:p>
          <w:p w14:paraId="23E01F50" w14:textId="3F1D14FA" w:rsidR="00F453D5" w:rsidRDefault="00F453D5" w:rsidP="00F453D5">
            <w:pPr>
              <w:spacing w:after="0" w:line="240" w:lineRule="auto"/>
              <w:jc w:val="both"/>
              <w:rPr>
                <w:rFonts w:ascii="Arial" w:hAnsi="Arial" w:cs="Arial"/>
              </w:rPr>
            </w:pPr>
            <w:r w:rsidRPr="00CD2B34">
              <w:rPr>
                <w:rFonts w:ascii="Arial" w:hAnsi="Arial" w:cs="Arial"/>
              </w:rPr>
              <w:t>En el mes de noviembre se inactivará el respectivo trámite.</w:t>
            </w:r>
          </w:p>
          <w:p w14:paraId="681DFE07" w14:textId="77777777" w:rsidR="00F453D5" w:rsidRPr="00CD2B34" w:rsidRDefault="00F453D5" w:rsidP="00F453D5">
            <w:pPr>
              <w:spacing w:after="0" w:line="240" w:lineRule="auto"/>
              <w:jc w:val="both"/>
              <w:rPr>
                <w:rFonts w:ascii="Arial" w:hAnsi="Arial" w:cs="Arial"/>
              </w:rPr>
            </w:pPr>
          </w:p>
          <w:p w14:paraId="61A734B3" w14:textId="281910F3" w:rsidR="00F453D5" w:rsidRDefault="00F453D5" w:rsidP="00F453D5">
            <w:pPr>
              <w:spacing w:after="0" w:line="240" w:lineRule="auto"/>
              <w:jc w:val="both"/>
              <w:rPr>
                <w:rFonts w:ascii="Arial" w:hAnsi="Arial" w:cs="Arial"/>
              </w:rPr>
            </w:pPr>
            <w:r w:rsidRPr="00CD2B34">
              <w:rPr>
                <w:rFonts w:ascii="Arial" w:hAnsi="Arial" w:cs="Arial"/>
              </w:rPr>
              <w:t>Correo enviado por la Superintendente Delegada:</w:t>
            </w:r>
          </w:p>
          <w:p w14:paraId="64ABFC70" w14:textId="35003D70" w:rsidR="00845493" w:rsidRDefault="00845493" w:rsidP="00F453D5">
            <w:pPr>
              <w:spacing w:after="0" w:line="240" w:lineRule="auto"/>
              <w:jc w:val="both"/>
              <w:rPr>
                <w:rFonts w:ascii="Arial" w:hAnsi="Arial" w:cs="Arial"/>
              </w:rPr>
            </w:pPr>
          </w:p>
          <w:p w14:paraId="6541C8FA" w14:textId="77777777" w:rsidR="00845493" w:rsidRPr="00CD2B34" w:rsidRDefault="00845493" w:rsidP="00F453D5">
            <w:pPr>
              <w:spacing w:after="0" w:line="240" w:lineRule="auto"/>
              <w:jc w:val="both"/>
              <w:rPr>
                <w:rFonts w:ascii="Arial" w:hAnsi="Arial" w:cs="Arial"/>
              </w:rPr>
            </w:pPr>
          </w:p>
          <w:p w14:paraId="669D8EEB" w14:textId="77777777" w:rsidR="00F453D5" w:rsidRPr="00CD2B34" w:rsidRDefault="00F453D5" w:rsidP="003C11A3">
            <w:pPr>
              <w:spacing w:after="0" w:line="240" w:lineRule="auto"/>
              <w:jc w:val="center"/>
              <w:rPr>
                <w:rFonts w:ascii="Arial" w:eastAsia="Calibri Light" w:hAnsi="Arial" w:cs="Arial"/>
              </w:rPr>
            </w:pPr>
            <w:r w:rsidRPr="00CD2B34">
              <w:rPr>
                <w:rFonts w:ascii="Arial" w:hAnsi="Arial" w:cs="Arial"/>
                <w:noProof/>
              </w:rPr>
              <w:lastRenderedPageBreak/>
              <w:drawing>
                <wp:inline distT="0" distB="0" distL="0" distR="0" wp14:anchorId="111163D5" wp14:editId="7DB6B388">
                  <wp:extent cx="5751807" cy="2571750"/>
                  <wp:effectExtent l="0" t="0" r="1905" b="0"/>
                  <wp:docPr id="362594220" name="Imagen 36259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73319" cy="2581369"/>
                          </a:xfrm>
                          <a:prstGeom prst="rect">
                            <a:avLst/>
                          </a:prstGeom>
                        </pic:spPr>
                      </pic:pic>
                    </a:graphicData>
                  </a:graphic>
                </wp:inline>
              </w:drawing>
            </w:r>
          </w:p>
          <w:p w14:paraId="722B452D" w14:textId="77777777" w:rsidR="003C11A3" w:rsidRDefault="003C11A3" w:rsidP="00F453D5">
            <w:pPr>
              <w:pStyle w:val="Ttulo2"/>
              <w:spacing w:before="0"/>
              <w:rPr>
                <w:rFonts w:ascii="Arial" w:eastAsia="Calibri Light" w:hAnsi="Arial" w:cs="Arial"/>
                <w:b w:val="0"/>
                <w:bCs w:val="0"/>
                <w:color w:val="auto"/>
                <w:sz w:val="22"/>
                <w:szCs w:val="22"/>
                <w:lang w:val="es-ES" w:eastAsia="en-US"/>
              </w:rPr>
            </w:pPr>
            <w:bookmarkStart w:id="32" w:name="_Toc24528195"/>
            <w:bookmarkStart w:id="33" w:name="_Toc24528700"/>
          </w:p>
          <w:p w14:paraId="73FA7005" w14:textId="6D166C74" w:rsidR="00F453D5" w:rsidRPr="00CD2B34" w:rsidRDefault="00F453D5" w:rsidP="00F453D5">
            <w:pPr>
              <w:pStyle w:val="Ttulo2"/>
              <w:spacing w:before="0"/>
              <w:rPr>
                <w:rFonts w:ascii="Arial" w:eastAsia="Calibri Light" w:hAnsi="Arial" w:cs="Arial"/>
                <w:color w:val="365F91"/>
                <w:sz w:val="22"/>
                <w:szCs w:val="22"/>
                <w:lang w:val=""/>
              </w:rPr>
            </w:pPr>
            <w:r w:rsidRPr="00CD2B34">
              <w:rPr>
                <w:rFonts w:ascii="Arial" w:eastAsia="Calibri Light" w:hAnsi="Arial" w:cs="Arial"/>
                <w:color w:val="365F91"/>
                <w:sz w:val="22"/>
                <w:szCs w:val="22"/>
                <w:lang w:val=""/>
              </w:rPr>
              <w:t>Componente de Rendición de cuentas</w:t>
            </w:r>
            <w:bookmarkEnd w:id="32"/>
            <w:bookmarkEnd w:id="33"/>
            <w:r w:rsidR="003C11A3">
              <w:rPr>
                <w:rFonts w:ascii="Arial" w:eastAsia="Calibri Light" w:hAnsi="Arial" w:cs="Arial"/>
                <w:color w:val="365F91"/>
                <w:sz w:val="22"/>
                <w:szCs w:val="22"/>
                <w:lang w:val=""/>
              </w:rPr>
              <w:t>:</w:t>
            </w:r>
            <w:r w:rsidRPr="00CD2B34">
              <w:rPr>
                <w:rFonts w:ascii="Arial" w:eastAsia="Calibri Light" w:hAnsi="Arial" w:cs="Arial"/>
                <w:color w:val="365F91"/>
                <w:sz w:val="22"/>
                <w:szCs w:val="22"/>
                <w:lang w:val=""/>
              </w:rPr>
              <w:t xml:space="preserve"> </w:t>
            </w:r>
          </w:p>
          <w:p w14:paraId="69A85AA9" w14:textId="77777777" w:rsidR="00F453D5" w:rsidRPr="00CD2B34" w:rsidRDefault="00F453D5" w:rsidP="00F453D5">
            <w:pPr>
              <w:spacing w:after="0" w:line="240" w:lineRule="auto"/>
              <w:rPr>
                <w:rFonts w:ascii="Arial" w:eastAsia="Calibri Light" w:hAnsi="Arial" w:cs="Arial"/>
                <w:lang w:val=""/>
              </w:rPr>
            </w:pPr>
          </w:p>
          <w:p w14:paraId="7AAB067E" w14:textId="2A26DC70" w:rsidR="00F453D5" w:rsidRDefault="00F453D5" w:rsidP="00F453D5">
            <w:pPr>
              <w:spacing w:after="0" w:line="240" w:lineRule="auto"/>
              <w:rPr>
                <w:rFonts w:ascii="Arial" w:eastAsia="Calibri Light" w:hAnsi="Arial" w:cs="Arial"/>
                <w:lang w:val=""/>
              </w:rPr>
            </w:pPr>
            <w:r w:rsidRPr="00CD2B34">
              <w:rPr>
                <w:rFonts w:ascii="Arial" w:eastAsia="Calibri Light" w:hAnsi="Arial" w:cs="Arial"/>
                <w:lang w:val=""/>
              </w:rPr>
              <w:t>El 5 de septiembre se realizó la primera audiencia Interna de Rendición de cuentas “Dialogando con la Superintendente”, para la cual se cumplió con la programación y desarrollo de la misma.</w:t>
            </w:r>
          </w:p>
          <w:p w14:paraId="2FE36F22" w14:textId="432B38E7" w:rsidR="003C11A3" w:rsidRDefault="003C11A3" w:rsidP="00F453D5">
            <w:pPr>
              <w:spacing w:after="0" w:line="240" w:lineRule="auto"/>
              <w:rPr>
                <w:rFonts w:ascii="Arial" w:eastAsia="Calibri Light" w:hAnsi="Arial" w:cs="Arial"/>
                <w:lang w:val=""/>
              </w:rPr>
            </w:pPr>
          </w:p>
          <w:p w14:paraId="6C32CFAE" w14:textId="77777777" w:rsidR="003C11A3" w:rsidRPr="00CD2B34" w:rsidRDefault="003C11A3" w:rsidP="00F453D5">
            <w:pPr>
              <w:spacing w:after="0" w:line="240" w:lineRule="auto"/>
              <w:rPr>
                <w:rFonts w:ascii="Arial" w:eastAsia="Calibri Light" w:hAnsi="Arial" w:cs="Arial"/>
                <w:lang w:val=""/>
              </w:rPr>
            </w:pPr>
          </w:p>
          <w:p w14:paraId="0E250EB5" w14:textId="77777777" w:rsidR="00F453D5" w:rsidRPr="00CD2B34" w:rsidRDefault="00F453D5" w:rsidP="00F453D5">
            <w:pPr>
              <w:spacing w:after="0" w:line="240" w:lineRule="auto"/>
              <w:jc w:val="center"/>
              <w:rPr>
                <w:rFonts w:ascii="Arial" w:hAnsi="Arial" w:cs="Arial"/>
              </w:rPr>
            </w:pPr>
            <w:r w:rsidRPr="00CD2B34">
              <w:rPr>
                <w:rFonts w:ascii="Arial" w:hAnsi="Arial" w:cs="Arial"/>
                <w:noProof/>
              </w:rPr>
              <w:drawing>
                <wp:inline distT="0" distB="0" distL="0" distR="0" wp14:anchorId="3618A743" wp14:editId="36D1D00A">
                  <wp:extent cx="4846893" cy="2543175"/>
                  <wp:effectExtent l="0" t="0" r="0" b="0"/>
                  <wp:docPr id="1899915272" name="Imagen 189991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885131" cy="2563238"/>
                          </a:xfrm>
                          <a:prstGeom prst="rect">
                            <a:avLst/>
                          </a:prstGeom>
                        </pic:spPr>
                      </pic:pic>
                    </a:graphicData>
                  </a:graphic>
                </wp:inline>
              </w:drawing>
            </w:r>
          </w:p>
          <w:p w14:paraId="3EB1DDD7" w14:textId="77777777" w:rsidR="00F453D5" w:rsidRPr="00CD2B34" w:rsidRDefault="00F453D5" w:rsidP="00F453D5">
            <w:pPr>
              <w:spacing w:after="0" w:line="240" w:lineRule="auto"/>
              <w:jc w:val="both"/>
              <w:rPr>
                <w:rFonts w:ascii="Arial" w:eastAsia="Calibri Light" w:hAnsi="Arial" w:cs="Arial"/>
                <w:lang w:val=""/>
              </w:rPr>
            </w:pPr>
          </w:p>
          <w:p w14:paraId="489861C3" w14:textId="77777777" w:rsidR="00F453D5" w:rsidRPr="00CD2B34" w:rsidRDefault="00F453D5" w:rsidP="00F453D5">
            <w:pPr>
              <w:spacing w:after="0" w:line="240" w:lineRule="auto"/>
              <w:jc w:val="both"/>
              <w:rPr>
                <w:rFonts w:ascii="Arial" w:eastAsia="Calibri Light" w:hAnsi="Arial" w:cs="Arial"/>
                <w:lang w:val=""/>
              </w:rPr>
            </w:pPr>
            <w:r w:rsidRPr="00CD2B34">
              <w:rPr>
                <w:rFonts w:ascii="Arial" w:eastAsia="Calibri Light" w:hAnsi="Arial" w:cs="Arial"/>
                <w:lang w:val=""/>
              </w:rPr>
              <w:t xml:space="preserve">Se elaboró y publicó  los lineamientos de comunicación efectiva para la construcción del Informe de Gestión Institucional  de la presente vigencia. Así mismo, el 5 septiembre fue realizado un informe de gestión, el cual fue presentado en la Audiencia Interna de la Superintendencia. Esta Audiencia fue transmitida a la ciudadanía mediante Facebooklive. </w:t>
            </w:r>
          </w:p>
          <w:p w14:paraId="18EB5BD2" w14:textId="77777777" w:rsidR="00F453D5" w:rsidRPr="00CD2B34" w:rsidRDefault="00F453D5" w:rsidP="00F453D5">
            <w:pPr>
              <w:spacing w:after="0" w:line="240" w:lineRule="auto"/>
              <w:jc w:val="both"/>
              <w:rPr>
                <w:rFonts w:ascii="Arial" w:eastAsia="Calibri Light" w:hAnsi="Arial" w:cs="Arial"/>
                <w:lang w:val=""/>
              </w:rPr>
            </w:pPr>
          </w:p>
          <w:p w14:paraId="182E42EF" w14:textId="77777777" w:rsidR="00F453D5" w:rsidRPr="00CD2B34" w:rsidRDefault="00F453D5" w:rsidP="00F453D5">
            <w:pPr>
              <w:spacing w:after="0" w:line="240" w:lineRule="auto"/>
              <w:jc w:val="center"/>
              <w:rPr>
                <w:rFonts w:ascii="Arial" w:eastAsia="Calibri Light" w:hAnsi="Arial" w:cs="Arial"/>
              </w:rPr>
            </w:pPr>
            <w:r w:rsidRPr="00CD2B34">
              <w:rPr>
                <w:rFonts w:ascii="Arial" w:hAnsi="Arial" w:cs="Arial"/>
                <w:noProof/>
              </w:rPr>
              <w:lastRenderedPageBreak/>
              <w:drawing>
                <wp:inline distT="0" distB="0" distL="0" distR="0" wp14:anchorId="1D756E4D" wp14:editId="2849317A">
                  <wp:extent cx="5049194" cy="2495550"/>
                  <wp:effectExtent l="0" t="0" r="0" b="0"/>
                  <wp:docPr id="599003522" name="Imagen 59900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052930" cy="2497397"/>
                          </a:xfrm>
                          <a:prstGeom prst="rect">
                            <a:avLst/>
                          </a:prstGeom>
                        </pic:spPr>
                      </pic:pic>
                    </a:graphicData>
                  </a:graphic>
                </wp:inline>
              </w:drawing>
            </w:r>
          </w:p>
          <w:p w14:paraId="41CA94C7" w14:textId="77777777" w:rsidR="00F453D5" w:rsidRPr="00CD2B34" w:rsidRDefault="00F453D5" w:rsidP="00F453D5">
            <w:pPr>
              <w:spacing w:after="0" w:line="240" w:lineRule="auto"/>
              <w:jc w:val="both"/>
              <w:rPr>
                <w:rFonts w:ascii="Arial" w:eastAsia="Calibri Light" w:hAnsi="Arial" w:cs="Arial"/>
              </w:rPr>
            </w:pPr>
          </w:p>
          <w:p w14:paraId="13BA7ADA" w14:textId="77777777" w:rsidR="00F453D5" w:rsidRPr="00CD2B34" w:rsidRDefault="00F453D5" w:rsidP="00F453D5">
            <w:pPr>
              <w:spacing w:after="0" w:line="240" w:lineRule="auto"/>
              <w:jc w:val="both"/>
              <w:rPr>
                <w:rFonts w:ascii="Arial" w:eastAsia="Calibri Light" w:hAnsi="Arial" w:cs="Arial"/>
              </w:rPr>
            </w:pPr>
            <w:r w:rsidRPr="00CD2B34">
              <w:rPr>
                <w:rFonts w:ascii="Arial" w:eastAsia="Calibri Light" w:hAnsi="Arial" w:cs="Arial"/>
              </w:rPr>
              <w:t xml:space="preserve">El informe de gestión se encuentra publicado en el sitio web:  </w:t>
            </w:r>
          </w:p>
          <w:p w14:paraId="7407A787" w14:textId="77777777" w:rsidR="00F453D5" w:rsidRPr="00CD2B34" w:rsidRDefault="00F453D5" w:rsidP="00F453D5">
            <w:pPr>
              <w:spacing w:after="0" w:line="240" w:lineRule="auto"/>
              <w:jc w:val="both"/>
              <w:rPr>
                <w:rFonts w:ascii="Arial" w:hAnsi="Arial" w:cs="Arial"/>
              </w:rPr>
            </w:pPr>
          </w:p>
          <w:p w14:paraId="64B2D7EF" w14:textId="77777777" w:rsidR="00F453D5" w:rsidRPr="00CD2B34" w:rsidRDefault="009522EB" w:rsidP="00F453D5">
            <w:pPr>
              <w:spacing w:after="0" w:line="240" w:lineRule="auto"/>
              <w:jc w:val="both"/>
              <w:rPr>
                <w:rFonts w:ascii="Arial" w:eastAsia="Calibri Light" w:hAnsi="Arial" w:cs="Arial"/>
              </w:rPr>
            </w:pPr>
            <w:hyperlink r:id="rId20" w:history="1">
              <w:r w:rsidR="00F453D5" w:rsidRPr="00CD2B34">
                <w:rPr>
                  <w:rStyle w:val="Hipervnculo"/>
                  <w:rFonts w:ascii="Arial" w:eastAsia="Calibri Light" w:hAnsi="Arial" w:cs="Arial"/>
                </w:rPr>
                <w:t>https://www.ssf.gov.co/documents/20127/425510/5.09.2019+Informe+de+Gestion+Superintendencia+del+Subsidio+Familiar_30+de+junio+2019.pdf/08ca9f15-39f8-e111-070f-f788491521e6</w:t>
              </w:r>
            </w:hyperlink>
          </w:p>
          <w:p w14:paraId="3C12C943" w14:textId="77777777" w:rsidR="00F453D5" w:rsidRPr="00CD2B34" w:rsidRDefault="00F453D5" w:rsidP="00F453D5">
            <w:pPr>
              <w:spacing w:after="0" w:line="240" w:lineRule="auto"/>
              <w:jc w:val="center"/>
              <w:rPr>
                <w:rFonts w:ascii="Arial" w:eastAsia="Calibri Light" w:hAnsi="Arial" w:cs="Arial"/>
              </w:rPr>
            </w:pPr>
            <w:r w:rsidRPr="00CD2B34">
              <w:rPr>
                <w:rFonts w:ascii="Arial" w:hAnsi="Arial" w:cs="Arial"/>
                <w:noProof/>
              </w:rPr>
              <w:drawing>
                <wp:inline distT="0" distB="0" distL="0" distR="0" wp14:anchorId="71CB0FCA" wp14:editId="0E7C63F2">
                  <wp:extent cx="4572000" cy="2143125"/>
                  <wp:effectExtent l="0" t="0" r="0" b="9525"/>
                  <wp:docPr id="81176418" name="Imagen 8117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2143125"/>
                          </a:xfrm>
                          <a:prstGeom prst="rect">
                            <a:avLst/>
                          </a:prstGeom>
                        </pic:spPr>
                      </pic:pic>
                    </a:graphicData>
                  </a:graphic>
                </wp:inline>
              </w:drawing>
            </w:r>
          </w:p>
          <w:p w14:paraId="37BFD639" w14:textId="77777777" w:rsidR="00F453D5" w:rsidRPr="00CD2B34" w:rsidRDefault="00F453D5" w:rsidP="00F453D5">
            <w:pPr>
              <w:spacing w:after="0" w:line="240" w:lineRule="auto"/>
              <w:jc w:val="center"/>
              <w:rPr>
                <w:rFonts w:ascii="Arial" w:eastAsia="Calibri Light" w:hAnsi="Arial" w:cs="Arial"/>
              </w:rPr>
            </w:pPr>
          </w:p>
          <w:p w14:paraId="558A1C1A" w14:textId="77777777" w:rsidR="00F453D5" w:rsidRPr="00CD2B34" w:rsidRDefault="00F453D5" w:rsidP="00F453D5">
            <w:pPr>
              <w:spacing w:after="0" w:line="240" w:lineRule="auto"/>
              <w:rPr>
                <w:rFonts w:ascii="Arial" w:eastAsia="Calibri Light" w:hAnsi="Arial" w:cs="Arial"/>
                <w:lang w:val=""/>
              </w:rPr>
            </w:pPr>
            <w:r w:rsidRPr="00CD2B34">
              <w:rPr>
                <w:rFonts w:ascii="Arial" w:eastAsia="Calibri Light" w:hAnsi="Arial" w:cs="Arial"/>
                <w:lang w:val=""/>
              </w:rPr>
              <w:t>La  evaluación de la audiencia interna, se realizó a través de una encuesta dirigida a los asistentes, cuyos resultados  y las evidencias se muestran en el informe de evaluación.</w:t>
            </w:r>
          </w:p>
          <w:p w14:paraId="2E64F1A8" w14:textId="77777777" w:rsidR="00F453D5" w:rsidRPr="00CD2B34" w:rsidRDefault="00F453D5" w:rsidP="00F453D5">
            <w:pPr>
              <w:spacing w:after="0" w:line="240" w:lineRule="auto"/>
              <w:rPr>
                <w:rFonts w:ascii="Arial" w:eastAsia="Calibri Light" w:hAnsi="Arial" w:cs="Arial"/>
                <w:highlight w:val="yellow"/>
                <w:lang w:val=""/>
              </w:rPr>
            </w:pPr>
          </w:p>
          <w:p w14:paraId="71977632" w14:textId="27C8101D" w:rsidR="00F453D5" w:rsidRDefault="00F453D5" w:rsidP="00F453D5">
            <w:pPr>
              <w:spacing w:after="0" w:line="240" w:lineRule="auto"/>
              <w:rPr>
                <w:rFonts w:ascii="Arial" w:eastAsia="Calibri Light" w:hAnsi="Arial" w:cs="Arial"/>
                <w:lang w:val=""/>
              </w:rPr>
            </w:pPr>
            <w:r w:rsidRPr="00CD2B34">
              <w:rPr>
                <w:rFonts w:ascii="Arial" w:eastAsia="Calibri Light" w:hAnsi="Arial" w:cs="Arial"/>
                <w:lang w:val=""/>
              </w:rPr>
              <w:t>Nos encontramos en la planeación de la Audiencia Pública de Rendición de Cuentas de la SSF 2019,  que se realizará el dia 5 de diciembre de 2019,  con las siguientes actividades:</w:t>
            </w:r>
          </w:p>
          <w:p w14:paraId="411EF496" w14:textId="77777777" w:rsidR="00845493" w:rsidRPr="00CD2B34" w:rsidRDefault="00845493" w:rsidP="00F453D5">
            <w:pPr>
              <w:spacing w:after="0" w:line="240" w:lineRule="auto"/>
              <w:rPr>
                <w:rFonts w:ascii="Arial" w:eastAsia="Calibri Light" w:hAnsi="Arial" w:cs="Arial"/>
                <w:lang w:val=""/>
              </w:rPr>
            </w:pPr>
          </w:p>
          <w:p w14:paraId="5A9E56E5" w14:textId="77777777" w:rsidR="00F453D5" w:rsidRPr="00CD2B34" w:rsidRDefault="00F453D5" w:rsidP="00F453D5">
            <w:pPr>
              <w:spacing w:after="0" w:line="240" w:lineRule="auto"/>
              <w:rPr>
                <w:rFonts w:ascii="Arial" w:eastAsia="Calibri Light" w:hAnsi="Arial" w:cs="Arial"/>
                <w:lang w:val=""/>
              </w:rPr>
            </w:pPr>
          </w:p>
          <w:tbl>
            <w:tblPr>
              <w:tblStyle w:val="Tablaconcuadrcula1clara-nfasis1"/>
              <w:tblW w:w="0" w:type="auto"/>
              <w:tblLook w:val="06A0" w:firstRow="1" w:lastRow="0" w:firstColumn="1" w:lastColumn="0" w:noHBand="1" w:noVBand="1"/>
            </w:tblPr>
            <w:tblGrid>
              <w:gridCol w:w="2340"/>
              <w:gridCol w:w="2340"/>
              <w:gridCol w:w="2340"/>
              <w:gridCol w:w="2340"/>
            </w:tblGrid>
            <w:tr w:rsidR="00F453D5" w:rsidRPr="00CD2B34" w14:paraId="1BC91A99" w14:textId="77777777" w:rsidTr="006373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07787D6A" w14:textId="77777777" w:rsidR="00F453D5" w:rsidRPr="00CD2B34" w:rsidRDefault="00F453D5" w:rsidP="00F453D5">
                  <w:pPr>
                    <w:spacing w:after="0" w:line="240" w:lineRule="auto"/>
                    <w:jc w:val="center"/>
                    <w:rPr>
                      <w:rFonts w:ascii="Arial" w:hAnsi="Arial" w:cs="Arial"/>
                      <w:b w:val="0"/>
                      <w:bCs w:val="0"/>
                      <w:color w:val="000000" w:themeColor="text1"/>
                    </w:rPr>
                  </w:pPr>
                  <w:r w:rsidRPr="00CD2B34">
                    <w:rPr>
                      <w:rFonts w:ascii="Arial" w:hAnsi="Arial" w:cs="Arial"/>
                      <w:b w:val="0"/>
                      <w:bCs w:val="0"/>
                      <w:color w:val="000000" w:themeColor="text1"/>
                    </w:rPr>
                    <w:t xml:space="preserve">Producto </w:t>
                  </w:r>
                </w:p>
              </w:tc>
              <w:tc>
                <w:tcPr>
                  <w:tcW w:w="2340" w:type="dxa"/>
                  <w:vAlign w:val="center"/>
                </w:tcPr>
                <w:p w14:paraId="34700667" w14:textId="77777777" w:rsidR="00F453D5" w:rsidRPr="00CD2B34" w:rsidRDefault="00F453D5" w:rsidP="00F453D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b w:val="0"/>
                      <w:bCs w:val="0"/>
                      <w:color w:val="000000" w:themeColor="text1"/>
                    </w:rPr>
                    <w:t>Fecha</w:t>
                  </w:r>
                </w:p>
              </w:tc>
              <w:tc>
                <w:tcPr>
                  <w:tcW w:w="2340" w:type="dxa"/>
                  <w:vAlign w:val="center"/>
                </w:tcPr>
                <w:p w14:paraId="48B26E6A" w14:textId="77777777" w:rsidR="00F453D5" w:rsidRPr="00CD2B34" w:rsidRDefault="00F453D5" w:rsidP="00F453D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b w:val="0"/>
                      <w:bCs w:val="0"/>
                      <w:color w:val="000000" w:themeColor="text1"/>
                    </w:rPr>
                    <w:t xml:space="preserve">Responsables </w:t>
                  </w:r>
                </w:p>
              </w:tc>
              <w:tc>
                <w:tcPr>
                  <w:tcW w:w="2340" w:type="dxa"/>
                  <w:vAlign w:val="center"/>
                </w:tcPr>
                <w:p w14:paraId="0042BFEA" w14:textId="77777777" w:rsidR="00F453D5" w:rsidRPr="00CD2B34" w:rsidRDefault="00F453D5" w:rsidP="00F453D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b w:val="0"/>
                      <w:bCs w:val="0"/>
                      <w:color w:val="000000" w:themeColor="text1"/>
                    </w:rPr>
                    <w:t>Comentario</w:t>
                  </w:r>
                </w:p>
              </w:tc>
            </w:tr>
            <w:tr w:rsidR="00F453D5" w:rsidRPr="00CD2B34" w14:paraId="7663C5D2"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0D0E27F8"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 xml:space="preserve">Conformar el grupo responsable de la </w:t>
                  </w:r>
                  <w:r w:rsidRPr="00CD2B34">
                    <w:rPr>
                      <w:rFonts w:ascii="Arial" w:hAnsi="Arial" w:cs="Arial"/>
                      <w:b w:val="0"/>
                      <w:bCs w:val="0"/>
                      <w:color w:val="000000" w:themeColor="text1"/>
                    </w:rPr>
                    <w:lastRenderedPageBreak/>
                    <w:t>planeación y realización</w:t>
                  </w:r>
                </w:p>
              </w:tc>
              <w:tc>
                <w:tcPr>
                  <w:tcW w:w="2340" w:type="dxa"/>
                  <w:vAlign w:val="center"/>
                </w:tcPr>
                <w:p w14:paraId="7320026C"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lastRenderedPageBreak/>
                    <w:t>Septiembre 26 de 2019</w:t>
                  </w:r>
                </w:p>
              </w:tc>
              <w:tc>
                <w:tcPr>
                  <w:tcW w:w="2340" w:type="dxa"/>
                  <w:vAlign w:val="center"/>
                </w:tcPr>
                <w:p w14:paraId="2E09E551"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Comunicaciones. OPU, OAP, Despacho</w:t>
                  </w:r>
                </w:p>
              </w:tc>
              <w:tc>
                <w:tcPr>
                  <w:tcW w:w="2340" w:type="dxa"/>
                  <w:vAlign w:val="center"/>
                </w:tcPr>
                <w:p w14:paraId="4CAF2679"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El grupo responsable de la audiencia Pública de Rendición </w:t>
                  </w:r>
                  <w:r w:rsidRPr="00CD2B34">
                    <w:rPr>
                      <w:rFonts w:ascii="Arial" w:hAnsi="Arial" w:cs="Arial"/>
                      <w:color w:val="000000" w:themeColor="text1"/>
                    </w:rPr>
                    <w:lastRenderedPageBreak/>
                    <w:t>de Cuentas quedó conformado por las Oficinas de Planeación, comunicaciones y Atención al ciudadano y Despacho.</w:t>
                  </w:r>
                </w:p>
              </w:tc>
            </w:tr>
            <w:tr w:rsidR="00F453D5" w:rsidRPr="00CD2B34" w14:paraId="28FE76EB"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6CA90FA2"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lastRenderedPageBreak/>
                    <w:t xml:space="preserve">Definir la fecha de realización de la Audiencia </w:t>
                  </w:r>
                </w:p>
              </w:tc>
              <w:tc>
                <w:tcPr>
                  <w:tcW w:w="2340" w:type="dxa"/>
                  <w:vAlign w:val="center"/>
                </w:tcPr>
                <w:p w14:paraId="2CC9ADEB"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Diciembre 5 de 2019, 10:0 AM</w:t>
                  </w:r>
                </w:p>
              </w:tc>
              <w:tc>
                <w:tcPr>
                  <w:tcW w:w="2340" w:type="dxa"/>
                  <w:vAlign w:val="center"/>
                </w:tcPr>
                <w:p w14:paraId="5021D1C8"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Despacho - OAP- OPU</w:t>
                  </w:r>
                </w:p>
              </w:tc>
              <w:tc>
                <w:tcPr>
                  <w:tcW w:w="2340" w:type="dxa"/>
                  <w:vAlign w:val="center"/>
                </w:tcPr>
                <w:p w14:paraId="3C79D573"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La fecha de realización de la audiencia Pública fue fijada para 5 de diciembre de 2019, en RTVC.</w:t>
                  </w:r>
                </w:p>
              </w:tc>
            </w:tr>
            <w:tr w:rsidR="00F453D5" w:rsidRPr="00CD2B34" w14:paraId="0F08D8E8"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4524DC8E"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Envió lineamientos de comunicación efectiva, para la construcción del informe de gestión 2019.</w:t>
                  </w:r>
                </w:p>
              </w:tc>
              <w:tc>
                <w:tcPr>
                  <w:tcW w:w="2340" w:type="dxa"/>
                  <w:vAlign w:val="center"/>
                </w:tcPr>
                <w:p w14:paraId="322DFC7E"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Noviembre 6 de 2019</w:t>
                  </w:r>
                </w:p>
              </w:tc>
              <w:tc>
                <w:tcPr>
                  <w:tcW w:w="2340" w:type="dxa"/>
                  <w:vAlign w:val="center"/>
                </w:tcPr>
                <w:p w14:paraId="293C3D80"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Jefe OAP</w:t>
                  </w:r>
                </w:p>
              </w:tc>
              <w:tc>
                <w:tcPr>
                  <w:tcW w:w="2340" w:type="dxa"/>
                  <w:vAlign w:val="center"/>
                </w:tcPr>
                <w:p w14:paraId="0710152B"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la OAP, enviará la solicitud de información a los líderes de proceso, con los lineamientos para la consolidación del informe de gestión.</w:t>
                  </w:r>
                </w:p>
              </w:tc>
            </w:tr>
            <w:tr w:rsidR="00F453D5" w:rsidRPr="00CD2B34" w14:paraId="34374FAB"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6175FE4B"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Diseño y aprobación de la encuesta previa a la audiencia Pública.</w:t>
                  </w:r>
                </w:p>
              </w:tc>
              <w:tc>
                <w:tcPr>
                  <w:tcW w:w="2340" w:type="dxa"/>
                  <w:vAlign w:val="center"/>
                </w:tcPr>
                <w:p w14:paraId="06A95E10"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Octubre 7 de 2019</w:t>
                  </w:r>
                </w:p>
              </w:tc>
              <w:tc>
                <w:tcPr>
                  <w:tcW w:w="2340" w:type="dxa"/>
                  <w:vAlign w:val="center"/>
                </w:tcPr>
                <w:p w14:paraId="2A8A44FC"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Comunicaciones - OAP- OPU</w:t>
                  </w:r>
                </w:p>
              </w:tc>
              <w:tc>
                <w:tcPr>
                  <w:tcW w:w="2340" w:type="dxa"/>
                  <w:vAlign w:val="center"/>
                </w:tcPr>
                <w:p w14:paraId="158541BB"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 </w:t>
                  </w:r>
                </w:p>
              </w:tc>
            </w:tr>
            <w:tr w:rsidR="00F453D5" w:rsidRPr="00CD2B34" w14:paraId="487C4A60"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48F81775"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 xml:space="preserve">Revisar la lista preliminar de invitados </w:t>
                  </w:r>
                </w:p>
              </w:tc>
              <w:tc>
                <w:tcPr>
                  <w:tcW w:w="2340" w:type="dxa"/>
                  <w:vAlign w:val="center"/>
                </w:tcPr>
                <w:p w14:paraId="70A8B027"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Noviembre 12 de 2019</w:t>
                  </w:r>
                </w:p>
              </w:tc>
              <w:tc>
                <w:tcPr>
                  <w:tcW w:w="2340" w:type="dxa"/>
                  <w:vAlign w:val="center"/>
                </w:tcPr>
                <w:p w14:paraId="127AC168"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Comunicaciones, OAP- OPU</w:t>
                  </w:r>
                </w:p>
              </w:tc>
              <w:tc>
                <w:tcPr>
                  <w:tcW w:w="2340" w:type="dxa"/>
                  <w:vAlign w:val="center"/>
                </w:tcPr>
                <w:p w14:paraId="0A5A625D"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 </w:t>
                  </w:r>
                </w:p>
              </w:tc>
            </w:tr>
            <w:tr w:rsidR="00F453D5" w:rsidRPr="00CD2B34" w14:paraId="59CF9CA8"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633E0E61"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Aplicación de la Encuesta previa a la Audiencia Pública de Rendición de Cuentas.</w:t>
                  </w:r>
                </w:p>
              </w:tc>
              <w:tc>
                <w:tcPr>
                  <w:tcW w:w="2340" w:type="dxa"/>
                  <w:vAlign w:val="center"/>
                </w:tcPr>
                <w:p w14:paraId="5EBA8058"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Noviembre 7 de 2019</w:t>
                  </w:r>
                </w:p>
              </w:tc>
              <w:tc>
                <w:tcPr>
                  <w:tcW w:w="2340" w:type="dxa"/>
                  <w:vAlign w:val="center"/>
                </w:tcPr>
                <w:p w14:paraId="33DA9965"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Comunicaciones</w:t>
                  </w:r>
                </w:p>
              </w:tc>
              <w:tc>
                <w:tcPr>
                  <w:tcW w:w="2340" w:type="dxa"/>
                  <w:vAlign w:val="center"/>
                </w:tcPr>
                <w:p w14:paraId="643B80F8"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Se publicará la encuesta previa a la Audiencia por comunicaciones.</w:t>
                  </w:r>
                </w:p>
              </w:tc>
            </w:tr>
            <w:tr w:rsidR="00F453D5" w:rsidRPr="00CD2B34" w14:paraId="16A0DC65"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0CB9CED2"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Análisis de resultados de la encuesta sobre la información que le interesa conocer a los ciudadanos en la RC, para la inclusión en el informe</w:t>
                  </w:r>
                </w:p>
              </w:tc>
              <w:tc>
                <w:tcPr>
                  <w:tcW w:w="2340" w:type="dxa"/>
                  <w:vAlign w:val="center"/>
                </w:tcPr>
                <w:p w14:paraId="4F401672"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Noviembre 15 de 2019</w:t>
                  </w:r>
                </w:p>
              </w:tc>
              <w:tc>
                <w:tcPr>
                  <w:tcW w:w="2340" w:type="dxa"/>
                  <w:vAlign w:val="center"/>
                </w:tcPr>
                <w:p w14:paraId="68A9EA2E"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OAP</w:t>
                  </w:r>
                </w:p>
              </w:tc>
              <w:tc>
                <w:tcPr>
                  <w:tcW w:w="2340" w:type="dxa"/>
                  <w:vAlign w:val="center"/>
                </w:tcPr>
                <w:p w14:paraId="5989CD96"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La OAP consolidará resultados que formaran parte del informe de gestión.</w:t>
                  </w:r>
                </w:p>
              </w:tc>
            </w:tr>
            <w:tr w:rsidR="00F453D5" w:rsidRPr="00CD2B34" w14:paraId="641500E4"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3433CD8F"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Recepción de la información de los líderes de proceso.</w:t>
                  </w:r>
                </w:p>
              </w:tc>
              <w:tc>
                <w:tcPr>
                  <w:tcW w:w="2340" w:type="dxa"/>
                  <w:vAlign w:val="center"/>
                </w:tcPr>
                <w:p w14:paraId="4261A9A3"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Octubre 30 de 2019</w:t>
                  </w:r>
                </w:p>
              </w:tc>
              <w:tc>
                <w:tcPr>
                  <w:tcW w:w="2340" w:type="dxa"/>
                  <w:vAlign w:val="center"/>
                </w:tcPr>
                <w:p w14:paraId="37B59F04"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OAP</w:t>
                  </w:r>
                </w:p>
              </w:tc>
              <w:tc>
                <w:tcPr>
                  <w:tcW w:w="2340" w:type="dxa"/>
                  <w:vAlign w:val="center"/>
                </w:tcPr>
                <w:p w14:paraId="4DA23D43"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 </w:t>
                  </w:r>
                </w:p>
              </w:tc>
            </w:tr>
            <w:tr w:rsidR="00F453D5" w:rsidRPr="00CD2B34" w14:paraId="3C4813EF"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14D00498"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lastRenderedPageBreak/>
                    <w:t>Consolidación del informe de gestión para la Audiencia Pública de Rendición de Cuentas</w:t>
                  </w:r>
                </w:p>
              </w:tc>
              <w:tc>
                <w:tcPr>
                  <w:tcW w:w="2340" w:type="dxa"/>
                  <w:vAlign w:val="center"/>
                </w:tcPr>
                <w:p w14:paraId="0B4D05ED"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Octubre 30 de 2019</w:t>
                  </w:r>
                </w:p>
              </w:tc>
              <w:tc>
                <w:tcPr>
                  <w:tcW w:w="2340" w:type="dxa"/>
                  <w:vAlign w:val="center"/>
                </w:tcPr>
                <w:p w14:paraId="24E90C3F"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OAP</w:t>
                  </w:r>
                </w:p>
              </w:tc>
              <w:tc>
                <w:tcPr>
                  <w:tcW w:w="2340" w:type="dxa"/>
                  <w:vAlign w:val="center"/>
                </w:tcPr>
                <w:p w14:paraId="1B879ABD"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 </w:t>
                  </w:r>
                </w:p>
              </w:tc>
            </w:tr>
            <w:tr w:rsidR="00F453D5" w:rsidRPr="00CD2B34" w14:paraId="7D363790"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34319868"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Informe de gestión para la revisión de la Superintendente (presentación en la Audiencia Pública de Rendición de Cuentas)</w:t>
                  </w:r>
                </w:p>
              </w:tc>
              <w:tc>
                <w:tcPr>
                  <w:tcW w:w="2340" w:type="dxa"/>
                  <w:vAlign w:val="center"/>
                </w:tcPr>
                <w:p w14:paraId="6DB0ACCA"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Por definir</w:t>
                  </w:r>
                </w:p>
              </w:tc>
              <w:tc>
                <w:tcPr>
                  <w:tcW w:w="2340" w:type="dxa"/>
                  <w:vAlign w:val="center"/>
                </w:tcPr>
                <w:p w14:paraId="2DE1A783"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OAP</w:t>
                  </w:r>
                </w:p>
              </w:tc>
              <w:tc>
                <w:tcPr>
                  <w:tcW w:w="2340" w:type="dxa"/>
                  <w:vAlign w:val="center"/>
                </w:tcPr>
                <w:p w14:paraId="44E4163F"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 </w:t>
                  </w:r>
                </w:p>
              </w:tc>
            </w:tr>
            <w:tr w:rsidR="00F453D5" w:rsidRPr="00CD2B34" w14:paraId="0E4457D5"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23FE96DC"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 xml:space="preserve">Publicación de Informe de Rendición de cuentas en la web y entrega para impresión del documento a Comunicaciones. </w:t>
                  </w:r>
                </w:p>
              </w:tc>
              <w:tc>
                <w:tcPr>
                  <w:tcW w:w="2340" w:type="dxa"/>
                  <w:vAlign w:val="center"/>
                </w:tcPr>
                <w:p w14:paraId="78EE4006"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Noviembre 20 de 2019</w:t>
                  </w:r>
                </w:p>
              </w:tc>
              <w:tc>
                <w:tcPr>
                  <w:tcW w:w="2340" w:type="dxa"/>
                  <w:vAlign w:val="center"/>
                </w:tcPr>
                <w:p w14:paraId="671B18AB"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Comunicaciones y Planeación </w:t>
                  </w:r>
                </w:p>
              </w:tc>
              <w:tc>
                <w:tcPr>
                  <w:tcW w:w="2340" w:type="dxa"/>
                  <w:vAlign w:val="center"/>
                </w:tcPr>
                <w:p w14:paraId="158E46F1"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 </w:t>
                  </w:r>
                </w:p>
              </w:tc>
            </w:tr>
            <w:tr w:rsidR="00F453D5" w:rsidRPr="00CD2B34" w14:paraId="6ACDF4AA"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6EEA3668"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Presentación de contenidos y orden del día del evento, para aprobación de la Superintendente. (libreto)</w:t>
                  </w:r>
                </w:p>
              </w:tc>
              <w:tc>
                <w:tcPr>
                  <w:tcW w:w="2340" w:type="dxa"/>
                  <w:vAlign w:val="center"/>
                </w:tcPr>
                <w:p w14:paraId="2A361E2E"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Noviembre 20 de 2019</w:t>
                  </w:r>
                </w:p>
              </w:tc>
              <w:tc>
                <w:tcPr>
                  <w:tcW w:w="2340" w:type="dxa"/>
                  <w:vAlign w:val="center"/>
                </w:tcPr>
                <w:p w14:paraId="7930A1D9"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Comunicaciones </w:t>
                  </w:r>
                </w:p>
              </w:tc>
              <w:tc>
                <w:tcPr>
                  <w:tcW w:w="2340" w:type="dxa"/>
                  <w:vAlign w:val="center"/>
                </w:tcPr>
                <w:p w14:paraId="59BE0B8D"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 </w:t>
                  </w:r>
                </w:p>
              </w:tc>
            </w:tr>
            <w:tr w:rsidR="00F453D5" w:rsidRPr="00CD2B34" w14:paraId="20AC6EDA"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7A3012CB"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Diseño de invitaciones</w:t>
                  </w:r>
                </w:p>
              </w:tc>
              <w:tc>
                <w:tcPr>
                  <w:tcW w:w="2340" w:type="dxa"/>
                  <w:vAlign w:val="center"/>
                </w:tcPr>
                <w:p w14:paraId="214DEB76"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Noviembre 14 de 2019</w:t>
                  </w:r>
                </w:p>
              </w:tc>
              <w:tc>
                <w:tcPr>
                  <w:tcW w:w="2340" w:type="dxa"/>
                  <w:vAlign w:val="center"/>
                </w:tcPr>
                <w:p w14:paraId="454ECF21"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Comunicaciones </w:t>
                  </w:r>
                </w:p>
              </w:tc>
              <w:tc>
                <w:tcPr>
                  <w:tcW w:w="2340" w:type="dxa"/>
                  <w:vAlign w:val="center"/>
                </w:tcPr>
                <w:p w14:paraId="7B6D06D7"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 </w:t>
                  </w:r>
                </w:p>
              </w:tc>
            </w:tr>
            <w:tr w:rsidR="00F453D5" w:rsidRPr="00CD2B34" w14:paraId="14F552D9"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122567B5"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 xml:space="preserve">Envío de invitaciones al evento </w:t>
                  </w:r>
                </w:p>
              </w:tc>
              <w:tc>
                <w:tcPr>
                  <w:tcW w:w="2340" w:type="dxa"/>
                  <w:vAlign w:val="center"/>
                </w:tcPr>
                <w:p w14:paraId="40083B4F"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Noviembre 15 de 2019</w:t>
                  </w:r>
                </w:p>
              </w:tc>
              <w:tc>
                <w:tcPr>
                  <w:tcW w:w="2340" w:type="dxa"/>
                  <w:vAlign w:val="center"/>
                </w:tcPr>
                <w:p w14:paraId="16D81427"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OAP y Protección al ciudadano </w:t>
                  </w:r>
                </w:p>
              </w:tc>
              <w:tc>
                <w:tcPr>
                  <w:tcW w:w="2340" w:type="dxa"/>
                  <w:vAlign w:val="center"/>
                </w:tcPr>
                <w:p w14:paraId="7A89D675"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 </w:t>
                  </w:r>
                </w:p>
              </w:tc>
            </w:tr>
            <w:tr w:rsidR="00F453D5" w:rsidRPr="00CD2B34" w14:paraId="3FBB64A8"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22780A8D"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 xml:space="preserve">Confirmación asistencia al evento </w:t>
                  </w:r>
                </w:p>
              </w:tc>
              <w:tc>
                <w:tcPr>
                  <w:tcW w:w="2340" w:type="dxa"/>
                  <w:vAlign w:val="center"/>
                </w:tcPr>
                <w:p w14:paraId="72399424"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Noviembre 25de 2019</w:t>
                  </w:r>
                </w:p>
              </w:tc>
              <w:tc>
                <w:tcPr>
                  <w:tcW w:w="2340" w:type="dxa"/>
                  <w:vAlign w:val="center"/>
                </w:tcPr>
                <w:p w14:paraId="25F52FE0"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Protección al Ciudadano, OAP, Comunicaciones </w:t>
                  </w:r>
                </w:p>
              </w:tc>
              <w:tc>
                <w:tcPr>
                  <w:tcW w:w="2340" w:type="dxa"/>
                  <w:vAlign w:val="center"/>
                </w:tcPr>
                <w:p w14:paraId="4A3A7586"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 </w:t>
                  </w:r>
                </w:p>
              </w:tc>
            </w:tr>
            <w:tr w:rsidR="00F453D5" w:rsidRPr="00CD2B34" w14:paraId="1341F9B4"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131145BE"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Revisión para la ejecución contrato con RTVC</w:t>
                  </w:r>
                </w:p>
              </w:tc>
              <w:tc>
                <w:tcPr>
                  <w:tcW w:w="2340" w:type="dxa"/>
                  <w:vAlign w:val="center"/>
                </w:tcPr>
                <w:p w14:paraId="18AD5328"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 </w:t>
                  </w:r>
                </w:p>
              </w:tc>
              <w:tc>
                <w:tcPr>
                  <w:tcW w:w="2340" w:type="dxa"/>
                  <w:vAlign w:val="center"/>
                </w:tcPr>
                <w:p w14:paraId="4C5BE3CC"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 Comunicaciones </w:t>
                  </w:r>
                </w:p>
              </w:tc>
              <w:tc>
                <w:tcPr>
                  <w:tcW w:w="2340" w:type="dxa"/>
                  <w:vAlign w:val="center"/>
                </w:tcPr>
                <w:p w14:paraId="7C3EE0C6"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 </w:t>
                  </w:r>
                </w:p>
              </w:tc>
            </w:tr>
            <w:tr w:rsidR="00F453D5" w:rsidRPr="00CD2B34" w14:paraId="07E594BD"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651525E9"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 xml:space="preserve">Revisión de contenidos y videos a presentar durante el evento para aprobación de la Superintendente </w:t>
                  </w:r>
                </w:p>
              </w:tc>
              <w:tc>
                <w:tcPr>
                  <w:tcW w:w="2340" w:type="dxa"/>
                  <w:vAlign w:val="center"/>
                </w:tcPr>
                <w:p w14:paraId="775C4C55"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2340" w:type="dxa"/>
                  <w:vAlign w:val="center"/>
                </w:tcPr>
                <w:p w14:paraId="2AE96047"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Comunicaciones, OAP</w:t>
                  </w:r>
                </w:p>
              </w:tc>
              <w:tc>
                <w:tcPr>
                  <w:tcW w:w="2340" w:type="dxa"/>
                  <w:vAlign w:val="center"/>
                </w:tcPr>
                <w:p w14:paraId="561F3FF6"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 </w:t>
                  </w:r>
                </w:p>
              </w:tc>
            </w:tr>
            <w:tr w:rsidR="00F453D5" w:rsidRPr="00CD2B34" w14:paraId="6A078FE7"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0D87DE5F"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Desarrollo de la Audiencia de Rendición de Cuentas 2019.</w:t>
                  </w:r>
                </w:p>
              </w:tc>
              <w:tc>
                <w:tcPr>
                  <w:tcW w:w="2340" w:type="dxa"/>
                  <w:vAlign w:val="center"/>
                </w:tcPr>
                <w:p w14:paraId="306A8F78"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Diciembre 5 de 2019</w:t>
                  </w:r>
                </w:p>
              </w:tc>
              <w:tc>
                <w:tcPr>
                  <w:tcW w:w="2340" w:type="dxa"/>
                  <w:vAlign w:val="center"/>
                </w:tcPr>
                <w:p w14:paraId="030EC7D6"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Planeación, Comunicaciones, OPU, Despacho</w:t>
                  </w:r>
                </w:p>
              </w:tc>
              <w:tc>
                <w:tcPr>
                  <w:tcW w:w="2340" w:type="dxa"/>
                  <w:vAlign w:val="center"/>
                </w:tcPr>
                <w:p w14:paraId="69151D07"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 </w:t>
                  </w:r>
                </w:p>
              </w:tc>
            </w:tr>
            <w:tr w:rsidR="00F453D5" w:rsidRPr="00CD2B34" w14:paraId="42E5BE69"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3F287326"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lastRenderedPageBreak/>
                    <w:t xml:space="preserve">Aplicación encuesta evaluación de la Audiencia Pública de Rendición de Cuenta. </w:t>
                  </w:r>
                </w:p>
              </w:tc>
              <w:tc>
                <w:tcPr>
                  <w:tcW w:w="2340" w:type="dxa"/>
                  <w:vAlign w:val="center"/>
                </w:tcPr>
                <w:p w14:paraId="0DD657AB"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Diciembre 5 de 2019</w:t>
                  </w:r>
                </w:p>
              </w:tc>
              <w:tc>
                <w:tcPr>
                  <w:tcW w:w="2340" w:type="dxa"/>
                  <w:vAlign w:val="center"/>
                </w:tcPr>
                <w:p w14:paraId="72EDECF2"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OAP, COMUNICACONES, OPU </w:t>
                  </w:r>
                </w:p>
              </w:tc>
              <w:tc>
                <w:tcPr>
                  <w:tcW w:w="2340" w:type="dxa"/>
                  <w:vAlign w:val="center"/>
                </w:tcPr>
                <w:p w14:paraId="2CA7F81A"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 </w:t>
                  </w:r>
                </w:p>
              </w:tc>
            </w:tr>
            <w:tr w:rsidR="00F453D5" w:rsidRPr="00CD2B34" w14:paraId="11AF92F3"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02C68822"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 xml:space="preserve">Análisis de resultados encuesta de evaluación de la Audiencia Pública de Rendición de Cuentas, </w:t>
                  </w:r>
                </w:p>
              </w:tc>
              <w:tc>
                <w:tcPr>
                  <w:tcW w:w="2340" w:type="dxa"/>
                  <w:vAlign w:val="center"/>
                </w:tcPr>
                <w:p w14:paraId="1561267E"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dic-12</w:t>
                  </w:r>
                </w:p>
              </w:tc>
              <w:tc>
                <w:tcPr>
                  <w:tcW w:w="2340" w:type="dxa"/>
                  <w:vAlign w:val="center"/>
                </w:tcPr>
                <w:p w14:paraId="4B0E74B6"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OAP</w:t>
                  </w:r>
                </w:p>
              </w:tc>
              <w:tc>
                <w:tcPr>
                  <w:tcW w:w="2340" w:type="dxa"/>
                  <w:vAlign w:val="center"/>
                </w:tcPr>
                <w:p w14:paraId="04A038CC"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 </w:t>
                  </w:r>
                </w:p>
              </w:tc>
            </w:tr>
            <w:tr w:rsidR="00F453D5" w:rsidRPr="00CD2B34" w14:paraId="3DE5E43C"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17A52788"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Publicación de informe de evaluación de la Audiencia Pública de Rendición de Cuentas en la página web.</w:t>
                  </w:r>
                </w:p>
              </w:tc>
              <w:tc>
                <w:tcPr>
                  <w:tcW w:w="2340" w:type="dxa"/>
                  <w:vAlign w:val="center"/>
                </w:tcPr>
                <w:p w14:paraId="35EA492D"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dic-19</w:t>
                  </w:r>
                </w:p>
              </w:tc>
              <w:tc>
                <w:tcPr>
                  <w:tcW w:w="2340" w:type="dxa"/>
                  <w:vAlign w:val="center"/>
                </w:tcPr>
                <w:p w14:paraId="780602BC"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OAP</w:t>
                  </w:r>
                </w:p>
              </w:tc>
              <w:tc>
                <w:tcPr>
                  <w:tcW w:w="2340" w:type="dxa"/>
                  <w:vAlign w:val="center"/>
                </w:tcPr>
                <w:p w14:paraId="19A3D9C4"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r>
          </w:tbl>
          <w:p w14:paraId="377195D5" w14:textId="77777777" w:rsidR="00F453D5" w:rsidRPr="00CD2B34" w:rsidRDefault="00F453D5" w:rsidP="00F453D5">
            <w:pPr>
              <w:spacing w:after="0" w:line="240" w:lineRule="auto"/>
              <w:rPr>
                <w:rFonts w:ascii="Arial" w:eastAsia="Calibri Light" w:hAnsi="Arial" w:cs="Arial"/>
                <w:b/>
                <w:bCs/>
                <w:color w:val="2F5496" w:themeColor="accent5" w:themeShade="BF"/>
                <w:lang w:val=""/>
              </w:rPr>
            </w:pPr>
          </w:p>
          <w:p w14:paraId="1B8DE386" w14:textId="5887749E" w:rsidR="00F453D5" w:rsidRPr="00CD2B34" w:rsidRDefault="00F453D5" w:rsidP="00F453D5">
            <w:pPr>
              <w:spacing w:after="0" w:line="240" w:lineRule="auto"/>
              <w:rPr>
                <w:rFonts w:ascii="Arial" w:eastAsia="Calibri Light" w:hAnsi="Arial" w:cs="Arial"/>
                <w:b/>
                <w:bCs/>
                <w:color w:val="2F5496" w:themeColor="accent5" w:themeShade="BF"/>
                <w:lang w:val=""/>
              </w:rPr>
            </w:pPr>
            <w:r w:rsidRPr="00CD2B34">
              <w:rPr>
                <w:rFonts w:ascii="Arial" w:eastAsia="Calibri Light" w:hAnsi="Arial" w:cs="Arial"/>
                <w:b/>
                <w:bCs/>
                <w:color w:val="2F5496" w:themeColor="accent5" w:themeShade="BF"/>
                <w:lang w:val=""/>
              </w:rPr>
              <w:t>Componente de Atención al Ciudadano</w:t>
            </w:r>
            <w:r w:rsidR="003C11A3">
              <w:rPr>
                <w:rFonts w:ascii="Arial" w:eastAsia="Calibri Light" w:hAnsi="Arial" w:cs="Arial"/>
                <w:b/>
                <w:bCs/>
                <w:color w:val="2F5496" w:themeColor="accent5" w:themeShade="BF"/>
                <w:lang w:val=""/>
              </w:rPr>
              <w:t>:</w:t>
            </w:r>
          </w:p>
          <w:p w14:paraId="2D5E48AC" w14:textId="77777777" w:rsidR="00F453D5" w:rsidRPr="00CD2B34" w:rsidRDefault="00F453D5" w:rsidP="00F453D5">
            <w:pPr>
              <w:spacing w:after="0" w:line="240" w:lineRule="auto"/>
              <w:jc w:val="both"/>
              <w:rPr>
                <w:rFonts w:ascii="Arial" w:eastAsia="Calibri Light" w:hAnsi="Arial" w:cs="Arial"/>
                <w:lang w:val=""/>
              </w:rPr>
            </w:pPr>
          </w:p>
          <w:p w14:paraId="1516C2C8" w14:textId="77777777" w:rsidR="00F453D5" w:rsidRPr="00CD2B34" w:rsidRDefault="00F453D5" w:rsidP="00F453D5">
            <w:pPr>
              <w:spacing w:after="0" w:line="240" w:lineRule="auto"/>
              <w:jc w:val="both"/>
              <w:rPr>
                <w:rFonts w:ascii="Arial" w:eastAsia="Calibri Light" w:hAnsi="Arial" w:cs="Arial"/>
                <w:lang w:val=""/>
              </w:rPr>
            </w:pPr>
            <w:r w:rsidRPr="00CD2B34">
              <w:rPr>
                <w:rFonts w:ascii="Arial" w:eastAsia="Calibri Light" w:hAnsi="Arial" w:cs="Arial"/>
                <w:lang w:val=""/>
              </w:rPr>
              <w:t>Sobre el componente Atención al Ciudadano, se viene adelantando un manual institucional a traves del contrato No. 107 del 20 de septiembre de 2019, el cual busca construir e implementar herramientas que fortalezcan la participación ciudadana y el control social, mediante educación informal, documentos técnicos y metodológicos virtuales.</w:t>
            </w:r>
          </w:p>
          <w:p w14:paraId="253B3365" w14:textId="77777777" w:rsidR="00F453D5" w:rsidRPr="00CD2B34" w:rsidRDefault="00F453D5" w:rsidP="00F453D5">
            <w:pPr>
              <w:spacing w:after="0" w:line="240" w:lineRule="auto"/>
              <w:jc w:val="both"/>
              <w:rPr>
                <w:rFonts w:ascii="Arial" w:eastAsia="Calibri Light" w:hAnsi="Arial" w:cs="Arial"/>
                <w:lang w:val=""/>
              </w:rPr>
            </w:pPr>
          </w:p>
          <w:p w14:paraId="6B2F8121" w14:textId="77777777" w:rsidR="00F453D5" w:rsidRPr="00CD2B34" w:rsidRDefault="00F453D5" w:rsidP="00F453D5">
            <w:pPr>
              <w:spacing w:after="0" w:line="240" w:lineRule="auto"/>
              <w:jc w:val="both"/>
              <w:rPr>
                <w:rFonts w:ascii="Arial" w:eastAsia="Calibri Light" w:hAnsi="Arial" w:cs="Arial"/>
                <w:lang w:val=""/>
              </w:rPr>
            </w:pPr>
            <w:r w:rsidRPr="00CD2B34">
              <w:rPr>
                <w:rFonts w:ascii="Arial" w:eastAsia="Calibri Light" w:hAnsi="Arial" w:cs="Arial"/>
                <w:lang w:val=""/>
              </w:rPr>
              <w:t>En las diferentes actividades realizadas por la Oficina, se ha invitado a la ciudadania y grupos de interés a participar a traves del portal corportativo.</w:t>
            </w:r>
          </w:p>
          <w:p w14:paraId="1879CE38" w14:textId="77777777" w:rsidR="00F453D5" w:rsidRPr="00CD2B34" w:rsidRDefault="00F453D5" w:rsidP="00F453D5">
            <w:pPr>
              <w:spacing w:after="0" w:line="240" w:lineRule="auto"/>
              <w:jc w:val="both"/>
              <w:rPr>
                <w:rFonts w:ascii="Arial" w:eastAsia="Calibri Light" w:hAnsi="Arial" w:cs="Arial"/>
                <w:lang w:val=""/>
              </w:rPr>
            </w:pPr>
          </w:p>
          <w:p w14:paraId="13E8FE4F" w14:textId="77777777" w:rsidR="00F453D5" w:rsidRPr="00CD2B34" w:rsidRDefault="00F453D5" w:rsidP="00F453D5">
            <w:pPr>
              <w:spacing w:after="0" w:line="240" w:lineRule="auto"/>
              <w:jc w:val="center"/>
              <w:rPr>
                <w:rFonts w:ascii="Arial" w:hAnsi="Arial" w:cs="Arial"/>
              </w:rPr>
            </w:pPr>
            <w:r w:rsidRPr="00CD2B34">
              <w:rPr>
                <w:rFonts w:ascii="Arial" w:hAnsi="Arial" w:cs="Arial"/>
                <w:noProof/>
              </w:rPr>
              <w:drawing>
                <wp:inline distT="0" distB="0" distL="0" distR="0" wp14:anchorId="5A4D5C38" wp14:editId="0C407B92">
                  <wp:extent cx="5942965" cy="2752725"/>
                  <wp:effectExtent l="0" t="0" r="635" b="9525"/>
                  <wp:docPr id="1234847832" name="Imagen 1234847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58583" cy="2759959"/>
                          </a:xfrm>
                          <a:prstGeom prst="rect">
                            <a:avLst/>
                          </a:prstGeom>
                        </pic:spPr>
                      </pic:pic>
                    </a:graphicData>
                  </a:graphic>
                </wp:inline>
              </w:drawing>
            </w:r>
          </w:p>
          <w:p w14:paraId="6C70C682" w14:textId="77777777" w:rsidR="00F453D5" w:rsidRPr="00CD2B34" w:rsidRDefault="00F453D5" w:rsidP="00F453D5">
            <w:pPr>
              <w:spacing w:after="0" w:line="240" w:lineRule="auto"/>
              <w:jc w:val="center"/>
              <w:rPr>
                <w:rFonts w:ascii="Arial" w:hAnsi="Arial" w:cs="Arial"/>
              </w:rPr>
            </w:pPr>
          </w:p>
          <w:p w14:paraId="3D7C50B4" w14:textId="77777777" w:rsidR="00F453D5" w:rsidRPr="00CD2B34" w:rsidRDefault="00F453D5" w:rsidP="00F453D5">
            <w:pPr>
              <w:spacing w:after="0" w:line="240" w:lineRule="auto"/>
              <w:jc w:val="center"/>
              <w:rPr>
                <w:rFonts w:ascii="Arial" w:hAnsi="Arial" w:cs="Arial"/>
              </w:rPr>
            </w:pPr>
          </w:p>
          <w:p w14:paraId="6530DD62" w14:textId="77777777" w:rsidR="00F453D5" w:rsidRPr="00CD2B34" w:rsidRDefault="00F453D5" w:rsidP="00F453D5">
            <w:pPr>
              <w:spacing w:after="0" w:line="240" w:lineRule="auto"/>
              <w:jc w:val="center"/>
              <w:rPr>
                <w:rFonts w:ascii="Arial" w:hAnsi="Arial" w:cs="Arial"/>
              </w:rPr>
            </w:pPr>
            <w:r w:rsidRPr="00CD2B34">
              <w:rPr>
                <w:rFonts w:ascii="Arial" w:hAnsi="Arial" w:cs="Arial"/>
                <w:noProof/>
              </w:rPr>
              <w:drawing>
                <wp:inline distT="0" distB="0" distL="0" distR="0" wp14:anchorId="4396DCFE" wp14:editId="0DA8D43E">
                  <wp:extent cx="4572000" cy="2571750"/>
                  <wp:effectExtent l="0" t="0" r="0" b="0"/>
                  <wp:docPr id="742809616" name="Imagen 74280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1EA9EA32" w14:textId="77777777" w:rsidR="00F453D5" w:rsidRPr="00CD2B34" w:rsidRDefault="00F453D5" w:rsidP="00F453D5">
            <w:pPr>
              <w:spacing w:after="0" w:line="240" w:lineRule="auto"/>
              <w:jc w:val="center"/>
              <w:rPr>
                <w:rFonts w:ascii="Arial" w:hAnsi="Arial" w:cs="Arial"/>
              </w:rPr>
            </w:pPr>
          </w:p>
          <w:p w14:paraId="778A41B9" w14:textId="77777777" w:rsidR="00F453D5" w:rsidRPr="00CD2B34" w:rsidRDefault="00F453D5" w:rsidP="00F453D5">
            <w:pPr>
              <w:spacing w:after="0" w:line="240" w:lineRule="auto"/>
              <w:jc w:val="center"/>
              <w:rPr>
                <w:rFonts w:ascii="Arial" w:hAnsi="Arial" w:cs="Arial"/>
              </w:rPr>
            </w:pPr>
            <w:r w:rsidRPr="00CD2B34">
              <w:rPr>
                <w:rFonts w:ascii="Arial" w:hAnsi="Arial" w:cs="Arial"/>
                <w:noProof/>
              </w:rPr>
              <w:drawing>
                <wp:inline distT="0" distB="0" distL="0" distR="0" wp14:anchorId="20E30B71" wp14:editId="413ABB61">
                  <wp:extent cx="4572000" cy="2571750"/>
                  <wp:effectExtent l="0" t="0" r="0" b="0"/>
                  <wp:docPr id="1428324267" name="Imagen 142832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0E0853F1" w14:textId="77777777" w:rsidR="00F453D5" w:rsidRPr="00CD2B34" w:rsidRDefault="00F453D5" w:rsidP="00F453D5">
            <w:pPr>
              <w:spacing w:after="0" w:line="240" w:lineRule="auto"/>
              <w:jc w:val="both"/>
              <w:rPr>
                <w:rFonts w:ascii="Arial" w:eastAsia="Calibri Light" w:hAnsi="Arial" w:cs="Arial"/>
                <w:lang w:val=""/>
              </w:rPr>
            </w:pPr>
          </w:p>
          <w:p w14:paraId="7088F03B" w14:textId="77777777" w:rsidR="00F453D5" w:rsidRPr="00CD2B34" w:rsidRDefault="00F453D5" w:rsidP="00F453D5">
            <w:pPr>
              <w:spacing w:after="0" w:line="240" w:lineRule="auto"/>
              <w:jc w:val="both"/>
              <w:rPr>
                <w:rFonts w:ascii="Arial" w:eastAsia="Calibri Light" w:hAnsi="Arial" w:cs="Arial"/>
                <w:lang w:val=""/>
              </w:rPr>
            </w:pPr>
            <w:r w:rsidRPr="00CD2B34">
              <w:rPr>
                <w:rFonts w:ascii="Arial" w:eastAsia="Calibri Light" w:hAnsi="Arial" w:cs="Arial"/>
                <w:lang w:val=""/>
              </w:rPr>
              <w:t>A la fecha se viene dando cumplimiento a la Estrategia de Participación Ciudadana con la colaboración de los líderes de proceso y sus grupos.</w:t>
            </w:r>
          </w:p>
          <w:p w14:paraId="67695A9E" w14:textId="77777777" w:rsidR="00F453D5" w:rsidRPr="00CD2B34" w:rsidRDefault="00F453D5" w:rsidP="00F453D5">
            <w:pPr>
              <w:spacing w:after="0" w:line="240" w:lineRule="auto"/>
              <w:rPr>
                <w:rFonts w:ascii="Arial" w:eastAsia="Calibri Light" w:hAnsi="Arial" w:cs="Arial"/>
                <w:lang w:val=""/>
              </w:rPr>
            </w:pPr>
            <w:bookmarkStart w:id="34" w:name="_Toc24528701"/>
          </w:p>
          <w:p w14:paraId="341A70E4" w14:textId="085AD9D6" w:rsidR="00F453D5" w:rsidRPr="003C11A3" w:rsidRDefault="00F453D5" w:rsidP="00F453D5">
            <w:pPr>
              <w:spacing w:after="0" w:line="240" w:lineRule="auto"/>
              <w:rPr>
                <w:rStyle w:val="Ttulo1Car"/>
                <w:rFonts w:ascii="Arial" w:eastAsia="Calibri" w:hAnsi="Arial" w:cs="Arial"/>
                <w:b/>
                <w:bCs/>
                <w:sz w:val="22"/>
                <w:szCs w:val="22"/>
                <w:lang w:val="es-CO" w:eastAsia="es-CO"/>
              </w:rPr>
            </w:pPr>
            <w:r w:rsidRPr="00CD2B34">
              <w:rPr>
                <w:rStyle w:val="Ttulo1Car"/>
                <w:rFonts w:ascii="Arial" w:eastAsia="Calibri" w:hAnsi="Arial" w:cs="Arial"/>
                <w:b/>
                <w:bCs/>
                <w:sz w:val="22"/>
                <w:szCs w:val="22"/>
                <w:lang w:val="x-none" w:eastAsia="es-CO"/>
              </w:rPr>
              <w:t>PROYECTOS DE INVERSIÓN</w:t>
            </w:r>
            <w:bookmarkEnd w:id="34"/>
            <w:r w:rsidR="003C11A3">
              <w:rPr>
                <w:rStyle w:val="Ttulo1Car"/>
                <w:rFonts w:ascii="Arial" w:eastAsia="Calibri" w:hAnsi="Arial" w:cs="Arial"/>
                <w:b/>
                <w:bCs/>
                <w:sz w:val="22"/>
                <w:szCs w:val="22"/>
                <w:lang w:val="es-CO" w:eastAsia="es-CO"/>
              </w:rPr>
              <w:t>:</w:t>
            </w:r>
          </w:p>
          <w:p w14:paraId="0FD83721" w14:textId="77777777" w:rsidR="003C11A3" w:rsidRDefault="003C11A3" w:rsidP="00F453D5">
            <w:pPr>
              <w:pStyle w:val="Ttulo2"/>
              <w:spacing w:before="0"/>
              <w:rPr>
                <w:rFonts w:ascii="Arial" w:eastAsia="Calibri" w:hAnsi="Arial" w:cs="Arial"/>
                <w:color w:val="365F91"/>
                <w:sz w:val="22"/>
                <w:szCs w:val="22"/>
                <w:lang w:val="es-ES" w:eastAsia="en-US"/>
              </w:rPr>
            </w:pPr>
            <w:bookmarkStart w:id="35" w:name="_Toc24528196"/>
            <w:bookmarkStart w:id="36" w:name="_Toc24528702"/>
          </w:p>
          <w:p w14:paraId="7386F2D1" w14:textId="74C79539" w:rsidR="00F453D5" w:rsidRPr="00CD2B34" w:rsidRDefault="00F453D5" w:rsidP="00F453D5">
            <w:pPr>
              <w:pStyle w:val="Ttulo2"/>
              <w:spacing w:before="0"/>
              <w:rPr>
                <w:rFonts w:ascii="Arial" w:eastAsia="Calibri Light" w:hAnsi="Arial" w:cs="Arial"/>
                <w:color w:val="365F91"/>
                <w:sz w:val="22"/>
                <w:szCs w:val="22"/>
                <w:lang w:val=""/>
              </w:rPr>
            </w:pPr>
            <w:r w:rsidRPr="00CD2B34">
              <w:rPr>
                <w:rFonts w:ascii="Arial" w:eastAsia="Calibri Light" w:hAnsi="Arial" w:cs="Arial"/>
                <w:color w:val="365F91"/>
                <w:sz w:val="22"/>
                <w:szCs w:val="22"/>
                <w:lang w:val=""/>
              </w:rPr>
              <w:t>Actualización</w:t>
            </w:r>
            <w:bookmarkEnd w:id="35"/>
            <w:bookmarkEnd w:id="36"/>
          </w:p>
          <w:p w14:paraId="1B1E29B3" w14:textId="77777777" w:rsidR="00F453D5" w:rsidRPr="00CD2B34" w:rsidRDefault="00F453D5" w:rsidP="00F453D5">
            <w:pPr>
              <w:spacing w:after="0" w:line="240" w:lineRule="auto"/>
              <w:jc w:val="both"/>
              <w:rPr>
                <w:rFonts w:ascii="Arial" w:eastAsia="Calibri Light" w:hAnsi="Arial" w:cs="Arial"/>
                <w:lang w:val=""/>
              </w:rPr>
            </w:pPr>
          </w:p>
          <w:p w14:paraId="6F326F8C" w14:textId="77777777" w:rsidR="00F453D5" w:rsidRPr="00CD2B34" w:rsidRDefault="00F453D5" w:rsidP="00F453D5">
            <w:pPr>
              <w:spacing w:after="0" w:line="240" w:lineRule="auto"/>
              <w:jc w:val="both"/>
              <w:rPr>
                <w:rFonts w:ascii="Arial" w:eastAsia="Calibri Light" w:hAnsi="Arial" w:cs="Arial"/>
                <w:lang w:val="es"/>
              </w:rPr>
            </w:pPr>
            <w:r w:rsidRPr="00CD2B34">
              <w:rPr>
                <w:rFonts w:ascii="Arial" w:eastAsia="Calibri Light" w:hAnsi="Arial" w:cs="Arial"/>
                <w:lang w:val=""/>
              </w:rPr>
              <w:t xml:space="preserve">Durante el mes de octubre, se solicitó al Departamento Nacional de Planeación la actualización del proyecto “FORTALECIMIENTO DE LA CAPACIDAD INSTITUCIONAL PARA MEJORAR LA INSPECCIÓN, VIGILANCIA Y CONTROL DE LA SUPERINTENDENCIA DEL SUBSIDIO FAMILIAR. NACIONAL”. Este ajuste </w:t>
            </w:r>
            <w:r w:rsidRPr="00CD2B34">
              <w:rPr>
                <w:rFonts w:ascii="Arial" w:eastAsia="Calibri Light" w:hAnsi="Arial" w:cs="Arial"/>
                <w:lang w:val="es"/>
              </w:rPr>
              <w:t xml:space="preserve">se efectuó para redistribuir los recursos de varias actividades, lo anterior debido a que se contaba inicialmente con una programación de costos para estas </w:t>
            </w:r>
            <w:r w:rsidRPr="00CD2B34">
              <w:rPr>
                <w:rFonts w:ascii="Arial" w:eastAsia="Calibri Light" w:hAnsi="Arial" w:cs="Arial"/>
                <w:lang w:val="es"/>
              </w:rPr>
              <w:lastRenderedPageBreak/>
              <w:t>actividades, de acuerdo con precios del mercado el Plan Anual de Adquisiciones, cotizaciones directas con proveedores, la Resolución 020 de 2017 de la Superintendencia del Subsidio Familiar (en la cual se establece la escala de honorarios que se aplicará por la SSF) y el histórico de contratación, que, una vez logrados los procesos contractuales de las anteriores actividades para esta vigencia, han arrojado costos inferiores resultado de ahorros en los procesos de selección de contratación frente a los inicialmente presupuestados.</w:t>
            </w:r>
          </w:p>
          <w:p w14:paraId="7CEE3E8C" w14:textId="77777777" w:rsidR="00F453D5" w:rsidRPr="00CD2B34" w:rsidRDefault="00F453D5" w:rsidP="00F453D5">
            <w:pPr>
              <w:spacing w:after="0" w:line="240" w:lineRule="auto"/>
              <w:jc w:val="both"/>
              <w:rPr>
                <w:rFonts w:ascii="Arial" w:eastAsia="Calibri Light" w:hAnsi="Arial" w:cs="Arial"/>
                <w:b/>
                <w:bCs/>
                <w:color w:val="365F91"/>
                <w:lang w:val=""/>
              </w:rPr>
            </w:pPr>
          </w:p>
          <w:p w14:paraId="5AE28841" w14:textId="77777777" w:rsidR="00F453D5" w:rsidRPr="00CD2B34" w:rsidRDefault="00F453D5" w:rsidP="00F453D5">
            <w:pPr>
              <w:spacing w:after="0" w:line="240" w:lineRule="auto"/>
              <w:jc w:val="both"/>
              <w:rPr>
                <w:rFonts w:ascii="Arial" w:eastAsia="Calibri Light" w:hAnsi="Arial" w:cs="Arial"/>
                <w:b/>
                <w:bCs/>
                <w:lang w:val="es"/>
              </w:rPr>
            </w:pPr>
            <w:r w:rsidRPr="00CD2B34">
              <w:rPr>
                <w:rFonts w:ascii="Arial" w:eastAsia="Calibri Light" w:hAnsi="Arial" w:cs="Arial"/>
                <w:b/>
                <w:bCs/>
                <w:lang w:val="es"/>
              </w:rPr>
              <w:t>Actividades con redistribución de recursos:</w:t>
            </w:r>
          </w:p>
          <w:p w14:paraId="3F920825" w14:textId="77777777" w:rsidR="00F453D5" w:rsidRPr="00CD2B34" w:rsidRDefault="00F453D5" w:rsidP="00F453D5">
            <w:pPr>
              <w:spacing w:after="0" w:line="240" w:lineRule="auto"/>
              <w:jc w:val="both"/>
              <w:rPr>
                <w:rFonts w:ascii="Arial" w:eastAsia="Calibri Light" w:hAnsi="Arial" w:cs="Arial"/>
                <w:b/>
                <w:bCs/>
                <w:lang w:val="es"/>
              </w:rPr>
            </w:pPr>
          </w:p>
          <w:tbl>
            <w:tblPr>
              <w:tblStyle w:val="Tablaconcuadrcula1clara-nfasis1"/>
              <w:tblW w:w="0" w:type="auto"/>
              <w:tblLook w:val="04A0" w:firstRow="1" w:lastRow="0" w:firstColumn="1" w:lastColumn="0" w:noHBand="0" w:noVBand="1"/>
            </w:tblPr>
            <w:tblGrid>
              <w:gridCol w:w="2340"/>
              <w:gridCol w:w="2340"/>
              <w:gridCol w:w="2340"/>
              <w:gridCol w:w="2340"/>
            </w:tblGrid>
            <w:tr w:rsidR="00F453D5" w:rsidRPr="00CD2B34" w14:paraId="524CF48B" w14:textId="77777777" w:rsidTr="006373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0" w:type="dxa"/>
                  <w:shd w:val="clear" w:color="auto" w:fill="BDD6EE" w:themeFill="accent1" w:themeFillTint="66"/>
                  <w:vAlign w:val="center"/>
                </w:tcPr>
                <w:p w14:paraId="604F47CF" w14:textId="77777777" w:rsidR="00F453D5" w:rsidRPr="00CD2B34" w:rsidRDefault="00F453D5" w:rsidP="00F453D5">
                  <w:pPr>
                    <w:spacing w:after="0" w:line="240" w:lineRule="auto"/>
                    <w:jc w:val="center"/>
                    <w:rPr>
                      <w:rFonts w:ascii="Arial" w:eastAsia="Calibri Light" w:hAnsi="Arial" w:cs="Arial"/>
                    </w:rPr>
                  </w:pPr>
                  <w:r w:rsidRPr="00CD2B34">
                    <w:rPr>
                      <w:rFonts w:ascii="Arial" w:eastAsia="Calibri Light" w:hAnsi="Arial" w:cs="Arial"/>
                    </w:rPr>
                    <w:t>Actividad</w:t>
                  </w:r>
                </w:p>
              </w:tc>
              <w:tc>
                <w:tcPr>
                  <w:tcW w:w="2340" w:type="dxa"/>
                  <w:shd w:val="clear" w:color="auto" w:fill="BDD6EE" w:themeFill="accent1" w:themeFillTint="66"/>
                  <w:vAlign w:val="center"/>
                </w:tcPr>
                <w:p w14:paraId="5C82BE44" w14:textId="77777777" w:rsidR="00F453D5" w:rsidRPr="00CD2B34" w:rsidRDefault="00F453D5" w:rsidP="00F453D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Light" w:hAnsi="Arial" w:cs="Arial"/>
                      <w:b w:val="0"/>
                      <w:bCs w:val="0"/>
                    </w:rPr>
                  </w:pPr>
                  <w:r w:rsidRPr="00CD2B34">
                    <w:rPr>
                      <w:rFonts w:ascii="Arial" w:eastAsia="Calibri Light" w:hAnsi="Arial" w:cs="Arial"/>
                    </w:rPr>
                    <w:t>Valor inicial SUIFP</w:t>
                  </w:r>
                </w:p>
              </w:tc>
              <w:tc>
                <w:tcPr>
                  <w:tcW w:w="2340" w:type="dxa"/>
                  <w:shd w:val="clear" w:color="auto" w:fill="BDD6EE" w:themeFill="accent1" w:themeFillTint="66"/>
                  <w:vAlign w:val="center"/>
                </w:tcPr>
                <w:p w14:paraId="1ECA3064" w14:textId="77777777" w:rsidR="00F453D5" w:rsidRPr="00CD2B34" w:rsidRDefault="00F453D5" w:rsidP="00F453D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Light" w:hAnsi="Arial" w:cs="Arial"/>
                      <w:b w:val="0"/>
                      <w:bCs w:val="0"/>
                    </w:rPr>
                  </w:pPr>
                  <w:r w:rsidRPr="00CD2B34">
                    <w:rPr>
                      <w:rFonts w:ascii="Arial" w:eastAsia="Calibri Light" w:hAnsi="Arial" w:cs="Arial"/>
                    </w:rPr>
                    <w:t>Valor para redistribuir</w:t>
                  </w:r>
                </w:p>
              </w:tc>
              <w:tc>
                <w:tcPr>
                  <w:tcW w:w="2340" w:type="dxa"/>
                  <w:shd w:val="clear" w:color="auto" w:fill="BDD6EE" w:themeFill="accent1" w:themeFillTint="66"/>
                  <w:vAlign w:val="center"/>
                </w:tcPr>
                <w:p w14:paraId="4DAF1F34" w14:textId="77777777" w:rsidR="00F453D5" w:rsidRPr="00CD2B34" w:rsidRDefault="00F453D5" w:rsidP="00F453D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Light" w:hAnsi="Arial" w:cs="Arial"/>
                      <w:b w:val="0"/>
                      <w:bCs w:val="0"/>
                    </w:rPr>
                  </w:pPr>
                  <w:r w:rsidRPr="00CD2B34">
                    <w:rPr>
                      <w:rFonts w:ascii="Arial" w:eastAsia="Calibri Light" w:hAnsi="Arial" w:cs="Arial"/>
                    </w:rPr>
                    <w:t>Valor modificado SUIFP</w:t>
                  </w:r>
                </w:p>
              </w:tc>
            </w:tr>
            <w:tr w:rsidR="00F453D5" w:rsidRPr="00CD2B34" w14:paraId="61276212"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6D4E4C7D" w14:textId="77777777" w:rsidR="00F453D5" w:rsidRPr="00CD2B34" w:rsidRDefault="00F453D5" w:rsidP="00F453D5">
                  <w:pPr>
                    <w:spacing w:after="0" w:line="240" w:lineRule="auto"/>
                    <w:rPr>
                      <w:rFonts w:ascii="Arial" w:eastAsia="Calibri Light" w:hAnsi="Arial" w:cs="Arial"/>
                      <w:b w:val="0"/>
                      <w:bCs w:val="0"/>
                    </w:rPr>
                  </w:pPr>
                  <w:r w:rsidRPr="00CD2B34">
                    <w:rPr>
                      <w:rFonts w:ascii="Arial" w:eastAsia="Calibri Light" w:hAnsi="Arial" w:cs="Arial"/>
                      <w:b w:val="0"/>
                      <w:bCs w:val="0"/>
                    </w:rPr>
                    <w:t>Actualizar y fortalecer el Modelo Integrado de Planeación y Gestión de la SSF</w:t>
                  </w:r>
                </w:p>
              </w:tc>
              <w:tc>
                <w:tcPr>
                  <w:tcW w:w="2340" w:type="dxa"/>
                  <w:vAlign w:val="center"/>
                </w:tcPr>
                <w:p w14:paraId="6FD94900"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rPr>
                  </w:pPr>
                  <w:r w:rsidRPr="00CD2B34">
                    <w:rPr>
                      <w:rFonts w:ascii="Arial" w:eastAsia="Calibri Light" w:hAnsi="Arial" w:cs="Arial"/>
                    </w:rPr>
                    <w:t>$268.718.000</w:t>
                  </w:r>
                </w:p>
              </w:tc>
              <w:tc>
                <w:tcPr>
                  <w:tcW w:w="2340" w:type="dxa"/>
                  <w:vAlign w:val="center"/>
                </w:tcPr>
                <w:p w14:paraId="7DD26CEC"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rPr>
                  </w:pPr>
                  <w:r w:rsidRPr="00CD2B34">
                    <w:rPr>
                      <w:rFonts w:ascii="Arial" w:eastAsia="Calibri Light" w:hAnsi="Arial" w:cs="Arial"/>
                    </w:rPr>
                    <w:t>$0</w:t>
                  </w:r>
                </w:p>
              </w:tc>
              <w:tc>
                <w:tcPr>
                  <w:tcW w:w="2340" w:type="dxa"/>
                  <w:vAlign w:val="center"/>
                </w:tcPr>
                <w:p w14:paraId="0CA9978B"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rPr>
                  </w:pPr>
                  <w:r w:rsidRPr="00CD2B34">
                    <w:rPr>
                      <w:rFonts w:ascii="Arial" w:eastAsia="Calibri Light" w:hAnsi="Arial" w:cs="Arial"/>
                    </w:rPr>
                    <w:t>$307.578.000</w:t>
                  </w:r>
                </w:p>
              </w:tc>
            </w:tr>
            <w:tr w:rsidR="00F453D5" w:rsidRPr="00CD2B34" w14:paraId="54F44EA5"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3EEA3DAE" w14:textId="77777777" w:rsidR="00F453D5" w:rsidRPr="00CD2B34" w:rsidRDefault="00F453D5" w:rsidP="00F453D5">
                  <w:pPr>
                    <w:spacing w:after="0" w:line="240" w:lineRule="auto"/>
                    <w:rPr>
                      <w:rFonts w:ascii="Arial" w:eastAsia="Calibri Light" w:hAnsi="Arial" w:cs="Arial"/>
                      <w:b w:val="0"/>
                      <w:bCs w:val="0"/>
                    </w:rPr>
                  </w:pPr>
                  <w:r w:rsidRPr="00CD2B34">
                    <w:rPr>
                      <w:rFonts w:ascii="Arial" w:eastAsia="Calibri Light" w:hAnsi="Arial" w:cs="Arial"/>
                      <w:b w:val="0"/>
                      <w:bCs w:val="0"/>
                    </w:rPr>
                    <w:t>Diseñar, implementar y dar mantenimiento al Plan de gestión ambiental</w:t>
                  </w:r>
                </w:p>
              </w:tc>
              <w:tc>
                <w:tcPr>
                  <w:tcW w:w="2340" w:type="dxa"/>
                  <w:vAlign w:val="center"/>
                </w:tcPr>
                <w:p w14:paraId="3B4D20B1"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rPr>
                  </w:pPr>
                  <w:r w:rsidRPr="00CD2B34">
                    <w:rPr>
                      <w:rFonts w:ascii="Arial" w:eastAsia="Calibri Light" w:hAnsi="Arial" w:cs="Arial"/>
                    </w:rPr>
                    <w:t>$59.000.000</w:t>
                  </w:r>
                </w:p>
              </w:tc>
              <w:tc>
                <w:tcPr>
                  <w:tcW w:w="2340" w:type="dxa"/>
                  <w:vAlign w:val="center"/>
                </w:tcPr>
                <w:p w14:paraId="18EBF008"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rPr>
                  </w:pPr>
                  <w:r w:rsidRPr="00CD2B34">
                    <w:rPr>
                      <w:rFonts w:ascii="Arial" w:eastAsia="Calibri Light" w:hAnsi="Arial" w:cs="Arial"/>
                    </w:rPr>
                    <w:t>$14.060.000</w:t>
                  </w:r>
                </w:p>
              </w:tc>
              <w:tc>
                <w:tcPr>
                  <w:tcW w:w="2340" w:type="dxa"/>
                  <w:vAlign w:val="center"/>
                </w:tcPr>
                <w:p w14:paraId="2E64328E"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rPr>
                  </w:pPr>
                  <w:r w:rsidRPr="00CD2B34">
                    <w:rPr>
                      <w:rFonts w:ascii="Arial" w:eastAsia="Calibri Light" w:hAnsi="Arial" w:cs="Arial"/>
                    </w:rPr>
                    <w:t>$44.940.000</w:t>
                  </w:r>
                </w:p>
              </w:tc>
            </w:tr>
            <w:tr w:rsidR="00F453D5" w:rsidRPr="00CD2B34" w14:paraId="052D11E5"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3B7A00B6" w14:textId="77777777" w:rsidR="00F453D5" w:rsidRPr="00CD2B34" w:rsidRDefault="00F453D5" w:rsidP="00F453D5">
                  <w:pPr>
                    <w:spacing w:after="0" w:line="240" w:lineRule="auto"/>
                    <w:rPr>
                      <w:rFonts w:ascii="Arial" w:eastAsia="Calibri Light" w:hAnsi="Arial" w:cs="Arial"/>
                      <w:b w:val="0"/>
                      <w:bCs w:val="0"/>
                    </w:rPr>
                  </w:pPr>
                  <w:r w:rsidRPr="00CD2B34">
                    <w:rPr>
                      <w:rFonts w:ascii="Arial" w:eastAsia="Calibri Light" w:hAnsi="Arial" w:cs="Arial"/>
                      <w:b w:val="0"/>
                      <w:bCs w:val="0"/>
                    </w:rPr>
                    <w:t>Realizar pautas en redes sociales el avance de la implementación del modelo integrado</w:t>
                  </w:r>
                </w:p>
              </w:tc>
              <w:tc>
                <w:tcPr>
                  <w:tcW w:w="2340" w:type="dxa"/>
                  <w:vAlign w:val="center"/>
                </w:tcPr>
                <w:p w14:paraId="527A07C1"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rPr>
                  </w:pPr>
                  <w:r w:rsidRPr="00CD2B34">
                    <w:rPr>
                      <w:rFonts w:ascii="Arial" w:eastAsia="Calibri Light" w:hAnsi="Arial" w:cs="Arial"/>
                    </w:rPr>
                    <w:t>$44.000.000</w:t>
                  </w:r>
                </w:p>
              </w:tc>
              <w:tc>
                <w:tcPr>
                  <w:tcW w:w="2340" w:type="dxa"/>
                  <w:vAlign w:val="center"/>
                </w:tcPr>
                <w:p w14:paraId="2E885573"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rPr>
                  </w:pPr>
                  <w:r w:rsidRPr="00CD2B34">
                    <w:rPr>
                      <w:rFonts w:ascii="Arial" w:eastAsia="Calibri Light" w:hAnsi="Arial" w:cs="Arial"/>
                    </w:rPr>
                    <w:t>$24.800.000</w:t>
                  </w:r>
                </w:p>
              </w:tc>
              <w:tc>
                <w:tcPr>
                  <w:tcW w:w="2340" w:type="dxa"/>
                  <w:vAlign w:val="center"/>
                </w:tcPr>
                <w:p w14:paraId="3F42EA8E"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rPr>
                  </w:pPr>
                  <w:r w:rsidRPr="00CD2B34">
                    <w:rPr>
                      <w:rFonts w:ascii="Arial" w:eastAsia="Calibri Light" w:hAnsi="Arial" w:cs="Arial"/>
                    </w:rPr>
                    <w:t>$19.200.000</w:t>
                  </w:r>
                </w:p>
              </w:tc>
            </w:tr>
            <w:tr w:rsidR="00F453D5" w:rsidRPr="00CD2B34" w14:paraId="61CC649F"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2D143C89" w14:textId="77777777" w:rsidR="00F453D5" w:rsidRPr="00CD2B34" w:rsidRDefault="00F453D5" w:rsidP="00F453D5">
                  <w:pPr>
                    <w:spacing w:after="0" w:line="240" w:lineRule="auto"/>
                    <w:rPr>
                      <w:rFonts w:ascii="Arial" w:eastAsia="Calibri Light" w:hAnsi="Arial" w:cs="Arial"/>
                      <w:b w:val="0"/>
                      <w:bCs w:val="0"/>
                    </w:rPr>
                  </w:pPr>
                  <w:r w:rsidRPr="00CD2B34">
                    <w:rPr>
                      <w:rFonts w:ascii="Arial" w:eastAsia="Calibri Light" w:hAnsi="Arial" w:cs="Arial"/>
                      <w:b w:val="0"/>
                      <w:bCs w:val="0"/>
                    </w:rPr>
                    <w:t>Mejoramiento, seguimiento y evaluación del modelo integrado de la SSF</w:t>
                  </w:r>
                </w:p>
              </w:tc>
              <w:tc>
                <w:tcPr>
                  <w:tcW w:w="2340" w:type="dxa"/>
                  <w:vAlign w:val="center"/>
                </w:tcPr>
                <w:p w14:paraId="7C630C0A"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rPr>
                  </w:pPr>
                  <w:r w:rsidRPr="00CD2B34">
                    <w:rPr>
                      <w:rFonts w:ascii="Arial" w:eastAsia="Calibri Light" w:hAnsi="Arial" w:cs="Arial"/>
                    </w:rPr>
                    <w:t>$145.890.000</w:t>
                  </w:r>
                </w:p>
              </w:tc>
              <w:tc>
                <w:tcPr>
                  <w:tcW w:w="2340" w:type="dxa"/>
                  <w:vAlign w:val="center"/>
                </w:tcPr>
                <w:p w14:paraId="7ED1C547"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rPr>
                  </w:pPr>
                  <w:r w:rsidRPr="00CD2B34">
                    <w:rPr>
                      <w:rFonts w:ascii="Arial" w:eastAsia="Calibri Light" w:hAnsi="Arial" w:cs="Arial"/>
                    </w:rPr>
                    <w:t>$0</w:t>
                  </w:r>
                </w:p>
              </w:tc>
              <w:tc>
                <w:tcPr>
                  <w:tcW w:w="2340" w:type="dxa"/>
                  <w:vAlign w:val="center"/>
                </w:tcPr>
                <w:p w14:paraId="508A397E"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rPr>
                  </w:pPr>
                  <w:r w:rsidRPr="00CD2B34">
                    <w:rPr>
                      <w:rFonts w:ascii="Arial" w:eastAsia="Calibri Light" w:hAnsi="Arial" w:cs="Arial"/>
                    </w:rPr>
                    <w:t>$194.337.178</w:t>
                  </w:r>
                </w:p>
              </w:tc>
            </w:tr>
            <w:tr w:rsidR="00F453D5" w:rsidRPr="00CD2B34" w14:paraId="20661B37" w14:textId="77777777" w:rsidTr="00637320">
              <w:tc>
                <w:tcPr>
                  <w:cnfStyle w:val="001000000000" w:firstRow="0" w:lastRow="0" w:firstColumn="1" w:lastColumn="0" w:oddVBand="0" w:evenVBand="0" w:oddHBand="0" w:evenHBand="0" w:firstRowFirstColumn="0" w:firstRowLastColumn="0" w:lastRowFirstColumn="0" w:lastRowLastColumn="0"/>
                  <w:tcW w:w="2340" w:type="dxa"/>
                  <w:vAlign w:val="center"/>
                </w:tcPr>
                <w:p w14:paraId="793D1D65" w14:textId="77777777" w:rsidR="00F453D5" w:rsidRPr="00CD2B34" w:rsidRDefault="00F453D5" w:rsidP="00F453D5">
                  <w:pPr>
                    <w:spacing w:after="0" w:line="240" w:lineRule="auto"/>
                    <w:rPr>
                      <w:rFonts w:ascii="Arial" w:eastAsia="Calibri Light" w:hAnsi="Arial" w:cs="Arial"/>
                      <w:b w:val="0"/>
                      <w:bCs w:val="0"/>
                    </w:rPr>
                  </w:pPr>
                  <w:r w:rsidRPr="00CD2B34">
                    <w:rPr>
                      <w:rFonts w:ascii="Arial" w:eastAsia="Calibri Light" w:hAnsi="Arial" w:cs="Arial"/>
                      <w:b w:val="0"/>
                      <w:bCs w:val="0"/>
                    </w:rPr>
                    <w:t>Realizar la publicación de piezas informativas, promocionales o didácticas de las funciones de IVC, derechos y deberes de los ciudadanos y normatividad del Subsidio Familiar.</w:t>
                  </w:r>
                </w:p>
              </w:tc>
              <w:tc>
                <w:tcPr>
                  <w:tcW w:w="2340" w:type="dxa"/>
                  <w:vAlign w:val="center"/>
                </w:tcPr>
                <w:p w14:paraId="389DB2A3"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rPr>
                  </w:pPr>
                  <w:r w:rsidRPr="00CD2B34">
                    <w:rPr>
                      <w:rFonts w:ascii="Arial" w:eastAsia="Calibri Light" w:hAnsi="Arial" w:cs="Arial"/>
                    </w:rPr>
                    <w:t>$90.000.000</w:t>
                  </w:r>
                </w:p>
              </w:tc>
              <w:tc>
                <w:tcPr>
                  <w:tcW w:w="2340" w:type="dxa"/>
                  <w:vAlign w:val="center"/>
                </w:tcPr>
                <w:p w14:paraId="14DAF64D"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rPr>
                  </w:pPr>
                  <w:r w:rsidRPr="00CD2B34">
                    <w:rPr>
                      <w:rFonts w:ascii="Arial" w:eastAsia="Calibri Light" w:hAnsi="Arial" w:cs="Arial"/>
                    </w:rPr>
                    <w:t>$48.447.178</w:t>
                  </w:r>
                </w:p>
              </w:tc>
              <w:tc>
                <w:tcPr>
                  <w:tcW w:w="2340" w:type="dxa"/>
                  <w:vAlign w:val="center"/>
                </w:tcPr>
                <w:p w14:paraId="2F27AEB5"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Light" w:hAnsi="Arial" w:cs="Arial"/>
                    </w:rPr>
                  </w:pPr>
                  <w:r w:rsidRPr="00CD2B34">
                    <w:rPr>
                      <w:rFonts w:ascii="Arial" w:eastAsia="Calibri Light" w:hAnsi="Arial" w:cs="Arial"/>
                    </w:rPr>
                    <w:t>$41.552.822</w:t>
                  </w:r>
                </w:p>
              </w:tc>
            </w:tr>
          </w:tbl>
          <w:p w14:paraId="082ECF12" w14:textId="77777777" w:rsidR="00F453D5" w:rsidRPr="003C11A3" w:rsidRDefault="00F453D5" w:rsidP="00550367">
            <w:pPr>
              <w:spacing w:after="0" w:line="240" w:lineRule="auto"/>
              <w:jc w:val="center"/>
              <w:rPr>
                <w:rFonts w:ascii="Arial" w:eastAsia="Calibri Light" w:hAnsi="Arial" w:cs="Arial"/>
                <w:sz w:val="16"/>
                <w:szCs w:val="16"/>
                <w:lang w:val=""/>
              </w:rPr>
            </w:pPr>
            <w:r w:rsidRPr="003C11A3">
              <w:rPr>
                <w:rFonts w:ascii="Arial" w:eastAsia="Calibri Light" w:hAnsi="Arial" w:cs="Arial"/>
                <w:sz w:val="16"/>
                <w:szCs w:val="16"/>
                <w:lang w:val=""/>
              </w:rPr>
              <w:t>Fuente: Oficina Asesora de Planeación.</w:t>
            </w:r>
          </w:p>
          <w:p w14:paraId="06CAA0F6" w14:textId="5C70E8D1" w:rsidR="00F453D5" w:rsidRDefault="00F453D5" w:rsidP="00F453D5">
            <w:pPr>
              <w:spacing w:after="0" w:line="240" w:lineRule="auto"/>
              <w:jc w:val="both"/>
              <w:rPr>
                <w:rFonts w:ascii="Arial" w:eastAsia="Calibri Light" w:hAnsi="Arial" w:cs="Arial"/>
                <w:lang w:val=""/>
              </w:rPr>
            </w:pPr>
          </w:p>
          <w:p w14:paraId="595FAC91" w14:textId="77777777" w:rsidR="003C11A3" w:rsidRPr="00CD2B34" w:rsidRDefault="003C11A3" w:rsidP="00F453D5">
            <w:pPr>
              <w:spacing w:after="0" w:line="240" w:lineRule="auto"/>
              <w:jc w:val="both"/>
              <w:rPr>
                <w:rFonts w:ascii="Arial" w:eastAsia="Calibri Light" w:hAnsi="Arial" w:cs="Arial"/>
                <w:lang w:val=""/>
              </w:rPr>
            </w:pPr>
          </w:p>
          <w:p w14:paraId="25027D6D" w14:textId="466C2798" w:rsidR="00F453D5" w:rsidRDefault="00F453D5" w:rsidP="00F453D5">
            <w:pPr>
              <w:pStyle w:val="Ttulo2"/>
              <w:spacing w:before="0"/>
              <w:rPr>
                <w:rFonts w:ascii="Arial" w:eastAsia="Calibri Light" w:hAnsi="Arial" w:cs="Arial"/>
                <w:color w:val="365F91"/>
                <w:sz w:val="22"/>
                <w:szCs w:val="22"/>
                <w:lang w:val=""/>
              </w:rPr>
            </w:pPr>
            <w:bookmarkStart w:id="37" w:name="_Toc24528197"/>
            <w:bookmarkStart w:id="38" w:name="_Toc24528703"/>
            <w:r w:rsidRPr="00CD2B34">
              <w:rPr>
                <w:rFonts w:ascii="Arial" w:eastAsia="Calibri Light" w:hAnsi="Arial" w:cs="Arial"/>
                <w:color w:val="365F91"/>
                <w:sz w:val="22"/>
                <w:szCs w:val="22"/>
                <w:lang w:val=""/>
              </w:rPr>
              <w:t>SEGUIMIENTO</w:t>
            </w:r>
            <w:bookmarkEnd w:id="37"/>
            <w:bookmarkEnd w:id="38"/>
            <w:r w:rsidRPr="00CD2B34">
              <w:rPr>
                <w:rFonts w:ascii="Arial" w:eastAsia="Calibri Light" w:hAnsi="Arial" w:cs="Arial"/>
                <w:color w:val="365F91"/>
                <w:sz w:val="22"/>
                <w:szCs w:val="22"/>
                <w:lang w:val=""/>
              </w:rPr>
              <w:t>:</w:t>
            </w:r>
          </w:p>
          <w:p w14:paraId="3E37C1CB" w14:textId="77777777" w:rsidR="003C11A3" w:rsidRPr="003C11A3" w:rsidRDefault="003C11A3" w:rsidP="003C11A3">
            <w:pPr>
              <w:rPr>
                <w:lang w:val="" w:eastAsia="es-ES"/>
              </w:rPr>
            </w:pPr>
          </w:p>
          <w:p w14:paraId="6B928E2B" w14:textId="77777777" w:rsidR="00F453D5" w:rsidRPr="00CD2B34" w:rsidRDefault="00F453D5" w:rsidP="00F453D5">
            <w:pPr>
              <w:spacing w:after="0" w:line="240" w:lineRule="auto"/>
              <w:jc w:val="both"/>
              <w:rPr>
                <w:rFonts w:ascii="Arial" w:hAnsi="Arial" w:cs="Arial"/>
              </w:rPr>
            </w:pPr>
            <w:r w:rsidRPr="00CD2B34">
              <w:rPr>
                <w:rFonts w:ascii="Arial" w:hAnsi="Arial" w:cs="Arial"/>
                <w:color w:val="000000" w:themeColor="text1"/>
              </w:rPr>
              <w:lastRenderedPageBreak/>
              <w:t xml:space="preserve">De acuerdo con el compromiso de reporte mensual de la ejecución de los proyectos de inversión en el Sistema de Seguimiento a Proyectos de Inversión – SPI del Departamento Nacional de Planeación – DNP y con el propósito de optimizar </w:t>
            </w:r>
            <w:r w:rsidRPr="00CD2B34">
              <w:rPr>
                <w:rFonts w:ascii="Arial" w:hAnsi="Arial" w:cs="Arial"/>
                <w:color w:val="000000" w:themeColor="text1"/>
                <w:lang w:val=""/>
              </w:rPr>
              <w:t>el</w:t>
            </w:r>
            <w:r w:rsidRPr="00CD2B34">
              <w:rPr>
                <w:rFonts w:ascii="Arial" w:hAnsi="Arial" w:cs="Arial"/>
                <w:color w:val="000000" w:themeColor="text1"/>
              </w:rPr>
              <w:t xml:space="preserve"> control a la ejecución de l</w:t>
            </w:r>
            <w:r w:rsidRPr="00CD2B34">
              <w:rPr>
                <w:rFonts w:ascii="Arial" w:hAnsi="Arial" w:cs="Arial"/>
                <w:color w:val="000000" w:themeColor="text1"/>
                <w:lang w:val=""/>
              </w:rPr>
              <w:t>os</w:t>
            </w:r>
            <w:r w:rsidRPr="00CD2B34">
              <w:rPr>
                <w:rFonts w:ascii="Arial" w:hAnsi="Arial" w:cs="Arial"/>
                <w:color w:val="000000" w:themeColor="text1"/>
              </w:rPr>
              <w:t xml:space="preserve"> proyecto</w:t>
            </w:r>
            <w:r w:rsidRPr="00CD2B34">
              <w:rPr>
                <w:rFonts w:ascii="Arial" w:hAnsi="Arial" w:cs="Arial"/>
                <w:color w:val="000000" w:themeColor="text1"/>
                <w:lang w:val=""/>
              </w:rPr>
              <w:t>s</w:t>
            </w:r>
            <w:r w:rsidRPr="00CD2B34">
              <w:rPr>
                <w:rFonts w:ascii="Arial" w:hAnsi="Arial" w:cs="Arial"/>
                <w:color w:val="000000" w:themeColor="text1"/>
              </w:rPr>
              <w:t xml:space="preserve"> inversión por parte de cada </w:t>
            </w:r>
            <w:r w:rsidRPr="00CD2B34">
              <w:rPr>
                <w:rFonts w:ascii="Arial" w:hAnsi="Arial" w:cs="Arial"/>
                <w:color w:val="000000" w:themeColor="text1"/>
                <w:lang w:val=""/>
              </w:rPr>
              <w:t>responsable</w:t>
            </w:r>
            <w:r w:rsidRPr="00CD2B34">
              <w:rPr>
                <w:rFonts w:ascii="Arial" w:hAnsi="Arial" w:cs="Arial"/>
                <w:color w:val="000000" w:themeColor="text1"/>
              </w:rPr>
              <w:t xml:space="preserve">, la Oficina Asesora de Planeación </w:t>
            </w:r>
            <w:r w:rsidRPr="00CD2B34">
              <w:rPr>
                <w:rFonts w:ascii="Arial" w:hAnsi="Arial" w:cs="Arial"/>
                <w:color w:val="000000" w:themeColor="text1"/>
                <w:lang w:val=""/>
              </w:rPr>
              <w:t>inició a partir del mes de agosto un acompañamiento personalizado para el reporte de seguimiento, teniendo en cuenta</w:t>
            </w:r>
            <w:r w:rsidRPr="00CD2B34">
              <w:rPr>
                <w:rFonts w:ascii="Arial" w:hAnsi="Arial" w:cs="Arial"/>
                <w:color w:val="000000" w:themeColor="text1"/>
              </w:rPr>
              <w:t xml:space="preserve"> los datos de la ejecución presupuestal correspondiente al periodo del reporte con base en el archivo denominado "</w:t>
            </w:r>
            <w:r w:rsidRPr="00CD2B34">
              <w:rPr>
                <w:rFonts w:ascii="Arial" w:hAnsi="Arial" w:cs="Arial"/>
                <w:i/>
                <w:iCs/>
                <w:color w:val="000000" w:themeColor="text1"/>
              </w:rPr>
              <w:t>Compromisos, Pagos y Obligaciones</w:t>
            </w:r>
            <w:r w:rsidRPr="00CD2B34">
              <w:rPr>
                <w:rFonts w:ascii="Arial" w:hAnsi="Arial" w:cs="Arial"/>
                <w:color w:val="000000" w:themeColor="text1"/>
              </w:rPr>
              <w:t>", generado de</w:t>
            </w:r>
            <w:proofErr w:type="spellStart"/>
            <w:r w:rsidRPr="00CD2B34">
              <w:rPr>
                <w:rFonts w:ascii="Arial" w:hAnsi="Arial" w:cs="Arial"/>
                <w:color w:val="000000" w:themeColor="text1"/>
                <w:lang w:val=""/>
              </w:rPr>
              <w:t>sde</w:t>
            </w:r>
            <w:proofErr w:type="spellEnd"/>
            <w:r w:rsidRPr="00CD2B34">
              <w:rPr>
                <w:rFonts w:ascii="Arial" w:hAnsi="Arial" w:cs="Arial"/>
                <w:color w:val="000000" w:themeColor="text1"/>
                <w:lang w:val=""/>
              </w:rPr>
              <w:t xml:space="preserve"> e</w:t>
            </w:r>
            <w:r w:rsidRPr="00CD2B34">
              <w:rPr>
                <w:rFonts w:ascii="Arial" w:hAnsi="Arial" w:cs="Arial"/>
                <w:color w:val="000000" w:themeColor="text1"/>
              </w:rPr>
              <w:t xml:space="preserve">l Sistema Integrado de Información Financiera – SIIF. </w:t>
            </w:r>
          </w:p>
          <w:p w14:paraId="70650413" w14:textId="77777777" w:rsidR="00F453D5" w:rsidRPr="00CD2B34" w:rsidRDefault="00F453D5" w:rsidP="00F453D5">
            <w:pPr>
              <w:spacing w:after="0" w:line="240" w:lineRule="auto"/>
              <w:jc w:val="both"/>
              <w:rPr>
                <w:rFonts w:ascii="Arial" w:hAnsi="Arial" w:cs="Arial"/>
              </w:rPr>
            </w:pPr>
            <w:r w:rsidRPr="00CD2B34">
              <w:rPr>
                <w:rFonts w:ascii="Arial" w:hAnsi="Arial" w:cs="Arial"/>
                <w:color w:val="000000" w:themeColor="text1"/>
                <w:lang w:val=""/>
              </w:rPr>
              <w:t xml:space="preserve"> </w:t>
            </w:r>
          </w:p>
          <w:p w14:paraId="6E5A41DD" w14:textId="77777777" w:rsidR="00F453D5" w:rsidRPr="00CD2B34" w:rsidRDefault="00F453D5" w:rsidP="00F453D5">
            <w:pPr>
              <w:spacing w:after="0" w:line="240" w:lineRule="auto"/>
              <w:jc w:val="both"/>
              <w:rPr>
                <w:rFonts w:ascii="Arial" w:hAnsi="Arial" w:cs="Arial"/>
                <w:color w:val="000000" w:themeColor="text1"/>
              </w:rPr>
            </w:pPr>
            <w:r w:rsidRPr="00CD2B34">
              <w:rPr>
                <w:rFonts w:ascii="Arial" w:hAnsi="Arial" w:cs="Arial"/>
                <w:color w:val="000000" w:themeColor="text1"/>
                <w:lang w:val=""/>
              </w:rPr>
              <w:t>Este cambio en la forma de realizar el seguimiento a los proyectos ha sido bien recibido por los líderes de proyectos y sus equipos de trabajo, porque se facilita la comprensión del nivel de ejecución presupuestal y técnica, que contempla los datos correspondientes a los compromisos, obligaciones y pagos generados en las fechas de corte y l</w:t>
            </w:r>
            <w:r w:rsidRPr="00CD2B34">
              <w:rPr>
                <w:rFonts w:ascii="Arial" w:hAnsi="Arial" w:cs="Arial"/>
                <w:color w:val="000000" w:themeColor="text1"/>
              </w:rPr>
              <w:t xml:space="preserve">as observaciones </w:t>
            </w:r>
            <w:r w:rsidRPr="00CD2B34">
              <w:rPr>
                <w:rFonts w:ascii="Arial" w:hAnsi="Arial" w:cs="Arial"/>
                <w:color w:val="000000" w:themeColor="text1"/>
                <w:lang w:val=""/>
              </w:rPr>
              <w:t xml:space="preserve">relacionadas con </w:t>
            </w:r>
            <w:r w:rsidRPr="00CD2B34">
              <w:rPr>
                <w:rFonts w:ascii="Arial" w:hAnsi="Arial" w:cs="Arial"/>
                <w:color w:val="000000" w:themeColor="text1"/>
              </w:rPr>
              <w:t xml:space="preserve">la descripción concreta del avance de la actividad o las dificultades presentadas hasta el momento </w:t>
            </w:r>
            <w:r w:rsidRPr="00CD2B34">
              <w:rPr>
                <w:rFonts w:ascii="Arial" w:hAnsi="Arial" w:cs="Arial"/>
                <w:color w:val="000000" w:themeColor="text1"/>
                <w:lang w:val=""/>
              </w:rPr>
              <w:t xml:space="preserve">así como el reporte del </w:t>
            </w:r>
            <w:r w:rsidRPr="00CD2B34">
              <w:rPr>
                <w:rFonts w:ascii="Arial" w:hAnsi="Arial" w:cs="Arial"/>
                <w:color w:val="000000" w:themeColor="text1"/>
              </w:rPr>
              <w:t>resultado obtenido en el periodo para los indicadores de producto y de gestión.</w:t>
            </w:r>
          </w:p>
          <w:p w14:paraId="179DA9F5" w14:textId="77777777" w:rsidR="00F453D5" w:rsidRPr="00CD2B34" w:rsidRDefault="00F453D5" w:rsidP="00F453D5">
            <w:pPr>
              <w:spacing w:after="0" w:line="240" w:lineRule="auto"/>
              <w:jc w:val="both"/>
              <w:rPr>
                <w:rFonts w:ascii="Arial" w:hAnsi="Arial" w:cs="Arial"/>
              </w:rPr>
            </w:pPr>
          </w:p>
          <w:p w14:paraId="168DDA6C" w14:textId="77777777" w:rsidR="00F453D5" w:rsidRPr="00CD2B34" w:rsidRDefault="00F453D5" w:rsidP="00F453D5">
            <w:pPr>
              <w:spacing w:after="0" w:line="240" w:lineRule="auto"/>
              <w:jc w:val="both"/>
              <w:rPr>
                <w:rFonts w:ascii="Arial" w:hAnsi="Arial" w:cs="Arial"/>
              </w:rPr>
            </w:pPr>
            <w:r w:rsidRPr="00CD2B34">
              <w:rPr>
                <w:rFonts w:ascii="Arial" w:hAnsi="Arial" w:cs="Arial"/>
                <w:color w:val="000000" w:themeColor="text1"/>
                <w:lang w:val=""/>
              </w:rPr>
              <w:t>De igual forma, se establecen alertas que permiten hacer énfasis en superar los aspectos más débiles de la gestión de los proyectos. Durante el cuatrimestre se han realizado alrededor de 20 reuniones de acompañamiento a los responsables de los proyectos.</w:t>
            </w:r>
          </w:p>
          <w:p w14:paraId="5B012079" w14:textId="77777777" w:rsidR="00F453D5" w:rsidRPr="00CD2B34" w:rsidRDefault="00F453D5" w:rsidP="00F453D5">
            <w:pPr>
              <w:spacing w:after="0" w:line="240" w:lineRule="auto"/>
              <w:jc w:val="both"/>
              <w:rPr>
                <w:rFonts w:ascii="Arial" w:hAnsi="Arial" w:cs="Arial"/>
                <w:lang w:val=""/>
              </w:rPr>
            </w:pPr>
            <w:r w:rsidRPr="00CD2B34">
              <w:rPr>
                <w:rFonts w:ascii="Arial" w:hAnsi="Arial" w:cs="Arial"/>
                <w:lang w:val=""/>
              </w:rPr>
              <w:t>A 31 de octubre de 2019, se alcanzó una ejecución presupuestal en términos de los compromisos presupuestales equivalente al 72,52% y en términos de las obligaciones presupuestales equivalente al 33,39%.</w:t>
            </w:r>
          </w:p>
          <w:p w14:paraId="5547A77C" w14:textId="77777777" w:rsidR="00F453D5" w:rsidRPr="00CD2B34" w:rsidRDefault="00F453D5" w:rsidP="00F453D5">
            <w:pPr>
              <w:spacing w:after="0" w:line="240" w:lineRule="auto"/>
              <w:jc w:val="both"/>
              <w:rPr>
                <w:rFonts w:ascii="Arial" w:hAnsi="Arial" w:cs="Arial"/>
              </w:rPr>
            </w:pPr>
          </w:p>
          <w:p w14:paraId="38F11E9B" w14:textId="1029FC04" w:rsidR="00F453D5" w:rsidRDefault="00F453D5" w:rsidP="00F453D5">
            <w:pPr>
              <w:spacing w:after="0" w:line="240" w:lineRule="auto"/>
              <w:jc w:val="both"/>
              <w:rPr>
                <w:rFonts w:ascii="Arial" w:hAnsi="Arial" w:cs="Arial"/>
                <w:lang w:val=""/>
              </w:rPr>
            </w:pPr>
            <w:r w:rsidRPr="00CD2B34">
              <w:rPr>
                <w:rFonts w:ascii="Arial" w:hAnsi="Arial" w:cs="Arial"/>
                <w:lang w:val=""/>
              </w:rPr>
              <w:t>A continuación se presenta el estado de la ejecución total de los proyectos de inversión a 31 de octubre de 2019:</w:t>
            </w:r>
          </w:p>
          <w:p w14:paraId="35B5E96A" w14:textId="77777777" w:rsidR="00550367" w:rsidRPr="00CD2B34" w:rsidRDefault="00550367" w:rsidP="00F453D5">
            <w:pPr>
              <w:spacing w:after="0" w:line="240" w:lineRule="auto"/>
              <w:jc w:val="both"/>
              <w:rPr>
                <w:rFonts w:ascii="Arial" w:hAnsi="Arial" w:cs="Arial"/>
              </w:rPr>
            </w:pPr>
          </w:p>
          <w:tbl>
            <w:tblPr>
              <w:tblStyle w:val="Tablaconcuadrcula1clara-nfasis1"/>
              <w:tblW w:w="9315" w:type="dxa"/>
              <w:jc w:val="center"/>
              <w:tblLook w:val="04A0" w:firstRow="1" w:lastRow="0" w:firstColumn="1" w:lastColumn="0" w:noHBand="0" w:noVBand="1"/>
            </w:tblPr>
            <w:tblGrid>
              <w:gridCol w:w="1841"/>
              <w:gridCol w:w="1681"/>
              <w:gridCol w:w="1681"/>
              <w:gridCol w:w="1681"/>
              <w:gridCol w:w="1515"/>
              <w:gridCol w:w="1129"/>
            </w:tblGrid>
            <w:tr w:rsidR="00F453D5" w:rsidRPr="00CD2B34" w14:paraId="355C3863" w14:textId="77777777" w:rsidTr="006373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153002FE" w14:textId="77777777" w:rsidR="00F453D5" w:rsidRPr="00CD2B34" w:rsidRDefault="00F453D5" w:rsidP="00F453D5">
                  <w:pPr>
                    <w:spacing w:after="0" w:line="240" w:lineRule="auto"/>
                    <w:jc w:val="center"/>
                    <w:rPr>
                      <w:rFonts w:ascii="Arial" w:hAnsi="Arial" w:cs="Arial"/>
                    </w:rPr>
                  </w:pPr>
                  <w:r w:rsidRPr="00CD2B34">
                    <w:rPr>
                      <w:rFonts w:ascii="Arial" w:hAnsi="Arial" w:cs="Arial"/>
                    </w:rPr>
                    <w:t>Proyectos de Inversión</w:t>
                  </w:r>
                </w:p>
              </w:tc>
              <w:tc>
                <w:tcPr>
                  <w:tcW w:w="1680" w:type="dxa"/>
                  <w:vAlign w:val="center"/>
                </w:tcPr>
                <w:p w14:paraId="6DEF8637" w14:textId="77777777" w:rsidR="00F453D5" w:rsidRPr="00CD2B34" w:rsidRDefault="00F453D5" w:rsidP="00F453D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D2B34">
                    <w:rPr>
                      <w:rFonts w:ascii="Arial" w:hAnsi="Arial" w:cs="Arial"/>
                    </w:rPr>
                    <w:t>Apropiación</w:t>
                  </w:r>
                </w:p>
              </w:tc>
              <w:tc>
                <w:tcPr>
                  <w:tcW w:w="1785" w:type="dxa"/>
                  <w:vAlign w:val="center"/>
                </w:tcPr>
                <w:p w14:paraId="18FCD1D0" w14:textId="77777777" w:rsidR="00F453D5" w:rsidRPr="00CD2B34" w:rsidRDefault="00F453D5" w:rsidP="00F453D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D2B34">
                    <w:rPr>
                      <w:rFonts w:ascii="Arial" w:hAnsi="Arial" w:cs="Arial"/>
                    </w:rPr>
                    <w:t>Compromisos</w:t>
                  </w:r>
                </w:p>
              </w:tc>
              <w:tc>
                <w:tcPr>
                  <w:tcW w:w="1650" w:type="dxa"/>
                  <w:vAlign w:val="center"/>
                </w:tcPr>
                <w:p w14:paraId="3609C658" w14:textId="77777777" w:rsidR="00F453D5" w:rsidRPr="00CD2B34" w:rsidRDefault="00F453D5" w:rsidP="00F453D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D2B34">
                    <w:rPr>
                      <w:rFonts w:ascii="Arial" w:hAnsi="Arial" w:cs="Arial"/>
                    </w:rPr>
                    <w:t>Obligaciones</w:t>
                  </w:r>
                </w:p>
              </w:tc>
              <w:tc>
                <w:tcPr>
                  <w:tcW w:w="1350" w:type="dxa"/>
                  <w:vAlign w:val="center"/>
                </w:tcPr>
                <w:p w14:paraId="300AF722" w14:textId="77777777" w:rsidR="00F453D5" w:rsidRPr="00CD2B34" w:rsidRDefault="00F453D5" w:rsidP="00F453D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D2B34">
                    <w:rPr>
                      <w:rFonts w:ascii="Arial" w:hAnsi="Arial" w:cs="Arial"/>
                    </w:rPr>
                    <w:t>% Compromiso</w:t>
                  </w:r>
                </w:p>
              </w:tc>
              <w:tc>
                <w:tcPr>
                  <w:tcW w:w="1050" w:type="dxa"/>
                  <w:vAlign w:val="center"/>
                </w:tcPr>
                <w:p w14:paraId="2FB7B309" w14:textId="77777777" w:rsidR="00F453D5" w:rsidRPr="00CD2B34" w:rsidRDefault="00F453D5" w:rsidP="00F453D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D2B34">
                    <w:rPr>
                      <w:rFonts w:ascii="Arial" w:hAnsi="Arial" w:cs="Arial"/>
                    </w:rPr>
                    <w:t>% Obligado</w:t>
                  </w:r>
                </w:p>
              </w:tc>
            </w:tr>
            <w:tr w:rsidR="00F453D5" w:rsidRPr="00CD2B34" w14:paraId="7C070C78" w14:textId="77777777" w:rsidTr="00637320">
              <w:trPr>
                <w:jc w:val="center"/>
              </w:trPr>
              <w:tc>
                <w:tcPr>
                  <w:cnfStyle w:val="001000000000" w:firstRow="0" w:lastRow="0" w:firstColumn="1" w:lastColumn="0" w:oddVBand="0" w:evenVBand="0" w:oddHBand="0" w:evenHBand="0" w:firstRowFirstColumn="0" w:firstRowLastColumn="0" w:lastRowFirstColumn="0" w:lastRowLastColumn="0"/>
                  <w:tcW w:w="1800" w:type="dxa"/>
                </w:tcPr>
                <w:p w14:paraId="2DEBF8D2" w14:textId="77777777" w:rsidR="00F453D5" w:rsidRPr="00CD2B34" w:rsidRDefault="00F453D5" w:rsidP="00F453D5">
                  <w:pPr>
                    <w:spacing w:after="0" w:line="240" w:lineRule="auto"/>
                    <w:rPr>
                      <w:rFonts w:ascii="Arial" w:hAnsi="Arial" w:cs="Arial"/>
                    </w:rPr>
                  </w:pPr>
                  <w:r w:rsidRPr="00CD2B34">
                    <w:rPr>
                      <w:rFonts w:ascii="Arial" w:hAnsi="Arial" w:cs="Arial"/>
                    </w:rPr>
                    <w:t>TIC</w:t>
                  </w:r>
                </w:p>
              </w:tc>
              <w:tc>
                <w:tcPr>
                  <w:tcW w:w="1680" w:type="dxa"/>
                  <w:vAlign w:val="center"/>
                </w:tcPr>
                <w:p w14:paraId="50B5555F"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$2.825.211.185</w:t>
                  </w:r>
                </w:p>
              </w:tc>
              <w:tc>
                <w:tcPr>
                  <w:tcW w:w="1785" w:type="dxa"/>
                  <w:vAlign w:val="center"/>
                </w:tcPr>
                <w:p w14:paraId="5799097B"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$1.836.713.616</w:t>
                  </w:r>
                </w:p>
              </w:tc>
              <w:tc>
                <w:tcPr>
                  <w:tcW w:w="1650" w:type="dxa"/>
                  <w:vAlign w:val="center"/>
                </w:tcPr>
                <w:p w14:paraId="250DAA12"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$913.832.391</w:t>
                  </w:r>
                </w:p>
              </w:tc>
              <w:tc>
                <w:tcPr>
                  <w:tcW w:w="1350" w:type="dxa"/>
                  <w:vAlign w:val="center"/>
                </w:tcPr>
                <w:p w14:paraId="18424E15"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65,01%</w:t>
                  </w:r>
                </w:p>
              </w:tc>
              <w:tc>
                <w:tcPr>
                  <w:tcW w:w="1050" w:type="dxa"/>
                  <w:vAlign w:val="center"/>
                </w:tcPr>
                <w:p w14:paraId="42BA316D"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32,35%</w:t>
                  </w:r>
                </w:p>
              </w:tc>
            </w:tr>
            <w:tr w:rsidR="00F453D5" w:rsidRPr="00CD2B34" w14:paraId="15841725" w14:textId="77777777" w:rsidTr="00637320">
              <w:trPr>
                <w:jc w:val="center"/>
              </w:trPr>
              <w:tc>
                <w:tcPr>
                  <w:cnfStyle w:val="001000000000" w:firstRow="0" w:lastRow="0" w:firstColumn="1" w:lastColumn="0" w:oddVBand="0" w:evenVBand="0" w:oddHBand="0" w:evenHBand="0" w:firstRowFirstColumn="0" w:firstRowLastColumn="0" w:lastRowFirstColumn="0" w:lastRowLastColumn="0"/>
                  <w:tcW w:w="1800" w:type="dxa"/>
                </w:tcPr>
                <w:p w14:paraId="35764AAF" w14:textId="77777777" w:rsidR="00F453D5" w:rsidRPr="00CD2B34" w:rsidRDefault="00F453D5" w:rsidP="00F453D5">
                  <w:pPr>
                    <w:spacing w:after="0" w:line="240" w:lineRule="auto"/>
                    <w:rPr>
                      <w:rFonts w:ascii="Arial" w:hAnsi="Arial" w:cs="Arial"/>
                    </w:rPr>
                  </w:pPr>
                  <w:r w:rsidRPr="00CD2B34">
                    <w:rPr>
                      <w:rFonts w:ascii="Arial" w:hAnsi="Arial" w:cs="Arial"/>
                    </w:rPr>
                    <w:t>CAPACIDAD INSTITUCIONAL</w:t>
                  </w:r>
                </w:p>
              </w:tc>
              <w:tc>
                <w:tcPr>
                  <w:tcW w:w="1680" w:type="dxa"/>
                  <w:vAlign w:val="center"/>
                </w:tcPr>
                <w:p w14:paraId="161BF56B"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$2.400.000.000</w:t>
                  </w:r>
                </w:p>
              </w:tc>
              <w:tc>
                <w:tcPr>
                  <w:tcW w:w="1785" w:type="dxa"/>
                  <w:vAlign w:val="center"/>
                </w:tcPr>
                <w:p w14:paraId="49A2B52E"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$2.076.872.210</w:t>
                  </w:r>
                </w:p>
              </w:tc>
              <w:tc>
                <w:tcPr>
                  <w:tcW w:w="1650" w:type="dxa"/>
                  <w:vAlign w:val="center"/>
                </w:tcPr>
                <w:p w14:paraId="020D7F1B"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$1.045.005.533</w:t>
                  </w:r>
                </w:p>
              </w:tc>
              <w:tc>
                <w:tcPr>
                  <w:tcW w:w="1350" w:type="dxa"/>
                  <w:vAlign w:val="center"/>
                </w:tcPr>
                <w:p w14:paraId="5AD1D6AB"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86,54%</w:t>
                  </w:r>
                </w:p>
              </w:tc>
              <w:tc>
                <w:tcPr>
                  <w:tcW w:w="1050" w:type="dxa"/>
                  <w:vAlign w:val="center"/>
                </w:tcPr>
                <w:p w14:paraId="3F25503D"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43,54%</w:t>
                  </w:r>
                </w:p>
              </w:tc>
            </w:tr>
            <w:tr w:rsidR="00F453D5" w:rsidRPr="00CD2B34" w14:paraId="238FBC07" w14:textId="77777777" w:rsidTr="00637320">
              <w:trPr>
                <w:jc w:val="center"/>
              </w:trPr>
              <w:tc>
                <w:tcPr>
                  <w:cnfStyle w:val="001000000000" w:firstRow="0" w:lastRow="0" w:firstColumn="1" w:lastColumn="0" w:oddVBand="0" w:evenVBand="0" w:oddHBand="0" w:evenHBand="0" w:firstRowFirstColumn="0" w:firstRowLastColumn="0" w:lastRowFirstColumn="0" w:lastRowLastColumn="0"/>
                  <w:tcW w:w="1800" w:type="dxa"/>
                </w:tcPr>
                <w:p w14:paraId="077897E6" w14:textId="77777777" w:rsidR="00F453D5" w:rsidRPr="00CD2B34" w:rsidRDefault="00F453D5" w:rsidP="00F453D5">
                  <w:pPr>
                    <w:spacing w:after="0" w:line="240" w:lineRule="auto"/>
                    <w:rPr>
                      <w:rFonts w:ascii="Arial" w:hAnsi="Arial" w:cs="Arial"/>
                    </w:rPr>
                  </w:pPr>
                  <w:r w:rsidRPr="00CD2B34">
                    <w:rPr>
                      <w:rFonts w:ascii="Arial" w:hAnsi="Arial" w:cs="Arial"/>
                    </w:rPr>
                    <w:t>GESTION DOCUMENTAL</w:t>
                  </w:r>
                </w:p>
              </w:tc>
              <w:tc>
                <w:tcPr>
                  <w:tcW w:w="1680" w:type="dxa"/>
                  <w:vAlign w:val="center"/>
                </w:tcPr>
                <w:p w14:paraId="38680189"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$1.045.900.000</w:t>
                  </w:r>
                </w:p>
              </w:tc>
              <w:tc>
                <w:tcPr>
                  <w:tcW w:w="1785" w:type="dxa"/>
                  <w:vAlign w:val="center"/>
                </w:tcPr>
                <w:p w14:paraId="090FBA57"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$558.536.653</w:t>
                  </w:r>
                </w:p>
              </w:tc>
              <w:tc>
                <w:tcPr>
                  <w:tcW w:w="1650" w:type="dxa"/>
                  <w:vAlign w:val="center"/>
                </w:tcPr>
                <w:p w14:paraId="3B6C5FB7"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$96.055.000</w:t>
                  </w:r>
                </w:p>
              </w:tc>
              <w:tc>
                <w:tcPr>
                  <w:tcW w:w="1350" w:type="dxa"/>
                  <w:vAlign w:val="center"/>
                </w:tcPr>
                <w:p w14:paraId="47A0CD97"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53,40%</w:t>
                  </w:r>
                </w:p>
              </w:tc>
              <w:tc>
                <w:tcPr>
                  <w:tcW w:w="1050" w:type="dxa"/>
                  <w:vAlign w:val="center"/>
                </w:tcPr>
                <w:p w14:paraId="7EFBF916"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9,18%</w:t>
                  </w:r>
                </w:p>
              </w:tc>
            </w:tr>
            <w:tr w:rsidR="00F453D5" w:rsidRPr="00CD2B34" w14:paraId="7749591E" w14:textId="77777777" w:rsidTr="00637320">
              <w:trPr>
                <w:jc w:val="center"/>
              </w:trPr>
              <w:tc>
                <w:tcPr>
                  <w:cnfStyle w:val="001000000000" w:firstRow="0" w:lastRow="0" w:firstColumn="1" w:lastColumn="0" w:oddVBand="0" w:evenVBand="0" w:oddHBand="0" w:evenHBand="0" w:firstRowFirstColumn="0" w:firstRowLastColumn="0" w:lastRowFirstColumn="0" w:lastRowLastColumn="0"/>
                  <w:tcW w:w="1800" w:type="dxa"/>
                </w:tcPr>
                <w:p w14:paraId="5C2D15E8" w14:textId="77777777" w:rsidR="00F453D5" w:rsidRPr="00CD2B34" w:rsidRDefault="00F453D5" w:rsidP="00F453D5">
                  <w:pPr>
                    <w:spacing w:after="0" w:line="240" w:lineRule="auto"/>
                    <w:rPr>
                      <w:rFonts w:ascii="Arial" w:hAnsi="Arial" w:cs="Arial"/>
                    </w:rPr>
                  </w:pPr>
                  <w:r w:rsidRPr="00CD2B34">
                    <w:rPr>
                      <w:rFonts w:ascii="Arial" w:hAnsi="Arial" w:cs="Arial"/>
                    </w:rPr>
                    <w:t>OPU</w:t>
                  </w:r>
                </w:p>
              </w:tc>
              <w:tc>
                <w:tcPr>
                  <w:tcW w:w="1680" w:type="dxa"/>
                  <w:vAlign w:val="center"/>
                </w:tcPr>
                <w:p w14:paraId="48AE5C6B"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$328.888.815</w:t>
                  </w:r>
                </w:p>
              </w:tc>
              <w:tc>
                <w:tcPr>
                  <w:tcW w:w="1785" w:type="dxa"/>
                  <w:vAlign w:val="center"/>
                </w:tcPr>
                <w:p w14:paraId="641C475E"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$282.793.847</w:t>
                  </w:r>
                </w:p>
              </w:tc>
              <w:tc>
                <w:tcPr>
                  <w:tcW w:w="1650" w:type="dxa"/>
                  <w:vAlign w:val="center"/>
                </w:tcPr>
                <w:p w14:paraId="2BEABA77"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$107.404.920</w:t>
                  </w:r>
                </w:p>
              </w:tc>
              <w:tc>
                <w:tcPr>
                  <w:tcW w:w="1350" w:type="dxa"/>
                  <w:vAlign w:val="center"/>
                </w:tcPr>
                <w:p w14:paraId="67002E7C"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85,98%</w:t>
                  </w:r>
                </w:p>
              </w:tc>
              <w:tc>
                <w:tcPr>
                  <w:tcW w:w="1050" w:type="dxa"/>
                  <w:vAlign w:val="center"/>
                </w:tcPr>
                <w:p w14:paraId="0D04414A"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32,66%</w:t>
                  </w:r>
                </w:p>
              </w:tc>
            </w:tr>
            <w:tr w:rsidR="00F453D5" w:rsidRPr="00CD2B34" w14:paraId="7E38B48F" w14:textId="77777777" w:rsidTr="00637320">
              <w:trPr>
                <w:jc w:val="center"/>
              </w:trPr>
              <w:tc>
                <w:tcPr>
                  <w:cnfStyle w:val="001000000000" w:firstRow="0" w:lastRow="0" w:firstColumn="1" w:lastColumn="0" w:oddVBand="0" w:evenVBand="0" w:oddHBand="0" w:evenHBand="0" w:firstRowFirstColumn="0" w:firstRowLastColumn="0" w:lastRowFirstColumn="0" w:lastRowLastColumn="0"/>
                  <w:tcW w:w="1800" w:type="dxa"/>
                </w:tcPr>
                <w:p w14:paraId="53ECDEAA" w14:textId="77777777" w:rsidR="00F453D5" w:rsidRPr="00CD2B34" w:rsidRDefault="00F453D5" w:rsidP="00F453D5">
                  <w:pPr>
                    <w:spacing w:after="0" w:line="240" w:lineRule="auto"/>
                    <w:rPr>
                      <w:rFonts w:ascii="Arial" w:hAnsi="Arial" w:cs="Arial"/>
                    </w:rPr>
                  </w:pPr>
                  <w:r w:rsidRPr="00CD2B34">
                    <w:rPr>
                      <w:rFonts w:ascii="Arial" w:hAnsi="Arial" w:cs="Arial"/>
                    </w:rPr>
                    <w:t>TALENTO HUMANO</w:t>
                  </w:r>
                </w:p>
              </w:tc>
              <w:tc>
                <w:tcPr>
                  <w:tcW w:w="1680" w:type="dxa"/>
                  <w:vAlign w:val="center"/>
                </w:tcPr>
                <w:p w14:paraId="412708E2"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$200.000.000</w:t>
                  </w:r>
                </w:p>
              </w:tc>
              <w:tc>
                <w:tcPr>
                  <w:tcW w:w="1785" w:type="dxa"/>
                  <w:vAlign w:val="center"/>
                </w:tcPr>
                <w:p w14:paraId="118C99E0"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$121.800.000</w:t>
                  </w:r>
                </w:p>
              </w:tc>
              <w:tc>
                <w:tcPr>
                  <w:tcW w:w="1650" w:type="dxa"/>
                  <w:vAlign w:val="center"/>
                </w:tcPr>
                <w:p w14:paraId="59F7DCB2"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$51.388.373</w:t>
                  </w:r>
                </w:p>
              </w:tc>
              <w:tc>
                <w:tcPr>
                  <w:tcW w:w="1350" w:type="dxa"/>
                  <w:vAlign w:val="center"/>
                </w:tcPr>
                <w:p w14:paraId="14DA8CF5"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60,90%</w:t>
                  </w:r>
                </w:p>
              </w:tc>
              <w:tc>
                <w:tcPr>
                  <w:tcW w:w="1050" w:type="dxa"/>
                  <w:vAlign w:val="center"/>
                </w:tcPr>
                <w:p w14:paraId="1F5E42E3"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25,69%</w:t>
                  </w:r>
                </w:p>
              </w:tc>
            </w:tr>
            <w:tr w:rsidR="00F453D5" w:rsidRPr="00CD2B34" w14:paraId="52444893" w14:textId="77777777" w:rsidTr="00637320">
              <w:trPr>
                <w:jc w:val="center"/>
              </w:trPr>
              <w:tc>
                <w:tcPr>
                  <w:cnfStyle w:val="001000000000" w:firstRow="0" w:lastRow="0" w:firstColumn="1" w:lastColumn="0" w:oddVBand="0" w:evenVBand="0" w:oddHBand="0" w:evenHBand="0" w:firstRowFirstColumn="0" w:firstRowLastColumn="0" w:lastRowFirstColumn="0" w:lastRowLastColumn="0"/>
                  <w:tcW w:w="1800" w:type="dxa"/>
                </w:tcPr>
                <w:p w14:paraId="6073D7B2" w14:textId="77777777" w:rsidR="00F453D5" w:rsidRPr="00CD2B34" w:rsidRDefault="00F453D5" w:rsidP="00F453D5">
                  <w:pPr>
                    <w:spacing w:after="0" w:line="240" w:lineRule="auto"/>
                    <w:rPr>
                      <w:rFonts w:ascii="Arial" w:hAnsi="Arial" w:cs="Arial"/>
                    </w:rPr>
                  </w:pPr>
                  <w:r w:rsidRPr="00CD2B34">
                    <w:rPr>
                      <w:rFonts w:ascii="Arial" w:hAnsi="Arial" w:cs="Arial"/>
                    </w:rPr>
                    <w:t>ESTUDIOS</w:t>
                  </w:r>
                </w:p>
              </w:tc>
              <w:tc>
                <w:tcPr>
                  <w:tcW w:w="1680" w:type="dxa"/>
                  <w:vAlign w:val="center"/>
                </w:tcPr>
                <w:p w14:paraId="5726AA58"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$200.000.000</w:t>
                  </w:r>
                </w:p>
              </w:tc>
              <w:tc>
                <w:tcPr>
                  <w:tcW w:w="1785" w:type="dxa"/>
                  <w:vAlign w:val="center"/>
                </w:tcPr>
                <w:p w14:paraId="0161D447"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$200.000.000</w:t>
                  </w:r>
                </w:p>
              </w:tc>
              <w:tc>
                <w:tcPr>
                  <w:tcW w:w="1650" w:type="dxa"/>
                  <w:vAlign w:val="center"/>
                </w:tcPr>
                <w:p w14:paraId="21196742"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$124.026.000</w:t>
                  </w:r>
                </w:p>
              </w:tc>
              <w:tc>
                <w:tcPr>
                  <w:tcW w:w="1350" w:type="dxa"/>
                  <w:vAlign w:val="center"/>
                </w:tcPr>
                <w:p w14:paraId="669B230C"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100,00%</w:t>
                  </w:r>
                </w:p>
              </w:tc>
              <w:tc>
                <w:tcPr>
                  <w:tcW w:w="1050" w:type="dxa"/>
                  <w:vAlign w:val="center"/>
                </w:tcPr>
                <w:p w14:paraId="689C610E"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62,01%</w:t>
                  </w:r>
                </w:p>
              </w:tc>
            </w:tr>
            <w:tr w:rsidR="00F453D5" w:rsidRPr="00CD2B34" w14:paraId="06F77A8D" w14:textId="77777777" w:rsidTr="00637320">
              <w:trPr>
                <w:jc w:val="center"/>
              </w:trPr>
              <w:tc>
                <w:tcPr>
                  <w:cnfStyle w:val="001000000000" w:firstRow="0" w:lastRow="0" w:firstColumn="1" w:lastColumn="0" w:oddVBand="0" w:evenVBand="0" w:oddHBand="0" w:evenHBand="0" w:firstRowFirstColumn="0" w:firstRowLastColumn="0" w:lastRowFirstColumn="0" w:lastRowLastColumn="0"/>
                  <w:tcW w:w="1800" w:type="dxa"/>
                </w:tcPr>
                <w:p w14:paraId="20A11E39" w14:textId="77777777" w:rsidR="00F453D5" w:rsidRPr="00CD2B34" w:rsidRDefault="00F453D5" w:rsidP="00F453D5">
                  <w:pPr>
                    <w:spacing w:after="0" w:line="240" w:lineRule="auto"/>
                    <w:rPr>
                      <w:rFonts w:ascii="Arial" w:hAnsi="Arial" w:cs="Arial"/>
                    </w:rPr>
                  </w:pPr>
                  <w:r w:rsidRPr="00CD2B34">
                    <w:rPr>
                      <w:rFonts w:ascii="Arial" w:hAnsi="Arial" w:cs="Arial"/>
                    </w:rPr>
                    <w:t>TOTAL</w:t>
                  </w:r>
                </w:p>
              </w:tc>
              <w:tc>
                <w:tcPr>
                  <w:tcW w:w="1680" w:type="dxa"/>
                  <w:vAlign w:val="center"/>
                </w:tcPr>
                <w:p w14:paraId="60113CFB"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$7.000.000.000</w:t>
                  </w:r>
                </w:p>
              </w:tc>
              <w:tc>
                <w:tcPr>
                  <w:tcW w:w="1785" w:type="dxa"/>
                  <w:vAlign w:val="center"/>
                </w:tcPr>
                <w:p w14:paraId="105D65F1"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$5.076.716.326</w:t>
                  </w:r>
                </w:p>
              </w:tc>
              <w:tc>
                <w:tcPr>
                  <w:tcW w:w="1650" w:type="dxa"/>
                  <w:vAlign w:val="center"/>
                </w:tcPr>
                <w:p w14:paraId="6A1C9295"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$2.337.712.217</w:t>
                  </w:r>
                </w:p>
              </w:tc>
              <w:tc>
                <w:tcPr>
                  <w:tcW w:w="1350" w:type="dxa"/>
                  <w:vAlign w:val="center"/>
                </w:tcPr>
                <w:p w14:paraId="65305BA2"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72,52%</w:t>
                  </w:r>
                </w:p>
              </w:tc>
              <w:tc>
                <w:tcPr>
                  <w:tcW w:w="1050" w:type="dxa"/>
                  <w:vAlign w:val="center"/>
                </w:tcPr>
                <w:p w14:paraId="0B383936"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D2B34">
                    <w:rPr>
                      <w:rFonts w:ascii="Arial" w:hAnsi="Arial" w:cs="Arial"/>
                    </w:rPr>
                    <w:t>33,40%</w:t>
                  </w:r>
                </w:p>
              </w:tc>
            </w:tr>
          </w:tbl>
          <w:p w14:paraId="5F2533F6" w14:textId="3DF354DC" w:rsidR="00F453D5" w:rsidRPr="00550367" w:rsidRDefault="00F453D5" w:rsidP="00550367">
            <w:pPr>
              <w:spacing w:after="0" w:line="240" w:lineRule="auto"/>
              <w:jc w:val="center"/>
              <w:rPr>
                <w:rFonts w:ascii="Arial" w:hAnsi="Arial" w:cs="Arial"/>
                <w:sz w:val="16"/>
                <w:szCs w:val="16"/>
                <w:lang w:val=""/>
              </w:rPr>
            </w:pPr>
            <w:r w:rsidRPr="00550367">
              <w:rPr>
                <w:rFonts w:ascii="Arial" w:hAnsi="Arial" w:cs="Arial"/>
                <w:sz w:val="16"/>
                <w:szCs w:val="16"/>
                <w:lang w:val=""/>
              </w:rPr>
              <w:t>Fuente: Reporte SIIF – Corte: 31/10/2019</w:t>
            </w:r>
          </w:p>
          <w:p w14:paraId="31473BCF" w14:textId="77777777" w:rsidR="00F453D5" w:rsidRPr="00CD2B34" w:rsidRDefault="00F453D5" w:rsidP="00F453D5">
            <w:pPr>
              <w:spacing w:after="0" w:line="240" w:lineRule="auto"/>
              <w:jc w:val="both"/>
              <w:rPr>
                <w:rFonts w:ascii="Arial" w:hAnsi="Arial" w:cs="Arial"/>
              </w:rPr>
            </w:pPr>
          </w:p>
          <w:p w14:paraId="14CE4D11" w14:textId="6F99012B" w:rsidR="00F453D5" w:rsidRPr="00CD2B34" w:rsidRDefault="00F453D5" w:rsidP="00F453D5">
            <w:pPr>
              <w:pStyle w:val="Ttulo2"/>
              <w:spacing w:before="0"/>
              <w:rPr>
                <w:rFonts w:ascii="Arial" w:eastAsia="Calibri Light" w:hAnsi="Arial" w:cs="Arial"/>
                <w:color w:val="365F91"/>
                <w:sz w:val="22"/>
                <w:szCs w:val="22"/>
                <w:lang w:val=""/>
              </w:rPr>
            </w:pPr>
            <w:bookmarkStart w:id="39" w:name="_Toc24528198"/>
            <w:bookmarkStart w:id="40" w:name="_Toc24528704"/>
            <w:r w:rsidRPr="00CD2B34">
              <w:rPr>
                <w:rFonts w:ascii="Arial" w:eastAsia="Calibri Light" w:hAnsi="Arial" w:cs="Arial"/>
                <w:color w:val="365F91"/>
                <w:sz w:val="22"/>
                <w:szCs w:val="22"/>
                <w:lang w:val=""/>
              </w:rPr>
              <w:lastRenderedPageBreak/>
              <w:t>Certificaciones de aplicación de recursos de inversión</w:t>
            </w:r>
            <w:bookmarkEnd w:id="39"/>
            <w:bookmarkEnd w:id="40"/>
            <w:r w:rsidR="003C11A3">
              <w:rPr>
                <w:rFonts w:ascii="Arial" w:eastAsia="Calibri Light" w:hAnsi="Arial" w:cs="Arial"/>
                <w:color w:val="365F91"/>
                <w:sz w:val="22"/>
                <w:szCs w:val="22"/>
                <w:lang w:val=""/>
              </w:rPr>
              <w:t>:</w:t>
            </w:r>
          </w:p>
          <w:p w14:paraId="496F48FC" w14:textId="77777777" w:rsidR="00F453D5" w:rsidRPr="00CD2B34" w:rsidRDefault="00F453D5" w:rsidP="00F453D5">
            <w:pPr>
              <w:spacing w:after="0" w:line="240" w:lineRule="auto"/>
              <w:jc w:val="both"/>
              <w:rPr>
                <w:rFonts w:ascii="Arial" w:eastAsia="Calibri Light" w:hAnsi="Arial" w:cs="Arial"/>
                <w:lang w:val=""/>
              </w:rPr>
            </w:pPr>
            <w:r w:rsidRPr="00CD2B34">
              <w:rPr>
                <w:rFonts w:ascii="Arial" w:eastAsia="Calibri Light" w:hAnsi="Arial" w:cs="Arial"/>
                <w:lang w:val=""/>
              </w:rPr>
              <w:t xml:space="preserve"> </w:t>
            </w:r>
          </w:p>
          <w:p w14:paraId="4D4FD425" w14:textId="77777777" w:rsidR="00F453D5" w:rsidRPr="00CD2B34" w:rsidRDefault="00F453D5" w:rsidP="00F453D5">
            <w:pPr>
              <w:spacing w:after="0" w:line="240" w:lineRule="auto"/>
              <w:jc w:val="both"/>
              <w:rPr>
                <w:rFonts w:ascii="Arial" w:eastAsia="Calibri Light" w:hAnsi="Arial" w:cs="Arial"/>
                <w:lang w:val=""/>
              </w:rPr>
            </w:pPr>
            <w:r w:rsidRPr="00CD2B34">
              <w:rPr>
                <w:rFonts w:ascii="Arial" w:eastAsia="Calibri Light" w:hAnsi="Arial" w:cs="Arial"/>
                <w:lang w:val=""/>
              </w:rPr>
              <w:t>De acuerdo a las solicitudes recibidas por parte de las áreas y siguiendo los tramites respectivos, se elaboraron las certificaciones correspondientes verificando el nombre del proyecto, el objetivo general y el objeto especifico de los mismos, valor total para el objetivo específico, valor total de la apropiación, saldo apropiación disponible para la actividad, valor del contrato según necesidades de la actividad y el valor del contrato para la actividad. Entre julio 1 a octubre 31 de 2019, se realizaron las sigueintes certificaciones de aplicación de recursos:</w:t>
            </w:r>
          </w:p>
          <w:p w14:paraId="0A8A7F2A" w14:textId="77777777" w:rsidR="00F453D5" w:rsidRPr="00CD2B34" w:rsidRDefault="00F453D5" w:rsidP="00F453D5">
            <w:pPr>
              <w:spacing w:after="0" w:line="240" w:lineRule="auto"/>
              <w:jc w:val="both"/>
              <w:rPr>
                <w:rFonts w:ascii="Arial" w:eastAsia="Arial Narrow" w:hAnsi="Arial" w:cs="Arial"/>
                <w:lang w:val=""/>
              </w:rPr>
            </w:pPr>
          </w:p>
          <w:tbl>
            <w:tblPr>
              <w:tblStyle w:val="Tablaconcuadrcula1clara-nfasis1"/>
              <w:tblW w:w="0" w:type="auto"/>
              <w:jc w:val="center"/>
              <w:tblLook w:val="06A0" w:firstRow="1" w:lastRow="0" w:firstColumn="1" w:lastColumn="0" w:noHBand="1" w:noVBand="1"/>
            </w:tblPr>
            <w:tblGrid>
              <w:gridCol w:w="5966"/>
              <w:gridCol w:w="1230"/>
              <w:gridCol w:w="1740"/>
            </w:tblGrid>
            <w:tr w:rsidR="00F453D5" w:rsidRPr="00CD2B34" w14:paraId="0828C21A" w14:textId="77777777" w:rsidTr="0063732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966" w:type="dxa"/>
                  <w:vAlign w:val="center"/>
                </w:tcPr>
                <w:p w14:paraId="7E3D1B10" w14:textId="77777777" w:rsidR="00F453D5" w:rsidRPr="00CD2B34" w:rsidRDefault="00F453D5" w:rsidP="00F453D5">
                  <w:pPr>
                    <w:spacing w:after="0" w:line="240" w:lineRule="auto"/>
                    <w:jc w:val="center"/>
                    <w:rPr>
                      <w:rFonts w:ascii="Arial" w:hAnsi="Arial" w:cs="Arial"/>
                      <w:b w:val="0"/>
                      <w:bCs w:val="0"/>
                      <w:color w:val="000000" w:themeColor="text1"/>
                    </w:rPr>
                  </w:pPr>
                  <w:r w:rsidRPr="00CD2B34">
                    <w:rPr>
                      <w:rFonts w:ascii="Arial" w:hAnsi="Arial" w:cs="Arial"/>
                      <w:b w:val="0"/>
                      <w:bCs w:val="0"/>
                      <w:color w:val="000000" w:themeColor="text1"/>
                    </w:rPr>
                    <w:t>PROYECTO</w:t>
                  </w:r>
                </w:p>
              </w:tc>
              <w:tc>
                <w:tcPr>
                  <w:tcW w:w="1230" w:type="dxa"/>
                  <w:vAlign w:val="center"/>
                </w:tcPr>
                <w:p w14:paraId="0944267B" w14:textId="77777777" w:rsidR="00F453D5" w:rsidRPr="00CD2B34" w:rsidRDefault="00F453D5" w:rsidP="00F453D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b w:val="0"/>
                      <w:bCs w:val="0"/>
                      <w:color w:val="000000" w:themeColor="text1"/>
                    </w:rPr>
                    <w:t>No. CARI</w:t>
                  </w:r>
                </w:p>
              </w:tc>
              <w:tc>
                <w:tcPr>
                  <w:tcW w:w="1740" w:type="dxa"/>
                  <w:vAlign w:val="center"/>
                </w:tcPr>
                <w:p w14:paraId="1685054B" w14:textId="77777777" w:rsidR="00F453D5" w:rsidRPr="00CD2B34" w:rsidRDefault="00F453D5" w:rsidP="00F453D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b w:val="0"/>
                      <w:bCs w:val="0"/>
                      <w:color w:val="000000" w:themeColor="text1"/>
                    </w:rPr>
                    <w:t>VALOR</w:t>
                  </w:r>
                </w:p>
              </w:tc>
            </w:tr>
            <w:tr w:rsidR="00F453D5" w:rsidRPr="00CD2B34" w14:paraId="3C501A94" w14:textId="77777777" w:rsidTr="00637320">
              <w:trPr>
                <w:jc w:val="center"/>
              </w:trPr>
              <w:tc>
                <w:tcPr>
                  <w:cnfStyle w:val="001000000000" w:firstRow="0" w:lastRow="0" w:firstColumn="1" w:lastColumn="0" w:oddVBand="0" w:evenVBand="0" w:oddHBand="0" w:evenHBand="0" w:firstRowFirstColumn="0" w:firstRowLastColumn="0" w:lastRowFirstColumn="0" w:lastRowLastColumn="0"/>
                  <w:tcW w:w="5966" w:type="dxa"/>
                  <w:vAlign w:val="center"/>
                </w:tcPr>
                <w:p w14:paraId="1EAB073C"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FORTALECIMIENTO ESTRATÉGICO DEL TALENTO HUMANO PARA LA GESTIÓN ORGANIZACIONAL DE LA SUPERINTENDENCIA DEL SUBSIDIO FAMILIAR. BOGOTÁ</w:t>
                  </w:r>
                </w:p>
              </w:tc>
              <w:tc>
                <w:tcPr>
                  <w:tcW w:w="1230" w:type="dxa"/>
                  <w:vAlign w:val="center"/>
                </w:tcPr>
                <w:p w14:paraId="22414D95"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5</w:t>
                  </w:r>
                </w:p>
              </w:tc>
              <w:tc>
                <w:tcPr>
                  <w:tcW w:w="1740" w:type="dxa"/>
                  <w:vAlign w:val="center"/>
                </w:tcPr>
                <w:p w14:paraId="3E4A1D3A"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 $            41.800.000 </w:t>
                  </w:r>
                </w:p>
              </w:tc>
            </w:tr>
            <w:tr w:rsidR="00F453D5" w:rsidRPr="00CD2B34" w14:paraId="2D422EC3" w14:textId="77777777" w:rsidTr="00637320">
              <w:trPr>
                <w:jc w:val="center"/>
              </w:trPr>
              <w:tc>
                <w:tcPr>
                  <w:cnfStyle w:val="001000000000" w:firstRow="0" w:lastRow="0" w:firstColumn="1" w:lastColumn="0" w:oddVBand="0" w:evenVBand="0" w:oddHBand="0" w:evenHBand="0" w:firstRowFirstColumn="0" w:firstRowLastColumn="0" w:lastRowFirstColumn="0" w:lastRowLastColumn="0"/>
                  <w:tcW w:w="5966" w:type="dxa"/>
                  <w:vAlign w:val="center"/>
                </w:tcPr>
                <w:p w14:paraId="681877CE"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 xml:space="preserve"> IMPLEMENTACIÓN DEL SISTEMA INTEGRADO DE GESTIÓN DOCUMENTAL DE LA SUPERINTENDENCIA DEL SUBSIDIO FAMILIAR BOGOTÁ</w:t>
                  </w:r>
                </w:p>
              </w:tc>
              <w:tc>
                <w:tcPr>
                  <w:tcW w:w="1230" w:type="dxa"/>
                  <w:vAlign w:val="center"/>
                </w:tcPr>
                <w:p w14:paraId="0DB90416"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4</w:t>
                  </w:r>
                </w:p>
              </w:tc>
              <w:tc>
                <w:tcPr>
                  <w:tcW w:w="1740" w:type="dxa"/>
                  <w:vAlign w:val="center"/>
                </w:tcPr>
                <w:p w14:paraId="0DDE8933"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 $          740.191.224 </w:t>
                  </w:r>
                </w:p>
              </w:tc>
            </w:tr>
            <w:tr w:rsidR="00F453D5" w:rsidRPr="00CD2B34" w14:paraId="0880C60B" w14:textId="77777777" w:rsidTr="00637320">
              <w:trPr>
                <w:jc w:val="center"/>
              </w:trPr>
              <w:tc>
                <w:tcPr>
                  <w:cnfStyle w:val="001000000000" w:firstRow="0" w:lastRow="0" w:firstColumn="1" w:lastColumn="0" w:oddVBand="0" w:evenVBand="0" w:oddHBand="0" w:evenHBand="0" w:firstRowFirstColumn="0" w:firstRowLastColumn="0" w:lastRowFirstColumn="0" w:lastRowLastColumn="0"/>
                  <w:tcW w:w="5966" w:type="dxa"/>
                  <w:vAlign w:val="center"/>
                </w:tcPr>
                <w:p w14:paraId="5F08C262"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 xml:space="preserve"> MEJORAMIENTO DEL PROCESO DE INTERACCIÓN CON EL CIUDADANO EN LA SUPERINTENDENCIA DE SUBSIDIO FAMILIAR.</w:t>
                  </w:r>
                </w:p>
              </w:tc>
              <w:tc>
                <w:tcPr>
                  <w:tcW w:w="1230" w:type="dxa"/>
                  <w:vAlign w:val="center"/>
                </w:tcPr>
                <w:p w14:paraId="6E1617BE"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6</w:t>
                  </w:r>
                </w:p>
              </w:tc>
              <w:tc>
                <w:tcPr>
                  <w:tcW w:w="1740" w:type="dxa"/>
                  <w:vAlign w:val="center"/>
                </w:tcPr>
                <w:p w14:paraId="6099D4AC"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 $          182.503.667 </w:t>
                  </w:r>
                </w:p>
              </w:tc>
            </w:tr>
            <w:tr w:rsidR="00F453D5" w:rsidRPr="00CD2B34" w14:paraId="76126F81" w14:textId="77777777" w:rsidTr="00637320">
              <w:trPr>
                <w:jc w:val="center"/>
              </w:trPr>
              <w:tc>
                <w:tcPr>
                  <w:cnfStyle w:val="001000000000" w:firstRow="0" w:lastRow="0" w:firstColumn="1" w:lastColumn="0" w:oddVBand="0" w:evenVBand="0" w:oddHBand="0" w:evenHBand="0" w:firstRowFirstColumn="0" w:firstRowLastColumn="0" w:lastRowFirstColumn="0" w:lastRowLastColumn="0"/>
                  <w:tcW w:w="5966" w:type="dxa"/>
                  <w:vAlign w:val="center"/>
                </w:tcPr>
                <w:p w14:paraId="4F3A5BA0"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 xml:space="preserve"> ESTUDIOS PARA LA GESTIÓN DEL CONOCIMIENTO DEL SISTEMA DEL SUBSIDIO FAMILIAR. NACIONAL</w:t>
                  </w:r>
                </w:p>
              </w:tc>
              <w:tc>
                <w:tcPr>
                  <w:tcW w:w="1230" w:type="dxa"/>
                  <w:vAlign w:val="center"/>
                </w:tcPr>
                <w:p w14:paraId="0CD9FBD8"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2</w:t>
                  </w:r>
                </w:p>
              </w:tc>
              <w:tc>
                <w:tcPr>
                  <w:tcW w:w="1740" w:type="dxa"/>
                  <w:vAlign w:val="center"/>
                </w:tcPr>
                <w:p w14:paraId="219F4478"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 $          200.000.000</w:t>
                  </w:r>
                </w:p>
              </w:tc>
            </w:tr>
            <w:tr w:rsidR="00F453D5" w:rsidRPr="00CD2B34" w14:paraId="52BF15A5" w14:textId="77777777" w:rsidTr="00637320">
              <w:trPr>
                <w:jc w:val="center"/>
              </w:trPr>
              <w:tc>
                <w:tcPr>
                  <w:cnfStyle w:val="001000000000" w:firstRow="0" w:lastRow="0" w:firstColumn="1" w:lastColumn="0" w:oddVBand="0" w:evenVBand="0" w:oddHBand="0" w:evenHBand="0" w:firstRowFirstColumn="0" w:firstRowLastColumn="0" w:lastRowFirstColumn="0" w:lastRowLastColumn="0"/>
                  <w:tcW w:w="5966" w:type="dxa"/>
                  <w:vAlign w:val="center"/>
                </w:tcPr>
                <w:p w14:paraId="3C4CA5BE"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FORTALECIMIENTO DE LA GESTIÓN DE LA TECNOLOGÍA DE LA INFORMACIÓN Y LAS COMUNICACIONES (TICS) DE LA SUPERINTENDENCIA DEL SUBSIDIO FAMILIAR BAJO EL MARCO DE REFERENCIA DE ARQUITECTURA EMPRESARIAL (MRAE). NACIONAL</w:t>
                  </w:r>
                </w:p>
              </w:tc>
              <w:tc>
                <w:tcPr>
                  <w:tcW w:w="1230" w:type="dxa"/>
                  <w:vAlign w:val="center"/>
                </w:tcPr>
                <w:p w14:paraId="637F49DB"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11</w:t>
                  </w:r>
                </w:p>
              </w:tc>
              <w:tc>
                <w:tcPr>
                  <w:tcW w:w="1740" w:type="dxa"/>
                  <w:vAlign w:val="center"/>
                </w:tcPr>
                <w:p w14:paraId="25413C9D"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 $      1.664.113.576 </w:t>
                  </w:r>
                </w:p>
              </w:tc>
            </w:tr>
            <w:tr w:rsidR="00F453D5" w:rsidRPr="00CD2B34" w14:paraId="1EB14530" w14:textId="77777777" w:rsidTr="00637320">
              <w:trPr>
                <w:jc w:val="center"/>
              </w:trPr>
              <w:tc>
                <w:tcPr>
                  <w:cnfStyle w:val="001000000000" w:firstRow="0" w:lastRow="0" w:firstColumn="1" w:lastColumn="0" w:oddVBand="0" w:evenVBand="0" w:oddHBand="0" w:evenHBand="0" w:firstRowFirstColumn="0" w:firstRowLastColumn="0" w:lastRowFirstColumn="0" w:lastRowLastColumn="0"/>
                  <w:tcW w:w="5966" w:type="dxa"/>
                  <w:vAlign w:val="center"/>
                </w:tcPr>
                <w:p w14:paraId="07AE4724"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 xml:space="preserve"> FORTALECIMIENTO DE LA CAPACIDAD INSTITUCIONAL PARA MEJORAR LA INSPECCIÓN VIGILANCIA Y CONTROL DE LA SUPERINTENDENCIA DEL SUBSIDIO FAMILIAR. NACIONAL</w:t>
                  </w:r>
                </w:p>
              </w:tc>
              <w:tc>
                <w:tcPr>
                  <w:tcW w:w="1230" w:type="dxa"/>
                  <w:vAlign w:val="center"/>
                </w:tcPr>
                <w:p w14:paraId="43EBEEA5"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26</w:t>
                  </w:r>
                </w:p>
              </w:tc>
              <w:tc>
                <w:tcPr>
                  <w:tcW w:w="1740" w:type="dxa"/>
                  <w:vAlign w:val="center"/>
                </w:tcPr>
                <w:p w14:paraId="4D2EFD1E"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 $          735.167.872 </w:t>
                  </w:r>
                </w:p>
              </w:tc>
            </w:tr>
            <w:tr w:rsidR="00F453D5" w:rsidRPr="00CD2B34" w14:paraId="7F84B7F8" w14:textId="77777777" w:rsidTr="00637320">
              <w:trPr>
                <w:jc w:val="center"/>
              </w:trPr>
              <w:tc>
                <w:tcPr>
                  <w:cnfStyle w:val="001000000000" w:firstRow="0" w:lastRow="0" w:firstColumn="1" w:lastColumn="0" w:oddVBand="0" w:evenVBand="0" w:oddHBand="0" w:evenHBand="0" w:firstRowFirstColumn="0" w:firstRowLastColumn="0" w:lastRowFirstColumn="0" w:lastRowLastColumn="0"/>
                  <w:tcW w:w="5966" w:type="dxa"/>
                  <w:vAlign w:val="center"/>
                </w:tcPr>
                <w:p w14:paraId="11B7FB63" w14:textId="77777777" w:rsidR="00F453D5" w:rsidRPr="00CD2B34" w:rsidRDefault="00F453D5" w:rsidP="00F453D5">
                  <w:pPr>
                    <w:spacing w:after="0" w:line="240" w:lineRule="auto"/>
                    <w:rPr>
                      <w:rFonts w:ascii="Arial" w:hAnsi="Arial" w:cs="Arial"/>
                      <w:b w:val="0"/>
                      <w:bCs w:val="0"/>
                      <w:color w:val="000000" w:themeColor="text1"/>
                    </w:rPr>
                  </w:pPr>
                  <w:r w:rsidRPr="00CD2B34">
                    <w:rPr>
                      <w:rFonts w:ascii="Arial" w:hAnsi="Arial" w:cs="Arial"/>
                      <w:b w:val="0"/>
                      <w:bCs w:val="0"/>
                      <w:color w:val="000000" w:themeColor="text1"/>
                    </w:rPr>
                    <w:t>TOTAL</w:t>
                  </w:r>
                </w:p>
              </w:tc>
              <w:tc>
                <w:tcPr>
                  <w:tcW w:w="1230" w:type="dxa"/>
                  <w:vAlign w:val="center"/>
                </w:tcPr>
                <w:p w14:paraId="5A33BA3D"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54</w:t>
                  </w:r>
                </w:p>
              </w:tc>
              <w:tc>
                <w:tcPr>
                  <w:tcW w:w="1740" w:type="dxa"/>
                  <w:vAlign w:val="center"/>
                </w:tcPr>
                <w:p w14:paraId="0D7C959F" w14:textId="77777777" w:rsidR="00F453D5" w:rsidRPr="00CD2B34" w:rsidRDefault="00F453D5" w:rsidP="00F453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2B34">
                    <w:rPr>
                      <w:rFonts w:ascii="Arial" w:hAnsi="Arial" w:cs="Arial"/>
                      <w:color w:val="000000" w:themeColor="text1"/>
                    </w:rPr>
                    <w:t xml:space="preserve"> $      3.563.776.339</w:t>
                  </w:r>
                </w:p>
              </w:tc>
            </w:tr>
          </w:tbl>
          <w:p w14:paraId="2192A2AD" w14:textId="77777777" w:rsidR="00F453D5" w:rsidRPr="003C11A3" w:rsidRDefault="00F453D5" w:rsidP="00F453D5">
            <w:pPr>
              <w:spacing w:after="0" w:line="240" w:lineRule="auto"/>
              <w:jc w:val="center"/>
              <w:rPr>
                <w:rFonts w:ascii="Arial" w:eastAsia="Calibri Light" w:hAnsi="Arial" w:cs="Arial"/>
                <w:sz w:val="16"/>
                <w:szCs w:val="16"/>
                <w:lang w:val=""/>
              </w:rPr>
            </w:pPr>
            <w:r w:rsidRPr="003C11A3">
              <w:rPr>
                <w:rFonts w:ascii="Arial" w:eastAsia="Calibri Light" w:hAnsi="Arial" w:cs="Arial"/>
                <w:sz w:val="16"/>
                <w:szCs w:val="16"/>
                <w:lang w:val=""/>
              </w:rPr>
              <w:t>Fuente: Oficina Asesora de Planeación.</w:t>
            </w:r>
          </w:p>
          <w:p w14:paraId="11778AD0" w14:textId="77777777" w:rsidR="00F453D5" w:rsidRPr="003C11A3" w:rsidRDefault="00F453D5" w:rsidP="00F453D5">
            <w:pPr>
              <w:spacing w:after="0" w:line="240" w:lineRule="auto"/>
              <w:jc w:val="both"/>
              <w:rPr>
                <w:rFonts w:ascii="Arial" w:eastAsia="Calibri Light" w:hAnsi="Arial" w:cs="Arial"/>
                <w:sz w:val="16"/>
                <w:szCs w:val="16"/>
                <w:lang w:val=""/>
              </w:rPr>
            </w:pPr>
          </w:p>
          <w:p w14:paraId="7C11EC98" w14:textId="20D15533" w:rsidR="00F453D5" w:rsidRDefault="00F453D5" w:rsidP="0032008D">
            <w:pPr>
              <w:spacing w:after="0" w:line="240" w:lineRule="auto"/>
              <w:jc w:val="both"/>
              <w:rPr>
                <w:rFonts w:ascii="Arial" w:hAnsi="Arial" w:cs="Arial"/>
                <w:sz w:val="16"/>
                <w:szCs w:val="16"/>
              </w:rPr>
            </w:pPr>
          </w:p>
          <w:p w14:paraId="19BE521B" w14:textId="77777777" w:rsidR="00845493" w:rsidRPr="003C11A3" w:rsidRDefault="00845493" w:rsidP="0032008D">
            <w:pPr>
              <w:spacing w:after="0" w:line="240" w:lineRule="auto"/>
              <w:jc w:val="both"/>
              <w:rPr>
                <w:rFonts w:ascii="Arial" w:hAnsi="Arial" w:cs="Arial"/>
                <w:sz w:val="16"/>
                <w:szCs w:val="16"/>
              </w:rPr>
            </w:pPr>
          </w:p>
          <w:p w14:paraId="5034E5D9" w14:textId="58E91392" w:rsidR="002E4895" w:rsidRPr="003C11A3" w:rsidRDefault="002E4895" w:rsidP="002E4895">
            <w:pPr>
              <w:pStyle w:val="Ttulo2"/>
              <w:spacing w:before="0"/>
              <w:rPr>
                <w:rStyle w:val="Ttulo1Car"/>
                <w:rFonts w:ascii="Arial" w:eastAsia="Calibri" w:hAnsi="Arial" w:cs="Arial"/>
                <w:bCs w:val="0"/>
                <w:sz w:val="22"/>
                <w:szCs w:val="22"/>
                <w:lang w:val="es-CO" w:eastAsia="es-CO"/>
              </w:rPr>
            </w:pPr>
            <w:bookmarkStart w:id="41" w:name="_Toc24528712"/>
            <w:r w:rsidRPr="00CD2B34">
              <w:rPr>
                <w:rStyle w:val="Ttulo1Car"/>
                <w:rFonts w:ascii="Arial" w:eastAsia="Calibri" w:hAnsi="Arial" w:cs="Arial"/>
                <w:bCs w:val="0"/>
                <w:sz w:val="22"/>
                <w:szCs w:val="22"/>
                <w:lang w:val="x-none" w:eastAsia="es-CO"/>
              </w:rPr>
              <w:t>REPORTE DE INDICADORES DEL PROCESO DE PLANEACIÓN INSTITUCIONAL</w:t>
            </w:r>
            <w:bookmarkEnd w:id="41"/>
            <w:r w:rsidR="003C11A3">
              <w:rPr>
                <w:rStyle w:val="Ttulo1Car"/>
                <w:rFonts w:ascii="Arial" w:eastAsia="Calibri" w:hAnsi="Arial" w:cs="Arial"/>
                <w:bCs w:val="0"/>
                <w:sz w:val="22"/>
                <w:szCs w:val="22"/>
                <w:lang w:val="es-CO" w:eastAsia="es-CO"/>
              </w:rPr>
              <w:t>:</w:t>
            </w:r>
          </w:p>
          <w:p w14:paraId="186289AE" w14:textId="77777777" w:rsidR="002E4895" w:rsidRPr="00CD2B34" w:rsidRDefault="002E4895" w:rsidP="002E4895">
            <w:pPr>
              <w:spacing w:after="0" w:line="240" w:lineRule="auto"/>
              <w:jc w:val="both"/>
              <w:rPr>
                <w:rFonts w:ascii="Arial" w:eastAsia="Calibri Light" w:hAnsi="Arial" w:cs="Arial"/>
              </w:rPr>
            </w:pPr>
          </w:p>
          <w:p w14:paraId="17489581" w14:textId="77777777" w:rsidR="002E4895" w:rsidRPr="00CD2B34" w:rsidRDefault="002E4895" w:rsidP="002E4895">
            <w:pPr>
              <w:spacing w:after="0" w:line="240" w:lineRule="auto"/>
              <w:jc w:val="both"/>
              <w:rPr>
                <w:rFonts w:ascii="Arial" w:eastAsia="Calibri Light" w:hAnsi="Arial" w:cs="Arial"/>
              </w:rPr>
            </w:pPr>
            <w:r w:rsidRPr="00CD2B34">
              <w:rPr>
                <w:rFonts w:ascii="Arial" w:eastAsia="Calibri Light" w:hAnsi="Arial" w:cs="Arial"/>
              </w:rPr>
              <w:t xml:space="preserve">Para el periodo del presente informe, la Oficina Asesora de Planeación ha realizado el reporte de los siguientes indicadores de gestión en el aplicativo </w:t>
            </w:r>
            <w:proofErr w:type="spellStart"/>
            <w:r w:rsidRPr="00CD2B34">
              <w:rPr>
                <w:rFonts w:ascii="Arial" w:eastAsia="Calibri Light" w:hAnsi="Arial" w:cs="Arial"/>
              </w:rPr>
              <w:t>Isolucion</w:t>
            </w:r>
            <w:proofErr w:type="spellEnd"/>
            <w:r w:rsidRPr="00CD2B34">
              <w:rPr>
                <w:rFonts w:ascii="Arial" w:eastAsia="Calibri Light" w:hAnsi="Arial" w:cs="Arial"/>
              </w:rPr>
              <w:t>, así:</w:t>
            </w:r>
          </w:p>
          <w:p w14:paraId="569C3FAB" w14:textId="77777777" w:rsidR="002E4895" w:rsidRPr="00CD2B34" w:rsidRDefault="002E4895" w:rsidP="002E4895">
            <w:pPr>
              <w:spacing w:after="0" w:line="240" w:lineRule="auto"/>
              <w:jc w:val="both"/>
              <w:rPr>
                <w:rFonts w:ascii="Arial" w:eastAsia="Calibri Light" w:hAnsi="Arial" w:cs="Arial"/>
              </w:rPr>
            </w:pPr>
            <w:r w:rsidRPr="00CD2B34">
              <w:rPr>
                <w:rFonts w:ascii="Arial" w:eastAsia="Calibri Light" w:hAnsi="Arial" w:cs="Arial"/>
              </w:rPr>
              <w:t xml:space="preserve"> </w:t>
            </w:r>
          </w:p>
          <w:p w14:paraId="434359BD" w14:textId="77777777" w:rsidR="002E4895" w:rsidRPr="00CD2B34" w:rsidRDefault="002E4895" w:rsidP="002E4895">
            <w:pPr>
              <w:spacing w:after="0" w:line="240" w:lineRule="auto"/>
              <w:jc w:val="both"/>
              <w:rPr>
                <w:rFonts w:ascii="Arial" w:eastAsia="Calibri Light" w:hAnsi="Arial" w:cs="Arial"/>
              </w:rPr>
            </w:pPr>
            <w:r w:rsidRPr="00CD2B34">
              <w:rPr>
                <w:rFonts w:ascii="Arial" w:eastAsia="Calibri Light" w:hAnsi="Arial" w:cs="Arial"/>
              </w:rPr>
              <w:t>-NIVEL DE CUMPLIMIENTO DE LAS ACTIVIDADES PROGRAMADAS DEL SIG</w:t>
            </w:r>
          </w:p>
          <w:p w14:paraId="09D6809B" w14:textId="77777777" w:rsidR="002E4895" w:rsidRPr="00CD2B34" w:rsidRDefault="002E4895" w:rsidP="002E4895">
            <w:pPr>
              <w:spacing w:after="0" w:line="240" w:lineRule="auto"/>
              <w:jc w:val="both"/>
              <w:rPr>
                <w:rFonts w:ascii="Arial" w:eastAsia="Calibri Light" w:hAnsi="Arial" w:cs="Arial"/>
              </w:rPr>
            </w:pPr>
            <w:r w:rsidRPr="00CD2B34">
              <w:rPr>
                <w:rFonts w:ascii="Arial" w:eastAsia="Calibri Light" w:hAnsi="Arial" w:cs="Arial"/>
              </w:rPr>
              <w:t>Formula: Actividades ejecutadas en el periodo/ Total de actividades programadas para el periodo *100.</w:t>
            </w:r>
          </w:p>
          <w:p w14:paraId="05105EBA" w14:textId="77777777" w:rsidR="002E4895" w:rsidRPr="00CD2B34" w:rsidRDefault="002E4895" w:rsidP="002E4895">
            <w:pPr>
              <w:spacing w:after="0" w:line="240" w:lineRule="auto"/>
              <w:jc w:val="both"/>
              <w:rPr>
                <w:rFonts w:ascii="Arial" w:eastAsia="Calibri Light" w:hAnsi="Arial" w:cs="Arial"/>
              </w:rPr>
            </w:pPr>
            <w:r w:rsidRPr="00CD2B34">
              <w:rPr>
                <w:rFonts w:ascii="Arial" w:eastAsia="Calibri Light" w:hAnsi="Arial" w:cs="Arial"/>
              </w:rPr>
              <w:t>Meta 90       Medición 100</w:t>
            </w:r>
          </w:p>
          <w:p w14:paraId="600EC3AF" w14:textId="77777777" w:rsidR="002E4895" w:rsidRPr="00CD2B34" w:rsidRDefault="002E4895" w:rsidP="002E4895">
            <w:pPr>
              <w:spacing w:after="0" w:line="240" w:lineRule="auto"/>
              <w:jc w:val="both"/>
              <w:rPr>
                <w:rFonts w:ascii="Arial" w:eastAsia="Calibri Light" w:hAnsi="Arial" w:cs="Arial"/>
              </w:rPr>
            </w:pPr>
            <w:r w:rsidRPr="00CD2B34">
              <w:rPr>
                <w:rFonts w:ascii="Arial" w:eastAsia="Calibri Light" w:hAnsi="Arial" w:cs="Arial"/>
              </w:rPr>
              <w:lastRenderedPageBreak/>
              <w:t xml:space="preserve"> </w:t>
            </w:r>
          </w:p>
          <w:p w14:paraId="317600AB" w14:textId="77777777" w:rsidR="002E4895" w:rsidRPr="00CD2B34" w:rsidRDefault="002E4895" w:rsidP="002E4895">
            <w:pPr>
              <w:spacing w:after="0" w:line="240" w:lineRule="auto"/>
              <w:jc w:val="both"/>
              <w:rPr>
                <w:rFonts w:ascii="Arial" w:eastAsia="Calibri Light" w:hAnsi="Arial" w:cs="Arial"/>
              </w:rPr>
            </w:pPr>
            <w:r w:rsidRPr="00CD2B34">
              <w:rPr>
                <w:rFonts w:ascii="Arial" w:eastAsia="Calibri Light" w:hAnsi="Arial" w:cs="Arial"/>
              </w:rPr>
              <w:t>-PRESENTACIÓN DE INFORMES INTERNOS Y EXTERNOS DE ACUERDO A SOLICITUDES RECIBIDAS.</w:t>
            </w:r>
          </w:p>
          <w:p w14:paraId="17046FC6" w14:textId="77777777" w:rsidR="002E4895" w:rsidRPr="00CD2B34" w:rsidRDefault="002E4895" w:rsidP="002E4895">
            <w:pPr>
              <w:spacing w:after="0" w:line="240" w:lineRule="auto"/>
              <w:jc w:val="both"/>
              <w:rPr>
                <w:rFonts w:ascii="Arial" w:eastAsia="Calibri Light" w:hAnsi="Arial" w:cs="Arial"/>
              </w:rPr>
            </w:pPr>
            <w:r w:rsidRPr="00CD2B34">
              <w:rPr>
                <w:rFonts w:ascii="Arial" w:eastAsia="Calibri Light" w:hAnsi="Arial" w:cs="Arial"/>
              </w:rPr>
              <w:t>Formula: Informes presentados / informes solicitados *100</w:t>
            </w:r>
          </w:p>
          <w:p w14:paraId="2040B5A1" w14:textId="77777777" w:rsidR="002E4895" w:rsidRPr="00CD2B34" w:rsidRDefault="002E4895" w:rsidP="002E4895">
            <w:pPr>
              <w:spacing w:after="0" w:line="240" w:lineRule="auto"/>
              <w:jc w:val="both"/>
              <w:rPr>
                <w:rFonts w:ascii="Arial" w:eastAsia="Calibri Light" w:hAnsi="Arial" w:cs="Arial"/>
              </w:rPr>
            </w:pPr>
            <w:r w:rsidRPr="00CD2B34">
              <w:rPr>
                <w:rFonts w:ascii="Arial" w:eastAsia="Calibri Light" w:hAnsi="Arial" w:cs="Arial"/>
              </w:rPr>
              <w:t>Meta 100   Medición 100</w:t>
            </w:r>
          </w:p>
          <w:p w14:paraId="6D84ABE4" w14:textId="77777777" w:rsidR="002E4895" w:rsidRPr="00CD2B34" w:rsidRDefault="002E4895" w:rsidP="002E4895">
            <w:pPr>
              <w:spacing w:after="0" w:line="240" w:lineRule="auto"/>
              <w:jc w:val="both"/>
              <w:rPr>
                <w:rFonts w:ascii="Arial" w:eastAsia="Calibri Light" w:hAnsi="Arial" w:cs="Arial"/>
              </w:rPr>
            </w:pPr>
            <w:r w:rsidRPr="00CD2B34">
              <w:rPr>
                <w:rFonts w:ascii="Arial" w:eastAsia="Calibri Light" w:hAnsi="Arial" w:cs="Arial"/>
              </w:rPr>
              <w:t xml:space="preserve"> </w:t>
            </w:r>
          </w:p>
          <w:p w14:paraId="15C331D5" w14:textId="77777777" w:rsidR="002E4895" w:rsidRPr="00CD2B34" w:rsidRDefault="002E4895" w:rsidP="002E4895">
            <w:pPr>
              <w:spacing w:after="0" w:line="240" w:lineRule="auto"/>
              <w:jc w:val="both"/>
              <w:rPr>
                <w:rFonts w:ascii="Arial" w:eastAsia="Calibri Light" w:hAnsi="Arial" w:cs="Arial"/>
              </w:rPr>
            </w:pPr>
            <w:r w:rsidRPr="00CD2B34">
              <w:rPr>
                <w:rFonts w:ascii="Arial" w:eastAsia="Calibri Light" w:hAnsi="Arial" w:cs="Arial"/>
              </w:rPr>
              <w:t>-NIVEL DE CUMPLIMIENTO EN EL REPORTE DE LA EJECUCIÓN DE INVERSIONES SPI.</w:t>
            </w:r>
          </w:p>
          <w:p w14:paraId="7C5B7059" w14:textId="77777777" w:rsidR="002E4895" w:rsidRPr="00CD2B34" w:rsidRDefault="002E4895" w:rsidP="002E4895">
            <w:pPr>
              <w:spacing w:after="0" w:line="240" w:lineRule="auto"/>
              <w:jc w:val="both"/>
              <w:rPr>
                <w:rFonts w:ascii="Arial" w:eastAsia="Calibri Light" w:hAnsi="Arial" w:cs="Arial"/>
              </w:rPr>
            </w:pPr>
            <w:r w:rsidRPr="00CD2B34">
              <w:rPr>
                <w:rFonts w:ascii="Arial" w:eastAsia="Calibri Light" w:hAnsi="Arial" w:cs="Arial"/>
              </w:rPr>
              <w:t xml:space="preserve">Formula: Reportes realizados oportunamente/ </w:t>
            </w:r>
            <w:proofErr w:type="spellStart"/>
            <w:r w:rsidRPr="00CD2B34">
              <w:rPr>
                <w:rFonts w:ascii="Arial" w:eastAsia="Calibri Light" w:hAnsi="Arial" w:cs="Arial"/>
              </w:rPr>
              <w:t>Nº</w:t>
            </w:r>
            <w:proofErr w:type="spellEnd"/>
            <w:r w:rsidRPr="00CD2B34">
              <w:rPr>
                <w:rFonts w:ascii="Arial" w:eastAsia="Calibri Light" w:hAnsi="Arial" w:cs="Arial"/>
              </w:rPr>
              <w:t xml:space="preserve"> de proyectos de inversión vigentes) * 100</w:t>
            </w:r>
          </w:p>
          <w:p w14:paraId="5AF1FA78" w14:textId="77777777" w:rsidR="002E4895" w:rsidRPr="00CD2B34" w:rsidRDefault="002E4895" w:rsidP="002E4895">
            <w:pPr>
              <w:spacing w:after="0" w:line="240" w:lineRule="auto"/>
              <w:jc w:val="both"/>
              <w:rPr>
                <w:rFonts w:ascii="Arial" w:eastAsia="Calibri Light" w:hAnsi="Arial" w:cs="Arial"/>
              </w:rPr>
            </w:pPr>
            <w:r w:rsidRPr="00CD2B34">
              <w:rPr>
                <w:rFonts w:ascii="Arial" w:eastAsia="Calibri Light" w:hAnsi="Arial" w:cs="Arial"/>
              </w:rPr>
              <w:t>Meta 100   Medición 100</w:t>
            </w:r>
          </w:p>
          <w:p w14:paraId="7E67E9D3" w14:textId="5F35A331" w:rsidR="00F453D5" w:rsidRPr="00CD2B34" w:rsidRDefault="00F453D5" w:rsidP="0032008D">
            <w:pPr>
              <w:spacing w:after="0" w:line="240" w:lineRule="auto"/>
              <w:jc w:val="both"/>
              <w:rPr>
                <w:rFonts w:ascii="Arial" w:hAnsi="Arial" w:cs="Arial"/>
              </w:rPr>
            </w:pPr>
          </w:p>
          <w:p w14:paraId="78E43214" w14:textId="77777777" w:rsidR="003C11A3" w:rsidRDefault="003C11A3" w:rsidP="003C11A3">
            <w:pPr>
              <w:spacing w:after="0" w:line="240" w:lineRule="auto"/>
            </w:pPr>
            <w:bookmarkStart w:id="42" w:name="_Toc24528714"/>
          </w:p>
          <w:p w14:paraId="4E2AB497" w14:textId="6D733C7B" w:rsidR="002E4895" w:rsidRPr="003C11A3" w:rsidRDefault="002E4895" w:rsidP="003C11A3">
            <w:pPr>
              <w:spacing w:after="0" w:line="240" w:lineRule="auto"/>
              <w:rPr>
                <w:rStyle w:val="Ttulo1Car"/>
                <w:rFonts w:ascii="Arial" w:eastAsia="Calibri" w:hAnsi="Arial" w:cs="Arial"/>
                <w:b/>
                <w:bCs/>
                <w:sz w:val="22"/>
                <w:szCs w:val="22"/>
                <w:lang w:val="x-none" w:eastAsia="es-CO"/>
              </w:rPr>
            </w:pPr>
            <w:r w:rsidRPr="003C11A3">
              <w:rPr>
                <w:rStyle w:val="Ttulo1Car"/>
                <w:rFonts w:ascii="Arial" w:eastAsia="Calibri" w:hAnsi="Arial" w:cs="Arial"/>
                <w:b/>
                <w:bCs/>
                <w:sz w:val="22"/>
                <w:szCs w:val="22"/>
                <w:lang w:val="x-none" w:eastAsia="es-CO"/>
              </w:rPr>
              <w:t>OTROS ASPECTOS</w:t>
            </w:r>
            <w:bookmarkEnd w:id="42"/>
            <w:r w:rsidR="003C11A3" w:rsidRPr="003C11A3">
              <w:rPr>
                <w:rStyle w:val="Ttulo1Car"/>
                <w:rFonts w:ascii="Arial" w:eastAsia="Calibri" w:hAnsi="Arial" w:cs="Arial"/>
                <w:b/>
                <w:bCs/>
                <w:sz w:val="22"/>
                <w:szCs w:val="22"/>
                <w:lang w:val="es-CO" w:eastAsia="es-CO"/>
              </w:rPr>
              <w:t>:</w:t>
            </w:r>
          </w:p>
          <w:p w14:paraId="575EEDAE" w14:textId="77777777" w:rsidR="002E4895" w:rsidRPr="00CD2B34" w:rsidRDefault="002E4895" w:rsidP="002E4895">
            <w:pPr>
              <w:spacing w:after="0" w:line="240" w:lineRule="auto"/>
              <w:jc w:val="both"/>
              <w:rPr>
                <w:rFonts w:ascii="Arial" w:eastAsia="Calibri Light" w:hAnsi="Arial" w:cs="Arial"/>
                <w:b/>
                <w:bCs/>
              </w:rPr>
            </w:pPr>
          </w:p>
          <w:p w14:paraId="6FD10A78" w14:textId="77777777" w:rsidR="002E4895" w:rsidRPr="00CD2B34" w:rsidRDefault="002E4895" w:rsidP="002E4895">
            <w:pPr>
              <w:spacing w:after="0" w:line="240" w:lineRule="auto"/>
              <w:jc w:val="both"/>
              <w:rPr>
                <w:rFonts w:ascii="Arial" w:eastAsia="Calibri Light" w:hAnsi="Arial" w:cs="Arial"/>
              </w:rPr>
            </w:pPr>
            <w:r w:rsidRPr="00CD2B34">
              <w:rPr>
                <w:rFonts w:ascii="Arial" w:eastAsia="Calibri Light" w:hAnsi="Arial" w:cs="Arial"/>
                <w:b/>
                <w:bCs/>
              </w:rPr>
              <w:t xml:space="preserve"> </w:t>
            </w:r>
            <w:r w:rsidRPr="00CD2B34">
              <w:rPr>
                <w:rFonts w:ascii="Arial" w:eastAsia="Calibri Light" w:hAnsi="Arial" w:cs="Arial"/>
                <w:b/>
                <w:bCs/>
                <w:color w:val="2F5496" w:themeColor="accent5" w:themeShade="BF"/>
              </w:rPr>
              <w:t xml:space="preserve">-Participación en Comités Institucionales: </w:t>
            </w:r>
            <w:r w:rsidRPr="00CD2B34">
              <w:rPr>
                <w:rFonts w:ascii="Arial" w:eastAsia="Calibri Light" w:hAnsi="Arial" w:cs="Arial"/>
              </w:rPr>
              <w:t>Desde esta Oficina se ha llevado a cabo la coordinación de diferentes temas institucionales en el Comité Institucional de Gestión y Desempeño, así:</w:t>
            </w:r>
          </w:p>
          <w:p w14:paraId="418B8AC4" w14:textId="77777777" w:rsidR="002E4895" w:rsidRPr="00CD2B34" w:rsidRDefault="002E4895" w:rsidP="002E4895">
            <w:pPr>
              <w:spacing w:after="0" w:line="240" w:lineRule="auto"/>
              <w:jc w:val="both"/>
              <w:rPr>
                <w:rFonts w:ascii="Arial" w:eastAsia="Calibri Light" w:hAnsi="Arial" w:cs="Arial"/>
                <w:u w:val="single"/>
              </w:rPr>
            </w:pPr>
          </w:p>
          <w:p w14:paraId="21574DB5" w14:textId="77777777" w:rsidR="002E4895" w:rsidRPr="00CD2B34" w:rsidRDefault="002E4895" w:rsidP="002E4895">
            <w:pPr>
              <w:spacing w:after="0" w:line="240" w:lineRule="auto"/>
              <w:jc w:val="both"/>
              <w:rPr>
                <w:rFonts w:ascii="Arial" w:eastAsia="Calibri Light" w:hAnsi="Arial" w:cs="Arial"/>
              </w:rPr>
            </w:pPr>
            <w:r w:rsidRPr="00CD2B34">
              <w:rPr>
                <w:rFonts w:ascii="Arial" w:eastAsia="Calibri Light" w:hAnsi="Arial" w:cs="Arial"/>
                <w:u w:val="single"/>
              </w:rPr>
              <w:t>*16 de julio:</w:t>
            </w:r>
            <w:r w:rsidRPr="00CD2B34">
              <w:rPr>
                <w:rFonts w:ascii="Arial" w:eastAsia="Calibri Light" w:hAnsi="Arial" w:cs="Arial"/>
              </w:rPr>
              <w:t xml:space="preserve"> Plan de acción, mapa de riesgos institucional, avance en la ejecución de presupuestal de los recursos de inversión, simplificación de los procesos, racionalización de trámites, entre otros.</w:t>
            </w:r>
          </w:p>
          <w:p w14:paraId="2D4CDDB0" w14:textId="77777777" w:rsidR="002E4895" w:rsidRPr="00CD2B34" w:rsidRDefault="002E4895" w:rsidP="002E4895">
            <w:pPr>
              <w:spacing w:after="0" w:line="240" w:lineRule="auto"/>
              <w:rPr>
                <w:rFonts w:ascii="Arial" w:eastAsia="Calibri Light" w:hAnsi="Arial" w:cs="Arial"/>
                <w:u w:val="single"/>
              </w:rPr>
            </w:pPr>
          </w:p>
          <w:p w14:paraId="78E186F8" w14:textId="77777777" w:rsidR="002E4895" w:rsidRPr="00CD2B34" w:rsidRDefault="002E4895" w:rsidP="002E4895">
            <w:pPr>
              <w:spacing w:after="0" w:line="240" w:lineRule="auto"/>
              <w:rPr>
                <w:rFonts w:ascii="Arial" w:eastAsia="Calibri Light" w:hAnsi="Arial" w:cs="Arial"/>
              </w:rPr>
            </w:pPr>
            <w:r w:rsidRPr="00CD2B34">
              <w:rPr>
                <w:rFonts w:ascii="Arial" w:eastAsia="Calibri Light" w:hAnsi="Arial" w:cs="Arial"/>
                <w:u w:val="single"/>
              </w:rPr>
              <w:t>*13 de agosto:</w:t>
            </w:r>
            <w:r w:rsidRPr="00CD2B34">
              <w:rPr>
                <w:rFonts w:ascii="Arial" w:eastAsia="Calibri Light" w:hAnsi="Arial" w:cs="Arial"/>
              </w:rPr>
              <w:t xml:space="preserve"> Aprobación de las Tablas de Retención Documental, Secretaria General-Grupo de Gestión Documental y del Código de Integridad de la Superintendencia del Subsidio Familiar.</w:t>
            </w:r>
          </w:p>
          <w:p w14:paraId="7F03D6B8" w14:textId="77777777" w:rsidR="002E4895" w:rsidRPr="00CD2B34" w:rsidRDefault="002E4895" w:rsidP="002E4895">
            <w:pPr>
              <w:spacing w:after="0" w:line="240" w:lineRule="auto"/>
              <w:jc w:val="both"/>
              <w:rPr>
                <w:rFonts w:ascii="Arial" w:eastAsia="Calibri Light" w:hAnsi="Arial" w:cs="Arial"/>
                <w:b/>
                <w:bCs/>
                <w:color w:val="2F5496" w:themeColor="accent5" w:themeShade="BF"/>
              </w:rPr>
            </w:pPr>
          </w:p>
          <w:p w14:paraId="51515025" w14:textId="77777777" w:rsidR="002E4895" w:rsidRPr="00CD2B34" w:rsidRDefault="002E4895" w:rsidP="002E4895">
            <w:pPr>
              <w:spacing w:after="0" w:line="240" w:lineRule="auto"/>
              <w:jc w:val="both"/>
              <w:rPr>
                <w:rFonts w:ascii="Arial" w:eastAsia="Calibri Light" w:hAnsi="Arial" w:cs="Arial"/>
              </w:rPr>
            </w:pPr>
            <w:r w:rsidRPr="00CD2B34">
              <w:rPr>
                <w:rFonts w:ascii="Arial" w:eastAsia="Calibri Light" w:hAnsi="Arial" w:cs="Arial"/>
                <w:b/>
                <w:bCs/>
                <w:color w:val="2F5496" w:themeColor="accent5" w:themeShade="BF"/>
              </w:rPr>
              <w:t xml:space="preserve">Comité institucional de desempeño del Sector: </w:t>
            </w:r>
            <w:r w:rsidRPr="00CD2B34">
              <w:rPr>
                <w:rFonts w:ascii="Arial" w:eastAsia="Calibri Light" w:hAnsi="Arial" w:cs="Arial"/>
              </w:rPr>
              <w:t>Comité del sector realizado el 17 de octubre de 2019, con la participación de la Superintendente y la Jefe de la Oficina Asesora de Planeación, en el que se presentó el estado de ejecución de cada una de las entidades adscritas y se analizó el porcentaje alcanzado a la fecha, señalando la importancia de alcanzar una ejecución mayor al 90%.  La Superintendente explicó la ejecución y su compromiso de alcanzar el 87% para la vigencia 2019.</w:t>
            </w:r>
          </w:p>
          <w:p w14:paraId="377C8CA9" w14:textId="77777777" w:rsidR="002E4895" w:rsidRPr="00CD2B34" w:rsidRDefault="002E4895" w:rsidP="002E4895">
            <w:pPr>
              <w:spacing w:after="0" w:line="240" w:lineRule="auto"/>
              <w:jc w:val="both"/>
              <w:rPr>
                <w:rFonts w:ascii="Arial" w:eastAsia="Calibri Light" w:hAnsi="Arial" w:cs="Arial"/>
              </w:rPr>
            </w:pPr>
          </w:p>
          <w:p w14:paraId="402CF47B" w14:textId="77777777" w:rsidR="002E4895" w:rsidRPr="00CD2B34" w:rsidRDefault="002E4895" w:rsidP="002E4895">
            <w:pPr>
              <w:spacing w:after="0" w:line="240" w:lineRule="auto"/>
              <w:jc w:val="both"/>
              <w:rPr>
                <w:rFonts w:ascii="Arial" w:eastAsia="Calibri Light" w:hAnsi="Arial" w:cs="Arial"/>
              </w:rPr>
            </w:pPr>
            <w:r w:rsidRPr="00CD2B34">
              <w:rPr>
                <w:rFonts w:ascii="Arial" w:eastAsia="Calibri Light" w:hAnsi="Arial" w:cs="Arial"/>
              </w:rPr>
              <w:t>Por otra parte, se dieron las instrucciones para la rendición de cuentas del sector, que se realizará el 13 de noviembre de 2019 en RTCV. Así mismo, se presentó el nuevo Jefe de Planeación del Ministerio, el doctor German Insuasty Mora, con quien se realizó una reunión posterior para analizar diferentes inquietudes de la Superintendencia, frente a recursos, ejecución, subcomités departamentales, indicadores y metas del sector, seguimiento a proyectos, DNP, etc.</w:t>
            </w:r>
          </w:p>
          <w:p w14:paraId="17ABD84B" w14:textId="77777777" w:rsidR="002E4895" w:rsidRPr="00CD2B34" w:rsidRDefault="002E4895" w:rsidP="002E4895">
            <w:pPr>
              <w:spacing w:after="0" w:line="240" w:lineRule="auto"/>
              <w:jc w:val="both"/>
              <w:rPr>
                <w:rFonts w:ascii="Arial" w:eastAsia="Calibri Light" w:hAnsi="Arial" w:cs="Arial"/>
                <w:b/>
                <w:bCs/>
                <w:color w:val="2F5496" w:themeColor="accent5" w:themeShade="BF"/>
              </w:rPr>
            </w:pPr>
          </w:p>
          <w:p w14:paraId="36958545" w14:textId="77777777" w:rsidR="002E4895" w:rsidRPr="00CD2B34" w:rsidRDefault="002E4895" w:rsidP="002E4895">
            <w:pPr>
              <w:spacing w:after="0" w:line="240" w:lineRule="auto"/>
              <w:jc w:val="both"/>
              <w:rPr>
                <w:rFonts w:ascii="Arial" w:eastAsia="Calibri Light" w:hAnsi="Arial" w:cs="Arial"/>
                <w:b/>
                <w:bCs/>
                <w:color w:val="2F5496" w:themeColor="accent5" w:themeShade="BF"/>
              </w:rPr>
            </w:pPr>
            <w:r w:rsidRPr="00CD2B34">
              <w:rPr>
                <w:rFonts w:ascii="Arial" w:eastAsia="Calibri Light" w:hAnsi="Arial" w:cs="Arial"/>
                <w:b/>
                <w:bCs/>
                <w:color w:val="2F5496" w:themeColor="accent5" w:themeShade="BF"/>
              </w:rPr>
              <w:t>-Participación en Subcomités Territoriales:</w:t>
            </w:r>
          </w:p>
          <w:p w14:paraId="2126819C" w14:textId="77777777" w:rsidR="002E4895" w:rsidRPr="00CD2B34" w:rsidRDefault="002E4895" w:rsidP="002E4895">
            <w:pPr>
              <w:spacing w:after="0" w:line="240" w:lineRule="auto"/>
              <w:jc w:val="both"/>
              <w:rPr>
                <w:rFonts w:ascii="Arial" w:hAnsi="Arial" w:cs="Arial"/>
                <w:lang w:val="es"/>
              </w:rPr>
            </w:pPr>
          </w:p>
          <w:p w14:paraId="5D46F378" w14:textId="77777777" w:rsidR="002E4895" w:rsidRPr="00CD2B34" w:rsidRDefault="002E4895" w:rsidP="002E4895">
            <w:pPr>
              <w:spacing w:after="0" w:line="240" w:lineRule="auto"/>
              <w:jc w:val="both"/>
              <w:rPr>
                <w:rFonts w:ascii="Arial" w:hAnsi="Arial" w:cs="Arial"/>
                <w:lang w:val="es"/>
              </w:rPr>
            </w:pPr>
            <w:r w:rsidRPr="00CD2B34">
              <w:rPr>
                <w:rFonts w:ascii="Arial" w:hAnsi="Arial" w:cs="Arial"/>
                <w:lang w:val="es"/>
              </w:rPr>
              <w:t>La participación de la Superintendencia en los Subcomités Departamentales que se han realizado en los diferentes territorios nacionales se ha realizado desde la Oficina Asesora de Planeación de manera virtual, por las vías de Skype o telefónicamente.</w:t>
            </w:r>
          </w:p>
          <w:p w14:paraId="05F72C79" w14:textId="77777777" w:rsidR="002E4895" w:rsidRPr="00CD2B34" w:rsidRDefault="002E4895" w:rsidP="002E4895">
            <w:pPr>
              <w:spacing w:after="0" w:line="240" w:lineRule="auto"/>
              <w:jc w:val="both"/>
              <w:rPr>
                <w:rFonts w:ascii="Arial" w:eastAsia="Calibri Light" w:hAnsi="Arial" w:cs="Arial"/>
                <w:b/>
                <w:bCs/>
                <w:color w:val="2F5496" w:themeColor="accent5" w:themeShade="BF"/>
              </w:rPr>
            </w:pPr>
          </w:p>
          <w:p w14:paraId="7671C451" w14:textId="77777777" w:rsidR="002E4895" w:rsidRPr="00CD2B34" w:rsidRDefault="002E4895" w:rsidP="002E4895">
            <w:pPr>
              <w:spacing w:after="0" w:line="240" w:lineRule="auto"/>
              <w:jc w:val="both"/>
              <w:rPr>
                <w:rFonts w:ascii="Arial" w:hAnsi="Arial" w:cs="Arial"/>
                <w:lang w:val="es"/>
              </w:rPr>
            </w:pPr>
            <w:r w:rsidRPr="00CD2B34">
              <w:rPr>
                <w:rFonts w:ascii="Arial" w:hAnsi="Arial" w:cs="Arial"/>
                <w:lang w:val="es"/>
              </w:rPr>
              <w:t xml:space="preserve">En cuanto a la Subcomisión Departamental de Cundinamarca, nuestra entidad participó en un espacio de socialización junto a todos los miembros del Comité, dentro del marco de la protección social. </w:t>
            </w:r>
          </w:p>
          <w:p w14:paraId="058557A2" w14:textId="77777777" w:rsidR="002E4895" w:rsidRPr="00CD2B34" w:rsidRDefault="002E4895" w:rsidP="002E4895">
            <w:pPr>
              <w:spacing w:after="0" w:line="240" w:lineRule="auto"/>
              <w:jc w:val="both"/>
              <w:rPr>
                <w:rFonts w:ascii="Arial" w:eastAsia="Calibri Light" w:hAnsi="Arial" w:cs="Arial"/>
              </w:rPr>
            </w:pPr>
          </w:p>
          <w:p w14:paraId="677F8D3C" w14:textId="77777777" w:rsidR="002E4895" w:rsidRPr="00CD2B34" w:rsidRDefault="002E4895" w:rsidP="002E4895">
            <w:pPr>
              <w:spacing w:after="0" w:line="240" w:lineRule="auto"/>
              <w:jc w:val="both"/>
              <w:rPr>
                <w:rFonts w:ascii="Arial" w:eastAsia="Calibri Light" w:hAnsi="Arial" w:cs="Arial"/>
              </w:rPr>
            </w:pPr>
            <w:r w:rsidRPr="00CD2B34">
              <w:rPr>
                <w:rFonts w:ascii="Arial" w:eastAsia="Calibri Light" w:hAnsi="Arial" w:cs="Arial"/>
              </w:rPr>
              <w:lastRenderedPageBreak/>
              <w:t>A continuación, la información sobre la participación en los Subcomités Territoriales de Gestión y Desempeño:</w:t>
            </w:r>
          </w:p>
          <w:tbl>
            <w:tblPr>
              <w:tblStyle w:val="Tablaconcuadrcula1clara-nfasis1"/>
              <w:tblW w:w="6600" w:type="dxa"/>
              <w:jc w:val="center"/>
              <w:tblLook w:val="04A0" w:firstRow="1" w:lastRow="0" w:firstColumn="1" w:lastColumn="0" w:noHBand="0" w:noVBand="1"/>
            </w:tblPr>
            <w:tblGrid>
              <w:gridCol w:w="2838"/>
              <w:gridCol w:w="3762"/>
            </w:tblGrid>
            <w:tr w:rsidR="002E4895" w:rsidRPr="00CD2B34" w14:paraId="285EF058" w14:textId="77777777" w:rsidTr="003C11A3">
              <w:trPr>
                <w:cnfStyle w:val="100000000000" w:firstRow="1" w:lastRow="0" w:firstColumn="0" w:lastColumn="0" w:oddVBand="0" w:evenVBand="0" w:oddHBand="0" w:evenHBand="0" w:firstRowFirstColumn="0" w:firstRowLastColumn="0" w:lastRowFirstColumn="0" w:lastRowLastColumn="0"/>
                <w:trHeight w:val="242"/>
                <w:tblHeader/>
                <w:jc w:val="center"/>
              </w:trPr>
              <w:tc>
                <w:tcPr>
                  <w:cnfStyle w:val="001000000000" w:firstRow="0" w:lastRow="0" w:firstColumn="1" w:lastColumn="0" w:oddVBand="0" w:evenVBand="0" w:oddHBand="0" w:evenHBand="0" w:firstRowFirstColumn="0" w:firstRowLastColumn="0" w:lastRowFirstColumn="0" w:lastRowLastColumn="0"/>
                  <w:tcW w:w="2838" w:type="dxa"/>
                  <w:vAlign w:val="center"/>
                </w:tcPr>
                <w:p w14:paraId="235A1728" w14:textId="77777777" w:rsidR="002E4895" w:rsidRPr="00CD2B34" w:rsidRDefault="002E4895" w:rsidP="002E4895">
                  <w:pPr>
                    <w:spacing w:after="0" w:line="240" w:lineRule="auto"/>
                    <w:jc w:val="center"/>
                    <w:rPr>
                      <w:rFonts w:ascii="Arial" w:hAnsi="Arial" w:cs="Arial"/>
                      <w:lang w:val="es"/>
                    </w:rPr>
                  </w:pPr>
                  <w:r w:rsidRPr="00CD2B34">
                    <w:rPr>
                      <w:rFonts w:ascii="Arial" w:hAnsi="Arial" w:cs="Arial"/>
                      <w:lang w:val="es"/>
                    </w:rPr>
                    <w:t>SUBCOMITÉ</w:t>
                  </w:r>
                </w:p>
              </w:tc>
              <w:tc>
                <w:tcPr>
                  <w:tcW w:w="3762" w:type="dxa"/>
                  <w:vAlign w:val="center"/>
                </w:tcPr>
                <w:p w14:paraId="523723A2" w14:textId="77777777" w:rsidR="002E4895" w:rsidRPr="00CD2B34" w:rsidRDefault="002E4895" w:rsidP="002E489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s"/>
                    </w:rPr>
                  </w:pPr>
                  <w:r w:rsidRPr="00CD2B34">
                    <w:rPr>
                      <w:rFonts w:ascii="Arial" w:hAnsi="Arial" w:cs="Arial"/>
                      <w:lang w:val="es"/>
                    </w:rPr>
                    <w:t>FECHA</w:t>
                  </w:r>
                </w:p>
              </w:tc>
            </w:tr>
            <w:tr w:rsidR="002E4895" w:rsidRPr="00CD2B34" w14:paraId="087FCCC5" w14:textId="77777777" w:rsidTr="003C11A3">
              <w:trPr>
                <w:trHeight w:val="228"/>
                <w:jc w:val="center"/>
              </w:trPr>
              <w:tc>
                <w:tcPr>
                  <w:cnfStyle w:val="001000000000" w:firstRow="0" w:lastRow="0" w:firstColumn="1" w:lastColumn="0" w:oddVBand="0" w:evenVBand="0" w:oddHBand="0" w:evenHBand="0" w:firstRowFirstColumn="0" w:firstRowLastColumn="0" w:lastRowFirstColumn="0" w:lastRowLastColumn="0"/>
                  <w:tcW w:w="2838" w:type="dxa"/>
                  <w:vAlign w:val="center"/>
                </w:tcPr>
                <w:p w14:paraId="5D37286C" w14:textId="77777777" w:rsidR="002E4895" w:rsidRPr="00CD2B34" w:rsidRDefault="002E4895" w:rsidP="002E4895">
                  <w:pPr>
                    <w:spacing w:after="0" w:line="240" w:lineRule="auto"/>
                    <w:rPr>
                      <w:rFonts w:ascii="Arial" w:hAnsi="Arial" w:cs="Arial"/>
                      <w:lang w:val="es"/>
                    </w:rPr>
                  </w:pPr>
                  <w:r w:rsidRPr="00CD2B34">
                    <w:rPr>
                      <w:rFonts w:ascii="Arial" w:hAnsi="Arial" w:cs="Arial"/>
                      <w:lang w:val="es"/>
                    </w:rPr>
                    <w:t>VAUPÉS</w:t>
                  </w:r>
                </w:p>
              </w:tc>
              <w:tc>
                <w:tcPr>
                  <w:tcW w:w="3762" w:type="dxa"/>
                  <w:vAlign w:val="center"/>
                </w:tcPr>
                <w:p w14:paraId="2816A9E0" w14:textId="77777777" w:rsidR="002E4895" w:rsidRPr="00CD2B34" w:rsidRDefault="002E4895" w:rsidP="002E48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
                    </w:rPr>
                  </w:pPr>
                  <w:r w:rsidRPr="00CD2B34">
                    <w:rPr>
                      <w:rFonts w:ascii="Arial" w:hAnsi="Arial" w:cs="Arial"/>
                      <w:lang w:val="es"/>
                    </w:rPr>
                    <w:t>10 DE JULIO</w:t>
                  </w:r>
                </w:p>
              </w:tc>
            </w:tr>
            <w:tr w:rsidR="002E4895" w:rsidRPr="00CD2B34" w14:paraId="74F5DB58" w14:textId="77777777" w:rsidTr="003C11A3">
              <w:trPr>
                <w:trHeight w:val="242"/>
                <w:jc w:val="center"/>
              </w:trPr>
              <w:tc>
                <w:tcPr>
                  <w:cnfStyle w:val="001000000000" w:firstRow="0" w:lastRow="0" w:firstColumn="1" w:lastColumn="0" w:oddVBand="0" w:evenVBand="0" w:oddHBand="0" w:evenHBand="0" w:firstRowFirstColumn="0" w:firstRowLastColumn="0" w:lastRowFirstColumn="0" w:lastRowLastColumn="0"/>
                  <w:tcW w:w="2838" w:type="dxa"/>
                  <w:vAlign w:val="center"/>
                </w:tcPr>
                <w:p w14:paraId="29DF659A" w14:textId="77777777" w:rsidR="002E4895" w:rsidRPr="00CD2B34" w:rsidRDefault="002E4895" w:rsidP="002E4895">
                  <w:pPr>
                    <w:spacing w:after="0" w:line="240" w:lineRule="auto"/>
                    <w:rPr>
                      <w:rFonts w:ascii="Arial" w:hAnsi="Arial" w:cs="Arial"/>
                      <w:lang w:val="es"/>
                    </w:rPr>
                  </w:pPr>
                  <w:r w:rsidRPr="00CD2B34">
                    <w:rPr>
                      <w:rFonts w:ascii="Arial" w:hAnsi="Arial" w:cs="Arial"/>
                      <w:lang w:val="es"/>
                    </w:rPr>
                    <w:t>HUILA</w:t>
                  </w:r>
                </w:p>
              </w:tc>
              <w:tc>
                <w:tcPr>
                  <w:tcW w:w="3762" w:type="dxa"/>
                  <w:vAlign w:val="center"/>
                </w:tcPr>
                <w:p w14:paraId="7A499C15" w14:textId="77777777" w:rsidR="002E4895" w:rsidRPr="00CD2B34" w:rsidRDefault="002E4895" w:rsidP="002E48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
                    </w:rPr>
                  </w:pPr>
                  <w:r w:rsidRPr="00CD2B34">
                    <w:rPr>
                      <w:rFonts w:ascii="Arial" w:hAnsi="Arial" w:cs="Arial"/>
                      <w:lang w:val="es"/>
                    </w:rPr>
                    <w:t>13 DE AGOSTO</w:t>
                  </w:r>
                </w:p>
              </w:tc>
            </w:tr>
            <w:tr w:rsidR="002E4895" w:rsidRPr="00CD2B34" w14:paraId="5A16D341" w14:textId="77777777" w:rsidTr="003C11A3">
              <w:trPr>
                <w:trHeight w:val="714"/>
                <w:jc w:val="center"/>
              </w:trPr>
              <w:tc>
                <w:tcPr>
                  <w:cnfStyle w:val="001000000000" w:firstRow="0" w:lastRow="0" w:firstColumn="1" w:lastColumn="0" w:oddVBand="0" w:evenVBand="0" w:oddHBand="0" w:evenHBand="0" w:firstRowFirstColumn="0" w:firstRowLastColumn="0" w:lastRowFirstColumn="0" w:lastRowLastColumn="0"/>
                  <w:tcW w:w="2838" w:type="dxa"/>
                  <w:vAlign w:val="center"/>
                </w:tcPr>
                <w:p w14:paraId="16ECB9C7" w14:textId="77777777" w:rsidR="002E4895" w:rsidRPr="00CD2B34" w:rsidRDefault="002E4895" w:rsidP="002E4895">
                  <w:pPr>
                    <w:spacing w:after="0" w:line="240" w:lineRule="auto"/>
                    <w:rPr>
                      <w:rFonts w:ascii="Arial" w:hAnsi="Arial" w:cs="Arial"/>
                      <w:lang w:val="es"/>
                    </w:rPr>
                  </w:pPr>
                  <w:r w:rsidRPr="00CD2B34">
                    <w:rPr>
                      <w:rFonts w:ascii="Arial" w:hAnsi="Arial" w:cs="Arial"/>
                      <w:lang w:val="es"/>
                    </w:rPr>
                    <w:t>CUNDINAMARCA</w:t>
                  </w:r>
                </w:p>
              </w:tc>
              <w:tc>
                <w:tcPr>
                  <w:tcW w:w="3762" w:type="dxa"/>
                  <w:vAlign w:val="center"/>
                </w:tcPr>
                <w:p w14:paraId="129FD60C" w14:textId="77777777" w:rsidR="002E4895" w:rsidRPr="00CD2B34" w:rsidRDefault="002E4895" w:rsidP="002E48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
                    </w:rPr>
                  </w:pPr>
                  <w:r w:rsidRPr="00CD2B34">
                    <w:rPr>
                      <w:rFonts w:ascii="Arial" w:hAnsi="Arial" w:cs="Arial"/>
                      <w:lang w:val="es"/>
                    </w:rPr>
                    <w:t>13 SEPTIEMBRE</w:t>
                  </w:r>
                </w:p>
                <w:p w14:paraId="18E33A2B" w14:textId="77777777" w:rsidR="002E4895" w:rsidRPr="00CD2B34" w:rsidRDefault="002E4895" w:rsidP="002E48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
                    </w:rPr>
                  </w:pPr>
                  <w:r w:rsidRPr="00CD2B34">
                    <w:rPr>
                      <w:rFonts w:ascii="Arial" w:hAnsi="Arial" w:cs="Arial"/>
                      <w:lang w:val="es"/>
                    </w:rPr>
                    <w:t>21 DE SEPTIEMBRE</w:t>
                  </w:r>
                </w:p>
                <w:p w14:paraId="603B32C0" w14:textId="77777777" w:rsidR="002E4895" w:rsidRPr="00CD2B34" w:rsidRDefault="002E4895" w:rsidP="002E48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
                    </w:rPr>
                  </w:pPr>
                  <w:r w:rsidRPr="00CD2B34">
                    <w:rPr>
                      <w:rFonts w:ascii="Arial" w:hAnsi="Arial" w:cs="Arial"/>
                      <w:lang w:val="es"/>
                    </w:rPr>
                    <w:t>11 DE OCTUBRE</w:t>
                  </w:r>
                </w:p>
              </w:tc>
            </w:tr>
            <w:tr w:rsidR="002E4895" w:rsidRPr="00CD2B34" w14:paraId="4B068DB5" w14:textId="77777777" w:rsidTr="003C11A3">
              <w:trPr>
                <w:trHeight w:val="242"/>
                <w:jc w:val="center"/>
              </w:trPr>
              <w:tc>
                <w:tcPr>
                  <w:cnfStyle w:val="001000000000" w:firstRow="0" w:lastRow="0" w:firstColumn="1" w:lastColumn="0" w:oddVBand="0" w:evenVBand="0" w:oddHBand="0" w:evenHBand="0" w:firstRowFirstColumn="0" w:firstRowLastColumn="0" w:lastRowFirstColumn="0" w:lastRowLastColumn="0"/>
                  <w:tcW w:w="2838" w:type="dxa"/>
                  <w:vAlign w:val="center"/>
                </w:tcPr>
                <w:p w14:paraId="38B346D8" w14:textId="77777777" w:rsidR="002E4895" w:rsidRPr="00CD2B34" w:rsidRDefault="002E4895" w:rsidP="002E4895">
                  <w:pPr>
                    <w:spacing w:after="0" w:line="240" w:lineRule="auto"/>
                    <w:rPr>
                      <w:rFonts w:ascii="Arial" w:hAnsi="Arial" w:cs="Arial"/>
                      <w:lang w:val="es"/>
                    </w:rPr>
                  </w:pPr>
                  <w:r w:rsidRPr="00CD2B34">
                    <w:rPr>
                      <w:rFonts w:ascii="Arial" w:hAnsi="Arial" w:cs="Arial"/>
                      <w:lang w:val="es"/>
                    </w:rPr>
                    <w:t>ARAUCA</w:t>
                  </w:r>
                </w:p>
              </w:tc>
              <w:tc>
                <w:tcPr>
                  <w:tcW w:w="3762" w:type="dxa"/>
                  <w:vAlign w:val="center"/>
                </w:tcPr>
                <w:p w14:paraId="50B1AB54" w14:textId="77777777" w:rsidR="002E4895" w:rsidRPr="00CD2B34" w:rsidRDefault="002E4895" w:rsidP="002E48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
                    </w:rPr>
                  </w:pPr>
                  <w:r w:rsidRPr="00CD2B34">
                    <w:rPr>
                      <w:rFonts w:ascii="Arial" w:hAnsi="Arial" w:cs="Arial"/>
                      <w:lang w:val="es"/>
                    </w:rPr>
                    <w:t>16 DE SEPTIEMBRE</w:t>
                  </w:r>
                </w:p>
              </w:tc>
            </w:tr>
            <w:tr w:rsidR="002E4895" w:rsidRPr="00CD2B34" w14:paraId="10BF3BEB" w14:textId="77777777" w:rsidTr="003C11A3">
              <w:trPr>
                <w:trHeight w:val="471"/>
                <w:jc w:val="center"/>
              </w:trPr>
              <w:tc>
                <w:tcPr>
                  <w:cnfStyle w:val="001000000000" w:firstRow="0" w:lastRow="0" w:firstColumn="1" w:lastColumn="0" w:oddVBand="0" w:evenVBand="0" w:oddHBand="0" w:evenHBand="0" w:firstRowFirstColumn="0" w:firstRowLastColumn="0" w:lastRowFirstColumn="0" w:lastRowLastColumn="0"/>
                  <w:tcW w:w="2838" w:type="dxa"/>
                  <w:vAlign w:val="center"/>
                </w:tcPr>
                <w:p w14:paraId="55772A93" w14:textId="77777777" w:rsidR="002E4895" w:rsidRPr="00CD2B34" w:rsidRDefault="002E4895" w:rsidP="002E4895">
                  <w:pPr>
                    <w:spacing w:after="0" w:line="240" w:lineRule="auto"/>
                    <w:rPr>
                      <w:rFonts w:ascii="Arial" w:hAnsi="Arial" w:cs="Arial"/>
                      <w:lang w:val="es"/>
                    </w:rPr>
                  </w:pPr>
                  <w:r w:rsidRPr="00CD2B34">
                    <w:rPr>
                      <w:rFonts w:ascii="Arial" w:hAnsi="Arial" w:cs="Arial"/>
                      <w:lang w:val="es"/>
                    </w:rPr>
                    <w:t>SAN JOSÉ DEL GUAVIARE</w:t>
                  </w:r>
                </w:p>
              </w:tc>
              <w:tc>
                <w:tcPr>
                  <w:tcW w:w="3762" w:type="dxa"/>
                  <w:vAlign w:val="center"/>
                </w:tcPr>
                <w:p w14:paraId="57A930BA" w14:textId="77777777" w:rsidR="002E4895" w:rsidRPr="00CD2B34" w:rsidRDefault="002E4895" w:rsidP="002E48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
                    </w:rPr>
                  </w:pPr>
                  <w:r w:rsidRPr="00CD2B34">
                    <w:rPr>
                      <w:rFonts w:ascii="Arial" w:hAnsi="Arial" w:cs="Arial"/>
                      <w:lang w:val="es"/>
                    </w:rPr>
                    <w:t>1 DE AGOSTO</w:t>
                  </w:r>
                </w:p>
              </w:tc>
            </w:tr>
            <w:tr w:rsidR="002E4895" w:rsidRPr="00CD2B34" w14:paraId="3E6F74BC" w14:textId="77777777" w:rsidTr="003C11A3">
              <w:trPr>
                <w:trHeight w:val="242"/>
                <w:jc w:val="center"/>
              </w:trPr>
              <w:tc>
                <w:tcPr>
                  <w:cnfStyle w:val="001000000000" w:firstRow="0" w:lastRow="0" w:firstColumn="1" w:lastColumn="0" w:oddVBand="0" w:evenVBand="0" w:oddHBand="0" w:evenHBand="0" w:firstRowFirstColumn="0" w:firstRowLastColumn="0" w:lastRowFirstColumn="0" w:lastRowLastColumn="0"/>
                  <w:tcW w:w="2838" w:type="dxa"/>
                  <w:vAlign w:val="center"/>
                </w:tcPr>
                <w:p w14:paraId="136A72E0" w14:textId="77777777" w:rsidR="002E4895" w:rsidRPr="00CD2B34" w:rsidRDefault="002E4895" w:rsidP="002E4895">
                  <w:pPr>
                    <w:spacing w:after="0" w:line="240" w:lineRule="auto"/>
                    <w:rPr>
                      <w:rFonts w:ascii="Arial" w:hAnsi="Arial" w:cs="Arial"/>
                      <w:lang w:val="es"/>
                    </w:rPr>
                  </w:pPr>
                  <w:r w:rsidRPr="00CD2B34">
                    <w:rPr>
                      <w:rFonts w:ascii="Arial" w:hAnsi="Arial" w:cs="Arial"/>
                      <w:lang w:val="es"/>
                    </w:rPr>
                    <w:t>TOLIMA</w:t>
                  </w:r>
                </w:p>
              </w:tc>
              <w:tc>
                <w:tcPr>
                  <w:tcW w:w="3762" w:type="dxa"/>
                  <w:vAlign w:val="center"/>
                </w:tcPr>
                <w:p w14:paraId="75C5C04E" w14:textId="77777777" w:rsidR="002E4895" w:rsidRPr="00CD2B34" w:rsidRDefault="002E4895" w:rsidP="002E48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
                    </w:rPr>
                  </w:pPr>
                  <w:r w:rsidRPr="00CD2B34">
                    <w:rPr>
                      <w:rFonts w:ascii="Arial" w:hAnsi="Arial" w:cs="Arial"/>
                      <w:lang w:val="es"/>
                    </w:rPr>
                    <w:t>30 DE AGOSTO</w:t>
                  </w:r>
                </w:p>
              </w:tc>
            </w:tr>
            <w:tr w:rsidR="002E4895" w:rsidRPr="00CD2B34" w14:paraId="7EFC338A" w14:textId="77777777" w:rsidTr="003C11A3">
              <w:trPr>
                <w:trHeight w:val="228"/>
                <w:jc w:val="center"/>
              </w:trPr>
              <w:tc>
                <w:tcPr>
                  <w:cnfStyle w:val="001000000000" w:firstRow="0" w:lastRow="0" w:firstColumn="1" w:lastColumn="0" w:oddVBand="0" w:evenVBand="0" w:oddHBand="0" w:evenHBand="0" w:firstRowFirstColumn="0" w:firstRowLastColumn="0" w:lastRowFirstColumn="0" w:lastRowLastColumn="0"/>
                  <w:tcW w:w="2838" w:type="dxa"/>
                  <w:vAlign w:val="center"/>
                </w:tcPr>
                <w:p w14:paraId="54DE28A3" w14:textId="77777777" w:rsidR="002E4895" w:rsidRPr="00CD2B34" w:rsidRDefault="002E4895" w:rsidP="002E4895">
                  <w:pPr>
                    <w:spacing w:after="0" w:line="240" w:lineRule="auto"/>
                    <w:rPr>
                      <w:rFonts w:ascii="Arial" w:hAnsi="Arial" w:cs="Arial"/>
                      <w:lang w:val="es"/>
                    </w:rPr>
                  </w:pPr>
                  <w:r w:rsidRPr="00CD2B34">
                    <w:rPr>
                      <w:rFonts w:ascii="Arial" w:hAnsi="Arial" w:cs="Arial"/>
                      <w:lang w:val="es"/>
                    </w:rPr>
                    <w:t>SUCRE</w:t>
                  </w:r>
                </w:p>
              </w:tc>
              <w:tc>
                <w:tcPr>
                  <w:tcW w:w="3762" w:type="dxa"/>
                  <w:vAlign w:val="center"/>
                </w:tcPr>
                <w:p w14:paraId="69C9D4F9" w14:textId="77777777" w:rsidR="002E4895" w:rsidRPr="00CD2B34" w:rsidRDefault="002E4895" w:rsidP="002E48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
                    </w:rPr>
                  </w:pPr>
                  <w:r w:rsidRPr="00CD2B34">
                    <w:rPr>
                      <w:rFonts w:ascii="Arial" w:hAnsi="Arial" w:cs="Arial"/>
                      <w:lang w:val="es"/>
                    </w:rPr>
                    <w:t>30 DE AGOSTO</w:t>
                  </w:r>
                </w:p>
              </w:tc>
            </w:tr>
            <w:tr w:rsidR="002E4895" w:rsidRPr="00CD2B34" w14:paraId="74C77146" w14:textId="77777777" w:rsidTr="003C11A3">
              <w:trPr>
                <w:trHeight w:val="242"/>
                <w:jc w:val="center"/>
              </w:trPr>
              <w:tc>
                <w:tcPr>
                  <w:cnfStyle w:val="001000000000" w:firstRow="0" w:lastRow="0" w:firstColumn="1" w:lastColumn="0" w:oddVBand="0" w:evenVBand="0" w:oddHBand="0" w:evenHBand="0" w:firstRowFirstColumn="0" w:firstRowLastColumn="0" w:lastRowFirstColumn="0" w:lastRowLastColumn="0"/>
                  <w:tcW w:w="2838" w:type="dxa"/>
                  <w:vAlign w:val="center"/>
                </w:tcPr>
                <w:p w14:paraId="2C52223B" w14:textId="77777777" w:rsidR="002E4895" w:rsidRPr="00CD2B34" w:rsidRDefault="002E4895" w:rsidP="002E4895">
                  <w:pPr>
                    <w:spacing w:after="0" w:line="240" w:lineRule="auto"/>
                    <w:rPr>
                      <w:rFonts w:ascii="Arial" w:hAnsi="Arial" w:cs="Arial"/>
                      <w:lang w:val="es"/>
                    </w:rPr>
                  </w:pPr>
                  <w:r w:rsidRPr="00CD2B34">
                    <w:rPr>
                      <w:rFonts w:ascii="Arial" w:hAnsi="Arial" w:cs="Arial"/>
                      <w:lang w:val="es"/>
                    </w:rPr>
                    <w:t>SUCRE</w:t>
                  </w:r>
                </w:p>
              </w:tc>
              <w:tc>
                <w:tcPr>
                  <w:tcW w:w="3762" w:type="dxa"/>
                  <w:vAlign w:val="center"/>
                </w:tcPr>
                <w:p w14:paraId="65F7F6E4" w14:textId="77777777" w:rsidR="002E4895" w:rsidRPr="00CD2B34" w:rsidRDefault="002E4895" w:rsidP="002E48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
                    </w:rPr>
                  </w:pPr>
                  <w:r w:rsidRPr="00CD2B34">
                    <w:rPr>
                      <w:rFonts w:ascii="Arial" w:hAnsi="Arial" w:cs="Arial"/>
                      <w:lang w:val="es"/>
                    </w:rPr>
                    <w:t>30 DE OCTUBRE</w:t>
                  </w:r>
                </w:p>
              </w:tc>
            </w:tr>
            <w:tr w:rsidR="002E4895" w:rsidRPr="00CD2B34" w14:paraId="5D792026" w14:textId="77777777" w:rsidTr="003C11A3">
              <w:trPr>
                <w:trHeight w:val="471"/>
                <w:jc w:val="center"/>
              </w:trPr>
              <w:tc>
                <w:tcPr>
                  <w:cnfStyle w:val="001000000000" w:firstRow="0" w:lastRow="0" w:firstColumn="1" w:lastColumn="0" w:oddVBand="0" w:evenVBand="0" w:oddHBand="0" w:evenHBand="0" w:firstRowFirstColumn="0" w:firstRowLastColumn="0" w:lastRowFirstColumn="0" w:lastRowLastColumn="0"/>
                  <w:tcW w:w="2838" w:type="dxa"/>
                  <w:vAlign w:val="center"/>
                </w:tcPr>
                <w:p w14:paraId="22519294" w14:textId="77777777" w:rsidR="002E4895" w:rsidRPr="00CD2B34" w:rsidRDefault="002E4895" w:rsidP="002E4895">
                  <w:pPr>
                    <w:spacing w:after="0" w:line="240" w:lineRule="auto"/>
                    <w:rPr>
                      <w:rFonts w:ascii="Arial" w:hAnsi="Arial" w:cs="Arial"/>
                      <w:lang w:val="es"/>
                    </w:rPr>
                  </w:pPr>
                  <w:r w:rsidRPr="00CD2B34">
                    <w:rPr>
                      <w:rFonts w:ascii="Arial" w:hAnsi="Arial" w:cs="Arial"/>
                      <w:lang w:val="es"/>
                    </w:rPr>
                    <w:t>CAQUETÁ</w:t>
                  </w:r>
                </w:p>
              </w:tc>
              <w:tc>
                <w:tcPr>
                  <w:tcW w:w="3762" w:type="dxa"/>
                  <w:vAlign w:val="center"/>
                </w:tcPr>
                <w:p w14:paraId="2E70ECE4" w14:textId="77777777" w:rsidR="002E4895" w:rsidRPr="00CD2B34" w:rsidRDefault="002E4895" w:rsidP="002E48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
                    </w:rPr>
                  </w:pPr>
                  <w:r w:rsidRPr="00CD2B34">
                    <w:rPr>
                      <w:rFonts w:ascii="Arial" w:hAnsi="Arial" w:cs="Arial"/>
                      <w:lang w:val="es"/>
                    </w:rPr>
                    <w:t>9 DE AGOSTO</w:t>
                  </w:r>
                </w:p>
                <w:p w14:paraId="3D3CB85A" w14:textId="77777777" w:rsidR="002E4895" w:rsidRPr="00CD2B34" w:rsidRDefault="002E4895" w:rsidP="002E48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
                    </w:rPr>
                  </w:pPr>
                  <w:r w:rsidRPr="00CD2B34">
                    <w:rPr>
                      <w:rFonts w:ascii="Arial" w:hAnsi="Arial" w:cs="Arial"/>
                      <w:lang w:val="es"/>
                    </w:rPr>
                    <w:t>11 DE OCTUBRE</w:t>
                  </w:r>
                </w:p>
              </w:tc>
            </w:tr>
            <w:tr w:rsidR="002E4895" w:rsidRPr="00CD2B34" w14:paraId="23950559" w14:textId="77777777" w:rsidTr="003C11A3">
              <w:trPr>
                <w:trHeight w:val="242"/>
                <w:jc w:val="center"/>
              </w:trPr>
              <w:tc>
                <w:tcPr>
                  <w:cnfStyle w:val="001000000000" w:firstRow="0" w:lastRow="0" w:firstColumn="1" w:lastColumn="0" w:oddVBand="0" w:evenVBand="0" w:oddHBand="0" w:evenHBand="0" w:firstRowFirstColumn="0" w:firstRowLastColumn="0" w:lastRowFirstColumn="0" w:lastRowLastColumn="0"/>
                  <w:tcW w:w="2838" w:type="dxa"/>
                  <w:vAlign w:val="center"/>
                </w:tcPr>
                <w:p w14:paraId="0AD32847" w14:textId="77777777" w:rsidR="002E4895" w:rsidRPr="00CD2B34" w:rsidRDefault="002E4895" w:rsidP="002E4895">
                  <w:pPr>
                    <w:spacing w:after="0" w:line="240" w:lineRule="auto"/>
                    <w:rPr>
                      <w:rFonts w:ascii="Arial" w:hAnsi="Arial" w:cs="Arial"/>
                      <w:lang w:val="es"/>
                    </w:rPr>
                  </w:pPr>
                  <w:r w:rsidRPr="00CD2B34">
                    <w:rPr>
                      <w:rFonts w:ascii="Arial" w:hAnsi="Arial" w:cs="Arial"/>
                      <w:lang w:val="es"/>
                    </w:rPr>
                    <w:t>PUTUMAYO</w:t>
                  </w:r>
                </w:p>
              </w:tc>
              <w:tc>
                <w:tcPr>
                  <w:tcW w:w="3762" w:type="dxa"/>
                  <w:vAlign w:val="center"/>
                </w:tcPr>
                <w:p w14:paraId="61BCD06E" w14:textId="77777777" w:rsidR="002E4895" w:rsidRPr="00CD2B34" w:rsidRDefault="002E4895" w:rsidP="002E48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
                    </w:rPr>
                  </w:pPr>
                  <w:r w:rsidRPr="00CD2B34">
                    <w:rPr>
                      <w:rFonts w:ascii="Arial" w:hAnsi="Arial" w:cs="Arial"/>
                      <w:lang w:val="es"/>
                    </w:rPr>
                    <w:t>3 DE OCTUBRE</w:t>
                  </w:r>
                </w:p>
              </w:tc>
            </w:tr>
            <w:tr w:rsidR="002E4895" w:rsidRPr="00CD2B34" w14:paraId="4C14C5F8" w14:textId="77777777" w:rsidTr="003C11A3">
              <w:trPr>
                <w:trHeight w:val="228"/>
                <w:jc w:val="center"/>
              </w:trPr>
              <w:tc>
                <w:tcPr>
                  <w:cnfStyle w:val="001000000000" w:firstRow="0" w:lastRow="0" w:firstColumn="1" w:lastColumn="0" w:oddVBand="0" w:evenVBand="0" w:oddHBand="0" w:evenHBand="0" w:firstRowFirstColumn="0" w:firstRowLastColumn="0" w:lastRowFirstColumn="0" w:lastRowLastColumn="0"/>
                  <w:tcW w:w="2838" w:type="dxa"/>
                  <w:vAlign w:val="center"/>
                </w:tcPr>
                <w:p w14:paraId="26FAE4B3" w14:textId="77777777" w:rsidR="002E4895" w:rsidRPr="00CD2B34" w:rsidRDefault="002E4895" w:rsidP="002E4895">
                  <w:pPr>
                    <w:spacing w:after="0" w:line="240" w:lineRule="auto"/>
                    <w:rPr>
                      <w:rFonts w:ascii="Arial" w:hAnsi="Arial" w:cs="Arial"/>
                      <w:lang w:val="es"/>
                    </w:rPr>
                  </w:pPr>
                  <w:r w:rsidRPr="00CD2B34">
                    <w:rPr>
                      <w:rFonts w:ascii="Arial" w:hAnsi="Arial" w:cs="Arial"/>
                      <w:lang w:val="es"/>
                    </w:rPr>
                    <w:t>BOYACÁ</w:t>
                  </w:r>
                </w:p>
              </w:tc>
              <w:tc>
                <w:tcPr>
                  <w:tcW w:w="3762" w:type="dxa"/>
                  <w:vAlign w:val="center"/>
                </w:tcPr>
                <w:p w14:paraId="022477CE" w14:textId="77777777" w:rsidR="002E4895" w:rsidRPr="00CD2B34" w:rsidRDefault="002E4895" w:rsidP="002E48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
                    </w:rPr>
                  </w:pPr>
                  <w:r w:rsidRPr="00CD2B34">
                    <w:rPr>
                      <w:rFonts w:ascii="Arial" w:hAnsi="Arial" w:cs="Arial"/>
                      <w:lang w:val="es"/>
                    </w:rPr>
                    <w:t>30 DE OCTUBRE</w:t>
                  </w:r>
                </w:p>
              </w:tc>
            </w:tr>
            <w:tr w:rsidR="002E4895" w:rsidRPr="00CD2B34" w14:paraId="4C278297" w14:textId="77777777" w:rsidTr="003C11A3">
              <w:trPr>
                <w:trHeight w:val="228"/>
                <w:jc w:val="center"/>
              </w:trPr>
              <w:tc>
                <w:tcPr>
                  <w:cnfStyle w:val="001000000000" w:firstRow="0" w:lastRow="0" w:firstColumn="1" w:lastColumn="0" w:oddVBand="0" w:evenVBand="0" w:oddHBand="0" w:evenHBand="0" w:firstRowFirstColumn="0" w:firstRowLastColumn="0" w:lastRowFirstColumn="0" w:lastRowLastColumn="0"/>
                  <w:tcW w:w="2838" w:type="dxa"/>
                  <w:vAlign w:val="center"/>
                </w:tcPr>
                <w:p w14:paraId="53FB9469" w14:textId="77777777" w:rsidR="002E4895" w:rsidRPr="00CD2B34" w:rsidRDefault="002E4895" w:rsidP="002E4895">
                  <w:pPr>
                    <w:spacing w:after="0" w:line="240" w:lineRule="auto"/>
                    <w:rPr>
                      <w:rFonts w:ascii="Arial" w:hAnsi="Arial" w:cs="Arial"/>
                      <w:lang w:val="es"/>
                    </w:rPr>
                  </w:pPr>
                  <w:r w:rsidRPr="00CD2B34">
                    <w:rPr>
                      <w:rFonts w:ascii="Arial" w:hAnsi="Arial" w:cs="Arial"/>
                      <w:lang w:val="es"/>
                    </w:rPr>
                    <w:t>CASANARE</w:t>
                  </w:r>
                </w:p>
              </w:tc>
              <w:tc>
                <w:tcPr>
                  <w:tcW w:w="3762" w:type="dxa"/>
                  <w:vAlign w:val="center"/>
                </w:tcPr>
                <w:p w14:paraId="75795E67" w14:textId="77777777" w:rsidR="002E4895" w:rsidRPr="00CD2B34" w:rsidRDefault="002E4895" w:rsidP="002E489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
                    </w:rPr>
                  </w:pPr>
                  <w:r w:rsidRPr="00CD2B34">
                    <w:rPr>
                      <w:rFonts w:ascii="Arial" w:hAnsi="Arial" w:cs="Arial"/>
                      <w:lang w:val="es"/>
                    </w:rPr>
                    <w:t>28 DE OCTUBRE</w:t>
                  </w:r>
                </w:p>
              </w:tc>
            </w:tr>
          </w:tbl>
          <w:p w14:paraId="22C9A75C" w14:textId="70CAE1D3" w:rsidR="002E4895" w:rsidRPr="003C11A3" w:rsidRDefault="002E4895" w:rsidP="003C11A3">
            <w:pPr>
              <w:spacing w:after="0" w:line="240" w:lineRule="auto"/>
              <w:jc w:val="center"/>
              <w:rPr>
                <w:rFonts w:ascii="Arial" w:hAnsi="Arial" w:cs="Arial"/>
                <w:sz w:val="16"/>
                <w:szCs w:val="16"/>
              </w:rPr>
            </w:pPr>
            <w:r w:rsidRPr="003C11A3">
              <w:rPr>
                <w:rFonts w:ascii="Arial" w:hAnsi="Arial" w:cs="Arial"/>
                <w:sz w:val="16"/>
                <w:szCs w:val="16"/>
                <w:lang w:val="es"/>
              </w:rPr>
              <w:t>Fuente: Oficina Asesora de Planeación.</w:t>
            </w:r>
          </w:p>
          <w:p w14:paraId="2D26395B" w14:textId="77777777" w:rsidR="002E4895" w:rsidRPr="003C11A3" w:rsidRDefault="002E4895" w:rsidP="003C11A3">
            <w:pPr>
              <w:spacing w:after="0" w:line="240" w:lineRule="auto"/>
              <w:jc w:val="center"/>
              <w:rPr>
                <w:rFonts w:ascii="Arial" w:eastAsia="Calibri Light" w:hAnsi="Arial" w:cs="Arial"/>
                <w:sz w:val="16"/>
                <w:szCs w:val="16"/>
              </w:rPr>
            </w:pPr>
          </w:p>
          <w:p w14:paraId="25C9EA35" w14:textId="2E733618" w:rsidR="002E4895" w:rsidRPr="00CD2B34" w:rsidRDefault="002E4895" w:rsidP="0032008D">
            <w:pPr>
              <w:spacing w:after="0" w:line="240" w:lineRule="auto"/>
              <w:jc w:val="both"/>
              <w:rPr>
                <w:rFonts w:ascii="Arial" w:hAnsi="Arial" w:cs="Arial"/>
              </w:rPr>
            </w:pPr>
          </w:p>
          <w:p w14:paraId="5A045F3B" w14:textId="77777777" w:rsidR="001D4FD8" w:rsidRPr="00CD2B34" w:rsidRDefault="001D4FD8" w:rsidP="001D4FD8">
            <w:pPr>
              <w:spacing w:after="0" w:line="240" w:lineRule="auto"/>
              <w:jc w:val="both"/>
              <w:rPr>
                <w:rFonts w:ascii="Arial" w:hAnsi="Arial" w:cs="Arial"/>
                <w:b/>
              </w:rPr>
            </w:pPr>
            <w:r w:rsidRPr="00CD2B34">
              <w:rPr>
                <w:rFonts w:ascii="Arial" w:hAnsi="Arial" w:cs="Arial"/>
                <w:b/>
              </w:rPr>
              <w:t>Gestión Ambiental:</w:t>
            </w:r>
          </w:p>
          <w:p w14:paraId="74C6328C" w14:textId="77777777" w:rsidR="001D4FD8" w:rsidRPr="00CD2B34" w:rsidRDefault="001D4FD8" w:rsidP="001D4FD8">
            <w:pPr>
              <w:spacing w:after="0" w:line="240" w:lineRule="auto"/>
              <w:jc w:val="both"/>
              <w:rPr>
                <w:rFonts w:ascii="Arial" w:hAnsi="Arial" w:cs="Arial"/>
              </w:rPr>
            </w:pPr>
          </w:p>
          <w:p w14:paraId="728E1613" w14:textId="77777777" w:rsidR="001D4FD8" w:rsidRPr="00CD2B34" w:rsidRDefault="001D4FD8" w:rsidP="001D4FD8">
            <w:pPr>
              <w:spacing w:after="0" w:line="240" w:lineRule="auto"/>
              <w:jc w:val="both"/>
              <w:rPr>
                <w:rFonts w:ascii="Arial" w:hAnsi="Arial" w:cs="Arial"/>
              </w:rPr>
            </w:pPr>
            <w:r w:rsidRPr="00CD2B34">
              <w:rPr>
                <w:rFonts w:ascii="Arial" w:hAnsi="Arial" w:cs="Arial"/>
              </w:rPr>
              <w:t>El grupo de Gestión Administrativa de la Superintendencia del Subsidio Familiar, con el objetivo de dar cumplimiento a la ejecución de las actividades contempladas en el Plan Integral de Gestión Ambiental- PIGA, durante el periodo 1° de julio de 2019 a 31 de octubre de 2019 realizó las siguientes actividades:</w:t>
            </w:r>
          </w:p>
          <w:p w14:paraId="4FF1C26C" w14:textId="77777777" w:rsidR="001D4FD8" w:rsidRPr="00CD2B34" w:rsidRDefault="001D4FD8" w:rsidP="001D4FD8">
            <w:pPr>
              <w:spacing w:after="0" w:line="240" w:lineRule="auto"/>
              <w:jc w:val="both"/>
              <w:rPr>
                <w:rFonts w:ascii="Arial" w:hAnsi="Arial" w:cs="Arial"/>
              </w:rPr>
            </w:pPr>
            <w:r w:rsidRPr="00CD2B34">
              <w:rPr>
                <w:rFonts w:ascii="Arial" w:hAnsi="Arial" w:cs="Arial"/>
              </w:rPr>
              <w:t xml:space="preserve"> </w:t>
            </w:r>
          </w:p>
          <w:tbl>
            <w:tblPr>
              <w:tblW w:w="85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4"/>
            </w:tblGrid>
            <w:tr w:rsidR="001D4FD8" w:rsidRPr="00CD2B34" w14:paraId="46C3161F" w14:textId="77777777" w:rsidTr="00637320">
              <w:tc>
                <w:tcPr>
                  <w:tcW w:w="8534" w:type="dxa"/>
                  <w:shd w:val="clear" w:color="auto" w:fill="9CC2E5" w:themeFill="accent1" w:themeFillTint="99"/>
                </w:tcPr>
                <w:p w14:paraId="08BC9C41" w14:textId="77777777" w:rsidR="001D4FD8" w:rsidRPr="00CD2B34" w:rsidRDefault="001D4FD8" w:rsidP="001D4FD8">
                  <w:pPr>
                    <w:pStyle w:val="Prrafodelista"/>
                    <w:spacing w:after="0" w:line="240" w:lineRule="auto"/>
                    <w:ind w:left="0"/>
                    <w:jc w:val="center"/>
                    <w:rPr>
                      <w:rFonts w:ascii="Arial" w:hAnsi="Arial" w:cs="Arial"/>
                      <w:b/>
                    </w:rPr>
                  </w:pPr>
                  <w:r w:rsidRPr="00CD2B34">
                    <w:rPr>
                      <w:rFonts w:ascii="Arial" w:hAnsi="Arial" w:cs="Arial"/>
                      <w:b/>
                    </w:rPr>
                    <w:t>Actividades</w:t>
                  </w:r>
                </w:p>
              </w:tc>
            </w:tr>
            <w:tr w:rsidR="001D4FD8" w:rsidRPr="00CD2B34" w14:paraId="405E00AA" w14:textId="77777777" w:rsidTr="00637320">
              <w:tc>
                <w:tcPr>
                  <w:tcW w:w="8534" w:type="dxa"/>
                  <w:shd w:val="clear" w:color="auto" w:fill="auto"/>
                </w:tcPr>
                <w:p w14:paraId="4534790E" w14:textId="77777777" w:rsidR="001D4FD8" w:rsidRPr="00CD2B34" w:rsidRDefault="001D4FD8" w:rsidP="001D4FD8">
                  <w:pPr>
                    <w:shd w:val="clear" w:color="auto" w:fill="FFFFFF"/>
                    <w:spacing w:after="0" w:line="240" w:lineRule="auto"/>
                    <w:jc w:val="both"/>
                    <w:rPr>
                      <w:rFonts w:ascii="Arial" w:hAnsi="Arial" w:cs="Arial"/>
                    </w:rPr>
                  </w:pPr>
                  <w:r w:rsidRPr="00CD2B34">
                    <w:rPr>
                      <w:rFonts w:ascii="Arial" w:hAnsi="Arial" w:cs="Arial"/>
                    </w:rPr>
                    <w:t>1. Se llevó el registro de bitácora de seguimiento de la generación de residuos peligrosos.</w:t>
                  </w:r>
                </w:p>
                <w:p w14:paraId="0914E71B" w14:textId="77777777" w:rsidR="001D4FD8" w:rsidRPr="00CD2B34" w:rsidRDefault="001D4FD8" w:rsidP="001D4FD8">
                  <w:pPr>
                    <w:shd w:val="clear" w:color="auto" w:fill="FFFFFF"/>
                    <w:spacing w:after="0" w:line="240" w:lineRule="auto"/>
                    <w:jc w:val="both"/>
                    <w:rPr>
                      <w:rFonts w:ascii="Arial" w:hAnsi="Arial" w:cs="Arial"/>
                    </w:rPr>
                  </w:pPr>
                  <w:r w:rsidRPr="00CD2B34">
                    <w:rPr>
                      <w:rFonts w:ascii="Arial" w:hAnsi="Arial" w:cs="Arial"/>
                    </w:rPr>
                    <w:t>2. Se realizó el almacenamiento de residuos peligrosos.</w:t>
                  </w:r>
                </w:p>
                <w:p w14:paraId="01F2A232" w14:textId="77777777" w:rsidR="001D4FD8" w:rsidRPr="00CD2B34" w:rsidRDefault="001D4FD8" w:rsidP="001D4FD8">
                  <w:pPr>
                    <w:shd w:val="clear" w:color="auto" w:fill="FFFFFF"/>
                    <w:spacing w:after="0" w:line="240" w:lineRule="auto"/>
                    <w:jc w:val="both"/>
                    <w:rPr>
                      <w:rFonts w:ascii="Arial" w:hAnsi="Arial" w:cs="Arial"/>
                    </w:rPr>
                  </w:pPr>
                  <w:r w:rsidRPr="00CD2B34">
                    <w:rPr>
                      <w:rFonts w:ascii="Arial" w:hAnsi="Arial" w:cs="Arial"/>
                    </w:rPr>
                    <w:t>3. Se registro el consumo de energía y agua en la línea base.</w:t>
                  </w:r>
                </w:p>
                <w:p w14:paraId="54451228" w14:textId="77777777" w:rsidR="001D4FD8" w:rsidRPr="00CD2B34" w:rsidRDefault="001D4FD8" w:rsidP="001D4FD8">
                  <w:pPr>
                    <w:shd w:val="clear" w:color="auto" w:fill="FFFFFF"/>
                    <w:spacing w:after="0" w:line="240" w:lineRule="auto"/>
                    <w:jc w:val="both"/>
                    <w:rPr>
                      <w:rFonts w:ascii="Arial" w:hAnsi="Arial" w:cs="Arial"/>
                    </w:rPr>
                  </w:pPr>
                  <w:r w:rsidRPr="00CD2B34">
                    <w:rPr>
                      <w:rFonts w:ascii="Arial" w:hAnsi="Arial" w:cs="Arial"/>
                    </w:rPr>
                    <w:t xml:space="preserve">4. Se enviaron </w:t>
                  </w:r>
                  <w:proofErr w:type="spellStart"/>
                  <w:r w:rsidRPr="00CD2B34">
                    <w:rPr>
                      <w:rFonts w:ascii="Arial" w:hAnsi="Arial" w:cs="Arial"/>
                    </w:rPr>
                    <w:t>Tips</w:t>
                  </w:r>
                  <w:proofErr w:type="spellEnd"/>
                  <w:r w:rsidRPr="00CD2B34">
                    <w:rPr>
                      <w:rFonts w:ascii="Arial" w:hAnsi="Arial" w:cs="Arial"/>
                    </w:rPr>
                    <w:t xml:space="preserve"> a los correos de los funcionarios con el objeto de sensibilizar sobre el uso eficiente del agua. </w:t>
                  </w:r>
                </w:p>
                <w:p w14:paraId="78D678FF" w14:textId="77777777" w:rsidR="001D4FD8" w:rsidRPr="00CD2B34" w:rsidRDefault="001D4FD8" w:rsidP="001D4FD8">
                  <w:pPr>
                    <w:shd w:val="clear" w:color="auto" w:fill="FFFFFF"/>
                    <w:spacing w:after="0" w:line="240" w:lineRule="auto"/>
                    <w:jc w:val="both"/>
                    <w:rPr>
                      <w:rFonts w:ascii="Arial" w:hAnsi="Arial" w:cs="Arial"/>
                    </w:rPr>
                  </w:pPr>
                  <w:r w:rsidRPr="00CD2B34">
                    <w:rPr>
                      <w:rFonts w:ascii="Arial" w:hAnsi="Arial" w:cs="Arial"/>
                    </w:rPr>
                    <w:t>5. Se realizó la entrega de los residuos peligrosos a la administración del Edificio WBP, acogiéndonos a su programa de Gestión Ambiental.</w:t>
                  </w:r>
                </w:p>
                <w:p w14:paraId="56ECD821" w14:textId="77777777" w:rsidR="001D4FD8" w:rsidRPr="00CD2B34" w:rsidRDefault="001D4FD8" w:rsidP="001D4FD8">
                  <w:pPr>
                    <w:shd w:val="clear" w:color="auto" w:fill="FFFFFF"/>
                    <w:spacing w:after="0" w:line="240" w:lineRule="auto"/>
                    <w:jc w:val="both"/>
                    <w:rPr>
                      <w:rFonts w:ascii="Arial" w:hAnsi="Arial" w:cs="Arial"/>
                    </w:rPr>
                  </w:pPr>
                  <w:r w:rsidRPr="00CD2B34">
                    <w:rPr>
                      <w:rFonts w:ascii="Arial" w:hAnsi="Arial" w:cs="Arial"/>
                    </w:rPr>
                    <w:t>6. Se realizó capacitación sobre la Gestión de Residuos a los funcionarios de la Entidad.</w:t>
                  </w:r>
                </w:p>
                <w:p w14:paraId="572C4FD1" w14:textId="77777777" w:rsidR="001D4FD8" w:rsidRPr="00CD2B34" w:rsidRDefault="001D4FD8" w:rsidP="001D4FD8">
                  <w:pPr>
                    <w:shd w:val="clear" w:color="auto" w:fill="FFFFFF"/>
                    <w:spacing w:after="0" w:line="240" w:lineRule="auto"/>
                    <w:jc w:val="both"/>
                    <w:rPr>
                      <w:rFonts w:ascii="Arial" w:hAnsi="Arial" w:cs="Arial"/>
                    </w:rPr>
                  </w:pPr>
                  <w:r w:rsidRPr="00CD2B34">
                    <w:rPr>
                      <w:rFonts w:ascii="Arial" w:hAnsi="Arial" w:cs="Arial"/>
                    </w:rPr>
                    <w:t>7. Se realiza la inspección sobre los mantenimientos que se han realizado a los vehículos.</w:t>
                  </w:r>
                </w:p>
                <w:p w14:paraId="59FED8FE" w14:textId="77777777" w:rsidR="001D4FD8" w:rsidRPr="00CD2B34" w:rsidRDefault="001D4FD8" w:rsidP="001D4FD8">
                  <w:pPr>
                    <w:shd w:val="clear" w:color="auto" w:fill="FFFFFF"/>
                    <w:spacing w:after="0" w:line="240" w:lineRule="auto"/>
                    <w:jc w:val="both"/>
                    <w:rPr>
                      <w:rFonts w:ascii="Arial" w:hAnsi="Arial" w:cs="Arial"/>
                    </w:rPr>
                  </w:pPr>
                  <w:r w:rsidRPr="00CD2B34">
                    <w:rPr>
                      <w:rFonts w:ascii="Arial" w:hAnsi="Arial" w:cs="Arial"/>
                    </w:rPr>
                    <w:t xml:space="preserve">8. Se enviaron </w:t>
                  </w:r>
                  <w:proofErr w:type="spellStart"/>
                  <w:r w:rsidRPr="00CD2B34">
                    <w:rPr>
                      <w:rFonts w:ascii="Arial" w:hAnsi="Arial" w:cs="Arial"/>
                    </w:rPr>
                    <w:t>Tips</w:t>
                  </w:r>
                  <w:proofErr w:type="spellEnd"/>
                  <w:r w:rsidRPr="00CD2B34">
                    <w:rPr>
                      <w:rFonts w:ascii="Arial" w:hAnsi="Arial" w:cs="Arial"/>
                    </w:rPr>
                    <w:t xml:space="preserve"> a los correos de los funcionarios con el objeto de sensibilizar sobre el reciclaje en la Entidad.</w:t>
                  </w:r>
                </w:p>
                <w:p w14:paraId="4128414D" w14:textId="06D88F48" w:rsidR="001D4FD8" w:rsidRPr="00CD2B34" w:rsidRDefault="001D4FD8" w:rsidP="002B4133">
                  <w:pPr>
                    <w:shd w:val="clear" w:color="auto" w:fill="FFFFFF"/>
                    <w:spacing w:after="0" w:line="240" w:lineRule="auto"/>
                    <w:jc w:val="both"/>
                    <w:rPr>
                      <w:rFonts w:ascii="Arial" w:hAnsi="Arial" w:cs="Arial"/>
                    </w:rPr>
                  </w:pPr>
                  <w:r w:rsidRPr="00CD2B34">
                    <w:rPr>
                      <w:rFonts w:ascii="Arial" w:hAnsi="Arial" w:cs="Arial"/>
                    </w:rPr>
                    <w:t>9. Se dio inicio a la ejecución del contrato de “</w:t>
                  </w:r>
                  <w:r w:rsidRPr="00CD2B34">
                    <w:rPr>
                      <w:rFonts w:ascii="Arial" w:hAnsi="Arial" w:cs="Arial"/>
                      <w:i/>
                    </w:rPr>
                    <w:t xml:space="preserve">prestación de servicios para desarrollar las actividades contempladas dentro de los programas del Plan Institucional de </w:t>
                  </w:r>
                  <w:r w:rsidRPr="00CD2B34">
                    <w:rPr>
                      <w:rFonts w:ascii="Arial" w:hAnsi="Arial" w:cs="Arial"/>
                      <w:i/>
                    </w:rPr>
                    <w:lastRenderedPageBreak/>
                    <w:t>Gestión Ambiental dirigidos a los funcionarios de la Superintendencia del Subsidio Familiar de acuerdo a los requerimientos de la entidad para la vigencia 2019”</w:t>
                  </w:r>
                  <w:r w:rsidRPr="00CD2B34">
                    <w:rPr>
                      <w:rFonts w:ascii="Arial" w:hAnsi="Arial" w:cs="Arial"/>
                    </w:rPr>
                    <w:t>, dentro del cual se ha dado continuidad a las actividades establecidas en el PIGA, para esto se realizaron charlas y actividades de socialización relacionadas con el Reciclaje y el manejo de residuos sólidos; socialización del Programa Uso Eficiente del Agua,  en cada una de las dependencias de la Entidad y se instalaron carteleras informativas en cada piso.</w:t>
                  </w:r>
                </w:p>
              </w:tc>
            </w:tr>
          </w:tbl>
          <w:p w14:paraId="6D7D1F54" w14:textId="77777777" w:rsidR="001D4FD8" w:rsidRPr="00CD2B34" w:rsidRDefault="001D4FD8" w:rsidP="001D4FD8">
            <w:pPr>
              <w:pStyle w:val="Prrafodelista"/>
              <w:spacing w:after="0" w:line="240" w:lineRule="auto"/>
              <w:ind w:left="0"/>
              <w:jc w:val="both"/>
              <w:rPr>
                <w:rFonts w:ascii="Arial" w:hAnsi="Arial" w:cs="Arial"/>
              </w:rPr>
            </w:pPr>
          </w:p>
          <w:p w14:paraId="7427D9A4" w14:textId="77777777" w:rsidR="001D4FD8" w:rsidRPr="00CD2B34" w:rsidRDefault="001D4FD8" w:rsidP="001D4FD8">
            <w:pPr>
              <w:spacing w:after="0" w:line="240" w:lineRule="auto"/>
              <w:jc w:val="both"/>
              <w:rPr>
                <w:rFonts w:ascii="Arial" w:hAnsi="Arial" w:cs="Arial"/>
                <w:b/>
                <w:lang w:eastAsia="x-none"/>
              </w:rPr>
            </w:pPr>
            <w:r w:rsidRPr="00CD2B34">
              <w:rPr>
                <w:rFonts w:ascii="Arial" w:hAnsi="Arial" w:cs="Arial"/>
                <w:b/>
                <w:lang w:eastAsia="x-none"/>
              </w:rPr>
              <w:t>Plan Estratégico de Seguridad Vial:</w:t>
            </w:r>
          </w:p>
          <w:p w14:paraId="37D559CC" w14:textId="77777777" w:rsidR="001D4FD8" w:rsidRPr="00CD2B34" w:rsidRDefault="001D4FD8" w:rsidP="001D4FD8">
            <w:pPr>
              <w:shd w:val="clear" w:color="auto" w:fill="FFFFFF"/>
              <w:spacing w:after="0" w:line="240" w:lineRule="auto"/>
              <w:jc w:val="both"/>
              <w:rPr>
                <w:rFonts w:ascii="Arial" w:eastAsia="Times New Roman" w:hAnsi="Arial" w:cs="Arial"/>
                <w:color w:val="000000"/>
                <w:lang w:eastAsia="es-CO"/>
              </w:rPr>
            </w:pPr>
            <w:r w:rsidRPr="00CD2B34">
              <w:rPr>
                <w:rFonts w:ascii="Arial" w:eastAsia="Times New Roman" w:hAnsi="Arial" w:cs="Arial"/>
                <w:b/>
                <w:bCs/>
                <w:color w:val="000000"/>
                <w:bdr w:val="none" w:sz="0" w:space="0" w:color="auto" w:frame="1"/>
                <w:lang w:eastAsia="es-CO"/>
              </w:rPr>
              <w:t> </w:t>
            </w:r>
          </w:p>
          <w:p w14:paraId="28F79FA5" w14:textId="591E9A79" w:rsidR="001D4FD8" w:rsidRPr="00CD2B34" w:rsidRDefault="001D4FD8" w:rsidP="001D4FD8">
            <w:pPr>
              <w:shd w:val="clear" w:color="auto" w:fill="FFFFFF"/>
              <w:spacing w:after="0" w:line="240" w:lineRule="auto"/>
              <w:jc w:val="both"/>
              <w:rPr>
                <w:rFonts w:ascii="Arial" w:eastAsia="Times New Roman" w:hAnsi="Arial" w:cs="Arial"/>
                <w:color w:val="000000"/>
                <w:lang w:eastAsia="es-CO"/>
              </w:rPr>
            </w:pPr>
            <w:r w:rsidRPr="00CD2B34">
              <w:rPr>
                <w:rFonts w:ascii="Arial" w:eastAsia="Times New Roman" w:hAnsi="Arial" w:cs="Arial"/>
                <w:bdr w:val="none" w:sz="0" w:space="0" w:color="auto" w:frame="1"/>
                <w:lang w:eastAsia="es-CO"/>
              </w:rPr>
              <w:t>De acuerdo con el plan de acción del PESV se realizaron las siguientes actividades: </w:t>
            </w:r>
          </w:p>
          <w:p w14:paraId="3EB448D8" w14:textId="77777777" w:rsidR="001D4FD8" w:rsidRPr="00CD2B34" w:rsidRDefault="001D4FD8" w:rsidP="00E90827">
            <w:pPr>
              <w:numPr>
                <w:ilvl w:val="0"/>
                <w:numId w:val="36"/>
              </w:numPr>
              <w:shd w:val="clear" w:color="auto" w:fill="FFFFFF"/>
              <w:spacing w:beforeAutospacing="1" w:after="0" w:afterAutospacing="1" w:line="240" w:lineRule="auto"/>
              <w:rPr>
                <w:rFonts w:ascii="Arial" w:eastAsia="Times New Roman" w:hAnsi="Arial" w:cs="Arial"/>
                <w:color w:val="000000"/>
                <w:lang w:eastAsia="es-CO"/>
              </w:rPr>
            </w:pPr>
            <w:r w:rsidRPr="00CD2B34">
              <w:rPr>
                <w:rFonts w:ascii="Arial" w:eastAsia="Times New Roman" w:hAnsi="Arial" w:cs="Arial"/>
                <w:bdr w:val="none" w:sz="0" w:space="0" w:color="auto" w:frame="1"/>
                <w:lang w:eastAsia="es-CO"/>
              </w:rPr>
              <w:t>Construcción Base de Datos Conductores Mecánicos y de Rutas.</w:t>
            </w:r>
          </w:p>
          <w:p w14:paraId="255B6062" w14:textId="77777777" w:rsidR="001D4FD8" w:rsidRPr="00CD2B34" w:rsidRDefault="001D4FD8" w:rsidP="00E90827">
            <w:pPr>
              <w:numPr>
                <w:ilvl w:val="0"/>
                <w:numId w:val="36"/>
              </w:numPr>
              <w:shd w:val="clear" w:color="auto" w:fill="FFFFFF"/>
              <w:spacing w:beforeAutospacing="1" w:after="0" w:afterAutospacing="1" w:line="240" w:lineRule="auto"/>
              <w:rPr>
                <w:rFonts w:ascii="Arial" w:eastAsia="Times New Roman" w:hAnsi="Arial" w:cs="Arial"/>
                <w:color w:val="000000"/>
                <w:lang w:eastAsia="es-CO"/>
              </w:rPr>
            </w:pPr>
            <w:r w:rsidRPr="00CD2B34">
              <w:rPr>
                <w:rFonts w:ascii="Arial" w:eastAsia="Times New Roman" w:hAnsi="Arial" w:cs="Arial"/>
                <w:bdr w:val="none" w:sz="0" w:space="0" w:color="auto" w:frame="1"/>
                <w:lang w:eastAsia="es-CO"/>
              </w:rPr>
              <w:t>Construcción Base de Datos Vehículos oficiales y rutas.</w:t>
            </w:r>
          </w:p>
          <w:p w14:paraId="3D8D683E" w14:textId="77777777" w:rsidR="001D4FD8" w:rsidRPr="00CD2B34" w:rsidRDefault="001D4FD8" w:rsidP="00E90827">
            <w:pPr>
              <w:numPr>
                <w:ilvl w:val="0"/>
                <w:numId w:val="36"/>
              </w:numPr>
              <w:shd w:val="clear" w:color="auto" w:fill="FFFFFF"/>
              <w:spacing w:beforeAutospacing="1" w:after="0" w:afterAutospacing="1" w:line="240" w:lineRule="auto"/>
              <w:rPr>
                <w:rFonts w:ascii="Arial" w:eastAsia="Times New Roman" w:hAnsi="Arial" w:cs="Arial"/>
                <w:color w:val="000000"/>
                <w:lang w:eastAsia="es-CO"/>
              </w:rPr>
            </w:pPr>
            <w:r w:rsidRPr="00CD2B34">
              <w:rPr>
                <w:rFonts w:ascii="Arial" w:eastAsia="Times New Roman" w:hAnsi="Arial" w:cs="Arial"/>
                <w:bdr w:val="none" w:sz="0" w:space="0" w:color="auto" w:frame="1"/>
                <w:lang w:eastAsia="es-CO"/>
              </w:rPr>
              <w:t>Capacitación en Diagnóstico para el Plan de Seguridad Vial.</w:t>
            </w:r>
          </w:p>
          <w:p w14:paraId="74E4E7CA" w14:textId="77777777" w:rsidR="001D4FD8" w:rsidRPr="00CD2B34" w:rsidRDefault="001D4FD8" w:rsidP="00E90827">
            <w:pPr>
              <w:numPr>
                <w:ilvl w:val="0"/>
                <w:numId w:val="36"/>
              </w:numPr>
              <w:shd w:val="clear" w:color="auto" w:fill="FFFFFF"/>
              <w:spacing w:beforeAutospacing="1" w:after="0" w:afterAutospacing="1" w:line="240" w:lineRule="auto"/>
              <w:rPr>
                <w:rFonts w:ascii="Arial" w:eastAsia="Times New Roman" w:hAnsi="Arial" w:cs="Arial"/>
                <w:color w:val="000000"/>
                <w:lang w:eastAsia="es-CO"/>
              </w:rPr>
            </w:pPr>
            <w:r w:rsidRPr="00CD2B34">
              <w:rPr>
                <w:rFonts w:ascii="Arial" w:eastAsia="Times New Roman" w:hAnsi="Arial" w:cs="Arial"/>
                <w:bdr w:val="none" w:sz="0" w:space="0" w:color="auto" w:frame="1"/>
                <w:lang w:eastAsia="es-CO"/>
              </w:rPr>
              <w:t>Mantenimiento preventivo mensual.</w:t>
            </w:r>
          </w:p>
          <w:p w14:paraId="0C9D2559" w14:textId="77777777" w:rsidR="001D4FD8" w:rsidRPr="00CD2B34" w:rsidRDefault="001D4FD8" w:rsidP="00E90827">
            <w:pPr>
              <w:numPr>
                <w:ilvl w:val="0"/>
                <w:numId w:val="36"/>
              </w:numPr>
              <w:shd w:val="clear" w:color="auto" w:fill="FFFFFF"/>
              <w:spacing w:beforeAutospacing="1" w:after="0" w:afterAutospacing="1" w:line="240" w:lineRule="auto"/>
              <w:rPr>
                <w:rFonts w:ascii="Arial" w:eastAsia="Times New Roman" w:hAnsi="Arial" w:cs="Arial"/>
                <w:color w:val="000000"/>
                <w:lang w:eastAsia="es-CO"/>
              </w:rPr>
            </w:pPr>
            <w:r w:rsidRPr="00CD2B34">
              <w:rPr>
                <w:rFonts w:ascii="Arial" w:eastAsia="Times New Roman" w:hAnsi="Arial" w:cs="Arial"/>
                <w:bdr w:val="none" w:sz="0" w:space="0" w:color="auto" w:frame="1"/>
                <w:lang w:eastAsia="es-CO"/>
              </w:rPr>
              <w:t>Mantenimiento preventivo cada 6 meses.</w:t>
            </w:r>
          </w:p>
          <w:p w14:paraId="03AE8FA4" w14:textId="77777777" w:rsidR="001D4FD8" w:rsidRPr="00CD2B34" w:rsidRDefault="001D4FD8" w:rsidP="00E90827">
            <w:pPr>
              <w:numPr>
                <w:ilvl w:val="0"/>
                <w:numId w:val="36"/>
              </w:numPr>
              <w:shd w:val="clear" w:color="auto" w:fill="FFFFFF"/>
              <w:spacing w:beforeAutospacing="1" w:after="0" w:afterAutospacing="1" w:line="240" w:lineRule="auto"/>
              <w:rPr>
                <w:rFonts w:ascii="Arial" w:eastAsia="Times New Roman" w:hAnsi="Arial" w:cs="Arial"/>
                <w:color w:val="000000"/>
                <w:lang w:eastAsia="es-CO"/>
              </w:rPr>
            </w:pPr>
            <w:r w:rsidRPr="00CD2B34">
              <w:rPr>
                <w:rFonts w:ascii="Arial" w:eastAsia="Times New Roman" w:hAnsi="Arial" w:cs="Arial"/>
                <w:bdr w:val="none" w:sz="0" w:space="0" w:color="auto" w:frame="1"/>
                <w:lang w:eastAsia="es-CO"/>
              </w:rPr>
              <w:t>Inspección Operacional del automóvil.</w:t>
            </w:r>
          </w:p>
          <w:p w14:paraId="5AC944EB" w14:textId="77777777" w:rsidR="001D4FD8" w:rsidRPr="00CD2B34" w:rsidRDefault="001D4FD8" w:rsidP="00E90827">
            <w:pPr>
              <w:numPr>
                <w:ilvl w:val="0"/>
                <w:numId w:val="36"/>
              </w:numPr>
              <w:shd w:val="clear" w:color="auto" w:fill="FFFFFF"/>
              <w:spacing w:beforeAutospacing="1" w:after="0" w:afterAutospacing="1" w:line="240" w:lineRule="auto"/>
              <w:rPr>
                <w:rFonts w:ascii="Arial" w:eastAsia="Times New Roman" w:hAnsi="Arial" w:cs="Arial"/>
                <w:color w:val="000000"/>
                <w:lang w:eastAsia="es-CO"/>
              </w:rPr>
            </w:pPr>
            <w:r w:rsidRPr="00CD2B34">
              <w:rPr>
                <w:rFonts w:ascii="Arial" w:eastAsia="Times New Roman" w:hAnsi="Arial" w:cs="Arial"/>
                <w:bdr w:val="none" w:sz="0" w:space="0" w:color="auto" w:frame="1"/>
                <w:lang w:eastAsia="es-CO"/>
              </w:rPr>
              <w:t>Capacitación Instructivos de atención de accidentes y víctimas</w:t>
            </w:r>
          </w:p>
          <w:p w14:paraId="7665CA01" w14:textId="77777777" w:rsidR="001D4FD8" w:rsidRPr="00CD2B34" w:rsidRDefault="001D4FD8" w:rsidP="001D4FD8">
            <w:pPr>
              <w:pStyle w:val="Prrafodelista"/>
              <w:spacing w:after="0" w:line="240" w:lineRule="auto"/>
              <w:ind w:left="0"/>
              <w:jc w:val="both"/>
              <w:rPr>
                <w:rFonts w:ascii="Arial" w:hAnsi="Arial" w:cs="Arial"/>
                <w:b/>
              </w:rPr>
            </w:pPr>
            <w:r w:rsidRPr="00CD2B34">
              <w:rPr>
                <w:rFonts w:ascii="Arial" w:hAnsi="Arial" w:cs="Arial"/>
                <w:b/>
              </w:rPr>
              <w:t>Manejo de Caja Menor:</w:t>
            </w:r>
          </w:p>
          <w:p w14:paraId="3A037203" w14:textId="77777777" w:rsidR="001D4FD8" w:rsidRPr="00CD2B34" w:rsidRDefault="001D4FD8" w:rsidP="001D4FD8">
            <w:pPr>
              <w:spacing w:after="0" w:line="240" w:lineRule="auto"/>
              <w:jc w:val="both"/>
              <w:rPr>
                <w:rFonts w:ascii="Arial" w:hAnsi="Arial" w:cs="Arial"/>
              </w:rPr>
            </w:pPr>
          </w:p>
          <w:p w14:paraId="3139BB6D" w14:textId="77777777" w:rsidR="001D4FD8" w:rsidRPr="00CD2B34" w:rsidRDefault="001D4FD8" w:rsidP="001D4FD8">
            <w:pPr>
              <w:spacing w:after="0" w:line="240" w:lineRule="auto"/>
              <w:jc w:val="both"/>
              <w:rPr>
                <w:rFonts w:ascii="Arial" w:hAnsi="Arial" w:cs="Arial"/>
              </w:rPr>
            </w:pPr>
            <w:r w:rsidRPr="00CD2B34">
              <w:rPr>
                <w:rFonts w:ascii="Arial" w:hAnsi="Arial" w:cs="Arial"/>
              </w:rPr>
              <w:t xml:space="preserve">Las actividades relacionadas con la caja menor se realizan a través del Sistema Integrado de Información Financiera –SIIF NACIÓN, portal administrado por el Ministerio de Hacienda y Crédito Público. </w:t>
            </w:r>
          </w:p>
          <w:p w14:paraId="0ED81260" w14:textId="77777777" w:rsidR="001D4FD8" w:rsidRPr="00CD2B34" w:rsidRDefault="001D4FD8" w:rsidP="001D4FD8">
            <w:pPr>
              <w:spacing w:after="0" w:line="240" w:lineRule="auto"/>
              <w:jc w:val="both"/>
              <w:rPr>
                <w:rFonts w:ascii="Arial" w:hAnsi="Arial" w:cs="Arial"/>
              </w:rPr>
            </w:pPr>
          </w:p>
          <w:p w14:paraId="1245B52F" w14:textId="77777777" w:rsidR="001D4FD8" w:rsidRPr="00CD2B34" w:rsidRDefault="001D4FD8" w:rsidP="001D4FD8">
            <w:pPr>
              <w:spacing w:after="0" w:line="240" w:lineRule="auto"/>
              <w:jc w:val="both"/>
              <w:rPr>
                <w:rFonts w:ascii="Arial" w:hAnsi="Arial" w:cs="Arial"/>
              </w:rPr>
            </w:pPr>
            <w:r w:rsidRPr="00CD2B34">
              <w:rPr>
                <w:rFonts w:ascii="Arial" w:hAnsi="Arial" w:cs="Arial"/>
              </w:rPr>
              <w:t>Durante el periodo comprendido entre el 1° de julio de 2019 a 31 de octubre de 2019, el grupo realizó las siguientes legalizaciones de Caja Menor:</w:t>
            </w:r>
          </w:p>
          <w:p w14:paraId="17448A6B" w14:textId="77777777" w:rsidR="001D4FD8" w:rsidRPr="00CD2B34" w:rsidRDefault="001D4FD8" w:rsidP="001D4FD8">
            <w:pPr>
              <w:spacing w:after="0" w:line="240" w:lineRule="auto"/>
              <w:jc w:val="both"/>
              <w:rPr>
                <w:rFonts w:ascii="Arial" w:hAnsi="Arial" w:cs="Arial"/>
              </w:rPr>
            </w:pPr>
          </w:p>
          <w:p w14:paraId="3B7EE325" w14:textId="77777777" w:rsidR="001D4FD8" w:rsidRPr="00CD2B34" w:rsidRDefault="001D4FD8" w:rsidP="00E90827">
            <w:pPr>
              <w:numPr>
                <w:ilvl w:val="0"/>
                <w:numId w:val="33"/>
              </w:numPr>
              <w:spacing w:after="0" w:line="240" w:lineRule="auto"/>
              <w:jc w:val="both"/>
              <w:rPr>
                <w:rFonts w:ascii="Arial" w:hAnsi="Arial" w:cs="Arial"/>
              </w:rPr>
            </w:pPr>
            <w:r w:rsidRPr="00CD2B34">
              <w:rPr>
                <w:rFonts w:ascii="Arial" w:hAnsi="Arial" w:cs="Arial"/>
              </w:rPr>
              <w:t>Resolución 396 del 02 de julio de 2019. Por valor de $537.051.</w:t>
            </w:r>
          </w:p>
          <w:p w14:paraId="0DDCC5BB" w14:textId="77777777" w:rsidR="001D4FD8" w:rsidRPr="00CD2B34" w:rsidRDefault="001D4FD8" w:rsidP="00E90827">
            <w:pPr>
              <w:numPr>
                <w:ilvl w:val="0"/>
                <w:numId w:val="33"/>
              </w:numPr>
              <w:spacing w:after="0" w:line="240" w:lineRule="auto"/>
              <w:jc w:val="both"/>
              <w:rPr>
                <w:rFonts w:ascii="Arial" w:hAnsi="Arial" w:cs="Arial"/>
              </w:rPr>
            </w:pPr>
            <w:r w:rsidRPr="00CD2B34">
              <w:rPr>
                <w:rFonts w:ascii="Arial" w:hAnsi="Arial" w:cs="Arial"/>
              </w:rPr>
              <w:t>Resolución 431 del 23 de julio de 2019. Por valor de $471.040.</w:t>
            </w:r>
          </w:p>
          <w:p w14:paraId="699A4EC1" w14:textId="77777777" w:rsidR="001D4FD8" w:rsidRPr="00CD2B34" w:rsidRDefault="001D4FD8" w:rsidP="00E90827">
            <w:pPr>
              <w:numPr>
                <w:ilvl w:val="0"/>
                <w:numId w:val="33"/>
              </w:numPr>
              <w:spacing w:after="0" w:line="240" w:lineRule="auto"/>
              <w:jc w:val="both"/>
              <w:rPr>
                <w:rFonts w:ascii="Arial" w:hAnsi="Arial" w:cs="Arial"/>
              </w:rPr>
            </w:pPr>
            <w:r w:rsidRPr="00CD2B34">
              <w:rPr>
                <w:rFonts w:ascii="Arial" w:hAnsi="Arial" w:cs="Arial"/>
              </w:rPr>
              <w:t>Resolución 503 del 20 de agosto de 2019. Por valor de $579.360.</w:t>
            </w:r>
          </w:p>
          <w:p w14:paraId="5FCC2850" w14:textId="77777777" w:rsidR="001D4FD8" w:rsidRPr="00CD2B34" w:rsidRDefault="001D4FD8" w:rsidP="00E90827">
            <w:pPr>
              <w:numPr>
                <w:ilvl w:val="0"/>
                <w:numId w:val="33"/>
              </w:numPr>
              <w:spacing w:after="0" w:line="240" w:lineRule="auto"/>
              <w:jc w:val="both"/>
              <w:rPr>
                <w:rFonts w:ascii="Arial" w:hAnsi="Arial" w:cs="Arial"/>
              </w:rPr>
            </w:pPr>
            <w:r w:rsidRPr="00CD2B34">
              <w:rPr>
                <w:rFonts w:ascii="Arial" w:hAnsi="Arial" w:cs="Arial"/>
              </w:rPr>
              <w:t>Resolución 539 del 04 de septiembre de 2019. Por valor de $537.424.</w:t>
            </w:r>
          </w:p>
          <w:p w14:paraId="36337BFA" w14:textId="77777777" w:rsidR="001D4FD8" w:rsidRPr="00CD2B34" w:rsidRDefault="001D4FD8" w:rsidP="00E90827">
            <w:pPr>
              <w:numPr>
                <w:ilvl w:val="0"/>
                <w:numId w:val="33"/>
              </w:numPr>
              <w:spacing w:after="0" w:line="240" w:lineRule="auto"/>
              <w:jc w:val="both"/>
              <w:rPr>
                <w:rFonts w:ascii="Arial" w:hAnsi="Arial" w:cs="Arial"/>
              </w:rPr>
            </w:pPr>
            <w:r w:rsidRPr="00CD2B34">
              <w:rPr>
                <w:rFonts w:ascii="Arial" w:hAnsi="Arial" w:cs="Arial"/>
              </w:rPr>
              <w:t>Resolución 567 del 13 de septiembre de 2019. Por valor de $938.520.</w:t>
            </w:r>
          </w:p>
          <w:p w14:paraId="7027E369" w14:textId="77777777" w:rsidR="001D4FD8" w:rsidRPr="00CD2B34" w:rsidRDefault="001D4FD8" w:rsidP="00E90827">
            <w:pPr>
              <w:numPr>
                <w:ilvl w:val="0"/>
                <w:numId w:val="33"/>
              </w:numPr>
              <w:spacing w:after="0" w:line="240" w:lineRule="auto"/>
              <w:jc w:val="both"/>
              <w:rPr>
                <w:rFonts w:ascii="Arial" w:hAnsi="Arial" w:cs="Arial"/>
              </w:rPr>
            </w:pPr>
            <w:r w:rsidRPr="00CD2B34">
              <w:rPr>
                <w:rFonts w:ascii="Arial" w:hAnsi="Arial" w:cs="Arial"/>
              </w:rPr>
              <w:t>Resolución 608 del 03 de octubre de 2019. Por valor de $905.180.</w:t>
            </w:r>
          </w:p>
          <w:p w14:paraId="454C18D2" w14:textId="77777777" w:rsidR="001D4FD8" w:rsidRPr="00CD2B34" w:rsidRDefault="001D4FD8" w:rsidP="00E90827">
            <w:pPr>
              <w:numPr>
                <w:ilvl w:val="0"/>
                <w:numId w:val="33"/>
              </w:numPr>
              <w:spacing w:after="0" w:line="240" w:lineRule="auto"/>
              <w:jc w:val="both"/>
              <w:rPr>
                <w:rFonts w:ascii="Arial" w:hAnsi="Arial" w:cs="Arial"/>
              </w:rPr>
            </w:pPr>
            <w:r w:rsidRPr="00CD2B34">
              <w:rPr>
                <w:rFonts w:ascii="Arial" w:hAnsi="Arial" w:cs="Arial"/>
              </w:rPr>
              <w:t>Resolución 647 del 25 de octubre de 2019. Por valor de $773.900.</w:t>
            </w:r>
          </w:p>
          <w:p w14:paraId="13611CDD" w14:textId="77777777" w:rsidR="001D4FD8" w:rsidRPr="00CD2B34" w:rsidRDefault="001D4FD8" w:rsidP="001D4FD8">
            <w:pPr>
              <w:shd w:val="clear" w:color="auto" w:fill="FFFFFF"/>
              <w:spacing w:before="100" w:beforeAutospacing="1" w:after="0" w:line="240" w:lineRule="auto"/>
              <w:jc w:val="both"/>
              <w:rPr>
                <w:rFonts w:ascii="Arial" w:eastAsia="Times New Roman" w:hAnsi="Arial" w:cs="Arial"/>
                <w:b/>
                <w:color w:val="000000"/>
                <w:lang w:eastAsia="es-CO"/>
              </w:rPr>
            </w:pPr>
            <w:r w:rsidRPr="00CD2B34">
              <w:rPr>
                <w:rFonts w:ascii="Arial" w:eastAsia="Times New Roman" w:hAnsi="Arial" w:cs="Arial"/>
                <w:b/>
                <w:color w:val="000000"/>
                <w:lang w:eastAsia="es-CO"/>
              </w:rPr>
              <w:t>Reporte de indicadores y planes del Grupo:</w:t>
            </w:r>
          </w:p>
          <w:p w14:paraId="0F9D0555" w14:textId="77777777" w:rsidR="001D4FD8" w:rsidRPr="00CD2B34" w:rsidRDefault="001D4FD8" w:rsidP="001D4FD8">
            <w:pPr>
              <w:shd w:val="clear" w:color="auto" w:fill="FFFFFF"/>
              <w:spacing w:before="100" w:beforeAutospacing="1" w:after="0" w:line="240" w:lineRule="auto"/>
              <w:jc w:val="both"/>
              <w:rPr>
                <w:rFonts w:ascii="Arial" w:eastAsia="Times New Roman" w:hAnsi="Arial" w:cs="Arial"/>
                <w:color w:val="000000"/>
                <w:lang w:eastAsia="es-CO"/>
              </w:rPr>
            </w:pPr>
            <w:r w:rsidRPr="00CD2B34">
              <w:rPr>
                <w:rFonts w:ascii="Arial" w:eastAsia="Times New Roman" w:hAnsi="Arial" w:cs="Arial"/>
                <w:color w:val="000000"/>
                <w:lang w:eastAsia="es-CO"/>
              </w:rPr>
              <w:t>Se actualizaron los indicadores de los procesos de Recursos Físicos y almacén e inventarios.</w:t>
            </w:r>
          </w:p>
          <w:p w14:paraId="15E24674" w14:textId="77777777" w:rsidR="001D4FD8" w:rsidRPr="00CD2B34" w:rsidRDefault="001D4FD8" w:rsidP="001D4FD8">
            <w:pPr>
              <w:shd w:val="clear" w:color="auto" w:fill="FFFFFF"/>
              <w:spacing w:before="100" w:beforeAutospacing="1" w:after="0" w:line="240" w:lineRule="auto"/>
              <w:jc w:val="both"/>
              <w:rPr>
                <w:rFonts w:ascii="Arial" w:eastAsia="Times New Roman" w:hAnsi="Arial" w:cs="Arial"/>
                <w:color w:val="000000"/>
                <w:lang w:eastAsia="es-CO"/>
              </w:rPr>
            </w:pPr>
            <w:r w:rsidRPr="00CD2B34">
              <w:rPr>
                <w:rFonts w:ascii="Arial" w:eastAsia="Times New Roman" w:hAnsi="Arial" w:cs="Arial"/>
                <w:color w:val="000000"/>
                <w:lang w:eastAsia="es-CO"/>
              </w:rPr>
              <w:tab/>
              <w:t>Indicadores de Gestión Recursos Físicos:</w:t>
            </w:r>
          </w:p>
          <w:p w14:paraId="24B588F0" w14:textId="77777777" w:rsidR="001D4FD8" w:rsidRPr="00CD2B34" w:rsidRDefault="001D4FD8" w:rsidP="00E90827">
            <w:pPr>
              <w:pStyle w:val="Prrafodelista"/>
              <w:numPr>
                <w:ilvl w:val="0"/>
                <w:numId w:val="34"/>
              </w:numPr>
              <w:shd w:val="clear" w:color="auto" w:fill="FFFFFF"/>
              <w:spacing w:before="100" w:beforeAutospacing="1" w:after="0" w:line="240" w:lineRule="auto"/>
              <w:jc w:val="both"/>
              <w:rPr>
                <w:rFonts w:ascii="Arial" w:eastAsia="Times New Roman" w:hAnsi="Arial" w:cs="Arial"/>
                <w:color w:val="000000"/>
                <w:lang w:eastAsia="es-CO"/>
              </w:rPr>
            </w:pPr>
            <w:r w:rsidRPr="00CD2B34">
              <w:rPr>
                <w:rFonts w:ascii="Arial" w:eastAsia="Times New Roman" w:hAnsi="Arial" w:cs="Arial"/>
                <w:i/>
                <w:color w:val="000000"/>
                <w:lang w:eastAsia="es-CO"/>
              </w:rPr>
              <w:t>Porcentaje de ejecución del Plan Anual de Adquisiciones:</w:t>
            </w:r>
            <w:r w:rsidRPr="00CD2B34">
              <w:rPr>
                <w:rFonts w:ascii="Arial" w:eastAsia="Times New Roman" w:hAnsi="Arial" w:cs="Arial"/>
                <w:color w:val="000000"/>
                <w:lang w:eastAsia="es-CO"/>
              </w:rPr>
              <w:t xml:space="preserve"> El último reporte al cumplimiento de este indicador arrojó un cumplimiento del </w:t>
            </w:r>
            <w:r w:rsidRPr="00CD2B34">
              <w:rPr>
                <w:rFonts w:ascii="Arial" w:eastAsia="Times New Roman" w:hAnsi="Arial" w:cs="Arial"/>
                <w:color w:val="000000"/>
                <w:lang w:val="es-CO" w:eastAsia="es-CO"/>
              </w:rPr>
              <w:t>100</w:t>
            </w:r>
            <w:r w:rsidRPr="00CD2B34">
              <w:rPr>
                <w:rFonts w:ascii="Arial" w:eastAsia="Times New Roman" w:hAnsi="Arial" w:cs="Arial"/>
                <w:color w:val="000000"/>
                <w:lang w:eastAsia="es-CO"/>
              </w:rPr>
              <w:t>%. Medición trimestral.</w:t>
            </w:r>
          </w:p>
          <w:p w14:paraId="63532CE3" w14:textId="77777777" w:rsidR="001D4FD8" w:rsidRPr="00CD2B34" w:rsidRDefault="001D4FD8" w:rsidP="001D4FD8">
            <w:pPr>
              <w:shd w:val="clear" w:color="auto" w:fill="FFFFFF"/>
              <w:spacing w:after="0" w:line="240" w:lineRule="auto"/>
              <w:jc w:val="both"/>
              <w:rPr>
                <w:rFonts w:ascii="Arial" w:eastAsia="Times New Roman" w:hAnsi="Arial" w:cs="Arial"/>
                <w:i/>
                <w:color w:val="000000"/>
                <w:lang w:eastAsia="es-CO"/>
              </w:rPr>
            </w:pPr>
          </w:p>
          <w:p w14:paraId="08EDE82B" w14:textId="77777777" w:rsidR="001D4FD8" w:rsidRPr="00CD2B34" w:rsidRDefault="001D4FD8" w:rsidP="00E90827">
            <w:pPr>
              <w:pStyle w:val="Prrafodelista"/>
              <w:numPr>
                <w:ilvl w:val="0"/>
                <w:numId w:val="34"/>
              </w:numPr>
              <w:shd w:val="clear" w:color="auto" w:fill="FFFFFF"/>
              <w:spacing w:after="0" w:line="240" w:lineRule="auto"/>
              <w:jc w:val="both"/>
              <w:rPr>
                <w:rFonts w:ascii="Arial" w:eastAsia="Times New Roman" w:hAnsi="Arial" w:cs="Arial"/>
                <w:color w:val="000000"/>
                <w:lang w:eastAsia="es-CO"/>
              </w:rPr>
            </w:pPr>
            <w:r w:rsidRPr="00CD2B34">
              <w:rPr>
                <w:rFonts w:ascii="Arial" w:eastAsia="Times New Roman" w:hAnsi="Arial" w:cs="Arial"/>
                <w:i/>
                <w:color w:val="000000"/>
                <w:lang w:val="es-CO" w:eastAsia="es-CO"/>
              </w:rPr>
              <w:t>Cumplimiento en la ejecución del Plan de Acción del Plan Estratégico de Seguridad Vial- PESV</w:t>
            </w:r>
            <w:r w:rsidRPr="00CD2B34">
              <w:rPr>
                <w:rFonts w:ascii="Arial" w:eastAsia="Times New Roman" w:hAnsi="Arial" w:cs="Arial"/>
                <w:i/>
                <w:color w:val="000000"/>
                <w:lang w:eastAsia="es-CO"/>
              </w:rPr>
              <w:t xml:space="preserve">: </w:t>
            </w:r>
            <w:r w:rsidRPr="00CD2B34">
              <w:rPr>
                <w:rFonts w:ascii="Arial" w:eastAsia="Times New Roman" w:hAnsi="Arial" w:cs="Arial"/>
                <w:color w:val="000000"/>
                <w:lang w:eastAsia="es-CO"/>
              </w:rPr>
              <w:t xml:space="preserve"> El último reporte al cumplimiento de este indicador arrojó un cumplimiento del </w:t>
            </w:r>
            <w:r w:rsidRPr="00CD2B34">
              <w:rPr>
                <w:rFonts w:ascii="Arial" w:eastAsia="Times New Roman" w:hAnsi="Arial" w:cs="Arial"/>
                <w:color w:val="000000"/>
                <w:lang w:val="es-CO" w:eastAsia="es-CO"/>
              </w:rPr>
              <w:t>86</w:t>
            </w:r>
            <w:r w:rsidRPr="00CD2B34">
              <w:rPr>
                <w:rFonts w:ascii="Arial" w:eastAsia="Times New Roman" w:hAnsi="Arial" w:cs="Arial"/>
                <w:color w:val="000000"/>
                <w:lang w:eastAsia="es-CO"/>
              </w:rPr>
              <w:t>%</w:t>
            </w:r>
            <w:r w:rsidRPr="00CD2B34">
              <w:rPr>
                <w:rFonts w:ascii="Arial" w:eastAsia="Times New Roman" w:hAnsi="Arial" w:cs="Arial"/>
                <w:color w:val="000000"/>
                <w:lang w:val="es-CO" w:eastAsia="es-CO"/>
              </w:rPr>
              <w:t>, esto debido a la Capacitación programada la cual se encontraba en proceso de contratación por parte de Talento Humano.</w:t>
            </w:r>
            <w:r w:rsidRPr="00CD2B34">
              <w:rPr>
                <w:rFonts w:ascii="Arial" w:eastAsia="Times New Roman" w:hAnsi="Arial" w:cs="Arial"/>
                <w:color w:val="000000"/>
                <w:lang w:eastAsia="es-CO"/>
              </w:rPr>
              <w:t xml:space="preserve"> Medición trimestral.</w:t>
            </w:r>
            <w:r w:rsidRPr="00CD2B34">
              <w:rPr>
                <w:rFonts w:ascii="Arial" w:eastAsia="Times New Roman" w:hAnsi="Arial" w:cs="Arial"/>
                <w:color w:val="000000"/>
                <w:lang w:val="es-CO" w:eastAsia="es-CO"/>
              </w:rPr>
              <w:t xml:space="preserve"> </w:t>
            </w:r>
          </w:p>
          <w:p w14:paraId="29F07C16" w14:textId="77777777" w:rsidR="001D4FD8" w:rsidRPr="00CD2B34" w:rsidRDefault="001D4FD8" w:rsidP="001D4FD8">
            <w:pPr>
              <w:shd w:val="clear" w:color="auto" w:fill="FFFFFF"/>
              <w:spacing w:after="0" w:line="240" w:lineRule="auto"/>
              <w:jc w:val="both"/>
              <w:rPr>
                <w:rFonts w:ascii="Arial" w:eastAsia="Times New Roman" w:hAnsi="Arial" w:cs="Arial"/>
                <w:color w:val="000000"/>
                <w:lang w:eastAsia="es-CO"/>
              </w:rPr>
            </w:pPr>
          </w:p>
          <w:p w14:paraId="09D50FE4" w14:textId="77777777" w:rsidR="001D4FD8" w:rsidRPr="00CD2B34" w:rsidRDefault="001D4FD8" w:rsidP="00E90827">
            <w:pPr>
              <w:pStyle w:val="Prrafodelista"/>
              <w:numPr>
                <w:ilvl w:val="0"/>
                <w:numId w:val="34"/>
              </w:numPr>
              <w:shd w:val="clear" w:color="auto" w:fill="FFFFFF"/>
              <w:spacing w:after="0" w:line="240" w:lineRule="auto"/>
              <w:jc w:val="both"/>
              <w:rPr>
                <w:rFonts w:ascii="Arial" w:eastAsia="Times New Roman" w:hAnsi="Arial" w:cs="Arial"/>
                <w:color w:val="000000"/>
                <w:lang w:eastAsia="es-CO"/>
              </w:rPr>
            </w:pPr>
            <w:r w:rsidRPr="00CD2B34">
              <w:rPr>
                <w:rFonts w:ascii="Arial" w:eastAsia="Times New Roman" w:hAnsi="Arial" w:cs="Arial"/>
                <w:i/>
                <w:color w:val="000000"/>
                <w:lang w:eastAsia="es-CO"/>
              </w:rPr>
              <w:t>Cumplimiento en la ejecución del Plan de Gestión Ambiental:</w:t>
            </w:r>
            <w:r w:rsidRPr="00CD2B34">
              <w:rPr>
                <w:rFonts w:ascii="Arial" w:eastAsia="Times New Roman" w:hAnsi="Arial" w:cs="Arial"/>
                <w:color w:val="000000"/>
                <w:lang w:eastAsia="es-CO"/>
              </w:rPr>
              <w:t xml:space="preserve"> En el trimestre se tenía programado en el plan de acción de Gestión Ambiental la ejecución de </w:t>
            </w:r>
            <w:r w:rsidRPr="00CD2B34">
              <w:rPr>
                <w:rFonts w:ascii="Arial" w:eastAsia="Times New Roman" w:hAnsi="Arial" w:cs="Arial"/>
                <w:color w:val="000000"/>
                <w:lang w:val="es-CO" w:eastAsia="es-CO"/>
              </w:rPr>
              <w:t>7</w:t>
            </w:r>
            <w:r w:rsidRPr="00CD2B34">
              <w:rPr>
                <w:rFonts w:ascii="Arial" w:eastAsia="Times New Roman" w:hAnsi="Arial" w:cs="Arial"/>
                <w:color w:val="000000"/>
                <w:lang w:eastAsia="es-CO"/>
              </w:rPr>
              <w:t xml:space="preserve"> actividades, las cuales se realizaron al 100%.</w:t>
            </w:r>
          </w:p>
          <w:p w14:paraId="4DCF64A3" w14:textId="77777777" w:rsidR="001D4FD8" w:rsidRPr="00CD2B34" w:rsidRDefault="001D4FD8" w:rsidP="001D4FD8">
            <w:pPr>
              <w:shd w:val="clear" w:color="auto" w:fill="FFFFFF"/>
              <w:spacing w:before="100" w:beforeAutospacing="1" w:line="240" w:lineRule="auto"/>
              <w:jc w:val="both"/>
              <w:rPr>
                <w:rFonts w:ascii="Arial" w:eastAsia="Times New Roman" w:hAnsi="Arial" w:cs="Arial"/>
                <w:color w:val="000000"/>
                <w:lang w:eastAsia="es-CO"/>
              </w:rPr>
            </w:pPr>
            <w:r w:rsidRPr="00CD2B34">
              <w:rPr>
                <w:rFonts w:ascii="Arial" w:eastAsia="Times New Roman" w:hAnsi="Arial" w:cs="Arial"/>
                <w:color w:val="000000"/>
                <w:lang w:eastAsia="es-CO"/>
              </w:rPr>
              <w:t xml:space="preserve">       Indicadores de Gestión Almacén e Inventarios:</w:t>
            </w:r>
          </w:p>
          <w:p w14:paraId="28548DA5" w14:textId="77777777" w:rsidR="001D4FD8" w:rsidRPr="00CD2B34" w:rsidRDefault="001D4FD8" w:rsidP="00E90827">
            <w:pPr>
              <w:pStyle w:val="Prrafodelista"/>
              <w:numPr>
                <w:ilvl w:val="0"/>
                <w:numId w:val="35"/>
              </w:numPr>
              <w:shd w:val="clear" w:color="auto" w:fill="FFFFFF"/>
              <w:spacing w:after="0" w:line="240" w:lineRule="auto"/>
              <w:jc w:val="both"/>
              <w:rPr>
                <w:rFonts w:ascii="Arial" w:eastAsia="Times New Roman" w:hAnsi="Arial" w:cs="Arial"/>
                <w:color w:val="000000"/>
                <w:lang w:eastAsia="es-CO"/>
              </w:rPr>
            </w:pPr>
            <w:r w:rsidRPr="00CD2B34">
              <w:rPr>
                <w:rFonts w:ascii="Arial" w:eastAsia="Times New Roman" w:hAnsi="Arial" w:cs="Arial"/>
                <w:i/>
                <w:color w:val="000000"/>
                <w:lang w:eastAsia="es-CO"/>
              </w:rPr>
              <w:t>Entrega oportuna de informes generados por Neón relacionados con los Activos de la Entidad al Grupo de Gestión Financiera.</w:t>
            </w:r>
            <w:r w:rsidRPr="00CD2B34">
              <w:rPr>
                <w:rFonts w:ascii="Arial" w:hAnsi="Arial" w:cs="Arial"/>
              </w:rPr>
              <w:t xml:space="preserve"> M</w:t>
            </w:r>
            <w:r w:rsidRPr="00CD2B34">
              <w:rPr>
                <w:rFonts w:ascii="Arial" w:eastAsia="Times New Roman" w:hAnsi="Arial" w:cs="Arial"/>
                <w:color w:val="000000"/>
                <w:lang w:eastAsia="es-CO"/>
              </w:rPr>
              <w:t>ensualmente al Grupo de Gestión Financiera se reporta la depreciación de los bienes activos de la entidad, cumpliendo al 100%</w:t>
            </w:r>
          </w:p>
          <w:p w14:paraId="4ECAB0E8" w14:textId="77777777" w:rsidR="001D4FD8" w:rsidRPr="00CD2B34" w:rsidRDefault="001D4FD8" w:rsidP="001D4FD8">
            <w:pPr>
              <w:shd w:val="clear" w:color="auto" w:fill="FFFFFF"/>
              <w:spacing w:after="0" w:line="240" w:lineRule="auto"/>
              <w:jc w:val="both"/>
              <w:rPr>
                <w:rFonts w:ascii="Arial" w:eastAsia="Times New Roman" w:hAnsi="Arial" w:cs="Arial"/>
                <w:color w:val="000000"/>
                <w:lang w:eastAsia="es-CO"/>
              </w:rPr>
            </w:pPr>
          </w:p>
          <w:p w14:paraId="50F19670" w14:textId="77777777" w:rsidR="001D4FD8" w:rsidRPr="00CD2B34" w:rsidRDefault="001D4FD8" w:rsidP="00E90827">
            <w:pPr>
              <w:pStyle w:val="Prrafodelista"/>
              <w:numPr>
                <w:ilvl w:val="0"/>
                <w:numId w:val="35"/>
              </w:numPr>
              <w:shd w:val="clear" w:color="auto" w:fill="FFFFFF"/>
              <w:spacing w:after="0" w:line="240" w:lineRule="auto"/>
              <w:jc w:val="both"/>
              <w:rPr>
                <w:rFonts w:ascii="Arial" w:eastAsia="Times New Roman" w:hAnsi="Arial" w:cs="Arial"/>
                <w:color w:val="000000"/>
                <w:lang w:eastAsia="es-CO"/>
              </w:rPr>
            </w:pPr>
            <w:r w:rsidRPr="00CD2B34">
              <w:rPr>
                <w:rFonts w:ascii="Arial" w:eastAsia="Times New Roman" w:hAnsi="Arial" w:cs="Arial"/>
                <w:i/>
                <w:color w:val="000000"/>
                <w:lang w:eastAsia="es-CO"/>
              </w:rPr>
              <w:t xml:space="preserve">Ingreso oportuno de bienes y elementos al sistema de Inventarios: </w:t>
            </w:r>
            <w:r w:rsidRPr="00CD2B34">
              <w:rPr>
                <w:rFonts w:ascii="Arial" w:eastAsia="Times New Roman" w:hAnsi="Arial" w:cs="Arial"/>
                <w:color w:val="000000"/>
                <w:lang w:val="es-CO" w:eastAsia="es-CO"/>
              </w:rPr>
              <w:t>durante el periodo 1° de julio al 31 de octubre de 2019 se</w:t>
            </w:r>
            <w:r w:rsidRPr="00CD2B34">
              <w:rPr>
                <w:rFonts w:ascii="Arial" w:eastAsia="Times New Roman" w:hAnsi="Arial" w:cs="Arial"/>
                <w:color w:val="000000"/>
                <w:lang w:eastAsia="es-CO"/>
              </w:rPr>
              <w:t xml:space="preserve"> adquirieron</w:t>
            </w:r>
            <w:r w:rsidRPr="00CD2B34">
              <w:rPr>
                <w:rFonts w:ascii="Arial" w:eastAsia="Times New Roman" w:hAnsi="Arial" w:cs="Arial"/>
                <w:color w:val="000000"/>
                <w:lang w:val="es-CO" w:eastAsia="es-CO"/>
              </w:rPr>
              <w:t>: 1</w:t>
            </w:r>
            <w:r w:rsidRPr="00CD2B34">
              <w:rPr>
                <w:rFonts w:ascii="Arial" w:eastAsia="Times New Roman" w:hAnsi="Arial" w:cs="Arial"/>
                <w:color w:val="000000"/>
                <w:lang w:eastAsia="es-CO"/>
              </w:rPr>
              <w:t xml:space="preserve"> </w:t>
            </w:r>
            <w:r w:rsidRPr="00CD2B34">
              <w:rPr>
                <w:rFonts w:ascii="Arial" w:eastAsia="Times New Roman" w:hAnsi="Arial" w:cs="Arial"/>
                <w:color w:val="000000"/>
                <w:lang w:val="es-CO" w:eastAsia="es-CO"/>
              </w:rPr>
              <w:t xml:space="preserve">Báscula de Plataforma pesaje digital; 1 GRABADORA IP (NVR) HIKVISION SERIE 9600 y; un Alcoholímetro </w:t>
            </w:r>
            <w:proofErr w:type="spellStart"/>
            <w:r w:rsidRPr="00CD2B34">
              <w:rPr>
                <w:rFonts w:ascii="Arial" w:eastAsia="Times New Roman" w:hAnsi="Arial" w:cs="Arial"/>
                <w:color w:val="000000"/>
                <w:lang w:val="es-CO" w:eastAsia="es-CO"/>
              </w:rPr>
              <w:t>Alcovisor</w:t>
            </w:r>
            <w:proofErr w:type="spellEnd"/>
            <w:r w:rsidRPr="00CD2B34">
              <w:rPr>
                <w:rFonts w:ascii="Arial" w:eastAsia="Times New Roman" w:hAnsi="Arial" w:cs="Arial"/>
                <w:color w:val="000000"/>
                <w:lang w:val="es-CO" w:eastAsia="es-CO"/>
              </w:rPr>
              <w:t xml:space="preserve"> Modelo Mercury</w:t>
            </w:r>
            <w:r w:rsidRPr="00CD2B34">
              <w:rPr>
                <w:rFonts w:ascii="Arial" w:eastAsia="Times New Roman" w:hAnsi="Arial" w:cs="Arial"/>
                <w:color w:val="000000"/>
                <w:lang w:eastAsia="es-CO"/>
              </w:rPr>
              <w:t>, los cuales se ingresaron oportunamente al inventario</w:t>
            </w:r>
            <w:r w:rsidRPr="00CD2B34">
              <w:rPr>
                <w:rFonts w:ascii="Arial" w:eastAsia="Times New Roman" w:hAnsi="Arial" w:cs="Arial"/>
                <w:color w:val="000000"/>
                <w:lang w:val="es-CO" w:eastAsia="es-CO"/>
              </w:rPr>
              <w:t xml:space="preserve"> cumpliendo al</w:t>
            </w:r>
            <w:r w:rsidRPr="00CD2B34">
              <w:rPr>
                <w:rFonts w:ascii="Arial" w:eastAsia="Times New Roman" w:hAnsi="Arial" w:cs="Arial"/>
                <w:color w:val="000000"/>
                <w:lang w:eastAsia="es-CO"/>
              </w:rPr>
              <w:t xml:space="preserve"> 100%</w:t>
            </w:r>
            <w:r w:rsidRPr="00CD2B34">
              <w:rPr>
                <w:rFonts w:ascii="Arial" w:eastAsia="Times New Roman" w:hAnsi="Arial" w:cs="Arial"/>
                <w:color w:val="000000"/>
                <w:lang w:val="es-CO" w:eastAsia="es-CO"/>
              </w:rPr>
              <w:t>.</w:t>
            </w:r>
          </w:p>
          <w:p w14:paraId="5F251E94" w14:textId="77777777" w:rsidR="001D4FD8" w:rsidRPr="00CD2B34" w:rsidRDefault="001D4FD8" w:rsidP="001D4FD8">
            <w:pPr>
              <w:shd w:val="clear" w:color="auto" w:fill="FFFFFF"/>
              <w:spacing w:after="0" w:line="240" w:lineRule="auto"/>
              <w:jc w:val="both"/>
              <w:rPr>
                <w:rFonts w:ascii="Arial" w:eastAsia="Times New Roman" w:hAnsi="Arial" w:cs="Arial"/>
                <w:i/>
                <w:color w:val="000000"/>
                <w:lang w:eastAsia="es-CO"/>
              </w:rPr>
            </w:pPr>
          </w:p>
          <w:p w14:paraId="5FD3717E" w14:textId="77777777" w:rsidR="001D4FD8" w:rsidRPr="00CD2B34" w:rsidRDefault="001D4FD8" w:rsidP="001D4FD8">
            <w:pPr>
              <w:spacing w:after="0" w:line="240" w:lineRule="auto"/>
              <w:jc w:val="both"/>
              <w:rPr>
                <w:rFonts w:ascii="Arial" w:hAnsi="Arial" w:cs="Arial"/>
              </w:rPr>
            </w:pPr>
            <w:r w:rsidRPr="00CD2B34">
              <w:rPr>
                <w:rFonts w:ascii="Arial" w:hAnsi="Arial" w:cs="Arial"/>
                <w:b/>
              </w:rPr>
              <w:t>Seguimiento Proyectos de Inversión – SPI</w:t>
            </w:r>
            <w:r w:rsidRPr="00CD2B34">
              <w:rPr>
                <w:rFonts w:ascii="Arial" w:hAnsi="Arial" w:cs="Arial"/>
              </w:rPr>
              <w:t xml:space="preserve"> </w:t>
            </w:r>
          </w:p>
          <w:p w14:paraId="4DB5CC35" w14:textId="77777777" w:rsidR="001D4FD8" w:rsidRPr="00CD2B34" w:rsidRDefault="001D4FD8" w:rsidP="001D4FD8">
            <w:pPr>
              <w:spacing w:after="0" w:line="240" w:lineRule="auto"/>
              <w:jc w:val="both"/>
              <w:rPr>
                <w:rFonts w:ascii="Arial" w:hAnsi="Arial" w:cs="Arial"/>
              </w:rPr>
            </w:pPr>
          </w:p>
          <w:p w14:paraId="5267FA80" w14:textId="77777777" w:rsidR="001D4FD8" w:rsidRPr="00CD2B34" w:rsidRDefault="001D4FD8" w:rsidP="001D4FD8">
            <w:pPr>
              <w:spacing w:after="0" w:line="240" w:lineRule="auto"/>
              <w:jc w:val="both"/>
              <w:rPr>
                <w:rFonts w:ascii="Arial" w:hAnsi="Arial" w:cs="Arial"/>
              </w:rPr>
            </w:pPr>
            <w:r w:rsidRPr="00CD2B34">
              <w:rPr>
                <w:rFonts w:ascii="Arial" w:hAnsi="Arial" w:cs="Arial"/>
              </w:rPr>
              <w:t>El Grupo de Gestión administrativa cuenta con asignación de recursos para la Actividad “Diseñar, implementar y dar mantenimiento al Plan de gestión ambiental” con un presupuesto de $59.000.000, Proyecto de Inversión “MEJORAMIENTO EN LA CAPACIDAD DE GESTIÓN INSTITUCIONAL, PARA FORTALECER LA INSPECCIÓN, VIGILANCIA Y CONTROL DE LA SUPERINTENDENCIA DEL SUBSIDIO FAMILIAR”.</w:t>
            </w:r>
          </w:p>
          <w:p w14:paraId="7A01D3E4" w14:textId="77777777" w:rsidR="001D4FD8" w:rsidRPr="00CD2B34" w:rsidRDefault="001D4FD8" w:rsidP="001D4FD8">
            <w:pPr>
              <w:spacing w:after="0" w:line="240" w:lineRule="auto"/>
              <w:jc w:val="both"/>
              <w:rPr>
                <w:rFonts w:ascii="Arial" w:hAnsi="Arial" w:cs="Arial"/>
              </w:rPr>
            </w:pPr>
          </w:p>
          <w:p w14:paraId="332AD867" w14:textId="77777777" w:rsidR="001D4FD8" w:rsidRPr="00CD2B34" w:rsidRDefault="001D4FD8" w:rsidP="001D4FD8">
            <w:pPr>
              <w:spacing w:after="0" w:line="240" w:lineRule="auto"/>
              <w:jc w:val="both"/>
              <w:rPr>
                <w:rFonts w:ascii="Arial" w:hAnsi="Arial" w:cs="Arial"/>
              </w:rPr>
            </w:pPr>
            <w:r w:rsidRPr="00CD2B34">
              <w:rPr>
                <w:rFonts w:ascii="Arial" w:hAnsi="Arial" w:cs="Arial"/>
              </w:rPr>
              <w:t xml:space="preserve">En el mes de agosto se suscribió contrato con la empresa ASOCIACION INTERNACIONAL DE CONSULTORIA SAS, por medio de contrato No. 095 de 2019 por valor de $44.940.000, para ejecutar </w:t>
            </w:r>
            <w:r w:rsidRPr="00CD2B34">
              <w:rPr>
                <w:rFonts w:ascii="Arial" w:hAnsi="Arial" w:cs="Arial"/>
                <w:i/>
              </w:rPr>
              <w:t>“la prestación de servicios para desarrollar las actividades contempladas dentro de los programas del Plan Institucional de Gestión Ambiental dirigidos a los funcionarios de la Superintendencia del Subsidio Familiar de acuerdo a los requerimientos de la entidad para la vigencia 2019”</w:t>
            </w:r>
            <w:r w:rsidRPr="00CD2B34">
              <w:rPr>
                <w:rFonts w:ascii="Arial" w:hAnsi="Arial" w:cs="Arial"/>
              </w:rPr>
              <w:t>.</w:t>
            </w:r>
          </w:p>
          <w:p w14:paraId="0DBCA397" w14:textId="77777777" w:rsidR="001D4FD8" w:rsidRPr="00CD2B34" w:rsidRDefault="001D4FD8" w:rsidP="001D4FD8">
            <w:pPr>
              <w:spacing w:after="0" w:line="240" w:lineRule="auto"/>
              <w:jc w:val="both"/>
              <w:rPr>
                <w:rFonts w:ascii="Arial" w:hAnsi="Arial" w:cs="Arial"/>
              </w:rPr>
            </w:pPr>
          </w:p>
          <w:p w14:paraId="18DC85DD" w14:textId="77777777" w:rsidR="001D4FD8" w:rsidRPr="00CD2B34" w:rsidRDefault="001D4FD8" w:rsidP="001D4FD8">
            <w:pPr>
              <w:spacing w:after="0" w:line="240" w:lineRule="auto"/>
              <w:jc w:val="both"/>
              <w:rPr>
                <w:rFonts w:ascii="Arial" w:hAnsi="Arial" w:cs="Arial"/>
                <w:b/>
              </w:rPr>
            </w:pPr>
            <w:r w:rsidRPr="00CD2B34">
              <w:rPr>
                <w:rFonts w:ascii="Arial" w:hAnsi="Arial" w:cs="Arial"/>
                <w:b/>
              </w:rPr>
              <w:t>Plan Anual de Adquisiciones 2019 –PAA</w:t>
            </w:r>
          </w:p>
          <w:p w14:paraId="5F0836FD" w14:textId="77777777" w:rsidR="001D4FD8" w:rsidRPr="00CD2B34" w:rsidRDefault="001D4FD8" w:rsidP="001D4FD8">
            <w:pPr>
              <w:spacing w:after="0" w:line="240" w:lineRule="auto"/>
              <w:jc w:val="both"/>
              <w:rPr>
                <w:rFonts w:ascii="Arial" w:hAnsi="Arial" w:cs="Arial"/>
                <w:b/>
              </w:rPr>
            </w:pPr>
          </w:p>
          <w:p w14:paraId="59328198" w14:textId="3560A1B6" w:rsidR="001D4FD8" w:rsidRDefault="001D4FD8" w:rsidP="001D4FD8">
            <w:pPr>
              <w:spacing w:after="0" w:line="240" w:lineRule="auto"/>
              <w:jc w:val="both"/>
              <w:rPr>
                <w:rFonts w:ascii="Arial" w:hAnsi="Arial" w:cs="Arial"/>
              </w:rPr>
            </w:pPr>
            <w:r w:rsidRPr="00CD2B34">
              <w:rPr>
                <w:rFonts w:ascii="Arial" w:hAnsi="Arial" w:cs="Arial"/>
              </w:rPr>
              <w:t>Conforme el Plan Anual de Adquisiciones, hasta el 31 de octubre de 2019 se ha ejecutado el 88% de acuerdo a su programación; se han realizado las modificaciones al PAA de acuerdo con las solicitudes emitidas por parte de las dependencias; se realizó el tercer informe de seguimiento al PAA SSF 2019, el cual se realiza trimestralmente y se encuentra publicado en la página web de la Entidad.</w:t>
            </w:r>
          </w:p>
          <w:p w14:paraId="57289D08" w14:textId="21D30497" w:rsidR="00845493" w:rsidRDefault="00845493" w:rsidP="001D4FD8">
            <w:pPr>
              <w:spacing w:after="0" w:line="240" w:lineRule="auto"/>
              <w:jc w:val="both"/>
              <w:rPr>
                <w:rFonts w:ascii="Arial" w:hAnsi="Arial" w:cs="Arial"/>
              </w:rPr>
            </w:pPr>
          </w:p>
          <w:p w14:paraId="3763DD16" w14:textId="0D2572BB" w:rsidR="00845493" w:rsidRDefault="00845493" w:rsidP="001D4FD8">
            <w:pPr>
              <w:spacing w:after="0" w:line="240" w:lineRule="auto"/>
              <w:jc w:val="both"/>
              <w:rPr>
                <w:rFonts w:ascii="Arial" w:hAnsi="Arial" w:cs="Arial"/>
              </w:rPr>
            </w:pPr>
          </w:p>
          <w:p w14:paraId="70AF2C53" w14:textId="77777777" w:rsidR="00845493" w:rsidRPr="00CD2B34" w:rsidRDefault="00845493" w:rsidP="001D4FD8">
            <w:pPr>
              <w:spacing w:after="0" w:line="240" w:lineRule="auto"/>
              <w:jc w:val="both"/>
              <w:rPr>
                <w:rFonts w:ascii="Arial" w:hAnsi="Arial" w:cs="Arial"/>
              </w:rPr>
            </w:pPr>
          </w:p>
          <w:p w14:paraId="01A27D76" w14:textId="77777777" w:rsidR="001D4FD8" w:rsidRPr="00CD2B34" w:rsidRDefault="001D4FD8" w:rsidP="001D4FD8">
            <w:pPr>
              <w:pStyle w:val="Prrafodelista"/>
              <w:spacing w:after="0" w:line="240" w:lineRule="auto"/>
              <w:ind w:left="0"/>
              <w:jc w:val="both"/>
              <w:rPr>
                <w:rFonts w:ascii="Arial" w:hAnsi="Arial" w:cs="Arial"/>
                <w:b/>
              </w:rPr>
            </w:pPr>
          </w:p>
          <w:tbl>
            <w:tblPr>
              <w:tblStyle w:val="Tablaconcuadrcula4-nfasis5"/>
              <w:tblW w:w="8779" w:type="dxa"/>
              <w:tblLook w:val="0420" w:firstRow="1" w:lastRow="0" w:firstColumn="0" w:lastColumn="0" w:noHBand="0" w:noVBand="1"/>
            </w:tblPr>
            <w:tblGrid>
              <w:gridCol w:w="3716"/>
              <w:gridCol w:w="2001"/>
              <w:gridCol w:w="1562"/>
              <w:gridCol w:w="1500"/>
            </w:tblGrid>
            <w:tr w:rsidR="001D4FD8" w:rsidRPr="00CD2B34" w14:paraId="5775BEC8" w14:textId="77777777" w:rsidTr="00637320">
              <w:trPr>
                <w:cnfStyle w:val="100000000000" w:firstRow="1" w:lastRow="0" w:firstColumn="0" w:lastColumn="0" w:oddVBand="0" w:evenVBand="0" w:oddHBand="0" w:evenHBand="0" w:firstRowFirstColumn="0" w:firstRowLastColumn="0" w:lastRowFirstColumn="0" w:lastRowLastColumn="0"/>
                <w:trHeight w:val="433"/>
              </w:trPr>
              <w:tc>
                <w:tcPr>
                  <w:tcW w:w="4385" w:type="dxa"/>
                  <w:hideMark/>
                </w:tcPr>
                <w:p w14:paraId="51B3D828" w14:textId="77777777" w:rsidR="001D4FD8" w:rsidRPr="00CD2B34" w:rsidRDefault="001D4FD8" w:rsidP="001D4FD8">
                  <w:pPr>
                    <w:pStyle w:val="Prrafodelista"/>
                    <w:jc w:val="center"/>
                    <w:rPr>
                      <w:rFonts w:ascii="Arial" w:hAnsi="Arial" w:cs="Arial"/>
                      <w:lang w:val="es-CO"/>
                    </w:rPr>
                  </w:pPr>
                  <w:r w:rsidRPr="00CD2B34">
                    <w:rPr>
                      <w:rFonts w:ascii="Arial" w:hAnsi="Arial" w:cs="Arial"/>
                      <w:lang w:val="es-CO"/>
                    </w:rPr>
                    <w:lastRenderedPageBreak/>
                    <w:t>OBJETO</w:t>
                  </w:r>
                </w:p>
              </w:tc>
              <w:tc>
                <w:tcPr>
                  <w:tcW w:w="1559" w:type="dxa"/>
                  <w:hideMark/>
                </w:tcPr>
                <w:p w14:paraId="7B784A86" w14:textId="77777777" w:rsidR="001D4FD8" w:rsidRPr="00CD2B34" w:rsidRDefault="001D4FD8" w:rsidP="001D4FD8">
                  <w:pPr>
                    <w:pStyle w:val="Prrafodelista"/>
                    <w:ind w:left="142"/>
                    <w:jc w:val="center"/>
                    <w:rPr>
                      <w:rFonts w:ascii="Arial" w:hAnsi="Arial" w:cs="Arial"/>
                      <w:lang w:val="es-CO"/>
                    </w:rPr>
                  </w:pPr>
                  <w:r w:rsidRPr="00CD2B34">
                    <w:rPr>
                      <w:rFonts w:ascii="Arial" w:hAnsi="Arial" w:cs="Arial"/>
                      <w:lang w:val="es-CO"/>
                    </w:rPr>
                    <w:t>PROVEEDOR</w:t>
                  </w:r>
                </w:p>
              </w:tc>
              <w:tc>
                <w:tcPr>
                  <w:tcW w:w="1559" w:type="dxa"/>
                  <w:hideMark/>
                </w:tcPr>
                <w:p w14:paraId="50CFF3BC" w14:textId="77777777" w:rsidR="001D4FD8" w:rsidRPr="00CD2B34" w:rsidRDefault="001D4FD8" w:rsidP="001D4FD8">
                  <w:pPr>
                    <w:pStyle w:val="Prrafodelista"/>
                    <w:ind w:left="-4"/>
                    <w:jc w:val="center"/>
                    <w:rPr>
                      <w:rFonts w:ascii="Arial" w:hAnsi="Arial" w:cs="Arial"/>
                      <w:lang w:val="es-CO"/>
                    </w:rPr>
                  </w:pPr>
                  <w:r w:rsidRPr="00CD2B34">
                    <w:rPr>
                      <w:rFonts w:ascii="Arial" w:hAnsi="Arial" w:cs="Arial"/>
                      <w:lang w:val="es-CO"/>
                    </w:rPr>
                    <w:t>VALOR</w:t>
                  </w:r>
                </w:p>
              </w:tc>
              <w:tc>
                <w:tcPr>
                  <w:tcW w:w="1276" w:type="dxa"/>
                  <w:hideMark/>
                </w:tcPr>
                <w:p w14:paraId="54C65347" w14:textId="77777777" w:rsidR="001D4FD8" w:rsidRPr="00CD2B34" w:rsidRDefault="001D4FD8" w:rsidP="001D4FD8">
                  <w:pPr>
                    <w:pStyle w:val="Prrafodelista"/>
                    <w:ind w:left="0"/>
                    <w:jc w:val="center"/>
                    <w:rPr>
                      <w:rFonts w:ascii="Arial" w:hAnsi="Arial" w:cs="Arial"/>
                      <w:lang w:val="es-CO"/>
                    </w:rPr>
                  </w:pPr>
                  <w:r w:rsidRPr="00CD2B34">
                    <w:rPr>
                      <w:rFonts w:ascii="Arial" w:hAnsi="Arial" w:cs="Arial"/>
                      <w:lang w:val="es-CO"/>
                    </w:rPr>
                    <w:t>EJECUCIÓN</w:t>
                  </w:r>
                </w:p>
              </w:tc>
            </w:tr>
            <w:tr w:rsidR="001D4FD8" w:rsidRPr="00CD2B34" w14:paraId="75B18D53" w14:textId="77777777" w:rsidTr="00637320">
              <w:trPr>
                <w:cnfStyle w:val="000000100000" w:firstRow="0" w:lastRow="0" w:firstColumn="0" w:lastColumn="0" w:oddVBand="0" w:evenVBand="0" w:oddHBand="1" w:evenHBand="0" w:firstRowFirstColumn="0" w:firstRowLastColumn="0" w:lastRowFirstColumn="0" w:lastRowLastColumn="0"/>
                <w:trHeight w:val="584"/>
              </w:trPr>
              <w:tc>
                <w:tcPr>
                  <w:tcW w:w="4385" w:type="dxa"/>
                  <w:hideMark/>
                </w:tcPr>
                <w:p w14:paraId="5B24DF63" w14:textId="77777777" w:rsidR="001D4FD8" w:rsidRPr="00CD2B34" w:rsidRDefault="001D4FD8" w:rsidP="001D4FD8">
                  <w:pPr>
                    <w:pStyle w:val="Prrafodelista"/>
                    <w:ind w:left="0"/>
                    <w:rPr>
                      <w:rFonts w:ascii="Arial" w:hAnsi="Arial" w:cs="Arial"/>
                      <w:lang w:val="es-CO"/>
                    </w:rPr>
                  </w:pPr>
                  <w:r w:rsidRPr="00CD2B34">
                    <w:rPr>
                      <w:rFonts w:ascii="Arial" w:hAnsi="Arial" w:cs="Arial"/>
                      <w:lang w:val="es-CO"/>
                    </w:rPr>
                    <w:t>Adquirir el suministro de tiquetes aéreos a nivel nacional para los funcionarios y contratistas de la Superintendencia del Subsidio, a través del acuerdo marco de precios de la Tienda Virtual del Estado Colombiano.</w:t>
                  </w:r>
                </w:p>
              </w:tc>
              <w:tc>
                <w:tcPr>
                  <w:tcW w:w="1559" w:type="dxa"/>
                  <w:hideMark/>
                </w:tcPr>
                <w:p w14:paraId="309AC5E9" w14:textId="77777777" w:rsidR="001D4FD8" w:rsidRPr="00CD2B34" w:rsidRDefault="001D4FD8" w:rsidP="001D4FD8">
                  <w:pPr>
                    <w:pStyle w:val="Prrafodelista"/>
                    <w:ind w:left="0"/>
                    <w:jc w:val="both"/>
                    <w:rPr>
                      <w:rFonts w:ascii="Arial" w:hAnsi="Arial" w:cs="Arial"/>
                      <w:lang w:val="es-CO"/>
                    </w:rPr>
                  </w:pPr>
                  <w:r w:rsidRPr="00CD2B34">
                    <w:rPr>
                      <w:rFonts w:ascii="Arial" w:hAnsi="Arial" w:cs="Arial"/>
                      <w:lang w:val="es-CO"/>
                    </w:rPr>
                    <w:t>INVERSIONES AEREAS INVERSA SAS</w:t>
                  </w:r>
                </w:p>
              </w:tc>
              <w:tc>
                <w:tcPr>
                  <w:tcW w:w="1559" w:type="dxa"/>
                  <w:hideMark/>
                </w:tcPr>
                <w:p w14:paraId="3CA75988" w14:textId="77777777" w:rsidR="001D4FD8" w:rsidRPr="00CD2B34" w:rsidRDefault="001D4FD8" w:rsidP="001D4FD8">
                  <w:pPr>
                    <w:jc w:val="both"/>
                    <w:rPr>
                      <w:rFonts w:ascii="Arial" w:hAnsi="Arial" w:cs="Arial"/>
                    </w:rPr>
                  </w:pPr>
                  <w:r w:rsidRPr="00CD2B34">
                    <w:rPr>
                      <w:rFonts w:ascii="Arial" w:hAnsi="Arial" w:cs="Arial"/>
                    </w:rPr>
                    <w:t>$226.448.697</w:t>
                  </w:r>
                </w:p>
              </w:tc>
              <w:tc>
                <w:tcPr>
                  <w:tcW w:w="1276" w:type="dxa"/>
                  <w:hideMark/>
                </w:tcPr>
                <w:p w14:paraId="7B2280BB" w14:textId="77777777" w:rsidR="001D4FD8" w:rsidRPr="00CD2B34" w:rsidRDefault="001D4FD8" w:rsidP="001D4FD8">
                  <w:pPr>
                    <w:jc w:val="both"/>
                    <w:rPr>
                      <w:rFonts w:ascii="Arial" w:hAnsi="Arial" w:cs="Arial"/>
                    </w:rPr>
                  </w:pPr>
                  <w:r w:rsidRPr="00CD2B34">
                    <w:rPr>
                      <w:rFonts w:ascii="Arial" w:hAnsi="Arial" w:cs="Arial"/>
                    </w:rPr>
                    <w:t>45,7%</w:t>
                  </w:r>
                </w:p>
              </w:tc>
            </w:tr>
            <w:tr w:rsidR="001D4FD8" w:rsidRPr="00CD2B34" w14:paraId="704CD5BC" w14:textId="77777777" w:rsidTr="00637320">
              <w:trPr>
                <w:trHeight w:val="525"/>
              </w:trPr>
              <w:tc>
                <w:tcPr>
                  <w:tcW w:w="4385" w:type="dxa"/>
                  <w:hideMark/>
                </w:tcPr>
                <w:p w14:paraId="3787B20C" w14:textId="77777777" w:rsidR="001D4FD8" w:rsidRPr="00CD2B34" w:rsidRDefault="001D4FD8" w:rsidP="001D4FD8">
                  <w:pPr>
                    <w:pStyle w:val="Prrafodelista"/>
                    <w:ind w:left="0"/>
                    <w:rPr>
                      <w:rFonts w:ascii="Arial" w:hAnsi="Arial" w:cs="Arial"/>
                      <w:lang w:val="es-CO"/>
                    </w:rPr>
                  </w:pPr>
                  <w:r w:rsidRPr="00CD2B34">
                    <w:rPr>
                      <w:rFonts w:ascii="Arial" w:hAnsi="Arial" w:cs="Arial"/>
                      <w:lang w:val="es-CO"/>
                    </w:rPr>
                    <w:t>Adquirir el servicio integral de Seguridad dentro de las instalaciones de la SSF</w:t>
                  </w:r>
                </w:p>
              </w:tc>
              <w:tc>
                <w:tcPr>
                  <w:tcW w:w="1559" w:type="dxa"/>
                  <w:hideMark/>
                </w:tcPr>
                <w:p w14:paraId="6BC64ACD" w14:textId="77777777" w:rsidR="001D4FD8" w:rsidRPr="00CD2B34" w:rsidRDefault="001D4FD8" w:rsidP="001D4FD8">
                  <w:pPr>
                    <w:pStyle w:val="Prrafodelista"/>
                    <w:ind w:left="0"/>
                    <w:jc w:val="both"/>
                    <w:rPr>
                      <w:rFonts w:ascii="Arial" w:hAnsi="Arial" w:cs="Arial"/>
                      <w:lang w:val="es-CO"/>
                    </w:rPr>
                  </w:pPr>
                  <w:r w:rsidRPr="00CD2B34">
                    <w:rPr>
                      <w:rFonts w:ascii="Arial" w:hAnsi="Arial" w:cs="Arial"/>
                      <w:lang w:val="es-CO"/>
                    </w:rPr>
                    <w:t>COOVIAM</w:t>
                  </w:r>
                </w:p>
              </w:tc>
              <w:tc>
                <w:tcPr>
                  <w:tcW w:w="1559" w:type="dxa"/>
                  <w:hideMark/>
                </w:tcPr>
                <w:p w14:paraId="31308F83" w14:textId="77777777" w:rsidR="001D4FD8" w:rsidRPr="00CD2B34" w:rsidRDefault="001D4FD8" w:rsidP="001D4FD8">
                  <w:pPr>
                    <w:jc w:val="both"/>
                    <w:rPr>
                      <w:rFonts w:ascii="Arial" w:hAnsi="Arial" w:cs="Arial"/>
                    </w:rPr>
                  </w:pPr>
                  <w:r w:rsidRPr="00CD2B34">
                    <w:rPr>
                      <w:rFonts w:ascii="Arial" w:hAnsi="Arial" w:cs="Arial"/>
                    </w:rPr>
                    <w:t>$279.280.596</w:t>
                  </w:r>
                </w:p>
              </w:tc>
              <w:tc>
                <w:tcPr>
                  <w:tcW w:w="1276" w:type="dxa"/>
                  <w:hideMark/>
                </w:tcPr>
                <w:p w14:paraId="2EFE63F1" w14:textId="77777777" w:rsidR="001D4FD8" w:rsidRPr="00CD2B34" w:rsidRDefault="001D4FD8" w:rsidP="001D4FD8">
                  <w:pPr>
                    <w:pStyle w:val="Prrafodelista"/>
                    <w:ind w:left="0"/>
                    <w:jc w:val="both"/>
                    <w:rPr>
                      <w:rFonts w:ascii="Arial" w:hAnsi="Arial" w:cs="Arial"/>
                      <w:lang w:val="es-CO"/>
                    </w:rPr>
                  </w:pPr>
                  <w:r w:rsidRPr="00CD2B34">
                    <w:rPr>
                      <w:rFonts w:ascii="Arial" w:hAnsi="Arial" w:cs="Arial"/>
                      <w:lang w:val="es-CO"/>
                    </w:rPr>
                    <w:t>40,5 %</w:t>
                  </w:r>
                </w:p>
              </w:tc>
            </w:tr>
            <w:tr w:rsidR="001D4FD8" w:rsidRPr="00CD2B34" w14:paraId="377E6B91" w14:textId="77777777" w:rsidTr="00637320">
              <w:trPr>
                <w:cnfStyle w:val="000000100000" w:firstRow="0" w:lastRow="0" w:firstColumn="0" w:lastColumn="0" w:oddVBand="0" w:evenVBand="0" w:oddHBand="1" w:evenHBand="0" w:firstRowFirstColumn="0" w:firstRowLastColumn="0" w:lastRowFirstColumn="0" w:lastRowLastColumn="0"/>
                <w:trHeight w:val="454"/>
              </w:trPr>
              <w:tc>
                <w:tcPr>
                  <w:tcW w:w="4385" w:type="dxa"/>
                  <w:hideMark/>
                </w:tcPr>
                <w:p w14:paraId="4EB08E8C" w14:textId="77777777" w:rsidR="001D4FD8" w:rsidRPr="00CD2B34" w:rsidRDefault="001D4FD8" w:rsidP="001D4FD8">
                  <w:pPr>
                    <w:pStyle w:val="Prrafodelista"/>
                    <w:ind w:left="0"/>
                    <w:rPr>
                      <w:rFonts w:ascii="Arial" w:hAnsi="Arial" w:cs="Arial"/>
                      <w:lang w:val="es-CO"/>
                    </w:rPr>
                  </w:pPr>
                  <w:r w:rsidRPr="00CD2B34">
                    <w:rPr>
                      <w:rFonts w:ascii="Arial" w:hAnsi="Arial" w:cs="Arial"/>
                      <w:lang w:val="es-CO"/>
                    </w:rPr>
                    <w:t>Adquirir el suministro de Combustible en la ciudad de Bogotá para el parque automotor de la SSF</w:t>
                  </w:r>
                </w:p>
              </w:tc>
              <w:tc>
                <w:tcPr>
                  <w:tcW w:w="1559" w:type="dxa"/>
                  <w:hideMark/>
                </w:tcPr>
                <w:p w14:paraId="6659776F" w14:textId="77777777" w:rsidR="001D4FD8" w:rsidRPr="00CD2B34" w:rsidRDefault="001D4FD8" w:rsidP="001D4FD8">
                  <w:pPr>
                    <w:pStyle w:val="Prrafodelista"/>
                    <w:ind w:left="0"/>
                    <w:jc w:val="both"/>
                    <w:rPr>
                      <w:rFonts w:ascii="Arial" w:hAnsi="Arial" w:cs="Arial"/>
                      <w:lang w:val="es-CO"/>
                    </w:rPr>
                  </w:pPr>
                  <w:r w:rsidRPr="00CD2B34">
                    <w:rPr>
                      <w:rFonts w:ascii="Arial" w:hAnsi="Arial" w:cs="Arial"/>
                      <w:lang w:val="es-CO"/>
                    </w:rPr>
                    <w:t>TERPEL SA</w:t>
                  </w:r>
                </w:p>
              </w:tc>
              <w:tc>
                <w:tcPr>
                  <w:tcW w:w="1559" w:type="dxa"/>
                  <w:hideMark/>
                </w:tcPr>
                <w:p w14:paraId="1147D0B8" w14:textId="77777777" w:rsidR="001D4FD8" w:rsidRPr="00CD2B34" w:rsidRDefault="001D4FD8" w:rsidP="001D4FD8">
                  <w:pPr>
                    <w:pStyle w:val="Prrafodelista"/>
                    <w:ind w:left="0"/>
                    <w:jc w:val="both"/>
                    <w:rPr>
                      <w:rFonts w:ascii="Arial" w:hAnsi="Arial" w:cs="Arial"/>
                      <w:lang w:val="es-CO"/>
                    </w:rPr>
                  </w:pPr>
                  <w:r w:rsidRPr="00CD2B34">
                    <w:rPr>
                      <w:rFonts w:ascii="Arial" w:hAnsi="Arial" w:cs="Arial"/>
                      <w:lang w:val="es-CO"/>
                    </w:rPr>
                    <w:t>$25.000.000</w:t>
                  </w:r>
                </w:p>
              </w:tc>
              <w:tc>
                <w:tcPr>
                  <w:tcW w:w="1276" w:type="dxa"/>
                  <w:hideMark/>
                </w:tcPr>
                <w:p w14:paraId="0B1ECBD5" w14:textId="77777777" w:rsidR="001D4FD8" w:rsidRPr="00CD2B34" w:rsidRDefault="001D4FD8" w:rsidP="001D4FD8">
                  <w:pPr>
                    <w:pStyle w:val="Prrafodelista"/>
                    <w:ind w:left="6"/>
                    <w:jc w:val="both"/>
                    <w:rPr>
                      <w:rFonts w:ascii="Arial" w:hAnsi="Arial" w:cs="Arial"/>
                      <w:lang w:val="es-CO"/>
                    </w:rPr>
                  </w:pPr>
                  <w:r w:rsidRPr="00CD2B34">
                    <w:rPr>
                      <w:rFonts w:ascii="Arial" w:hAnsi="Arial" w:cs="Arial"/>
                      <w:lang w:val="es-CO"/>
                    </w:rPr>
                    <w:t>57,9 %</w:t>
                  </w:r>
                </w:p>
              </w:tc>
            </w:tr>
            <w:tr w:rsidR="001D4FD8" w:rsidRPr="00CD2B34" w14:paraId="313980A1" w14:textId="77777777" w:rsidTr="00637320">
              <w:trPr>
                <w:trHeight w:val="454"/>
              </w:trPr>
              <w:tc>
                <w:tcPr>
                  <w:tcW w:w="4385" w:type="dxa"/>
                  <w:hideMark/>
                </w:tcPr>
                <w:p w14:paraId="07F17491" w14:textId="77777777" w:rsidR="001D4FD8" w:rsidRPr="00CD2B34" w:rsidRDefault="001D4FD8" w:rsidP="001D4FD8">
                  <w:pPr>
                    <w:pStyle w:val="Prrafodelista"/>
                    <w:ind w:left="0"/>
                    <w:rPr>
                      <w:rFonts w:ascii="Arial" w:hAnsi="Arial" w:cs="Arial"/>
                      <w:lang w:val="es-CO"/>
                    </w:rPr>
                  </w:pPr>
                  <w:r w:rsidRPr="00CD2B34">
                    <w:rPr>
                      <w:rFonts w:ascii="Arial" w:hAnsi="Arial" w:cs="Arial"/>
                      <w:lang w:val="es-CO"/>
                    </w:rPr>
                    <w:t>Contratar la prestación del servicio de mantenimiento preventivo y correctivo con suministro de repuestos y manos de obra para el parque automotor de la Superintendencia del Subsidio Familiar.</w:t>
                  </w:r>
                </w:p>
              </w:tc>
              <w:tc>
                <w:tcPr>
                  <w:tcW w:w="1559" w:type="dxa"/>
                  <w:hideMark/>
                </w:tcPr>
                <w:p w14:paraId="55119ED0" w14:textId="77777777" w:rsidR="001D4FD8" w:rsidRPr="00CD2B34" w:rsidRDefault="001D4FD8" w:rsidP="001D4FD8">
                  <w:pPr>
                    <w:pStyle w:val="Prrafodelista"/>
                    <w:ind w:left="2"/>
                    <w:jc w:val="both"/>
                    <w:rPr>
                      <w:rFonts w:ascii="Arial" w:hAnsi="Arial" w:cs="Arial"/>
                      <w:lang w:val="es-CO"/>
                    </w:rPr>
                  </w:pPr>
                  <w:r w:rsidRPr="00CD2B34">
                    <w:rPr>
                      <w:rFonts w:ascii="Arial" w:hAnsi="Arial" w:cs="Arial"/>
                      <w:lang w:val="es-CO"/>
                    </w:rPr>
                    <w:t>CAR SCANNER SAS</w:t>
                  </w:r>
                </w:p>
              </w:tc>
              <w:tc>
                <w:tcPr>
                  <w:tcW w:w="1559" w:type="dxa"/>
                  <w:hideMark/>
                </w:tcPr>
                <w:p w14:paraId="20067DFC" w14:textId="77777777" w:rsidR="001D4FD8" w:rsidRPr="00CD2B34" w:rsidRDefault="001D4FD8" w:rsidP="001D4FD8">
                  <w:pPr>
                    <w:pStyle w:val="Prrafodelista"/>
                    <w:ind w:left="135"/>
                    <w:jc w:val="both"/>
                    <w:rPr>
                      <w:rFonts w:ascii="Arial" w:hAnsi="Arial" w:cs="Arial"/>
                      <w:lang w:val="es-CO"/>
                    </w:rPr>
                  </w:pPr>
                  <w:r w:rsidRPr="00CD2B34">
                    <w:rPr>
                      <w:rFonts w:ascii="Arial" w:hAnsi="Arial" w:cs="Arial"/>
                      <w:lang w:val="es-CO"/>
                    </w:rPr>
                    <w:t>$7.751.640</w:t>
                  </w:r>
                </w:p>
              </w:tc>
              <w:tc>
                <w:tcPr>
                  <w:tcW w:w="1276" w:type="dxa"/>
                  <w:hideMark/>
                </w:tcPr>
                <w:p w14:paraId="341C0005" w14:textId="77777777" w:rsidR="001D4FD8" w:rsidRPr="00CD2B34" w:rsidRDefault="001D4FD8" w:rsidP="001D4FD8">
                  <w:pPr>
                    <w:pStyle w:val="Prrafodelista"/>
                    <w:ind w:left="6"/>
                    <w:jc w:val="both"/>
                    <w:rPr>
                      <w:rFonts w:ascii="Arial" w:hAnsi="Arial" w:cs="Arial"/>
                      <w:lang w:val="es-CO"/>
                    </w:rPr>
                  </w:pPr>
                  <w:r w:rsidRPr="00CD2B34">
                    <w:rPr>
                      <w:rFonts w:ascii="Arial" w:hAnsi="Arial" w:cs="Arial"/>
                      <w:lang w:val="es-CO"/>
                    </w:rPr>
                    <w:t>57%</w:t>
                  </w:r>
                </w:p>
              </w:tc>
            </w:tr>
            <w:tr w:rsidR="001D4FD8" w:rsidRPr="00CD2B34" w14:paraId="5F4B4AC8" w14:textId="77777777" w:rsidTr="00637320">
              <w:trPr>
                <w:cnfStyle w:val="000000100000" w:firstRow="0" w:lastRow="0" w:firstColumn="0" w:lastColumn="0" w:oddVBand="0" w:evenVBand="0" w:oddHBand="1" w:evenHBand="0" w:firstRowFirstColumn="0" w:firstRowLastColumn="0" w:lastRowFirstColumn="0" w:lastRowLastColumn="0"/>
                <w:trHeight w:val="454"/>
              </w:trPr>
              <w:tc>
                <w:tcPr>
                  <w:tcW w:w="4385" w:type="dxa"/>
                  <w:hideMark/>
                </w:tcPr>
                <w:p w14:paraId="06087EE7"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Contratar la prestación de servicios para desarrollar las actividades contempladas dentro de los programas del Plan Institucional de Gestión Ambiental dirigidos a los funcionarios de la Superintendencia del Subsidio Familiar de acuerdo a los requerimientos de la entidad para la vigencia 2019.</w:t>
                  </w:r>
                </w:p>
              </w:tc>
              <w:tc>
                <w:tcPr>
                  <w:tcW w:w="1559" w:type="dxa"/>
                  <w:hideMark/>
                </w:tcPr>
                <w:p w14:paraId="0EF9124D"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ASOCIACION INTERNACIONAL DE CONSULTORIA SAS</w:t>
                  </w:r>
                </w:p>
              </w:tc>
              <w:tc>
                <w:tcPr>
                  <w:tcW w:w="1559" w:type="dxa"/>
                  <w:hideMark/>
                </w:tcPr>
                <w:p w14:paraId="043FD829"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$44.940.000</w:t>
                  </w:r>
                </w:p>
              </w:tc>
              <w:tc>
                <w:tcPr>
                  <w:tcW w:w="1276" w:type="dxa"/>
                  <w:hideMark/>
                </w:tcPr>
                <w:p w14:paraId="20545B9D"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25%</w:t>
                  </w:r>
                </w:p>
              </w:tc>
            </w:tr>
            <w:tr w:rsidR="001D4FD8" w:rsidRPr="00CD2B34" w14:paraId="68E288A3" w14:textId="77777777" w:rsidTr="00637320">
              <w:trPr>
                <w:trHeight w:val="454"/>
              </w:trPr>
              <w:tc>
                <w:tcPr>
                  <w:tcW w:w="4385" w:type="dxa"/>
                  <w:hideMark/>
                </w:tcPr>
                <w:p w14:paraId="6680D610"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Adquirir un alcoholímetro semiprofesional para dar cumplimiento a la política de regulación y control de alcohol, tabaquismo y drogas contemplado en el Plan Estratégico de Seguridad Vial de la Superintendencia del Subsidio Familiar.</w:t>
                  </w:r>
                </w:p>
              </w:tc>
              <w:tc>
                <w:tcPr>
                  <w:tcW w:w="1559" w:type="dxa"/>
                  <w:hideMark/>
                </w:tcPr>
                <w:p w14:paraId="77A103DE"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EMPRESA ROKA INDUSTRIAL S.A.S</w:t>
                  </w:r>
                </w:p>
              </w:tc>
              <w:tc>
                <w:tcPr>
                  <w:tcW w:w="1559" w:type="dxa"/>
                  <w:hideMark/>
                </w:tcPr>
                <w:p w14:paraId="771E569A"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$2.380.000</w:t>
                  </w:r>
                </w:p>
              </w:tc>
              <w:tc>
                <w:tcPr>
                  <w:tcW w:w="1276" w:type="dxa"/>
                  <w:hideMark/>
                </w:tcPr>
                <w:p w14:paraId="61ED54FE"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100%</w:t>
                  </w:r>
                </w:p>
              </w:tc>
            </w:tr>
            <w:tr w:rsidR="001D4FD8" w:rsidRPr="00CD2B34" w14:paraId="11F7B6CF" w14:textId="77777777" w:rsidTr="00637320">
              <w:trPr>
                <w:cnfStyle w:val="000000100000" w:firstRow="0" w:lastRow="0" w:firstColumn="0" w:lastColumn="0" w:oddVBand="0" w:evenVBand="0" w:oddHBand="1" w:evenHBand="0" w:firstRowFirstColumn="0" w:firstRowLastColumn="0" w:lastRowFirstColumn="0" w:lastRowLastColumn="0"/>
                <w:trHeight w:val="454"/>
              </w:trPr>
              <w:tc>
                <w:tcPr>
                  <w:tcW w:w="4385" w:type="dxa"/>
                  <w:hideMark/>
                </w:tcPr>
                <w:p w14:paraId="55A0B26D"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 xml:space="preserve">Adquirir una Báscula de plataforma pesaje digital para realizar bitácoras de generación de las cantidades </w:t>
                  </w:r>
                  <w:r w:rsidRPr="00CD2B34">
                    <w:rPr>
                      <w:rFonts w:ascii="Arial" w:hAnsi="Arial" w:cs="Arial"/>
                      <w:lang w:val="es-CO"/>
                    </w:rPr>
                    <w:lastRenderedPageBreak/>
                    <w:t>mensuales por corriente de residuo en cumplimiento a la Resolución 1362 de 2007 del Ministerio de Ambiente, Vivienda y Desarrollo Territorial.</w:t>
                  </w:r>
                </w:p>
              </w:tc>
              <w:tc>
                <w:tcPr>
                  <w:tcW w:w="1559" w:type="dxa"/>
                  <w:hideMark/>
                </w:tcPr>
                <w:p w14:paraId="10E9D7F1"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lastRenderedPageBreak/>
                    <w:t>EMPRESA L Y S INVERSIONES S.A.S</w:t>
                  </w:r>
                </w:p>
              </w:tc>
              <w:tc>
                <w:tcPr>
                  <w:tcW w:w="1559" w:type="dxa"/>
                  <w:hideMark/>
                </w:tcPr>
                <w:p w14:paraId="760DF1F1"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$1.555.000</w:t>
                  </w:r>
                </w:p>
              </w:tc>
              <w:tc>
                <w:tcPr>
                  <w:tcW w:w="1276" w:type="dxa"/>
                  <w:hideMark/>
                </w:tcPr>
                <w:p w14:paraId="1007B000"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100%</w:t>
                  </w:r>
                </w:p>
              </w:tc>
            </w:tr>
            <w:tr w:rsidR="001D4FD8" w:rsidRPr="00CD2B34" w14:paraId="69A752E2" w14:textId="77777777" w:rsidTr="00637320">
              <w:trPr>
                <w:trHeight w:val="454"/>
              </w:trPr>
              <w:tc>
                <w:tcPr>
                  <w:tcW w:w="4385" w:type="dxa"/>
                  <w:hideMark/>
                </w:tcPr>
                <w:p w14:paraId="672CEFA0"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Adquirir un NVR MODELO DS-9632NI-I8 de 32 canales, el cual es compatible con las cámaras de propiedad de la Entidad.</w:t>
                  </w:r>
                </w:p>
              </w:tc>
              <w:tc>
                <w:tcPr>
                  <w:tcW w:w="1559" w:type="dxa"/>
                  <w:hideMark/>
                </w:tcPr>
                <w:p w14:paraId="41F1B174"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PANAMERICANA LIBRERÍA Y PAPELERÍA S.A.</w:t>
                  </w:r>
                </w:p>
              </w:tc>
              <w:tc>
                <w:tcPr>
                  <w:tcW w:w="1559" w:type="dxa"/>
                  <w:hideMark/>
                </w:tcPr>
                <w:p w14:paraId="7031914B"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 xml:space="preserve">$5.206.250 </w:t>
                  </w:r>
                </w:p>
              </w:tc>
              <w:tc>
                <w:tcPr>
                  <w:tcW w:w="1276" w:type="dxa"/>
                  <w:hideMark/>
                </w:tcPr>
                <w:p w14:paraId="389FE880"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100%</w:t>
                  </w:r>
                </w:p>
              </w:tc>
            </w:tr>
            <w:tr w:rsidR="001D4FD8" w:rsidRPr="00CD2B34" w14:paraId="5BF81C5D" w14:textId="77777777" w:rsidTr="00637320">
              <w:trPr>
                <w:cnfStyle w:val="000000100000" w:firstRow="0" w:lastRow="0" w:firstColumn="0" w:lastColumn="0" w:oddVBand="0" w:evenVBand="0" w:oddHBand="1" w:evenHBand="0" w:firstRowFirstColumn="0" w:firstRowLastColumn="0" w:lastRowFirstColumn="0" w:lastRowLastColumn="0"/>
                <w:trHeight w:val="454"/>
              </w:trPr>
              <w:tc>
                <w:tcPr>
                  <w:tcW w:w="4385" w:type="dxa"/>
                  <w:hideMark/>
                </w:tcPr>
                <w:p w14:paraId="5323A6E1"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Adquirir descansa pies para los funcionarios de la Superintendencia del Subsidio Familiar</w:t>
                  </w:r>
                </w:p>
              </w:tc>
              <w:tc>
                <w:tcPr>
                  <w:tcW w:w="1559" w:type="dxa"/>
                  <w:hideMark/>
                </w:tcPr>
                <w:p w14:paraId="19C5EC78"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PANAMERICANA LIBRERÍA Y PAPELERÍA S.A.</w:t>
                  </w:r>
                </w:p>
              </w:tc>
              <w:tc>
                <w:tcPr>
                  <w:tcW w:w="1559" w:type="dxa"/>
                  <w:hideMark/>
                </w:tcPr>
                <w:p w14:paraId="590D6C31"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 xml:space="preserve">   $1.968.736 </w:t>
                  </w:r>
                </w:p>
              </w:tc>
              <w:tc>
                <w:tcPr>
                  <w:tcW w:w="1276" w:type="dxa"/>
                  <w:hideMark/>
                </w:tcPr>
                <w:p w14:paraId="72FC8145"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100%</w:t>
                  </w:r>
                </w:p>
              </w:tc>
            </w:tr>
            <w:tr w:rsidR="001D4FD8" w:rsidRPr="00CD2B34" w14:paraId="1CFFA5BB" w14:textId="77777777" w:rsidTr="00637320">
              <w:trPr>
                <w:trHeight w:val="454"/>
              </w:trPr>
              <w:tc>
                <w:tcPr>
                  <w:tcW w:w="4385" w:type="dxa"/>
                  <w:hideMark/>
                </w:tcPr>
                <w:p w14:paraId="586515FE"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Adquirir los Kit de Mantenimiento para las impresoras HEWLETT PACKARD de propiedad de la Superintendencia</w:t>
                  </w:r>
                </w:p>
              </w:tc>
              <w:tc>
                <w:tcPr>
                  <w:tcW w:w="1559" w:type="dxa"/>
                  <w:hideMark/>
                </w:tcPr>
                <w:p w14:paraId="390994EE"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S.O.S SOLUCIONES DE OFICINA &amp;SUMINISTROS S.A.S</w:t>
                  </w:r>
                </w:p>
              </w:tc>
              <w:tc>
                <w:tcPr>
                  <w:tcW w:w="1559" w:type="dxa"/>
                  <w:hideMark/>
                </w:tcPr>
                <w:p w14:paraId="3FA33844"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 xml:space="preserve"> $ 1.541.590</w:t>
                  </w:r>
                </w:p>
              </w:tc>
              <w:tc>
                <w:tcPr>
                  <w:tcW w:w="1276" w:type="dxa"/>
                  <w:hideMark/>
                </w:tcPr>
                <w:p w14:paraId="73B25F51"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100%</w:t>
                  </w:r>
                </w:p>
              </w:tc>
            </w:tr>
            <w:tr w:rsidR="001D4FD8" w:rsidRPr="00CD2B34" w14:paraId="38AB288C" w14:textId="77777777" w:rsidTr="00637320">
              <w:trPr>
                <w:cnfStyle w:val="000000100000" w:firstRow="0" w:lastRow="0" w:firstColumn="0" w:lastColumn="0" w:oddVBand="0" w:evenVBand="0" w:oddHBand="1" w:evenHBand="0" w:firstRowFirstColumn="0" w:firstRowLastColumn="0" w:lastRowFirstColumn="0" w:lastRowLastColumn="0"/>
                <w:trHeight w:val="454"/>
              </w:trPr>
              <w:tc>
                <w:tcPr>
                  <w:tcW w:w="4385" w:type="dxa"/>
                  <w:hideMark/>
                </w:tcPr>
                <w:p w14:paraId="1685C1CA"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Adquirir fusores y tóner para las impresoras LEXMARK de propiedad de la Superintendencia</w:t>
                  </w:r>
                </w:p>
              </w:tc>
              <w:tc>
                <w:tcPr>
                  <w:tcW w:w="1559" w:type="dxa"/>
                  <w:hideMark/>
                </w:tcPr>
                <w:p w14:paraId="24682778"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SUMIMAS S.A.S.</w:t>
                  </w:r>
                </w:p>
              </w:tc>
              <w:tc>
                <w:tcPr>
                  <w:tcW w:w="1559" w:type="dxa"/>
                  <w:hideMark/>
                </w:tcPr>
                <w:p w14:paraId="4ABEEC34"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 xml:space="preserve"> $ 14.551.450</w:t>
                  </w:r>
                </w:p>
              </w:tc>
              <w:tc>
                <w:tcPr>
                  <w:tcW w:w="1276" w:type="dxa"/>
                  <w:hideMark/>
                </w:tcPr>
                <w:p w14:paraId="197856EB"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100%</w:t>
                  </w:r>
                </w:p>
              </w:tc>
            </w:tr>
            <w:tr w:rsidR="001D4FD8" w:rsidRPr="00CD2B34" w14:paraId="40B51659" w14:textId="77777777" w:rsidTr="00637320">
              <w:trPr>
                <w:trHeight w:val="454"/>
              </w:trPr>
              <w:tc>
                <w:tcPr>
                  <w:tcW w:w="4385" w:type="dxa"/>
                  <w:hideMark/>
                </w:tcPr>
                <w:p w14:paraId="193F5F06"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Contratar el soporte y mantenimiento del software NEON -aplicativo de Almacén e inventario.</w:t>
                  </w:r>
                </w:p>
              </w:tc>
              <w:tc>
                <w:tcPr>
                  <w:tcW w:w="1559" w:type="dxa"/>
                  <w:hideMark/>
                </w:tcPr>
                <w:p w14:paraId="2F2D2CB1"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MEGASOFT SAS</w:t>
                  </w:r>
                </w:p>
              </w:tc>
              <w:tc>
                <w:tcPr>
                  <w:tcW w:w="1559" w:type="dxa"/>
                  <w:hideMark/>
                </w:tcPr>
                <w:p w14:paraId="73184F06"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$21.105.997</w:t>
                  </w:r>
                </w:p>
              </w:tc>
              <w:tc>
                <w:tcPr>
                  <w:tcW w:w="1276" w:type="dxa"/>
                  <w:hideMark/>
                </w:tcPr>
                <w:p w14:paraId="069C9963" w14:textId="77777777" w:rsidR="001D4FD8" w:rsidRPr="00CD2B34" w:rsidRDefault="001D4FD8" w:rsidP="001D4FD8">
                  <w:pPr>
                    <w:pStyle w:val="Prrafodelista"/>
                    <w:spacing w:after="0" w:line="240" w:lineRule="auto"/>
                    <w:ind w:left="0"/>
                    <w:jc w:val="both"/>
                    <w:rPr>
                      <w:rFonts w:ascii="Arial" w:hAnsi="Arial" w:cs="Arial"/>
                      <w:lang w:val="es-CO"/>
                    </w:rPr>
                  </w:pPr>
                  <w:r w:rsidRPr="00CD2B34">
                    <w:rPr>
                      <w:rFonts w:ascii="Arial" w:hAnsi="Arial" w:cs="Arial"/>
                      <w:lang w:val="es-CO"/>
                    </w:rPr>
                    <w:t>51%</w:t>
                  </w:r>
                </w:p>
              </w:tc>
            </w:tr>
          </w:tbl>
          <w:p w14:paraId="7E2734B0" w14:textId="77777777" w:rsidR="001D4FD8" w:rsidRPr="00CD2B34" w:rsidRDefault="001D4FD8" w:rsidP="001D4FD8">
            <w:pPr>
              <w:pStyle w:val="Prrafodelista"/>
              <w:spacing w:after="0" w:line="240" w:lineRule="auto"/>
              <w:ind w:left="0"/>
              <w:jc w:val="both"/>
              <w:rPr>
                <w:rFonts w:ascii="Arial" w:hAnsi="Arial" w:cs="Arial"/>
                <w:b/>
              </w:rPr>
            </w:pPr>
          </w:p>
          <w:p w14:paraId="411D3468" w14:textId="0618F777" w:rsidR="001D4FD8" w:rsidRPr="00CD2B34" w:rsidRDefault="001D4FD8" w:rsidP="001D4FD8">
            <w:pPr>
              <w:pStyle w:val="Prrafodelista"/>
              <w:spacing w:after="0" w:line="240" w:lineRule="auto"/>
              <w:ind w:left="0"/>
              <w:jc w:val="both"/>
              <w:rPr>
                <w:rFonts w:ascii="Arial" w:hAnsi="Arial" w:cs="Arial"/>
                <w:b/>
              </w:rPr>
            </w:pPr>
            <w:r w:rsidRPr="00CD2B34">
              <w:rPr>
                <w:rFonts w:ascii="Arial" w:hAnsi="Arial" w:cs="Arial"/>
                <w:b/>
              </w:rPr>
              <w:t>Proceso Almacén e Inventarios</w:t>
            </w:r>
            <w:r w:rsidR="002B4133">
              <w:rPr>
                <w:rFonts w:ascii="Arial" w:hAnsi="Arial" w:cs="Arial"/>
                <w:b/>
              </w:rPr>
              <w:t>:</w:t>
            </w:r>
          </w:p>
          <w:p w14:paraId="187045FC" w14:textId="77777777" w:rsidR="001D4FD8" w:rsidRPr="00CD2B34" w:rsidRDefault="001D4FD8" w:rsidP="001D4FD8">
            <w:pPr>
              <w:pStyle w:val="Prrafodelista"/>
              <w:spacing w:after="0" w:line="240" w:lineRule="auto"/>
              <w:ind w:left="284"/>
              <w:jc w:val="both"/>
              <w:rPr>
                <w:rFonts w:ascii="Arial" w:hAnsi="Arial" w:cs="Arial"/>
                <w:b/>
              </w:rPr>
            </w:pPr>
          </w:p>
          <w:p w14:paraId="2639A3F9" w14:textId="77777777" w:rsidR="001D4FD8" w:rsidRPr="00CD2B34" w:rsidRDefault="001D4FD8" w:rsidP="001D4FD8">
            <w:pPr>
              <w:spacing w:after="0" w:line="240" w:lineRule="auto"/>
              <w:jc w:val="both"/>
              <w:rPr>
                <w:rFonts w:ascii="Arial" w:hAnsi="Arial" w:cs="Arial"/>
              </w:rPr>
            </w:pPr>
            <w:r w:rsidRPr="00CD2B34">
              <w:rPr>
                <w:rFonts w:ascii="Arial" w:hAnsi="Arial" w:cs="Arial"/>
              </w:rPr>
              <w:t>El proceso de almacén e inventarios cuenta con el aplicativo (NEON) para el control y manejo de los bienes de la Entidad, actualmente se encuentra vencido el contrato, cuyo objeto es prestar el servicio de soporte y mantenimiento del sistema NEON - aplicativo de Almacén, Inventarios y Compras de la Superintendencia del Subsidio Familiar.</w:t>
            </w:r>
          </w:p>
          <w:p w14:paraId="0C544F9E" w14:textId="77777777" w:rsidR="001D4FD8" w:rsidRPr="00CD2B34" w:rsidRDefault="001D4FD8" w:rsidP="001D4FD8">
            <w:pPr>
              <w:spacing w:after="0" w:line="240" w:lineRule="auto"/>
              <w:jc w:val="both"/>
              <w:rPr>
                <w:rFonts w:ascii="Arial" w:hAnsi="Arial" w:cs="Arial"/>
              </w:rPr>
            </w:pPr>
          </w:p>
          <w:p w14:paraId="197F10CE" w14:textId="77777777" w:rsidR="001D4FD8" w:rsidRPr="00CD2B34" w:rsidRDefault="001D4FD8" w:rsidP="001D4FD8">
            <w:pPr>
              <w:spacing w:after="0" w:line="240" w:lineRule="auto"/>
              <w:jc w:val="both"/>
              <w:rPr>
                <w:rFonts w:ascii="Arial" w:hAnsi="Arial" w:cs="Arial"/>
              </w:rPr>
            </w:pPr>
            <w:r w:rsidRPr="00CD2B34">
              <w:rPr>
                <w:rFonts w:ascii="Arial" w:hAnsi="Arial" w:cs="Arial"/>
              </w:rPr>
              <w:t xml:space="preserve">Se realizó el inventario al 100% de los cuentadantes con el fin de cumplir con el plan de mejoramiento estipulado en la auditoria interna. </w:t>
            </w:r>
          </w:p>
          <w:p w14:paraId="3AB46F5A" w14:textId="77777777" w:rsidR="001D4FD8" w:rsidRPr="00CD2B34" w:rsidRDefault="001D4FD8" w:rsidP="001D4FD8">
            <w:pPr>
              <w:spacing w:after="0" w:line="240" w:lineRule="auto"/>
              <w:jc w:val="both"/>
              <w:rPr>
                <w:rFonts w:ascii="Arial" w:hAnsi="Arial" w:cs="Arial"/>
                <w:color w:val="FF0000"/>
              </w:rPr>
            </w:pPr>
          </w:p>
          <w:p w14:paraId="3720923C" w14:textId="77777777" w:rsidR="001D4FD8" w:rsidRPr="00CD2B34" w:rsidRDefault="001D4FD8" w:rsidP="001D4FD8">
            <w:pPr>
              <w:spacing w:after="0" w:line="240" w:lineRule="auto"/>
              <w:jc w:val="both"/>
              <w:rPr>
                <w:rFonts w:ascii="Arial" w:hAnsi="Arial" w:cs="Arial"/>
              </w:rPr>
            </w:pPr>
            <w:r w:rsidRPr="00CD2B34">
              <w:rPr>
                <w:rFonts w:ascii="Arial" w:hAnsi="Arial" w:cs="Arial"/>
              </w:rPr>
              <w:t xml:space="preserve">Mensualmente se entrega al área de Financiera, el reporte de depreciación de activos de la Entidad. </w:t>
            </w:r>
          </w:p>
          <w:p w14:paraId="7796C6A9" w14:textId="77777777" w:rsidR="001D4FD8" w:rsidRPr="00CD2B34" w:rsidRDefault="001D4FD8" w:rsidP="001D4FD8">
            <w:pPr>
              <w:spacing w:after="0" w:line="240" w:lineRule="auto"/>
              <w:jc w:val="both"/>
              <w:rPr>
                <w:rFonts w:ascii="Arial" w:hAnsi="Arial" w:cs="Arial"/>
              </w:rPr>
            </w:pPr>
          </w:p>
          <w:p w14:paraId="6E502A71" w14:textId="77777777" w:rsidR="001D4FD8" w:rsidRPr="00CD2B34" w:rsidRDefault="001D4FD8" w:rsidP="001D4FD8">
            <w:pPr>
              <w:spacing w:after="0" w:line="240" w:lineRule="auto"/>
              <w:jc w:val="both"/>
              <w:rPr>
                <w:rFonts w:ascii="Arial" w:hAnsi="Arial" w:cs="Arial"/>
              </w:rPr>
            </w:pPr>
            <w:r w:rsidRPr="00CD2B34">
              <w:rPr>
                <w:rFonts w:ascii="Arial" w:hAnsi="Arial" w:cs="Arial"/>
              </w:rPr>
              <w:t>En el mes de julio se recibió Alcoholímetro por valor de $2.380.000; en agosto se recibió una báscula por valor de $ 1.555.000 y en el mes de septiembre se recibió un NVR por valor de $ 5.206.250.</w:t>
            </w:r>
          </w:p>
          <w:p w14:paraId="1479245E" w14:textId="77777777" w:rsidR="001D4FD8" w:rsidRPr="00CD2B34" w:rsidRDefault="001D4FD8" w:rsidP="001D4FD8">
            <w:pPr>
              <w:spacing w:after="0" w:line="240" w:lineRule="auto"/>
              <w:jc w:val="both"/>
              <w:rPr>
                <w:rFonts w:ascii="Arial" w:hAnsi="Arial" w:cs="Arial"/>
                <w:color w:val="FF0000"/>
              </w:rPr>
            </w:pPr>
          </w:p>
          <w:p w14:paraId="0674F29C" w14:textId="77777777" w:rsidR="001D4FD8" w:rsidRPr="00CD2B34" w:rsidRDefault="001D4FD8" w:rsidP="001D4FD8">
            <w:pPr>
              <w:spacing w:after="0" w:line="240" w:lineRule="auto"/>
              <w:jc w:val="both"/>
              <w:rPr>
                <w:rFonts w:ascii="Arial" w:hAnsi="Arial" w:cs="Arial"/>
                <w:b/>
              </w:rPr>
            </w:pPr>
            <w:r w:rsidRPr="00CD2B34">
              <w:rPr>
                <w:rFonts w:ascii="Arial" w:hAnsi="Arial" w:cs="Arial"/>
              </w:rPr>
              <w:t>Se continúa atendiendo diariamente los requerimientos de las diferentes áreas como: egresos de consumo (papelería y útiles de oficina), egresos de bienes devolutivos, traspasos y reintegros e ingreso de bienes de acuerdo a la necesidad.</w:t>
            </w:r>
          </w:p>
          <w:p w14:paraId="4AD71953" w14:textId="77777777" w:rsidR="00F453D5" w:rsidRPr="00CD2B34" w:rsidRDefault="00F453D5" w:rsidP="00F453D5">
            <w:pPr>
              <w:pStyle w:val="Prrafodelista"/>
              <w:spacing w:after="0" w:line="240" w:lineRule="auto"/>
              <w:ind w:left="502"/>
              <w:jc w:val="both"/>
              <w:rPr>
                <w:rFonts w:ascii="Arial" w:hAnsi="Arial" w:cs="Arial"/>
                <w:lang w:val="es-CO"/>
              </w:rPr>
            </w:pPr>
          </w:p>
          <w:p w14:paraId="0C47552B" w14:textId="2DFB3CAD" w:rsidR="0025097F" w:rsidRPr="00CD2B34" w:rsidRDefault="007C1A4B" w:rsidP="00550367">
            <w:pPr>
              <w:pStyle w:val="Prrafodelista"/>
              <w:spacing w:before="240" w:after="240" w:line="360" w:lineRule="auto"/>
              <w:ind w:left="348"/>
              <w:contextualSpacing w:val="0"/>
              <w:jc w:val="center"/>
              <w:rPr>
                <w:rFonts w:ascii="Arial" w:hAnsi="Arial" w:cs="Arial"/>
                <w:b/>
              </w:rPr>
            </w:pPr>
            <w:r w:rsidRPr="00CD2B34">
              <w:rPr>
                <w:rFonts w:ascii="Arial" w:hAnsi="Arial" w:cs="Arial"/>
                <w:b/>
              </w:rPr>
              <w:lastRenderedPageBreak/>
              <w:t>O</w:t>
            </w:r>
            <w:r w:rsidR="0025097F" w:rsidRPr="00CD2B34">
              <w:rPr>
                <w:rFonts w:ascii="Arial" w:hAnsi="Arial" w:cs="Arial"/>
                <w:b/>
              </w:rPr>
              <w:t>PORTUNIDADES DE MEJORAMIENTO – ACTIVIDADES DE MONITOREO (MONITOREO O SUPERVISIÓN CONTINUA):</w:t>
            </w:r>
          </w:p>
          <w:p w14:paraId="279AF7E6" w14:textId="77777777" w:rsidR="0025097F" w:rsidRPr="00CD2B34" w:rsidRDefault="0025097F" w:rsidP="003F0CF3">
            <w:pPr>
              <w:pStyle w:val="Prrafodelista"/>
              <w:spacing w:before="240" w:after="240" w:line="360" w:lineRule="auto"/>
              <w:ind w:left="348"/>
              <w:contextualSpacing w:val="0"/>
              <w:jc w:val="both"/>
              <w:rPr>
                <w:rFonts w:ascii="Arial" w:hAnsi="Arial" w:cs="Arial"/>
              </w:rPr>
            </w:pPr>
            <w:r w:rsidRPr="00CD2B34">
              <w:rPr>
                <w:rFonts w:ascii="Arial" w:hAnsi="Arial" w:cs="Arial"/>
              </w:rPr>
              <w:t xml:space="preserve">De acuerdo con el cronograma establecido para la implementación del Modelo Estándar de Control Interno - MECI, los líderes de cada dependencia son los responsables de ejecutar las actividades de “Adopción de herramientas de autoevaluación institucional” y la implementación de “Instrumentos, herramientas, eventos de difusión y/o demás actividades que demuestren la sensibilización sobre la autoevaluación de entidad” las cuales se reportan en dicho documento como “Se encuentra en proceso”. </w:t>
            </w:r>
          </w:p>
          <w:p w14:paraId="7F24F044" w14:textId="77777777" w:rsidR="0025097F" w:rsidRPr="00CD2B34" w:rsidRDefault="0025097F" w:rsidP="003F0CF3">
            <w:pPr>
              <w:pStyle w:val="Prrafodelista"/>
              <w:spacing w:before="240" w:after="240" w:line="360" w:lineRule="auto"/>
              <w:ind w:left="348"/>
              <w:contextualSpacing w:val="0"/>
              <w:jc w:val="both"/>
              <w:rPr>
                <w:rFonts w:ascii="Arial" w:hAnsi="Arial" w:cs="Arial"/>
              </w:rPr>
            </w:pPr>
            <w:r w:rsidRPr="00CD2B34">
              <w:rPr>
                <w:rFonts w:ascii="Arial" w:hAnsi="Arial" w:cs="Arial"/>
              </w:rPr>
              <w:t>Dicha situación contrasta lo establecido en el Manual Técnico del Modelo Estándar de Control Interno para el Estado Colombiano MECI 2014 en su numeral 2.1 Componente Autoevaluación Institucional.</w:t>
            </w:r>
          </w:p>
          <w:p w14:paraId="297EF08D" w14:textId="5933C4FF" w:rsidR="00CE74BD" w:rsidRPr="009C50AA" w:rsidRDefault="0025097F" w:rsidP="00E91CC7">
            <w:pPr>
              <w:pStyle w:val="Prrafodelista"/>
              <w:spacing w:before="240" w:after="240" w:line="360" w:lineRule="auto"/>
              <w:ind w:left="348"/>
              <w:contextualSpacing w:val="0"/>
              <w:jc w:val="both"/>
              <w:rPr>
                <w:rFonts w:ascii="Arial" w:hAnsi="Arial" w:cs="Arial"/>
              </w:rPr>
            </w:pPr>
            <w:r w:rsidRPr="00CD2B34">
              <w:rPr>
                <w:rFonts w:ascii="Arial" w:hAnsi="Arial" w:cs="Arial"/>
              </w:rPr>
              <w:t xml:space="preserve">La Superintendencia del Subsidio Familiar aplica el modelo de control interno de manera continua y permanente y adoptado los lineamientos normativos para la adecuada gestión de sus procesos, cuenta con un direccionamiento estratégico y tiene identificadas las diferentes fuentes de información internas y externas, se continúa con el diseño de herramientas de </w:t>
            </w:r>
            <w:r w:rsidRPr="009C50AA">
              <w:rPr>
                <w:rFonts w:ascii="Arial" w:hAnsi="Arial" w:cs="Arial"/>
              </w:rPr>
              <w:t>control y seguimiento.</w:t>
            </w:r>
          </w:p>
          <w:p w14:paraId="46E001AC" w14:textId="0E6C7272" w:rsidR="00A5642D" w:rsidRDefault="00A5642D" w:rsidP="00A5642D">
            <w:pPr>
              <w:pStyle w:val="Ttulo2"/>
              <w:spacing w:before="0"/>
              <w:rPr>
                <w:rFonts w:ascii="Arial" w:eastAsia="Calibri Light" w:hAnsi="Arial" w:cs="Arial"/>
                <w:color w:val="365F91"/>
                <w:sz w:val="22"/>
                <w:szCs w:val="22"/>
                <w:lang w:val="es"/>
              </w:rPr>
            </w:pPr>
            <w:r w:rsidRPr="009C50AA">
              <w:rPr>
                <w:rFonts w:ascii="Arial" w:eastAsia="Calibri Light" w:hAnsi="Arial" w:cs="Arial"/>
                <w:color w:val="365F91"/>
                <w:sz w:val="22"/>
                <w:szCs w:val="22"/>
                <w:lang w:val="es"/>
              </w:rPr>
              <w:t>Mejora Continua</w:t>
            </w:r>
            <w:r w:rsidR="009C50AA">
              <w:rPr>
                <w:rFonts w:ascii="Arial" w:eastAsia="Calibri Light" w:hAnsi="Arial" w:cs="Arial"/>
                <w:color w:val="365F91"/>
                <w:sz w:val="22"/>
                <w:szCs w:val="22"/>
                <w:lang w:val="es"/>
              </w:rPr>
              <w:t>:</w:t>
            </w:r>
          </w:p>
          <w:p w14:paraId="1AACEC51" w14:textId="77777777" w:rsidR="00A5642D" w:rsidRPr="009C50AA" w:rsidRDefault="00A5642D" w:rsidP="00A5642D">
            <w:pPr>
              <w:spacing w:after="0" w:line="240" w:lineRule="auto"/>
              <w:jc w:val="both"/>
              <w:rPr>
                <w:rFonts w:ascii="Arial" w:hAnsi="Arial" w:cs="Arial"/>
                <w:lang w:val="es"/>
              </w:rPr>
            </w:pPr>
          </w:p>
          <w:p w14:paraId="6B0D980B" w14:textId="77777777" w:rsidR="009C50AA" w:rsidRDefault="00A5642D" w:rsidP="00A5642D">
            <w:pPr>
              <w:spacing w:after="0" w:line="240" w:lineRule="auto"/>
              <w:jc w:val="both"/>
              <w:rPr>
                <w:rFonts w:ascii="Arial" w:hAnsi="Arial" w:cs="Arial"/>
                <w:lang w:val="es"/>
              </w:rPr>
            </w:pPr>
            <w:r w:rsidRPr="009C50AA">
              <w:rPr>
                <w:rFonts w:ascii="Arial" w:hAnsi="Arial" w:cs="Arial"/>
                <w:lang w:val="es"/>
              </w:rPr>
              <w:t xml:space="preserve">La Oficina Asesora de planeación realizó seguimiento a los planes de mejoramiento definidos como resultado a los hallazgos la auditoría interna por parte de control interno, los cuales están orientados a la optimización de la gestión, eliminación de las causas que generaron los hallazgos y establecer actividades que permitan el cierre de dichos hallazgos con eficacia.  </w:t>
            </w:r>
          </w:p>
          <w:p w14:paraId="76F2A82E" w14:textId="41DA341A" w:rsidR="00A5642D" w:rsidRPr="009C50AA" w:rsidRDefault="00A5642D" w:rsidP="00A5642D">
            <w:pPr>
              <w:spacing w:after="0" w:line="240" w:lineRule="auto"/>
              <w:jc w:val="both"/>
              <w:rPr>
                <w:rFonts w:ascii="Arial" w:hAnsi="Arial" w:cs="Arial"/>
                <w:lang w:val="es"/>
              </w:rPr>
            </w:pPr>
            <w:r w:rsidRPr="009C50AA">
              <w:rPr>
                <w:rFonts w:ascii="Arial" w:hAnsi="Arial" w:cs="Arial"/>
                <w:lang w:val="es"/>
              </w:rPr>
              <w:t xml:space="preserve">Las actividades sobre las cuales trabaja la OAP están enfocadas en la optimización documental, en la sensibilización a funcionarios y contratistas en el uso y apropiación del aplicativo institucional y manejo documental en el marco del Sistema de Gestión. </w:t>
            </w:r>
          </w:p>
          <w:p w14:paraId="562AD4DC" w14:textId="77777777" w:rsidR="00A5642D" w:rsidRPr="009C50AA" w:rsidRDefault="00A5642D" w:rsidP="00A5642D">
            <w:pPr>
              <w:spacing w:after="0" w:line="240" w:lineRule="auto"/>
              <w:jc w:val="both"/>
              <w:rPr>
                <w:rFonts w:ascii="Arial" w:hAnsi="Arial" w:cs="Arial"/>
                <w:lang w:val="es"/>
              </w:rPr>
            </w:pPr>
          </w:p>
          <w:p w14:paraId="4434E858" w14:textId="0B44556E" w:rsidR="00A5642D" w:rsidRDefault="00A5642D" w:rsidP="00A5642D">
            <w:pPr>
              <w:spacing w:after="0" w:line="240" w:lineRule="auto"/>
              <w:jc w:val="both"/>
              <w:rPr>
                <w:rFonts w:ascii="Arial" w:hAnsi="Arial" w:cs="Arial"/>
                <w:lang w:val="es"/>
              </w:rPr>
            </w:pPr>
            <w:r w:rsidRPr="009C50AA">
              <w:rPr>
                <w:rFonts w:ascii="Arial" w:hAnsi="Arial" w:cs="Arial"/>
                <w:lang w:val="es"/>
              </w:rPr>
              <w:t xml:space="preserve">Se han registrado los avances de las actividades planteadas con los respectivos soportes en el aplicativo institucional sobre el hallazgo y las dos oportunidades de mejora resultantes de la auditoría interna al proceso de planeación institucional. Adicionalmente se ha realizado jornadas de acompañamiento a los procesos para que gestionen sus reportes de gestión sobre los hallazgos que presentan actualmente.  </w:t>
            </w:r>
          </w:p>
          <w:p w14:paraId="578E1861" w14:textId="77777777" w:rsidR="00845493" w:rsidRPr="009C50AA" w:rsidRDefault="00845493" w:rsidP="00A5642D">
            <w:pPr>
              <w:spacing w:after="0" w:line="240" w:lineRule="auto"/>
              <w:jc w:val="both"/>
              <w:rPr>
                <w:rFonts w:ascii="Arial" w:hAnsi="Arial" w:cs="Arial"/>
                <w:lang w:val="es"/>
              </w:rPr>
            </w:pPr>
          </w:p>
          <w:p w14:paraId="2776759D" w14:textId="77777777" w:rsidR="009C50AA" w:rsidRDefault="009C50AA" w:rsidP="002E4895">
            <w:pPr>
              <w:pStyle w:val="Ttulo2"/>
              <w:spacing w:before="0"/>
              <w:rPr>
                <w:rFonts w:ascii="Arial" w:eastAsia="Calibri Light" w:hAnsi="Arial" w:cs="Arial"/>
                <w:color w:val="365F91"/>
                <w:sz w:val="22"/>
                <w:szCs w:val="22"/>
                <w:lang w:val="es"/>
              </w:rPr>
            </w:pPr>
          </w:p>
          <w:p w14:paraId="3C00841D" w14:textId="159887A0" w:rsidR="002E4895" w:rsidRPr="009C50AA" w:rsidRDefault="002E4895" w:rsidP="002E4895">
            <w:pPr>
              <w:pStyle w:val="Ttulo2"/>
              <w:spacing w:before="0"/>
              <w:rPr>
                <w:rFonts w:ascii="Arial" w:eastAsia="Calibri Light" w:hAnsi="Arial" w:cs="Arial"/>
                <w:color w:val="365F91"/>
                <w:sz w:val="22"/>
                <w:szCs w:val="22"/>
                <w:lang w:val="es"/>
              </w:rPr>
            </w:pPr>
            <w:r w:rsidRPr="009C50AA">
              <w:rPr>
                <w:rFonts w:ascii="Arial" w:eastAsia="Calibri Light" w:hAnsi="Arial" w:cs="Arial"/>
                <w:color w:val="365F91"/>
                <w:sz w:val="22"/>
                <w:szCs w:val="22"/>
                <w:lang w:val="es"/>
              </w:rPr>
              <w:t>Gestión de la Evaluación y el Seguimiento</w:t>
            </w:r>
            <w:r w:rsidR="009C50AA">
              <w:rPr>
                <w:rFonts w:ascii="Arial" w:eastAsia="Calibri Light" w:hAnsi="Arial" w:cs="Arial"/>
                <w:color w:val="365F91"/>
                <w:sz w:val="22"/>
                <w:szCs w:val="22"/>
                <w:lang w:val="es"/>
              </w:rPr>
              <w:t>:</w:t>
            </w:r>
          </w:p>
          <w:p w14:paraId="7AD925EC" w14:textId="77777777" w:rsidR="002E4895" w:rsidRPr="009C50AA" w:rsidRDefault="002E4895" w:rsidP="002E4895">
            <w:pPr>
              <w:spacing w:after="0" w:line="240" w:lineRule="auto"/>
              <w:rPr>
                <w:rFonts w:ascii="Arial" w:eastAsia="Calibri Light" w:hAnsi="Arial" w:cs="Arial"/>
                <w:color w:val="445369"/>
                <w:lang w:val="es"/>
              </w:rPr>
            </w:pPr>
          </w:p>
          <w:p w14:paraId="7790C352" w14:textId="77777777" w:rsidR="002E4895" w:rsidRPr="009C50AA" w:rsidRDefault="002E4895" w:rsidP="002E4895">
            <w:pPr>
              <w:spacing w:after="0" w:line="240" w:lineRule="auto"/>
              <w:jc w:val="both"/>
              <w:rPr>
                <w:rFonts w:ascii="Arial" w:eastAsia="Calibri Light" w:hAnsi="Arial" w:cs="Arial"/>
                <w:lang w:val="es"/>
              </w:rPr>
            </w:pPr>
            <w:r w:rsidRPr="009C50AA">
              <w:rPr>
                <w:rFonts w:ascii="Arial" w:eastAsia="Calibri Light" w:hAnsi="Arial" w:cs="Arial"/>
                <w:lang w:val="es"/>
              </w:rPr>
              <w:t xml:space="preserve">Se realizó la preparación y gestión frente a las actividades preparatorias a la auditoría de seguimiento al sistema de gestión. Dentro de las actividades se incluyó por parte de la OAP charlas y espacios de participación, sensibilización y motivación a los colaboradores (funcionarios y contratistas), presentación de </w:t>
            </w:r>
            <w:proofErr w:type="spellStart"/>
            <w:r w:rsidRPr="009C50AA">
              <w:rPr>
                <w:rFonts w:ascii="Arial" w:eastAsia="Calibri Light" w:hAnsi="Arial" w:cs="Arial"/>
                <w:lang w:val="es"/>
              </w:rPr>
              <w:t>tips</w:t>
            </w:r>
            <w:proofErr w:type="spellEnd"/>
            <w:r w:rsidRPr="009C50AA">
              <w:rPr>
                <w:rFonts w:ascii="Arial" w:eastAsia="Calibri Light" w:hAnsi="Arial" w:cs="Arial"/>
                <w:lang w:val="es"/>
              </w:rPr>
              <w:t xml:space="preserve"> de auditoria con información clave de Sistema y de cada proceso, actividades lúdicas enfocadas a la gestión, entre otras.</w:t>
            </w:r>
          </w:p>
          <w:p w14:paraId="07A212E9" w14:textId="77777777" w:rsidR="002E4895" w:rsidRPr="009C50AA" w:rsidRDefault="002E4895" w:rsidP="002E4895">
            <w:pPr>
              <w:spacing w:after="0" w:line="240" w:lineRule="auto"/>
              <w:jc w:val="both"/>
              <w:rPr>
                <w:rFonts w:ascii="Arial" w:eastAsia="Calibri Light" w:hAnsi="Arial" w:cs="Arial"/>
                <w:lang w:val="es"/>
              </w:rPr>
            </w:pPr>
          </w:p>
          <w:p w14:paraId="6FBC1A55" w14:textId="77777777" w:rsidR="002E4895" w:rsidRPr="009C50AA" w:rsidRDefault="002E4895" w:rsidP="002E4895">
            <w:pPr>
              <w:spacing w:after="0" w:line="240" w:lineRule="auto"/>
              <w:jc w:val="both"/>
              <w:rPr>
                <w:rFonts w:ascii="Arial" w:eastAsia="Calibri Light" w:hAnsi="Arial" w:cs="Arial"/>
                <w:lang w:val="es"/>
              </w:rPr>
            </w:pPr>
            <w:r w:rsidRPr="009C50AA">
              <w:rPr>
                <w:rFonts w:ascii="Arial" w:eastAsia="Calibri Light" w:hAnsi="Arial" w:cs="Arial"/>
                <w:lang w:val="es"/>
              </w:rPr>
              <w:t>Los días 2 y 3 de octubre se recibió la visita del ente certificador Bureau Veritas para el desarrollo de la auditoría de seguimiento al Sistema de Gestión, auditoría que tuvo una duración de 1.5 días y que resaltó las fortalezas del sistema de la gestión de la Superintendencia y evidenció aspectos sobre los cuales se pueden enfocar esfuerzos para el mejoramiento continuo. Como resultado de esta visita de seguimiento, el ente certificador Bureau Veritas a través de su comité técnico decidió mantener la certificación de Calidad al Sistema de Gestión en el marco de la ISO 9001:2015.</w:t>
            </w:r>
          </w:p>
          <w:p w14:paraId="1E4B16BB" w14:textId="77777777" w:rsidR="002E4895" w:rsidRPr="009C50AA" w:rsidRDefault="002E4895" w:rsidP="002E4895">
            <w:pPr>
              <w:spacing w:after="0" w:line="240" w:lineRule="auto"/>
              <w:jc w:val="both"/>
              <w:rPr>
                <w:rFonts w:ascii="Arial" w:eastAsia="Calibri Light" w:hAnsi="Arial" w:cs="Arial"/>
                <w:lang w:val="es"/>
              </w:rPr>
            </w:pPr>
          </w:p>
          <w:p w14:paraId="41B3D47B" w14:textId="77777777" w:rsidR="002E4895" w:rsidRPr="009C50AA" w:rsidRDefault="002E4895" w:rsidP="002E4895">
            <w:pPr>
              <w:spacing w:after="0" w:line="240" w:lineRule="auto"/>
              <w:jc w:val="both"/>
              <w:rPr>
                <w:rFonts w:ascii="Arial" w:eastAsia="Calibri Light" w:hAnsi="Arial" w:cs="Arial"/>
                <w:lang w:val="es"/>
              </w:rPr>
            </w:pPr>
            <w:r w:rsidRPr="009C50AA">
              <w:rPr>
                <w:rFonts w:ascii="Arial" w:eastAsia="Calibri Light" w:hAnsi="Arial" w:cs="Arial"/>
                <w:lang w:val="es"/>
              </w:rPr>
              <w:t>Durante el cuatrimestre se inició la recopilación de información del desempeño y la gestión realizada por los procesos y resultados de esta, con el fin de estructurar el informe de Revisión por la Dirección para la respetiva vigencia.</w:t>
            </w:r>
          </w:p>
          <w:p w14:paraId="2AEB56A4" w14:textId="77777777" w:rsidR="002E4895" w:rsidRPr="009C50AA" w:rsidRDefault="002E4895" w:rsidP="002E4895">
            <w:pPr>
              <w:spacing w:after="0" w:line="240" w:lineRule="auto"/>
              <w:jc w:val="both"/>
              <w:rPr>
                <w:rFonts w:ascii="Arial" w:eastAsia="Calibri Light" w:hAnsi="Arial" w:cs="Arial"/>
                <w:lang w:val="es"/>
              </w:rPr>
            </w:pPr>
            <w:r w:rsidRPr="009C50AA">
              <w:rPr>
                <w:rFonts w:ascii="Arial" w:eastAsia="Calibri Light" w:hAnsi="Arial" w:cs="Arial"/>
                <w:lang w:val="es"/>
              </w:rPr>
              <w:t xml:space="preserve"> </w:t>
            </w:r>
          </w:p>
          <w:p w14:paraId="216790E5" w14:textId="77777777" w:rsidR="002E4895" w:rsidRPr="009C50AA" w:rsidRDefault="002E4895" w:rsidP="002E4895">
            <w:pPr>
              <w:spacing w:after="0" w:line="240" w:lineRule="auto"/>
              <w:jc w:val="both"/>
              <w:rPr>
                <w:rFonts w:ascii="Arial" w:eastAsia="Calibri Light" w:hAnsi="Arial" w:cs="Arial"/>
                <w:lang w:val="es"/>
              </w:rPr>
            </w:pPr>
            <w:r w:rsidRPr="009C50AA">
              <w:rPr>
                <w:rFonts w:ascii="Arial" w:eastAsia="Calibri Light" w:hAnsi="Arial" w:cs="Arial"/>
                <w:lang w:val="es"/>
              </w:rPr>
              <w:t xml:space="preserve">Se realizó seguimiento y acompañamiento permanente a los procesos en el reporte de avances en la gestión, a través de información en proyectos, indicadores. Lo anterior con base a la temporalidad establecida. </w:t>
            </w:r>
          </w:p>
          <w:p w14:paraId="1D2E6754" w14:textId="77777777" w:rsidR="002E4895" w:rsidRPr="009C50AA" w:rsidRDefault="002E4895" w:rsidP="002E4895">
            <w:pPr>
              <w:spacing w:after="0" w:line="240" w:lineRule="auto"/>
              <w:jc w:val="both"/>
              <w:rPr>
                <w:rFonts w:ascii="Arial" w:eastAsia="Calibri Light" w:hAnsi="Arial" w:cs="Arial"/>
                <w:lang w:val="es"/>
              </w:rPr>
            </w:pPr>
          </w:p>
          <w:p w14:paraId="183EB598" w14:textId="5513C310" w:rsidR="002E4895" w:rsidRDefault="002E4895" w:rsidP="002E4895">
            <w:pPr>
              <w:spacing w:after="0" w:line="240" w:lineRule="auto"/>
              <w:jc w:val="both"/>
              <w:rPr>
                <w:rFonts w:ascii="Arial" w:eastAsia="Calibri Light" w:hAnsi="Arial" w:cs="Arial"/>
                <w:lang w:val="es"/>
              </w:rPr>
            </w:pPr>
            <w:r w:rsidRPr="009C50AA">
              <w:rPr>
                <w:rFonts w:ascii="Arial" w:eastAsia="Calibri Light" w:hAnsi="Arial" w:cs="Arial"/>
                <w:lang w:val="es"/>
              </w:rPr>
              <w:t>Se recibió la auditoría interna por parte de Control Interno a los procesos de Direccionamiento Estratégico y al proceso Gestión Integral de Riesgos, en la cual no se evidenció hallazgos ni oportunidades de mejora.</w:t>
            </w:r>
            <w:r w:rsidRPr="00CD2B34">
              <w:rPr>
                <w:rFonts w:ascii="Arial" w:eastAsia="Calibri Light" w:hAnsi="Arial" w:cs="Arial"/>
                <w:lang w:val="es"/>
              </w:rPr>
              <w:t xml:space="preserve"> </w:t>
            </w:r>
          </w:p>
          <w:p w14:paraId="403D1A18" w14:textId="77777777" w:rsidR="00550367" w:rsidRPr="00CD2B34" w:rsidRDefault="00550367" w:rsidP="002E4895">
            <w:pPr>
              <w:spacing w:after="0" w:line="240" w:lineRule="auto"/>
              <w:jc w:val="both"/>
              <w:rPr>
                <w:rFonts w:ascii="Arial" w:eastAsia="Calibri Light" w:hAnsi="Arial" w:cs="Arial"/>
                <w:lang w:val="es"/>
              </w:rPr>
            </w:pPr>
          </w:p>
          <w:p w14:paraId="38C944E9" w14:textId="77777777" w:rsidR="002E4895" w:rsidRPr="00CD2B34" w:rsidRDefault="002E4895" w:rsidP="002E4895">
            <w:pPr>
              <w:spacing w:after="0" w:line="240" w:lineRule="auto"/>
              <w:jc w:val="center"/>
              <w:rPr>
                <w:rFonts w:ascii="Arial" w:hAnsi="Arial" w:cs="Arial"/>
              </w:rPr>
            </w:pPr>
            <w:r w:rsidRPr="00CD2B34">
              <w:rPr>
                <w:rFonts w:ascii="Arial" w:hAnsi="Arial" w:cs="Arial"/>
                <w:noProof/>
              </w:rPr>
              <w:drawing>
                <wp:inline distT="0" distB="0" distL="0" distR="0" wp14:anchorId="24B33985" wp14:editId="7BF6AFA0">
                  <wp:extent cx="3933825" cy="2419350"/>
                  <wp:effectExtent l="133350" t="114300" r="142875" b="171450"/>
                  <wp:docPr id="1475523431" name="Imagen 147552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rcRect/>
                          <a:stretch>
                            <a:fillRect/>
                          </a:stretch>
                        </pic:blipFill>
                        <pic:spPr>
                          <a:xfrm>
                            <a:off x="0" y="0"/>
                            <a:ext cx="3949056" cy="24287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657D6E" w14:textId="77777777" w:rsidR="002E4895" w:rsidRPr="00CD2B34" w:rsidRDefault="002E4895" w:rsidP="002E4895">
            <w:pPr>
              <w:spacing w:after="0" w:line="240" w:lineRule="auto"/>
              <w:jc w:val="center"/>
              <w:rPr>
                <w:rFonts w:ascii="Arial" w:hAnsi="Arial" w:cs="Arial"/>
              </w:rPr>
            </w:pPr>
            <w:r w:rsidRPr="00CD2B34">
              <w:rPr>
                <w:rFonts w:ascii="Arial" w:hAnsi="Arial" w:cs="Arial"/>
                <w:noProof/>
              </w:rPr>
              <w:lastRenderedPageBreak/>
              <w:drawing>
                <wp:inline distT="0" distB="0" distL="0" distR="0" wp14:anchorId="791CBFDE" wp14:editId="1E5B0704">
                  <wp:extent cx="4438650" cy="5257800"/>
                  <wp:effectExtent l="0" t="0" r="0" b="0"/>
                  <wp:docPr id="2046812942" name="Imagen 204681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443640" cy="5263711"/>
                          </a:xfrm>
                          <a:prstGeom prst="rect">
                            <a:avLst/>
                          </a:prstGeom>
                        </pic:spPr>
                      </pic:pic>
                    </a:graphicData>
                  </a:graphic>
                </wp:inline>
              </w:drawing>
            </w:r>
            <w:r w:rsidRPr="00CD2B34">
              <w:rPr>
                <w:rFonts w:ascii="Arial" w:hAnsi="Arial" w:cs="Arial"/>
                <w:noProof/>
              </w:rPr>
              <w:drawing>
                <wp:inline distT="0" distB="0" distL="0" distR="0" wp14:anchorId="2B4740E8" wp14:editId="276BC195">
                  <wp:extent cx="4370203" cy="1866900"/>
                  <wp:effectExtent l="133350" t="114300" r="125730" b="171450"/>
                  <wp:docPr id="1507745238" name="Imagen 150774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rcRect/>
                          <a:stretch>
                            <a:fillRect/>
                          </a:stretch>
                        </pic:blipFill>
                        <pic:spPr>
                          <a:xfrm>
                            <a:off x="0" y="0"/>
                            <a:ext cx="4423524" cy="18896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89B62E" w14:textId="77777777" w:rsidR="002E4895" w:rsidRPr="00CD2B34" w:rsidRDefault="002E4895" w:rsidP="002E4895">
            <w:pPr>
              <w:spacing w:after="0" w:line="240" w:lineRule="auto"/>
              <w:jc w:val="both"/>
              <w:rPr>
                <w:rFonts w:ascii="Arial" w:hAnsi="Arial" w:cs="Arial"/>
              </w:rPr>
            </w:pPr>
          </w:p>
          <w:p w14:paraId="0C53E8F8" w14:textId="56B166E5" w:rsidR="00CE74BD" w:rsidRPr="00CD2B34" w:rsidRDefault="00554578" w:rsidP="00FE06EB">
            <w:pPr>
              <w:pStyle w:val="Prrafodelista"/>
              <w:numPr>
                <w:ilvl w:val="0"/>
                <w:numId w:val="1"/>
              </w:numPr>
              <w:spacing w:after="0" w:line="240" w:lineRule="auto"/>
              <w:jc w:val="both"/>
              <w:rPr>
                <w:rFonts w:ascii="Arial" w:hAnsi="Arial" w:cs="Arial"/>
                <w:color w:val="000000"/>
              </w:rPr>
            </w:pPr>
            <w:r w:rsidRPr="00CD2B34">
              <w:rPr>
                <w:rFonts w:ascii="Arial" w:hAnsi="Arial" w:cs="Arial"/>
                <w:color w:val="000000"/>
              </w:rPr>
              <w:t>La Oficina de Control Interno r</w:t>
            </w:r>
            <w:r w:rsidR="00CE74BD" w:rsidRPr="00CD2B34">
              <w:rPr>
                <w:rFonts w:ascii="Arial" w:hAnsi="Arial" w:cs="Arial"/>
              </w:rPr>
              <w:t xml:space="preserve">ecomienda </w:t>
            </w:r>
            <w:r w:rsidRPr="00CD2B34">
              <w:rPr>
                <w:rFonts w:ascii="Arial" w:hAnsi="Arial" w:cs="Arial"/>
              </w:rPr>
              <w:t>e</w:t>
            </w:r>
            <w:r w:rsidR="00CE74BD" w:rsidRPr="00CD2B34">
              <w:rPr>
                <w:rFonts w:ascii="Arial" w:hAnsi="Arial" w:cs="Arial"/>
              </w:rPr>
              <w:t xml:space="preserve">n  cuanto a las actividades en rango inferior  de cumplimiento al 100%,  tener en cuenta las observaciones realizadas en </w:t>
            </w:r>
            <w:r w:rsidR="00253408" w:rsidRPr="00CD2B34">
              <w:rPr>
                <w:rFonts w:ascii="Arial" w:hAnsi="Arial" w:cs="Arial"/>
              </w:rPr>
              <w:t xml:space="preserve">el </w:t>
            </w:r>
            <w:r w:rsidR="00CE74BD" w:rsidRPr="00CD2B34">
              <w:rPr>
                <w:rFonts w:ascii="Arial" w:hAnsi="Arial" w:cs="Arial"/>
              </w:rPr>
              <w:t xml:space="preserve">informe de seguimiento del periodo anterior en cuanto al  incumplimiento de fechas de presentación de reportes y de su   ejecución, análisis de las variables de los indicadores, análisis del cumplimiento de la meta trimestral y anual, soportar  las </w:t>
            </w:r>
            <w:r w:rsidR="00CE74BD" w:rsidRPr="00CD2B34">
              <w:rPr>
                <w:rFonts w:ascii="Arial" w:hAnsi="Arial" w:cs="Arial"/>
                <w:color w:val="000000"/>
                <w:lang w:eastAsia="es-CO"/>
              </w:rPr>
              <w:t xml:space="preserve">evidencias en el  cumplimiento de cada acción reportada,  la </w:t>
            </w:r>
            <w:r w:rsidR="00CE74BD" w:rsidRPr="00CD2B34">
              <w:rPr>
                <w:rFonts w:ascii="Arial" w:hAnsi="Arial" w:cs="Arial"/>
              </w:rPr>
              <w:t>responsabilidad  de  los líderes  de los procesos  con el cumplimiento y seguimiento en  la ejecución,  entre otras.</w:t>
            </w:r>
          </w:p>
          <w:p w14:paraId="4F54CBCF" w14:textId="77777777" w:rsidR="00B0342B" w:rsidRPr="00CD2B34" w:rsidRDefault="00B0342B" w:rsidP="00B0342B">
            <w:pPr>
              <w:pStyle w:val="Prrafodelista"/>
              <w:spacing w:after="0" w:line="240" w:lineRule="auto"/>
              <w:ind w:left="1440"/>
              <w:jc w:val="both"/>
              <w:rPr>
                <w:rFonts w:ascii="Arial" w:hAnsi="Arial" w:cs="Arial"/>
                <w:color w:val="000000"/>
                <w:lang w:val="es-CO"/>
              </w:rPr>
            </w:pPr>
          </w:p>
          <w:p w14:paraId="031B90C8" w14:textId="3A796022" w:rsidR="00B0342B" w:rsidRPr="00CD2B34" w:rsidRDefault="00B0342B" w:rsidP="00FE06EB">
            <w:pPr>
              <w:pStyle w:val="Prrafodelista"/>
              <w:numPr>
                <w:ilvl w:val="0"/>
                <w:numId w:val="1"/>
              </w:numPr>
              <w:spacing w:after="0" w:line="240" w:lineRule="auto"/>
              <w:jc w:val="both"/>
              <w:rPr>
                <w:rFonts w:ascii="Arial" w:hAnsi="Arial" w:cs="Arial"/>
                <w:color w:val="000000"/>
              </w:rPr>
            </w:pPr>
            <w:r w:rsidRPr="00CD2B34">
              <w:rPr>
                <w:rFonts w:ascii="Arial" w:hAnsi="Arial" w:cs="Arial"/>
              </w:rPr>
              <w:t>La Oficina de Control Interno recomienda que el  seguimiento de la gestión estratégica institucional continua siendo una actividad  primordial para el fortalecimiento de la entidad,  mediante la evaluación del avance y cumplimiento de todos los planes y proyectos formulados,  es importante  generar una  cultura de  evaluación y de autoevaluación interna  la cual  no deberá nacer del cumplimiento al dictamen de una norma o para justificar la permanencia de un proceso o actividad, sino que será la manera objetiva con la que los procesos  en la entidades muestren que cumplen con la misión encomendada.</w:t>
            </w:r>
          </w:p>
          <w:p w14:paraId="45976AD4" w14:textId="6B078779" w:rsidR="00822040" w:rsidRPr="00CD2B34" w:rsidRDefault="00822040" w:rsidP="00822040">
            <w:pPr>
              <w:autoSpaceDE w:val="0"/>
              <w:autoSpaceDN w:val="0"/>
              <w:adjustRightInd w:val="0"/>
              <w:spacing w:after="0" w:line="240" w:lineRule="auto"/>
              <w:jc w:val="both"/>
              <w:rPr>
                <w:rFonts w:ascii="Arial" w:hAnsi="Arial" w:cs="Arial"/>
                <w:color w:val="000000"/>
              </w:rPr>
            </w:pPr>
          </w:p>
          <w:p w14:paraId="7E2FE13A" w14:textId="0793D42C" w:rsidR="00822040" w:rsidRPr="00CD2B34" w:rsidRDefault="005A3D79" w:rsidP="00FE06EB">
            <w:pPr>
              <w:pStyle w:val="Prrafodelista"/>
              <w:numPr>
                <w:ilvl w:val="0"/>
                <w:numId w:val="1"/>
              </w:numPr>
              <w:tabs>
                <w:tab w:val="left" w:pos="1692"/>
              </w:tabs>
              <w:autoSpaceDE w:val="0"/>
              <w:autoSpaceDN w:val="0"/>
              <w:adjustRightInd w:val="0"/>
              <w:spacing w:after="0" w:line="240" w:lineRule="auto"/>
              <w:jc w:val="both"/>
              <w:rPr>
                <w:rFonts w:ascii="Arial" w:hAnsi="Arial" w:cs="Arial"/>
                <w:color w:val="000000"/>
              </w:rPr>
            </w:pPr>
            <w:r w:rsidRPr="00CD2B34">
              <w:rPr>
                <w:rFonts w:ascii="Arial" w:hAnsi="Arial" w:cs="Arial"/>
              </w:rPr>
              <w:t>La Oficina de Control Interno recomienda realizar seguimiento permanente del porcentaje de Ejecución Presupuestal de funcionamiento e inversión mensual, con el fin de llevar unos controles para tenerlos encuentra antes de terminar la vigencia fiscal, con miras a evitar la pérdida de saldos de apropiación del total del presupuesto de esta vigencia.</w:t>
            </w:r>
          </w:p>
          <w:p w14:paraId="7682FEB5" w14:textId="77777777" w:rsidR="00822040" w:rsidRPr="00CD2B34" w:rsidRDefault="00822040" w:rsidP="00822040">
            <w:pPr>
              <w:autoSpaceDE w:val="0"/>
              <w:autoSpaceDN w:val="0"/>
              <w:adjustRightInd w:val="0"/>
              <w:spacing w:after="0" w:line="240" w:lineRule="auto"/>
              <w:jc w:val="both"/>
              <w:rPr>
                <w:rFonts w:ascii="Arial" w:hAnsi="Arial" w:cs="Arial"/>
                <w:color w:val="000000"/>
              </w:rPr>
            </w:pPr>
          </w:p>
          <w:p w14:paraId="6FA22494" w14:textId="77777777" w:rsidR="0025097F" w:rsidRPr="00CD2B34" w:rsidRDefault="0025097F" w:rsidP="003F0CF3">
            <w:pPr>
              <w:pStyle w:val="Prrafodelista"/>
              <w:spacing w:line="240" w:lineRule="auto"/>
              <w:jc w:val="both"/>
              <w:rPr>
                <w:rFonts w:ascii="Arial" w:hAnsi="Arial" w:cs="Arial"/>
                <w:color w:val="000000"/>
              </w:rPr>
            </w:pPr>
            <w:r w:rsidRPr="00CD2B34">
              <w:rPr>
                <w:rFonts w:ascii="Arial" w:hAnsi="Arial" w:cs="Arial"/>
                <w:color w:val="000000"/>
              </w:rPr>
              <w:tab/>
            </w:r>
            <w:r w:rsidRPr="00CD2B34">
              <w:rPr>
                <w:rFonts w:ascii="Arial" w:hAnsi="Arial" w:cs="Arial"/>
                <w:color w:val="000000"/>
              </w:rPr>
              <w:tab/>
            </w:r>
            <w:r w:rsidRPr="00CD2B34">
              <w:rPr>
                <w:rFonts w:ascii="Arial" w:hAnsi="Arial" w:cs="Arial"/>
                <w:color w:val="000000"/>
              </w:rPr>
              <w:tab/>
            </w:r>
          </w:p>
          <w:p w14:paraId="6C745DD3" w14:textId="77777777" w:rsidR="0025097F" w:rsidRPr="00CD2B34" w:rsidRDefault="0025097F" w:rsidP="00FE06EB">
            <w:pPr>
              <w:pStyle w:val="Prrafodelista"/>
              <w:numPr>
                <w:ilvl w:val="2"/>
                <w:numId w:val="1"/>
              </w:numPr>
              <w:spacing w:before="240" w:after="240" w:line="360" w:lineRule="auto"/>
              <w:jc w:val="both"/>
              <w:rPr>
                <w:rFonts w:ascii="Arial" w:hAnsi="Arial" w:cs="Arial"/>
                <w:b/>
                <w:color w:val="0070C0"/>
              </w:rPr>
            </w:pPr>
            <w:r w:rsidRPr="00CD2B34">
              <w:rPr>
                <w:rFonts w:ascii="Arial" w:hAnsi="Arial" w:cs="Arial"/>
                <w:b/>
                <w:color w:val="0070C0"/>
              </w:rPr>
              <w:t>COMPONENTE INFORMACIÓN Y COMUNICACIÓN:</w:t>
            </w:r>
          </w:p>
          <w:p w14:paraId="47404D68" w14:textId="77777777" w:rsidR="0025097F" w:rsidRPr="00CD2B34" w:rsidRDefault="0025097F" w:rsidP="003F0CF3">
            <w:pPr>
              <w:pStyle w:val="Prrafodelista"/>
              <w:rPr>
                <w:rFonts w:ascii="Arial" w:hAnsi="Arial" w:cs="Arial"/>
                <w:b/>
                <w:color w:val="0070C0"/>
              </w:rPr>
            </w:pPr>
          </w:p>
          <w:p w14:paraId="08E65C09" w14:textId="245C6437" w:rsidR="0025097F" w:rsidRPr="00CD2B34" w:rsidRDefault="0025097F" w:rsidP="003F0CF3">
            <w:pPr>
              <w:pStyle w:val="Prrafodelista"/>
              <w:spacing w:before="240" w:after="240" w:line="360" w:lineRule="auto"/>
              <w:ind w:left="360"/>
              <w:contextualSpacing w:val="0"/>
              <w:jc w:val="both"/>
              <w:rPr>
                <w:rFonts w:ascii="Arial" w:hAnsi="Arial" w:cs="Arial"/>
              </w:rPr>
            </w:pPr>
            <w:r w:rsidRPr="00CD2B34">
              <w:rPr>
                <w:rFonts w:ascii="Arial" w:hAnsi="Arial" w:cs="Arial"/>
              </w:rPr>
              <w:t>“En este componente del control se verifica que las políticas, directrices y mecanismos de consecución, captura, procesamiento y generación de datos dentro y en el entorno de cada entidad, satisfagan la necesidad de divulgar los resultados, de mostrar mejoras en la gestión administrativa y procurar que la información y la comunicación de la entidad y de cada proceso sea adecuada a las necesidades específicas de los grupos de valor y grupos de interés.”</w:t>
            </w:r>
          </w:p>
          <w:p w14:paraId="76D7BC90" w14:textId="7C4B62F6" w:rsidR="002B4404" w:rsidRPr="00CD2B34" w:rsidRDefault="002B4404" w:rsidP="002B4404">
            <w:pPr>
              <w:autoSpaceDE w:val="0"/>
              <w:autoSpaceDN w:val="0"/>
              <w:adjustRightInd w:val="0"/>
              <w:spacing w:after="0" w:line="240" w:lineRule="auto"/>
              <w:rPr>
                <w:rFonts w:ascii="Arial" w:hAnsi="Arial" w:cs="Arial"/>
                <w:b/>
                <w:color w:val="2F5496"/>
                <w:lang w:eastAsia="es-CO"/>
              </w:rPr>
            </w:pPr>
            <w:r w:rsidRPr="00CD2B34">
              <w:rPr>
                <w:rFonts w:ascii="Arial" w:hAnsi="Arial" w:cs="Arial"/>
                <w:b/>
                <w:color w:val="2F5496"/>
                <w:lang w:eastAsia="es-CO"/>
              </w:rPr>
              <w:t>COMPONENTE DE TRANSPARENCIA Y ACCESO A LA INFORMACIÓN:</w:t>
            </w:r>
          </w:p>
          <w:p w14:paraId="0865832A" w14:textId="49444514" w:rsidR="0025097F" w:rsidRPr="00CD2B34" w:rsidRDefault="002B4404" w:rsidP="003F0CF3">
            <w:pPr>
              <w:pStyle w:val="Prrafodelista"/>
              <w:spacing w:before="240" w:after="240" w:line="360" w:lineRule="auto"/>
              <w:ind w:left="360"/>
              <w:contextualSpacing w:val="0"/>
              <w:jc w:val="both"/>
              <w:rPr>
                <w:rFonts w:ascii="Arial" w:hAnsi="Arial" w:cs="Arial"/>
                <w:b/>
              </w:rPr>
            </w:pPr>
            <w:r w:rsidRPr="00CD2B34">
              <w:rPr>
                <w:rFonts w:ascii="Arial" w:hAnsi="Arial" w:cs="Arial"/>
                <w:b/>
              </w:rPr>
              <w:t>A</w:t>
            </w:r>
            <w:r w:rsidR="0025097F" w:rsidRPr="00CD2B34">
              <w:rPr>
                <w:rFonts w:ascii="Arial" w:hAnsi="Arial" w:cs="Arial"/>
                <w:b/>
              </w:rPr>
              <w:t>CTIVIDADES REALIZADAS:</w:t>
            </w:r>
          </w:p>
          <w:p w14:paraId="39659715" w14:textId="0B3D97A2" w:rsidR="0025097F" w:rsidRPr="007E2B51" w:rsidRDefault="0025097F" w:rsidP="00FE06EB">
            <w:pPr>
              <w:pStyle w:val="Prrafodelista"/>
              <w:numPr>
                <w:ilvl w:val="0"/>
                <w:numId w:val="1"/>
              </w:numPr>
              <w:spacing w:before="240" w:after="240" w:line="360" w:lineRule="auto"/>
              <w:rPr>
                <w:rFonts w:ascii="Arial" w:hAnsi="Arial" w:cs="Arial"/>
                <w:color w:val="0070C0"/>
              </w:rPr>
            </w:pPr>
            <w:r w:rsidRPr="00CD2B34">
              <w:rPr>
                <w:rFonts w:ascii="Arial" w:hAnsi="Arial" w:cs="Arial"/>
                <w:b/>
                <w:color w:val="0070C0"/>
              </w:rPr>
              <w:t xml:space="preserve">PROTECIÓN Y ATENCIÓN AL USARIO: </w:t>
            </w:r>
          </w:p>
          <w:p w14:paraId="54EECE35" w14:textId="77777777" w:rsidR="007E2B51" w:rsidRPr="00CD2B34" w:rsidRDefault="007E2B51" w:rsidP="007E2B51">
            <w:pPr>
              <w:pStyle w:val="Prrafodelista"/>
              <w:spacing w:before="240" w:after="240" w:line="360" w:lineRule="auto"/>
              <w:rPr>
                <w:rFonts w:ascii="Arial" w:hAnsi="Arial" w:cs="Arial"/>
                <w:color w:val="0070C0"/>
              </w:rPr>
            </w:pPr>
          </w:p>
          <w:p w14:paraId="7EDB89FF" w14:textId="1E30BC8E" w:rsidR="00C916AC" w:rsidRDefault="00C916AC" w:rsidP="00E90827">
            <w:pPr>
              <w:pStyle w:val="Prrafodelista"/>
              <w:numPr>
                <w:ilvl w:val="0"/>
                <w:numId w:val="16"/>
              </w:numPr>
              <w:spacing w:after="0"/>
              <w:rPr>
                <w:rFonts w:ascii="Arial" w:hAnsi="Arial" w:cs="Arial"/>
                <w:b/>
                <w:lang w:val="es-CO"/>
              </w:rPr>
            </w:pPr>
            <w:r w:rsidRPr="00E86912">
              <w:rPr>
                <w:rFonts w:ascii="Arial" w:hAnsi="Arial" w:cs="Arial"/>
                <w:b/>
                <w:lang w:val="es-CO"/>
              </w:rPr>
              <w:t xml:space="preserve">Estrategia de Rendición de cuentas. </w:t>
            </w:r>
          </w:p>
          <w:p w14:paraId="4EBE64CF" w14:textId="77777777" w:rsidR="00E86912" w:rsidRPr="00E86912" w:rsidRDefault="00E86912" w:rsidP="00E86912">
            <w:pPr>
              <w:pStyle w:val="Prrafodelista"/>
              <w:spacing w:after="0"/>
              <w:ind w:left="1080"/>
              <w:rPr>
                <w:rFonts w:ascii="Arial" w:hAnsi="Arial" w:cs="Arial"/>
                <w:b/>
                <w:lang w:val="es-CO"/>
              </w:rPr>
            </w:pPr>
          </w:p>
          <w:p w14:paraId="474A08CD" w14:textId="29BF1A18" w:rsidR="00C916AC" w:rsidRDefault="00C916AC" w:rsidP="00E90827">
            <w:pPr>
              <w:pStyle w:val="Prrafodelista"/>
              <w:numPr>
                <w:ilvl w:val="0"/>
                <w:numId w:val="17"/>
              </w:numPr>
              <w:spacing w:after="0"/>
              <w:rPr>
                <w:rFonts w:ascii="Arial" w:hAnsi="Arial" w:cs="Arial"/>
                <w:lang w:val="es-CO"/>
              </w:rPr>
            </w:pPr>
            <w:r w:rsidRPr="00CD2B34">
              <w:rPr>
                <w:rFonts w:ascii="Arial" w:hAnsi="Arial" w:cs="Arial"/>
                <w:lang w:val="es-CO"/>
              </w:rPr>
              <w:t>Se realizó chat por parte de la Dirección Gestión Cajas Compensación Familiar, el 30 de julio de 2019 con los siguientes temas:</w:t>
            </w:r>
          </w:p>
          <w:p w14:paraId="7E408267" w14:textId="77777777" w:rsidR="00C916AC" w:rsidRPr="00CD2B34" w:rsidRDefault="00C916AC" w:rsidP="00C916AC">
            <w:pPr>
              <w:spacing w:after="0"/>
              <w:ind w:left="720"/>
              <w:rPr>
                <w:rFonts w:ascii="Arial" w:hAnsi="Arial" w:cs="Arial"/>
                <w:lang w:val="es-CO"/>
              </w:rPr>
            </w:pPr>
            <w:r w:rsidRPr="00CD2B34">
              <w:rPr>
                <w:rFonts w:ascii="Arial" w:hAnsi="Arial" w:cs="Arial"/>
                <w:lang w:val="es-CO"/>
              </w:rPr>
              <w:lastRenderedPageBreak/>
              <w:t>Jurídico - profesional Erika Valencia</w:t>
            </w:r>
          </w:p>
          <w:p w14:paraId="0BD792C5" w14:textId="77777777" w:rsidR="00C916AC" w:rsidRPr="00CD2B34" w:rsidRDefault="00C916AC" w:rsidP="00C916AC">
            <w:pPr>
              <w:spacing w:after="0"/>
              <w:ind w:left="720"/>
              <w:rPr>
                <w:rFonts w:ascii="Arial" w:hAnsi="Arial" w:cs="Arial"/>
                <w:lang w:val="es-CO"/>
              </w:rPr>
            </w:pPr>
            <w:r w:rsidRPr="00CD2B34">
              <w:rPr>
                <w:rFonts w:ascii="Arial" w:hAnsi="Arial" w:cs="Arial"/>
                <w:lang w:val="es-CO"/>
              </w:rPr>
              <w:t>Ley 115 - profesional Katherine Forero</w:t>
            </w:r>
          </w:p>
          <w:p w14:paraId="68265207" w14:textId="77777777" w:rsidR="00C916AC" w:rsidRPr="00CD2B34" w:rsidRDefault="00C916AC" w:rsidP="00C916AC">
            <w:pPr>
              <w:spacing w:after="0"/>
              <w:ind w:left="720"/>
              <w:rPr>
                <w:rFonts w:ascii="Arial" w:hAnsi="Arial" w:cs="Arial"/>
                <w:lang w:val="es-CO"/>
              </w:rPr>
            </w:pPr>
            <w:r w:rsidRPr="00CD2B34">
              <w:rPr>
                <w:rFonts w:ascii="Arial" w:hAnsi="Arial" w:cs="Arial"/>
                <w:lang w:val="es-CO"/>
              </w:rPr>
              <w:t>Cuota monetaria - profesional Yaritza Lobo.</w:t>
            </w:r>
          </w:p>
          <w:p w14:paraId="2125B4CE" w14:textId="77777777" w:rsidR="00C916AC" w:rsidRPr="00CD2B34" w:rsidRDefault="00C916AC" w:rsidP="00C916AC">
            <w:pPr>
              <w:spacing w:after="0"/>
              <w:ind w:left="720"/>
              <w:rPr>
                <w:rFonts w:ascii="Arial" w:hAnsi="Arial" w:cs="Arial"/>
                <w:lang w:val="es-CO"/>
              </w:rPr>
            </w:pPr>
          </w:p>
          <w:p w14:paraId="3E9609A5" w14:textId="77777777" w:rsidR="00C916AC" w:rsidRPr="00CD2B34" w:rsidRDefault="00C916AC" w:rsidP="00E90827">
            <w:pPr>
              <w:pStyle w:val="Prrafodelista"/>
              <w:numPr>
                <w:ilvl w:val="0"/>
                <w:numId w:val="17"/>
              </w:numPr>
              <w:rPr>
                <w:rFonts w:ascii="Arial" w:hAnsi="Arial" w:cs="Arial"/>
                <w:lang w:val="es-CO"/>
              </w:rPr>
            </w:pPr>
            <w:r w:rsidRPr="00CD2B34">
              <w:rPr>
                <w:rFonts w:ascii="Arial" w:hAnsi="Arial" w:cs="Arial"/>
                <w:lang w:val="es-CO"/>
              </w:rPr>
              <w:t>El 3 de septiembre de 2019  se envió memorando motivando la programación de los  chat entre la ciudadanía,  las delegadas y la oficina jurídica, no se recibió respuesta sino de la Oficina Jurídica; con la cual se realizó el pasado 24 de Octubre Chat con la Ciudadanía y Facebook Live, con un impacto positivo en comparación con el histórico de participación con la estrategia individual de Chat, los resultados preliminares son: Una hora completa dando respuesta a inquietudes de la ciudadanía sobre custodia,  520 reproducciones, 28 me gustan,  9 veces compartido. No se recibieron preguntas por el Chat.</w:t>
            </w:r>
          </w:p>
          <w:p w14:paraId="1CFCCB5F" w14:textId="54B22267" w:rsidR="00C916AC" w:rsidRDefault="00C916AC" w:rsidP="00C916AC">
            <w:pPr>
              <w:jc w:val="center"/>
              <w:rPr>
                <w:rFonts w:ascii="Arial" w:hAnsi="Arial" w:cs="Arial"/>
                <w:lang w:val="es-CO"/>
              </w:rPr>
            </w:pPr>
            <w:r w:rsidRPr="00CD2B34">
              <w:rPr>
                <w:rFonts w:ascii="Arial" w:hAnsi="Arial" w:cs="Arial"/>
                <w:noProof/>
              </w:rPr>
              <w:drawing>
                <wp:inline distT="0" distB="0" distL="0" distR="0" wp14:anchorId="15DEA7F9" wp14:editId="401626B8">
                  <wp:extent cx="3514725" cy="25812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46128" cy="2604338"/>
                          </a:xfrm>
                          <a:prstGeom prst="rect">
                            <a:avLst/>
                          </a:prstGeom>
                        </pic:spPr>
                      </pic:pic>
                    </a:graphicData>
                  </a:graphic>
                </wp:inline>
              </w:drawing>
            </w:r>
          </w:p>
          <w:p w14:paraId="2912B97B" w14:textId="2CD83B49" w:rsidR="00C916AC" w:rsidRDefault="00C916AC" w:rsidP="00E90827">
            <w:pPr>
              <w:pStyle w:val="Prrafodelista"/>
              <w:numPr>
                <w:ilvl w:val="0"/>
                <w:numId w:val="16"/>
              </w:numPr>
              <w:rPr>
                <w:rFonts w:ascii="Arial" w:hAnsi="Arial" w:cs="Arial"/>
                <w:b/>
                <w:lang w:val="es-CO"/>
              </w:rPr>
            </w:pPr>
            <w:r w:rsidRPr="00CD2B34">
              <w:rPr>
                <w:rFonts w:ascii="Arial" w:hAnsi="Arial" w:cs="Arial"/>
                <w:b/>
                <w:lang w:val="es-CO"/>
              </w:rPr>
              <w:t>Estrategia de Atención al Ciudadano.</w:t>
            </w:r>
          </w:p>
          <w:p w14:paraId="7E671C35" w14:textId="77777777" w:rsidR="00E86912" w:rsidRPr="00CD2B34" w:rsidRDefault="00E86912" w:rsidP="00E86912">
            <w:pPr>
              <w:pStyle w:val="Prrafodelista"/>
              <w:ind w:left="1080"/>
              <w:rPr>
                <w:rFonts w:ascii="Arial" w:hAnsi="Arial" w:cs="Arial"/>
                <w:b/>
                <w:lang w:val="es-CO"/>
              </w:rPr>
            </w:pPr>
          </w:p>
          <w:p w14:paraId="2EF5A336" w14:textId="6869B579" w:rsidR="00C916AC" w:rsidRDefault="00C916AC" w:rsidP="00E90827">
            <w:pPr>
              <w:pStyle w:val="Prrafodelista"/>
              <w:numPr>
                <w:ilvl w:val="0"/>
                <w:numId w:val="18"/>
              </w:numPr>
              <w:jc w:val="both"/>
              <w:rPr>
                <w:rFonts w:ascii="Arial" w:hAnsi="Arial" w:cs="Arial"/>
                <w:lang w:val="es-CO"/>
              </w:rPr>
            </w:pPr>
            <w:r w:rsidRPr="00CD2B34">
              <w:rPr>
                <w:rFonts w:ascii="Arial" w:hAnsi="Arial" w:cs="Arial"/>
                <w:lang w:val="es-CO"/>
              </w:rPr>
              <w:t xml:space="preserve">El 23 de agosto de 2019 se hizo entrega de mobiliario que permite avanzar en el cumplimiento a los requisitos de espacios de servicio al ciudadano en la Administración Pública NTC 6047, junto a la Secretaria General en la actualidad se cuenta con espacio para hacer conexión con el Centro de Relevo lo cual permite la atención a personas sordas que se comunican en lengua de señas, también se cambió la mesa de atención para permitir el acceso a personas en silla de ruedas y se instaló placa con braille para indicar la Oficina de atención al ciudadano. </w:t>
            </w:r>
          </w:p>
          <w:p w14:paraId="3A63C437" w14:textId="77777777" w:rsidR="007E2B51" w:rsidRDefault="007E2B51" w:rsidP="007E2B51">
            <w:pPr>
              <w:pStyle w:val="Prrafodelista"/>
              <w:jc w:val="both"/>
              <w:rPr>
                <w:rFonts w:ascii="Arial" w:hAnsi="Arial" w:cs="Arial"/>
                <w:lang w:val="es-CO"/>
              </w:rPr>
            </w:pPr>
          </w:p>
          <w:p w14:paraId="20832AEE" w14:textId="0A62CBFC" w:rsidR="00C916AC" w:rsidRDefault="00C916AC" w:rsidP="00E90827">
            <w:pPr>
              <w:pStyle w:val="Prrafodelista"/>
              <w:numPr>
                <w:ilvl w:val="0"/>
                <w:numId w:val="18"/>
              </w:numPr>
              <w:jc w:val="both"/>
              <w:rPr>
                <w:rFonts w:ascii="Arial" w:hAnsi="Arial" w:cs="Arial"/>
                <w:lang w:val="es-CO"/>
              </w:rPr>
            </w:pPr>
            <w:r w:rsidRPr="00CD2B34">
              <w:rPr>
                <w:rFonts w:ascii="Arial" w:hAnsi="Arial" w:cs="Arial"/>
                <w:lang w:val="es-CO"/>
              </w:rPr>
              <w:t>Se realizó el segundo Comité Técnico de Atención e interacción con el Ciudadano (COMTAC) el pasado 12 y 13 de agosto de 2019, donde se desarrollaron los siguientes temas</w:t>
            </w:r>
            <w:r w:rsidRPr="00CD2B34">
              <w:rPr>
                <w:rFonts w:ascii="Arial" w:hAnsi="Arial" w:cs="Arial"/>
              </w:rPr>
              <w:t xml:space="preserve">: </w:t>
            </w:r>
            <w:r w:rsidRPr="00CD2B34">
              <w:rPr>
                <w:rFonts w:ascii="Arial" w:hAnsi="Arial" w:cs="Arial"/>
                <w:lang w:val="es-CO"/>
              </w:rPr>
              <w:t xml:space="preserve">Presentación informe de cada representante de zona sobre cumplimiento de cada una del as cajas de su zona sobre la aplicación de la circular No. 04 de 2016 </w:t>
            </w:r>
            <w:r w:rsidRPr="00CD2B34">
              <w:rPr>
                <w:rFonts w:ascii="Arial" w:hAnsi="Arial" w:cs="Arial"/>
                <w:lang w:val="es-CO"/>
              </w:rPr>
              <w:lastRenderedPageBreak/>
              <w:t>“DIRECTRICES EN MATERIA DE ATENCIÓN AL CLIENTE EN LAS CAJAS”, Socialización anexo técnicos borrador circular reporte de información en Sistema de Información SIREVAG, plan de trabajo COMTAC 2019 y  Socialización de las estadísticas de PQRSF por CCF y zona.</w:t>
            </w:r>
          </w:p>
          <w:p w14:paraId="05412415" w14:textId="77777777" w:rsidR="00E86912" w:rsidRPr="00E86912" w:rsidRDefault="00E86912" w:rsidP="00E86912">
            <w:pPr>
              <w:pStyle w:val="Prrafodelista"/>
              <w:rPr>
                <w:rFonts w:ascii="Arial" w:hAnsi="Arial" w:cs="Arial"/>
                <w:lang w:val="es-CO"/>
              </w:rPr>
            </w:pPr>
          </w:p>
          <w:p w14:paraId="6312BDE8" w14:textId="77777777" w:rsidR="00C916AC" w:rsidRPr="00CD2B34" w:rsidRDefault="00C916AC" w:rsidP="00E90827">
            <w:pPr>
              <w:pStyle w:val="Prrafodelista"/>
              <w:numPr>
                <w:ilvl w:val="0"/>
                <w:numId w:val="18"/>
              </w:numPr>
              <w:jc w:val="both"/>
              <w:rPr>
                <w:rFonts w:ascii="Arial" w:hAnsi="Arial" w:cs="Arial"/>
                <w:lang w:val="es-CO"/>
              </w:rPr>
            </w:pPr>
            <w:r w:rsidRPr="00CD2B34">
              <w:rPr>
                <w:rFonts w:ascii="Arial" w:hAnsi="Arial" w:cs="Arial"/>
                <w:lang w:val="es-CO"/>
              </w:rPr>
              <w:t>Se asistió a la Feria Nacional de Atención al Ciudadano en Villavicencio el sábado 27 de julio de 2019, en esta Feria se atendieron en articulación con el INSOR cerca de 30 ciudadanos sordos, brindando orientación general sobre ruta de empleabilidad. Además, se atendieron 260 ciudadanos en general con los siguientes temas:</w:t>
            </w:r>
          </w:p>
          <w:p w14:paraId="610C5821" w14:textId="77777777" w:rsidR="00C916AC" w:rsidRPr="00CD2B34" w:rsidRDefault="00C916AC" w:rsidP="00E90827">
            <w:pPr>
              <w:pStyle w:val="Prrafodelista"/>
              <w:numPr>
                <w:ilvl w:val="0"/>
                <w:numId w:val="19"/>
              </w:numPr>
              <w:autoSpaceDE w:val="0"/>
              <w:autoSpaceDN w:val="0"/>
              <w:adjustRightInd w:val="0"/>
              <w:spacing w:after="0" w:line="240" w:lineRule="auto"/>
              <w:rPr>
                <w:rFonts w:ascii="Arial" w:hAnsi="Arial" w:cs="Arial"/>
                <w:lang w:val="es-CO"/>
              </w:rPr>
            </w:pPr>
            <w:r w:rsidRPr="00CD2B34">
              <w:rPr>
                <w:rFonts w:ascii="Arial" w:hAnsi="Arial" w:cs="Arial"/>
                <w:lang w:val="es-CO"/>
              </w:rPr>
              <w:t>Información general Sistema de Subsidio Familiar 37</w:t>
            </w:r>
          </w:p>
          <w:p w14:paraId="319DC494" w14:textId="77777777" w:rsidR="00C916AC" w:rsidRPr="00CD2B34" w:rsidRDefault="00C916AC" w:rsidP="00E90827">
            <w:pPr>
              <w:pStyle w:val="Prrafodelista"/>
              <w:numPr>
                <w:ilvl w:val="0"/>
                <w:numId w:val="19"/>
              </w:numPr>
              <w:autoSpaceDE w:val="0"/>
              <w:autoSpaceDN w:val="0"/>
              <w:adjustRightInd w:val="0"/>
              <w:spacing w:after="0" w:line="240" w:lineRule="auto"/>
              <w:rPr>
                <w:rFonts w:ascii="Arial" w:hAnsi="Arial" w:cs="Arial"/>
                <w:lang w:val="es-CO"/>
              </w:rPr>
            </w:pPr>
            <w:r w:rsidRPr="00CD2B34">
              <w:rPr>
                <w:rFonts w:ascii="Arial" w:hAnsi="Arial" w:cs="Arial"/>
                <w:noProof/>
              </w:rPr>
              <w:drawing>
                <wp:anchor distT="0" distB="0" distL="114300" distR="114300" simplePos="0" relativeHeight="251664384" behindDoc="0" locked="0" layoutInCell="1" allowOverlap="1" wp14:anchorId="0ED5B968" wp14:editId="1980032E">
                  <wp:simplePos x="0" y="0"/>
                  <wp:positionH relativeFrom="column">
                    <wp:posOffset>2356485</wp:posOffset>
                  </wp:positionH>
                  <wp:positionV relativeFrom="paragraph">
                    <wp:posOffset>80010</wp:posOffset>
                  </wp:positionV>
                  <wp:extent cx="3190875" cy="216154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90875" cy="2161540"/>
                          </a:xfrm>
                          <a:prstGeom prst="rect">
                            <a:avLst/>
                          </a:prstGeom>
                        </pic:spPr>
                      </pic:pic>
                    </a:graphicData>
                  </a:graphic>
                  <wp14:sizeRelH relativeFrom="page">
                    <wp14:pctWidth>0</wp14:pctWidth>
                  </wp14:sizeRelH>
                  <wp14:sizeRelV relativeFrom="page">
                    <wp14:pctHeight>0</wp14:pctHeight>
                  </wp14:sizeRelV>
                </wp:anchor>
              </w:drawing>
            </w:r>
            <w:r w:rsidRPr="00CD2B34">
              <w:rPr>
                <w:rFonts w:ascii="Arial" w:hAnsi="Arial" w:cs="Arial"/>
                <w:lang w:val="es-CO"/>
              </w:rPr>
              <w:t>Vivienda 42</w:t>
            </w:r>
          </w:p>
          <w:p w14:paraId="0C8B2C66" w14:textId="77777777" w:rsidR="00C916AC" w:rsidRPr="00CD2B34" w:rsidRDefault="00C916AC" w:rsidP="00E90827">
            <w:pPr>
              <w:pStyle w:val="Prrafodelista"/>
              <w:numPr>
                <w:ilvl w:val="0"/>
                <w:numId w:val="19"/>
              </w:numPr>
              <w:autoSpaceDE w:val="0"/>
              <w:autoSpaceDN w:val="0"/>
              <w:adjustRightInd w:val="0"/>
              <w:spacing w:after="0" w:line="240" w:lineRule="auto"/>
              <w:rPr>
                <w:rFonts w:ascii="Arial" w:hAnsi="Arial" w:cs="Arial"/>
                <w:lang w:val="es-CO"/>
              </w:rPr>
            </w:pPr>
            <w:r w:rsidRPr="00CD2B34">
              <w:rPr>
                <w:rFonts w:ascii="Arial" w:hAnsi="Arial" w:cs="Arial"/>
                <w:lang w:val="es-CO"/>
              </w:rPr>
              <w:t>Afiliación 55</w:t>
            </w:r>
          </w:p>
          <w:p w14:paraId="5232F53C" w14:textId="77777777" w:rsidR="00C916AC" w:rsidRPr="00CD2B34" w:rsidRDefault="00C916AC" w:rsidP="00E90827">
            <w:pPr>
              <w:pStyle w:val="Prrafodelista"/>
              <w:numPr>
                <w:ilvl w:val="0"/>
                <w:numId w:val="19"/>
              </w:numPr>
              <w:autoSpaceDE w:val="0"/>
              <w:autoSpaceDN w:val="0"/>
              <w:adjustRightInd w:val="0"/>
              <w:spacing w:after="0" w:line="240" w:lineRule="auto"/>
              <w:rPr>
                <w:rFonts w:ascii="Arial" w:hAnsi="Arial" w:cs="Arial"/>
                <w:lang w:val="es-CO"/>
              </w:rPr>
            </w:pPr>
            <w:r w:rsidRPr="00CD2B34">
              <w:rPr>
                <w:rFonts w:ascii="Arial" w:hAnsi="Arial" w:cs="Arial"/>
                <w:lang w:val="es-CO"/>
              </w:rPr>
              <w:t>Empleo 35</w:t>
            </w:r>
          </w:p>
          <w:p w14:paraId="07F6D0C6" w14:textId="77777777" w:rsidR="00C916AC" w:rsidRPr="00CD2B34" w:rsidRDefault="00C916AC" w:rsidP="00E90827">
            <w:pPr>
              <w:pStyle w:val="Prrafodelista"/>
              <w:numPr>
                <w:ilvl w:val="0"/>
                <w:numId w:val="19"/>
              </w:numPr>
              <w:autoSpaceDE w:val="0"/>
              <w:autoSpaceDN w:val="0"/>
              <w:adjustRightInd w:val="0"/>
              <w:spacing w:after="0" w:line="240" w:lineRule="auto"/>
              <w:rPr>
                <w:rFonts w:ascii="Arial" w:hAnsi="Arial" w:cs="Arial"/>
                <w:lang w:val="es-CO"/>
              </w:rPr>
            </w:pPr>
            <w:r w:rsidRPr="00CD2B34">
              <w:rPr>
                <w:rFonts w:ascii="Arial" w:hAnsi="Arial" w:cs="Arial"/>
                <w:lang w:val="es-CO"/>
              </w:rPr>
              <w:t>Capacitación 5</w:t>
            </w:r>
          </w:p>
          <w:p w14:paraId="22B3E478" w14:textId="77777777" w:rsidR="00C916AC" w:rsidRPr="00CD2B34" w:rsidRDefault="00C916AC" w:rsidP="00E90827">
            <w:pPr>
              <w:pStyle w:val="Prrafodelista"/>
              <w:numPr>
                <w:ilvl w:val="0"/>
                <w:numId w:val="19"/>
              </w:numPr>
              <w:autoSpaceDE w:val="0"/>
              <w:autoSpaceDN w:val="0"/>
              <w:adjustRightInd w:val="0"/>
              <w:spacing w:after="0" w:line="240" w:lineRule="auto"/>
              <w:rPr>
                <w:rFonts w:ascii="Arial" w:hAnsi="Arial" w:cs="Arial"/>
                <w:lang w:val="es-CO"/>
              </w:rPr>
            </w:pPr>
            <w:r w:rsidRPr="00CD2B34">
              <w:rPr>
                <w:rFonts w:ascii="Arial" w:hAnsi="Arial" w:cs="Arial"/>
                <w:lang w:val="es-CO"/>
              </w:rPr>
              <w:t>Crédito social 9</w:t>
            </w:r>
          </w:p>
          <w:p w14:paraId="6A508D55" w14:textId="77777777" w:rsidR="00C916AC" w:rsidRPr="00CD2B34" w:rsidRDefault="00C916AC" w:rsidP="00E90827">
            <w:pPr>
              <w:pStyle w:val="Prrafodelista"/>
              <w:numPr>
                <w:ilvl w:val="0"/>
                <w:numId w:val="19"/>
              </w:numPr>
              <w:autoSpaceDE w:val="0"/>
              <w:autoSpaceDN w:val="0"/>
              <w:adjustRightInd w:val="0"/>
              <w:spacing w:after="0" w:line="240" w:lineRule="auto"/>
              <w:rPr>
                <w:rFonts w:ascii="Arial" w:hAnsi="Arial" w:cs="Arial"/>
                <w:lang w:val="es-CO"/>
              </w:rPr>
            </w:pPr>
            <w:r w:rsidRPr="00CD2B34">
              <w:rPr>
                <w:rFonts w:ascii="Arial" w:hAnsi="Arial" w:cs="Arial"/>
                <w:lang w:val="es-CO"/>
              </w:rPr>
              <w:t>Recreación 41</w:t>
            </w:r>
          </w:p>
          <w:p w14:paraId="2F4AE97F" w14:textId="77777777" w:rsidR="00C916AC" w:rsidRPr="00CD2B34" w:rsidRDefault="00C916AC" w:rsidP="00E90827">
            <w:pPr>
              <w:pStyle w:val="Prrafodelista"/>
              <w:numPr>
                <w:ilvl w:val="0"/>
                <w:numId w:val="19"/>
              </w:numPr>
              <w:jc w:val="both"/>
              <w:rPr>
                <w:rFonts w:ascii="Arial" w:hAnsi="Arial" w:cs="Arial"/>
                <w:lang w:val="es-CO"/>
              </w:rPr>
            </w:pPr>
            <w:r w:rsidRPr="00CD2B34">
              <w:rPr>
                <w:rFonts w:ascii="Arial" w:hAnsi="Arial" w:cs="Arial"/>
                <w:lang w:val="es-CO"/>
              </w:rPr>
              <w:t>Biblioteca 36</w:t>
            </w:r>
          </w:p>
          <w:p w14:paraId="67EC6B06" w14:textId="77777777" w:rsidR="00C916AC" w:rsidRPr="00CD2B34" w:rsidRDefault="00C916AC" w:rsidP="00C916AC">
            <w:pPr>
              <w:jc w:val="both"/>
              <w:rPr>
                <w:rFonts w:ascii="Arial" w:hAnsi="Arial" w:cs="Arial"/>
                <w:lang w:val="es-CO"/>
              </w:rPr>
            </w:pPr>
          </w:p>
          <w:p w14:paraId="73D2C6BA" w14:textId="77777777" w:rsidR="00C916AC" w:rsidRPr="00CD2B34" w:rsidRDefault="00C916AC" w:rsidP="00C916AC">
            <w:pPr>
              <w:jc w:val="both"/>
              <w:rPr>
                <w:rFonts w:ascii="Arial" w:hAnsi="Arial" w:cs="Arial"/>
                <w:lang w:val="es-CO"/>
              </w:rPr>
            </w:pPr>
          </w:p>
          <w:p w14:paraId="781ECFF1" w14:textId="77777777" w:rsidR="00C916AC" w:rsidRPr="00CD2B34" w:rsidRDefault="00C916AC" w:rsidP="00C916AC">
            <w:pPr>
              <w:jc w:val="center"/>
              <w:rPr>
                <w:rFonts w:ascii="Arial" w:hAnsi="Arial" w:cs="Arial"/>
                <w:lang w:val="es-CO"/>
              </w:rPr>
            </w:pPr>
          </w:p>
          <w:p w14:paraId="46A34A3D" w14:textId="5F06A96A" w:rsidR="00C916AC" w:rsidRDefault="00C916AC" w:rsidP="00E90827">
            <w:pPr>
              <w:pStyle w:val="Prrafodelista"/>
              <w:numPr>
                <w:ilvl w:val="0"/>
                <w:numId w:val="18"/>
              </w:numPr>
              <w:jc w:val="both"/>
              <w:rPr>
                <w:rFonts w:ascii="Arial" w:hAnsi="Arial" w:cs="Arial"/>
                <w:lang w:val="es-CO"/>
              </w:rPr>
            </w:pPr>
            <w:r w:rsidRPr="00CD2B34">
              <w:rPr>
                <w:rFonts w:ascii="Arial" w:hAnsi="Arial" w:cs="Arial"/>
                <w:lang w:val="es-CO"/>
              </w:rPr>
              <w:t>Se viene publicando trimestralmente el informe de canales de atención y satisfacción, como instrumento de gestión pública, del periodo comprendido entre julio a septiembre de 2019, se encuentra en el portal corporativo.</w:t>
            </w:r>
          </w:p>
          <w:p w14:paraId="1D9E4012" w14:textId="77777777" w:rsidR="00E86912" w:rsidRPr="00CD2B34" w:rsidRDefault="00E86912" w:rsidP="00E86912">
            <w:pPr>
              <w:pStyle w:val="Prrafodelista"/>
              <w:jc w:val="both"/>
              <w:rPr>
                <w:rFonts w:ascii="Arial" w:hAnsi="Arial" w:cs="Arial"/>
                <w:lang w:val="es-CO"/>
              </w:rPr>
            </w:pPr>
          </w:p>
          <w:p w14:paraId="0163E639" w14:textId="77777777" w:rsidR="00C916AC" w:rsidRPr="00CD2B34" w:rsidRDefault="00C916AC" w:rsidP="00E90827">
            <w:pPr>
              <w:pStyle w:val="Prrafodelista"/>
              <w:numPr>
                <w:ilvl w:val="0"/>
                <w:numId w:val="18"/>
              </w:numPr>
              <w:jc w:val="both"/>
              <w:rPr>
                <w:rFonts w:ascii="Arial" w:hAnsi="Arial" w:cs="Arial"/>
                <w:lang w:val="es-CO"/>
              </w:rPr>
            </w:pPr>
            <w:r w:rsidRPr="00CD2B34">
              <w:rPr>
                <w:rFonts w:ascii="Arial" w:hAnsi="Arial" w:cs="Arial"/>
                <w:lang w:val="es-CO"/>
              </w:rPr>
              <w:t>Se realizó el XI Encuentro Nacional de Atención e Interacción con el Ciudadano el pasado 10 y 11 de octubre de 2019.</w:t>
            </w:r>
          </w:p>
          <w:p w14:paraId="12C7E04C" w14:textId="0A73C1CE" w:rsidR="009C6F1C" w:rsidRPr="00CD2B34" w:rsidRDefault="00C916AC" w:rsidP="00C916AC">
            <w:pPr>
              <w:spacing w:before="240" w:after="240" w:line="360" w:lineRule="auto"/>
              <w:jc w:val="center"/>
              <w:rPr>
                <w:rFonts w:ascii="Arial" w:hAnsi="Arial" w:cs="Arial"/>
                <w:color w:val="0070C0"/>
              </w:rPr>
            </w:pPr>
            <w:r w:rsidRPr="00CD2B34">
              <w:rPr>
                <w:rFonts w:ascii="Arial" w:hAnsi="Arial" w:cs="Arial"/>
                <w:noProof/>
              </w:rPr>
              <w:drawing>
                <wp:inline distT="0" distB="0" distL="0" distR="0" wp14:anchorId="1C182CDA" wp14:editId="4B84AA1A">
                  <wp:extent cx="3238500" cy="1905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59176" cy="1917162"/>
                          </a:xfrm>
                          <a:prstGeom prst="rect">
                            <a:avLst/>
                          </a:prstGeom>
                        </pic:spPr>
                      </pic:pic>
                    </a:graphicData>
                  </a:graphic>
                </wp:inline>
              </w:drawing>
            </w:r>
          </w:p>
          <w:p w14:paraId="755E1880" w14:textId="57C6E3D4" w:rsidR="00880DCF" w:rsidRPr="00CD2B34" w:rsidRDefault="002B4404" w:rsidP="00FE06EB">
            <w:pPr>
              <w:pStyle w:val="Prrafodelista"/>
              <w:numPr>
                <w:ilvl w:val="0"/>
                <w:numId w:val="1"/>
              </w:numPr>
              <w:spacing w:before="240" w:after="0" w:line="240" w:lineRule="auto"/>
              <w:jc w:val="both"/>
              <w:rPr>
                <w:rFonts w:ascii="Arial" w:hAnsi="Arial" w:cs="Arial"/>
                <w:b/>
                <w:bCs/>
                <w:i/>
                <w:color w:val="000000"/>
              </w:rPr>
            </w:pPr>
            <w:r w:rsidRPr="00CD2B34">
              <w:rPr>
                <w:rFonts w:ascii="Arial" w:hAnsi="Arial" w:cs="Arial"/>
                <w:b/>
                <w:color w:val="0070C0"/>
              </w:rPr>
              <w:lastRenderedPageBreak/>
              <w:t>GESTIÓN DE SISTEMAS DE LA INFORMACIÓN TICS:</w:t>
            </w:r>
          </w:p>
          <w:p w14:paraId="1E85670F" w14:textId="77777777" w:rsidR="00C916AC" w:rsidRPr="00CD2B34" w:rsidRDefault="00C916AC" w:rsidP="00E90827">
            <w:pPr>
              <w:pStyle w:val="Default"/>
              <w:numPr>
                <w:ilvl w:val="0"/>
                <w:numId w:val="21"/>
              </w:numPr>
              <w:spacing w:before="240" w:after="240"/>
              <w:jc w:val="both"/>
              <w:rPr>
                <w:bCs/>
                <w:sz w:val="22"/>
                <w:szCs w:val="22"/>
              </w:rPr>
            </w:pPr>
            <w:r w:rsidRPr="00CD2B34">
              <w:rPr>
                <w:bCs/>
                <w:sz w:val="22"/>
                <w:szCs w:val="22"/>
              </w:rPr>
              <w:t xml:space="preserve">Estabilizar las plataformas SIREVAC y SIGER; con personal experto, en temas como administración de base de datos (DBA), Especialista en Inteligencia de negocios (BI), seguridad informática, desarrolladores expertos y </w:t>
            </w:r>
            <w:proofErr w:type="spellStart"/>
            <w:r w:rsidRPr="00CD2B34">
              <w:rPr>
                <w:bCs/>
                <w:sz w:val="22"/>
                <w:szCs w:val="22"/>
              </w:rPr>
              <w:t>tester</w:t>
            </w:r>
            <w:proofErr w:type="spellEnd"/>
            <w:r w:rsidRPr="00CD2B34">
              <w:rPr>
                <w:bCs/>
                <w:sz w:val="22"/>
                <w:szCs w:val="22"/>
              </w:rPr>
              <w:t xml:space="preserve"> de software.</w:t>
            </w:r>
          </w:p>
          <w:p w14:paraId="7ECF729A" w14:textId="77777777" w:rsidR="00C916AC" w:rsidRPr="00CD2B34" w:rsidRDefault="00C916AC" w:rsidP="00E90827">
            <w:pPr>
              <w:pStyle w:val="Default"/>
              <w:numPr>
                <w:ilvl w:val="0"/>
                <w:numId w:val="21"/>
              </w:numPr>
              <w:spacing w:before="240" w:after="240"/>
              <w:jc w:val="both"/>
              <w:rPr>
                <w:bCs/>
                <w:sz w:val="22"/>
                <w:szCs w:val="22"/>
              </w:rPr>
            </w:pPr>
            <w:r w:rsidRPr="00CD2B34">
              <w:rPr>
                <w:bCs/>
                <w:sz w:val="22"/>
                <w:szCs w:val="22"/>
              </w:rPr>
              <w:t xml:space="preserve">Lograr la separación entre los ambientes SQL Server y </w:t>
            </w:r>
            <w:proofErr w:type="spellStart"/>
            <w:r w:rsidRPr="00CD2B34">
              <w:rPr>
                <w:bCs/>
                <w:sz w:val="22"/>
                <w:szCs w:val="22"/>
              </w:rPr>
              <w:t>Microstrategy</w:t>
            </w:r>
            <w:proofErr w:type="spellEnd"/>
            <w:r w:rsidRPr="00CD2B34">
              <w:rPr>
                <w:bCs/>
                <w:sz w:val="22"/>
                <w:szCs w:val="22"/>
              </w:rPr>
              <w:t xml:space="preserve"> de </w:t>
            </w:r>
            <w:proofErr w:type="spellStart"/>
            <w:r w:rsidRPr="00CD2B34">
              <w:rPr>
                <w:bCs/>
                <w:sz w:val="22"/>
                <w:szCs w:val="22"/>
              </w:rPr>
              <w:t>Siger</w:t>
            </w:r>
            <w:proofErr w:type="spellEnd"/>
            <w:r w:rsidRPr="00CD2B34">
              <w:rPr>
                <w:bCs/>
                <w:sz w:val="22"/>
                <w:szCs w:val="22"/>
              </w:rPr>
              <w:t>.</w:t>
            </w:r>
          </w:p>
          <w:p w14:paraId="776C7B13" w14:textId="77777777" w:rsidR="00C916AC" w:rsidRPr="00CD2B34" w:rsidRDefault="00C916AC" w:rsidP="00E90827">
            <w:pPr>
              <w:pStyle w:val="Default"/>
              <w:numPr>
                <w:ilvl w:val="0"/>
                <w:numId w:val="21"/>
              </w:numPr>
              <w:spacing w:before="240" w:after="240"/>
              <w:jc w:val="both"/>
              <w:rPr>
                <w:bCs/>
                <w:sz w:val="22"/>
                <w:szCs w:val="22"/>
              </w:rPr>
            </w:pPr>
            <w:r w:rsidRPr="00CD2B34">
              <w:rPr>
                <w:bCs/>
                <w:sz w:val="22"/>
                <w:szCs w:val="22"/>
              </w:rPr>
              <w:t>Migrar SIGER a la versión 2016 de SQL Server.</w:t>
            </w:r>
          </w:p>
          <w:p w14:paraId="17BA6EEE" w14:textId="77777777" w:rsidR="00C916AC" w:rsidRPr="00CD2B34" w:rsidRDefault="00C916AC" w:rsidP="00E90827">
            <w:pPr>
              <w:pStyle w:val="Default"/>
              <w:numPr>
                <w:ilvl w:val="0"/>
                <w:numId w:val="21"/>
              </w:numPr>
              <w:spacing w:before="240" w:after="240"/>
              <w:jc w:val="both"/>
              <w:rPr>
                <w:bCs/>
                <w:sz w:val="22"/>
                <w:szCs w:val="22"/>
              </w:rPr>
            </w:pPr>
            <w:r w:rsidRPr="00CD2B34">
              <w:rPr>
                <w:bCs/>
                <w:sz w:val="22"/>
                <w:szCs w:val="22"/>
              </w:rPr>
              <w:t>Mejorar tiempos de respuesta y en general mejorar el performance del sistema en su conjunto.</w:t>
            </w:r>
          </w:p>
          <w:p w14:paraId="663E7102" w14:textId="77777777" w:rsidR="00C916AC" w:rsidRPr="00CD2B34" w:rsidRDefault="00C916AC" w:rsidP="00E90827">
            <w:pPr>
              <w:pStyle w:val="Default"/>
              <w:numPr>
                <w:ilvl w:val="0"/>
                <w:numId w:val="21"/>
              </w:numPr>
              <w:spacing w:before="240" w:after="240"/>
              <w:jc w:val="both"/>
              <w:rPr>
                <w:bCs/>
                <w:sz w:val="22"/>
                <w:szCs w:val="22"/>
              </w:rPr>
            </w:pPr>
            <w:r w:rsidRPr="00CD2B34">
              <w:rPr>
                <w:bCs/>
                <w:sz w:val="22"/>
                <w:szCs w:val="22"/>
              </w:rPr>
              <w:t>Mejorar el soporte que se presta a las CCF; sobre todo, en el tercer nivel de soporte.</w:t>
            </w:r>
          </w:p>
          <w:p w14:paraId="04823DAF" w14:textId="77777777" w:rsidR="00C916AC" w:rsidRPr="00CD2B34" w:rsidRDefault="00C916AC" w:rsidP="00E90827">
            <w:pPr>
              <w:pStyle w:val="Default"/>
              <w:numPr>
                <w:ilvl w:val="0"/>
                <w:numId w:val="21"/>
              </w:numPr>
              <w:spacing w:before="240" w:after="240"/>
              <w:jc w:val="both"/>
              <w:rPr>
                <w:bCs/>
                <w:sz w:val="22"/>
                <w:szCs w:val="22"/>
              </w:rPr>
            </w:pPr>
            <w:r w:rsidRPr="00CD2B34">
              <w:rPr>
                <w:bCs/>
                <w:sz w:val="22"/>
                <w:szCs w:val="22"/>
              </w:rPr>
              <w:t>Terminar el ajuste de los requerimientos realizados por los usuarios funcionales.</w:t>
            </w:r>
          </w:p>
          <w:p w14:paraId="138521E4" w14:textId="77777777" w:rsidR="00C916AC" w:rsidRPr="00CD2B34" w:rsidRDefault="00C916AC" w:rsidP="00E90827">
            <w:pPr>
              <w:pStyle w:val="Default"/>
              <w:numPr>
                <w:ilvl w:val="0"/>
                <w:numId w:val="21"/>
              </w:numPr>
              <w:spacing w:before="240" w:after="240"/>
              <w:jc w:val="both"/>
              <w:rPr>
                <w:bCs/>
                <w:sz w:val="22"/>
                <w:szCs w:val="22"/>
              </w:rPr>
            </w:pPr>
            <w:r w:rsidRPr="00CD2B34">
              <w:rPr>
                <w:bCs/>
                <w:sz w:val="22"/>
                <w:szCs w:val="22"/>
              </w:rPr>
              <w:t>Desarrollar las adecuaciones de la plataforma; acorde a los nuevos requerimientos del nuevo anexo técnico; próximo a publicarse.</w:t>
            </w:r>
          </w:p>
          <w:p w14:paraId="7571EDF5" w14:textId="77777777" w:rsidR="00C916AC" w:rsidRPr="00CD2B34" w:rsidRDefault="00C916AC" w:rsidP="00E90827">
            <w:pPr>
              <w:pStyle w:val="Default"/>
              <w:numPr>
                <w:ilvl w:val="0"/>
                <w:numId w:val="21"/>
              </w:numPr>
              <w:spacing w:before="240" w:after="240"/>
              <w:jc w:val="both"/>
              <w:rPr>
                <w:bCs/>
                <w:sz w:val="22"/>
                <w:szCs w:val="22"/>
              </w:rPr>
            </w:pPr>
            <w:r w:rsidRPr="00CD2B34">
              <w:rPr>
                <w:bCs/>
                <w:sz w:val="22"/>
                <w:szCs w:val="22"/>
              </w:rPr>
              <w:t>Instalar un ambiente de preproducción, para el sistema SIGER y realizar las instalaciones del sistema SIGER que se determinen en el desarrollo del proyecto.</w:t>
            </w:r>
          </w:p>
          <w:p w14:paraId="2EC2D0CF" w14:textId="77777777" w:rsidR="00C916AC" w:rsidRPr="00CD2B34" w:rsidRDefault="00C916AC" w:rsidP="00E90827">
            <w:pPr>
              <w:pStyle w:val="Default"/>
              <w:numPr>
                <w:ilvl w:val="0"/>
                <w:numId w:val="21"/>
              </w:numPr>
              <w:spacing w:before="240" w:after="240"/>
              <w:jc w:val="both"/>
              <w:rPr>
                <w:bCs/>
                <w:sz w:val="22"/>
                <w:szCs w:val="22"/>
              </w:rPr>
            </w:pPr>
            <w:r w:rsidRPr="00CD2B34">
              <w:rPr>
                <w:sz w:val="22"/>
                <w:szCs w:val="22"/>
              </w:rPr>
              <w:t xml:space="preserve"> La gestión y uso de todos los servicios de forma rápida de revisar documentos, responder o cerrar un aviso, consultar los expedientes en los que ha participado. </w:t>
            </w:r>
          </w:p>
          <w:p w14:paraId="12FCA027" w14:textId="77777777" w:rsidR="00C916AC" w:rsidRPr="00E86912" w:rsidRDefault="00C916AC" w:rsidP="00E86912">
            <w:pPr>
              <w:spacing w:before="240" w:after="240" w:line="259" w:lineRule="auto"/>
              <w:jc w:val="both"/>
              <w:rPr>
                <w:rFonts w:ascii="Arial" w:hAnsi="Arial" w:cs="Arial"/>
                <w:b/>
              </w:rPr>
            </w:pPr>
            <w:r w:rsidRPr="00E86912">
              <w:rPr>
                <w:rFonts w:ascii="Arial" w:hAnsi="Arial" w:cs="Arial"/>
                <w:b/>
                <w:lang w:val="es-CO"/>
              </w:rPr>
              <w:t xml:space="preserve">ACTIVIDADES DESARROLLADAS </w:t>
            </w:r>
          </w:p>
          <w:p w14:paraId="0098BF21" w14:textId="77777777" w:rsidR="00C916AC" w:rsidRPr="00CD2B34" w:rsidRDefault="00C916AC" w:rsidP="00C916AC">
            <w:pPr>
              <w:spacing w:after="0" w:line="240" w:lineRule="auto"/>
              <w:jc w:val="both"/>
              <w:rPr>
                <w:rFonts w:ascii="Arial" w:hAnsi="Arial" w:cs="Arial"/>
              </w:rPr>
            </w:pPr>
            <w:r w:rsidRPr="00CD2B34">
              <w:rPr>
                <w:rFonts w:ascii="Arial" w:hAnsi="Arial" w:cs="Arial"/>
              </w:rPr>
              <w:t xml:space="preserve">Se presenta informe ejecutivo sobre la Gestión que ha adelantado la Oficina TIC de la </w:t>
            </w:r>
            <w:proofErr w:type="spellStart"/>
            <w:r w:rsidRPr="00CD2B34">
              <w:rPr>
                <w:rFonts w:ascii="Arial" w:hAnsi="Arial" w:cs="Arial"/>
              </w:rPr>
              <w:t>SuperSubsidio</w:t>
            </w:r>
            <w:proofErr w:type="spellEnd"/>
            <w:r w:rsidRPr="00CD2B34">
              <w:rPr>
                <w:rFonts w:ascii="Arial" w:hAnsi="Arial" w:cs="Arial"/>
              </w:rPr>
              <w:t xml:space="preserve"> teniendo en cuenta los dominios del Marco de Referencia de Arquitectura Empresarial establecido por el Ministerio de TIC como uno de los habilitadores de la </w:t>
            </w:r>
            <w:r w:rsidRPr="00CD2B34">
              <w:rPr>
                <w:rFonts w:ascii="Arial" w:hAnsi="Arial" w:cs="Arial"/>
                <w:b/>
              </w:rPr>
              <w:t>Política de Gobierno Digital</w:t>
            </w:r>
            <w:r w:rsidRPr="00CD2B34">
              <w:rPr>
                <w:rFonts w:ascii="Arial" w:hAnsi="Arial" w:cs="Arial"/>
              </w:rPr>
              <w:t xml:space="preserve"> (Política incluida en el Modelo Integrado de Planeación y Gestión - </w:t>
            </w:r>
            <w:proofErr w:type="spellStart"/>
            <w:r w:rsidRPr="00CD2B34">
              <w:rPr>
                <w:rFonts w:ascii="Arial" w:hAnsi="Arial" w:cs="Arial"/>
              </w:rPr>
              <w:t>MiPG</w:t>
            </w:r>
            <w:proofErr w:type="spellEnd"/>
            <w:r w:rsidRPr="00CD2B34">
              <w:rPr>
                <w:rFonts w:ascii="Arial" w:hAnsi="Arial" w:cs="Arial"/>
              </w:rPr>
              <w:t>)</w:t>
            </w:r>
          </w:p>
          <w:p w14:paraId="7EE908FC" w14:textId="77777777" w:rsidR="00C916AC" w:rsidRPr="00CD2B34" w:rsidRDefault="00C916AC" w:rsidP="00C916AC">
            <w:pPr>
              <w:spacing w:after="0" w:line="240" w:lineRule="auto"/>
              <w:jc w:val="both"/>
              <w:rPr>
                <w:rFonts w:ascii="Arial" w:hAnsi="Arial" w:cs="Arial"/>
              </w:rPr>
            </w:pPr>
          </w:p>
          <w:p w14:paraId="4D0AADFF" w14:textId="77777777" w:rsidR="00C916AC" w:rsidRPr="00CD2B34" w:rsidRDefault="00C916AC" w:rsidP="00C916AC">
            <w:pPr>
              <w:spacing w:after="0" w:line="240" w:lineRule="auto"/>
              <w:jc w:val="both"/>
              <w:rPr>
                <w:rFonts w:ascii="Arial" w:hAnsi="Arial" w:cs="Arial"/>
              </w:rPr>
            </w:pPr>
          </w:p>
          <w:p w14:paraId="2DC1FE28" w14:textId="77777777" w:rsidR="00C916AC" w:rsidRPr="00CD2B34" w:rsidRDefault="00C916AC" w:rsidP="00C916AC">
            <w:pPr>
              <w:spacing w:after="0" w:line="240" w:lineRule="auto"/>
              <w:jc w:val="both"/>
              <w:rPr>
                <w:rFonts w:ascii="Arial" w:hAnsi="Arial" w:cs="Arial"/>
                <w:b/>
                <w:u w:val="single"/>
              </w:rPr>
            </w:pPr>
            <w:r w:rsidRPr="00CD2B34">
              <w:rPr>
                <w:rFonts w:ascii="Arial" w:hAnsi="Arial" w:cs="Arial"/>
                <w:b/>
                <w:u w:val="single"/>
              </w:rPr>
              <w:t>Dominio Estrategia TI</w:t>
            </w:r>
          </w:p>
          <w:p w14:paraId="06401B4D" w14:textId="77777777" w:rsidR="00C916AC" w:rsidRPr="00CD2B34" w:rsidRDefault="00C916AC" w:rsidP="00C916AC">
            <w:pPr>
              <w:spacing w:after="0" w:line="240" w:lineRule="auto"/>
              <w:jc w:val="both"/>
              <w:rPr>
                <w:rFonts w:ascii="Arial" w:hAnsi="Arial" w:cs="Arial"/>
              </w:rPr>
            </w:pPr>
          </w:p>
          <w:p w14:paraId="6464197C" w14:textId="77777777" w:rsidR="00C916AC" w:rsidRPr="00CD2B34" w:rsidRDefault="00C916AC" w:rsidP="00C916AC">
            <w:pPr>
              <w:spacing w:after="0" w:line="240" w:lineRule="auto"/>
              <w:jc w:val="both"/>
              <w:rPr>
                <w:rFonts w:ascii="Arial" w:hAnsi="Arial" w:cs="Arial"/>
              </w:rPr>
            </w:pPr>
            <w:r w:rsidRPr="00CD2B34">
              <w:rPr>
                <w:rFonts w:ascii="Arial" w:hAnsi="Arial" w:cs="Arial"/>
              </w:rPr>
              <w:t>Durante los meses de Julio a Octubre de 2019 se ha realizado las siguientes actividades:</w:t>
            </w:r>
          </w:p>
          <w:p w14:paraId="6F3292F2" w14:textId="77777777" w:rsidR="00C916AC" w:rsidRPr="00CD2B34" w:rsidRDefault="00C916AC" w:rsidP="00C916AC">
            <w:pPr>
              <w:spacing w:after="0" w:line="240" w:lineRule="auto"/>
              <w:jc w:val="both"/>
              <w:rPr>
                <w:rFonts w:ascii="Arial" w:hAnsi="Arial" w:cs="Arial"/>
              </w:rPr>
            </w:pPr>
          </w:p>
          <w:p w14:paraId="023C3325" w14:textId="40BC36EC" w:rsidR="00C916AC" w:rsidRDefault="00C916AC" w:rsidP="00E90827">
            <w:pPr>
              <w:pStyle w:val="Prrafodelista"/>
              <w:numPr>
                <w:ilvl w:val="0"/>
                <w:numId w:val="23"/>
              </w:numPr>
              <w:spacing w:after="0" w:line="240" w:lineRule="auto"/>
              <w:ind w:left="284" w:hanging="284"/>
              <w:jc w:val="both"/>
              <w:rPr>
                <w:rFonts w:ascii="Arial" w:hAnsi="Arial" w:cs="Arial"/>
              </w:rPr>
            </w:pPr>
            <w:r w:rsidRPr="00CD2B34">
              <w:rPr>
                <w:rFonts w:ascii="Arial" w:hAnsi="Arial" w:cs="Arial"/>
              </w:rPr>
              <w:t>Con el fin de elaborar un nuevo Plan Estratégico de Tecnologías de la Información y las Comunicaciones – PETI se realizó Contrato Interadministrativo No. 087 suscrito con la Corporación Red Nacional Académica de Tecnología Avanzada RENATA.</w:t>
            </w:r>
          </w:p>
          <w:p w14:paraId="0F93D367" w14:textId="77777777" w:rsidR="00E86912" w:rsidRPr="00CD2B34" w:rsidRDefault="00E86912" w:rsidP="00E86912">
            <w:pPr>
              <w:pStyle w:val="Prrafodelista"/>
              <w:spacing w:after="0" w:line="240" w:lineRule="auto"/>
              <w:ind w:left="284"/>
              <w:jc w:val="both"/>
              <w:rPr>
                <w:rFonts w:ascii="Arial" w:hAnsi="Arial" w:cs="Arial"/>
              </w:rPr>
            </w:pPr>
          </w:p>
          <w:p w14:paraId="5A82D534" w14:textId="77777777" w:rsidR="00C916AC" w:rsidRPr="00CD2B34" w:rsidRDefault="00C916AC" w:rsidP="00C916AC">
            <w:pPr>
              <w:pStyle w:val="Prrafodelista"/>
              <w:spacing w:after="0" w:line="240" w:lineRule="auto"/>
              <w:ind w:left="284"/>
              <w:jc w:val="both"/>
              <w:rPr>
                <w:rFonts w:ascii="Arial" w:hAnsi="Arial" w:cs="Arial"/>
              </w:rPr>
            </w:pPr>
            <w:r w:rsidRPr="00CD2B34">
              <w:rPr>
                <w:rFonts w:ascii="Arial" w:hAnsi="Arial" w:cs="Arial"/>
              </w:rPr>
              <w:t xml:space="preserve">Dentro de este contrato se han realizado sesiones de trabajo con todas las dependencias de la Entidad cumpliendo la Fase de Comprensión de la misión y operaciones de la </w:t>
            </w:r>
            <w:proofErr w:type="spellStart"/>
            <w:r w:rsidRPr="00CD2B34">
              <w:rPr>
                <w:rFonts w:ascii="Arial" w:hAnsi="Arial" w:cs="Arial"/>
              </w:rPr>
              <w:t>SuperSubsidio</w:t>
            </w:r>
            <w:proofErr w:type="spellEnd"/>
            <w:r w:rsidRPr="00CD2B34">
              <w:rPr>
                <w:rFonts w:ascii="Arial" w:hAnsi="Arial" w:cs="Arial"/>
              </w:rPr>
              <w:t xml:space="preserve"> y la etapa de diagnóstico de la situación actual de las TIC en la </w:t>
            </w:r>
            <w:proofErr w:type="spellStart"/>
            <w:r w:rsidRPr="00CD2B34">
              <w:rPr>
                <w:rFonts w:ascii="Arial" w:hAnsi="Arial" w:cs="Arial"/>
              </w:rPr>
              <w:t>SuperSubsidio</w:t>
            </w:r>
            <w:proofErr w:type="spellEnd"/>
            <w:r w:rsidRPr="00CD2B34">
              <w:rPr>
                <w:rFonts w:ascii="Arial" w:hAnsi="Arial" w:cs="Arial"/>
              </w:rPr>
              <w:t>.</w:t>
            </w:r>
          </w:p>
          <w:p w14:paraId="6839FFA9" w14:textId="77777777" w:rsidR="00C916AC" w:rsidRPr="00CD2B34" w:rsidRDefault="00C916AC" w:rsidP="00C916AC">
            <w:pPr>
              <w:spacing w:after="0" w:line="240" w:lineRule="auto"/>
              <w:jc w:val="both"/>
              <w:rPr>
                <w:rFonts w:ascii="Arial" w:hAnsi="Arial" w:cs="Arial"/>
              </w:rPr>
            </w:pPr>
          </w:p>
          <w:p w14:paraId="1411EA16" w14:textId="77777777" w:rsidR="00C916AC" w:rsidRPr="00CD2B34" w:rsidRDefault="00C916AC" w:rsidP="00C916AC">
            <w:pPr>
              <w:spacing w:after="0" w:line="240" w:lineRule="auto"/>
              <w:jc w:val="both"/>
              <w:rPr>
                <w:rFonts w:ascii="Arial" w:hAnsi="Arial" w:cs="Arial"/>
              </w:rPr>
            </w:pPr>
          </w:p>
          <w:p w14:paraId="0E4E12DB" w14:textId="77777777" w:rsidR="00C916AC" w:rsidRPr="00CD2B34" w:rsidRDefault="00C916AC" w:rsidP="00C916AC">
            <w:pPr>
              <w:spacing w:after="0" w:line="240" w:lineRule="auto"/>
              <w:jc w:val="both"/>
              <w:rPr>
                <w:rFonts w:ascii="Arial" w:hAnsi="Arial" w:cs="Arial"/>
                <w:b/>
                <w:u w:val="single"/>
              </w:rPr>
            </w:pPr>
            <w:r w:rsidRPr="00CD2B34">
              <w:rPr>
                <w:rFonts w:ascii="Arial" w:hAnsi="Arial" w:cs="Arial"/>
                <w:b/>
                <w:u w:val="single"/>
              </w:rPr>
              <w:lastRenderedPageBreak/>
              <w:t>Dominio Gobierno TI</w:t>
            </w:r>
          </w:p>
          <w:p w14:paraId="64360C43" w14:textId="77777777" w:rsidR="00C916AC" w:rsidRPr="00CD2B34" w:rsidRDefault="00C916AC" w:rsidP="00C916AC">
            <w:pPr>
              <w:spacing w:after="0" w:line="240" w:lineRule="auto"/>
              <w:jc w:val="both"/>
              <w:rPr>
                <w:rFonts w:ascii="Arial" w:hAnsi="Arial" w:cs="Arial"/>
              </w:rPr>
            </w:pPr>
          </w:p>
          <w:p w14:paraId="088142BB" w14:textId="77777777" w:rsidR="00C916AC" w:rsidRPr="00CD2B34" w:rsidRDefault="00C916AC" w:rsidP="00C916AC">
            <w:pPr>
              <w:spacing w:after="0" w:line="240" w:lineRule="auto"/>
              <w:jc w:val="both"/>
              <w:rPr>
                <w:rFonts w:ascii="Arial" w:hAnsi="Arial" w:cs="Arial"/>
              </w:rPr>
            </w:pPr>
            <w:r w:rsidRPr="00CD2B34">
              <w:rPr>
                <w:rFonts w:ascii="Arial" w:hAnsi="Arial" w:cs="Arial"/>
              </w:rPr>
              <w:t>Durante los meses de Julio a Octubre de 2019 se ha realizado las siguientes actividades:</w:t>
            </w:r>
          </w:p>
          <w:p w14:paraId="61E9B1FC" w14:textId="77777777" w:rsidR="00C916AC" w:rsidRPr="00CD2B34" w:rsidRDefault="00C916AC" w:rsidP="00C916AC">
            <w:pPr>
              <w:spacing w:after="0" w:line="240" w:lineRule="auto"/>
              <w:jc w:val="both"/>
              <w:rPr>
                <w:rFonts w:ascii="Arial" w:hAnsi="Arial" w:cs="Arial"/>
              </w:rPr>
            </w:pPr>
          </w:p>
          <w:p w14:paraId="5D5DF746" w14:textId="77777777" w:rsidR="00C916AC" w:rsidRPr="00CD2B34" w:rsidRDefault="00C916AC" w:rsidP="00E90827">
            <w:pPr>
              <w:pStyle w:val="Prrafodelista"/>
              <w:numPr>
                <w:ilvl w:val="0"/>
                <w:numId w:val="23"/>
              </w:numPr>
              <w:spacing w:after="0" w:line="240" w:lineRule="auto"/>
              <w:ind w:left="284" w:hanging="284"/>
              <w:jc w:val="both"/>
              <w:rPr>
                <w:rFonts w:ascii="Arial" w:hAnsi="Arial" w:cs="Arial"/>
              </w:rPr>
            </w:pPr>
            <w:r w:rsidRPr="00CD2B34">
              <w:rPr>
                <w:rFonts w:ascii="Arial" w:hAnsi="Arial" w:cs="Arial"/>
              </w:rPr>
              <w:t>Con el fin de actualizar el Proceso y los Procedimientos de Tecnologías de la Información y las Comunicaciones se realizó el contrato # 078 de prestación de servicios profesionales.</w:t>
            </w:r>
          </w:p>
          <w:p w14:paraId="78E41364" w14:textId="77777777" w:rsidR="00C916AC" w:rsidRPr="00CD2B34" w:rsidRDefault="00C916AC" w:rsidP="00C916AC">
            <w:pPr>
              <w:pStyle w:val="Prrafodelista"/>
              <w:spacing w:after="0" w:line="240" w:lineRule="auto"/>
              <w:ind w:left="284"/>
              <w:jc w:val="both"/>
              <w:rPr>
                <w:rFonts w:ascii="Arial" w:hAnsi="Arial" w:cs="Arial"/>
              </w:rPr>
            </w:pPr>
          </w:p>
          <w:p w14:paraId="60C8D0CC" w14:textId="77777777" w:rsidR="00C916AC" w:rsidRPr="00CD2B34" w:rsidRDefault="00C916AC" w:rsidP="00C916AC">
            <w:pPr>
              <w:pStyle w:val="Prrafodelista"/>
              <w:spacing w:after="0" w:line="240" w:lineRule="auto"/>
              <w:ind w:left="284"/>
              <w:jc w:val="both"/>
              <w:rPr>
                <w:rFonts w:ascii="Arial" w:hAnsi="Arial" w:cs="Arial"/>
              </w:rPr>
            </w:pPr>
            <w:r w:rsidRPr="00CD2B34">
              <w:rPr>
                <w:rFonts w:ascii="Arial" w:hAnsi="Arial" w:cs="Arial"/>
              </w:rPr>
              <w:t>Dentro de la ejecución de este contrato se han realizado las siguientes labores:</w:t>
            </w:r>
          </w:p>
          <w:p w14:paraId="12FF0A7D" w14:textId="77777777" w:rsidR="00C916AC" w:rsidRPr="00CD2B34" w:rsidRDefault="00C916AC" w:rsidP="00E90827">
            <w:pPr>
              <w:pStyle w:val="Prrafodelista"/>
              <w:numPr>
                <w:ilvl w:val="0"/>
                <w:numId w:val="22"/>
              </w:numPr>
              <w:spacing w:after="0" w:line="240" w:lineRule="auto"/>
              <w:jc w:val="both"/>
              <w:rPr>
                <w:rFonts w:ascii="Arial" w:hAnsi="Arial" w:cs="Arial"/>
              </w:rPr>
            </w:pPr>
            <w:r w:rsidRPr="00CD2B34">
              <w:rPr>
                <w:rFonts w:ascii="Arial" w:hAnsi="Arial" w:cs="Arial"/>
              </w:rPr>
              <w:t>Se presentó a la Oficina de Planeación una propuesta para la actualización de la caracterización del Proceso de Gestión de TIC</w:t>
            </w:r>
          </w:p>
          <w:p w14:paraId="5D4211DC" w14:textId="77777777" w:rsidR="00C916AC" w:rsidRPr="00CD2B34" w:rsidRDefault="00C916AC" w:rsidP="00E90827">
            <w:pPr>
              <w:pStyle w:val="Prrafodelista"/>
              <w:numPr>
                <w:ilvl w:val="0"/>
                <w:numId w:val="22"/>
              </w:numPr>
              <w:spacing w:after="0" w:line="240" w:lineRule="auto"/>
              <w:jc w:val="both"/>
              <w:rPr>
                <w:rFonts w:ascii="Arial" w:hAnsi="Arial" w:cs="Arial"/>
              </w:rPr>
            </w:pPr>
            <w:r w:rsidRPr="00CD2B34">
              <w:rPr>
                <w:rFonts w:ascii="Arial" w:hAnsi="Arial" w:cs="Arial"/>
              </w:rPr>
              <w:t>Se presentó a la Oficina de Planeación una propuesta para la actualización de creación/actualización de la caracterización de los siguientes procedimientos relacionados con el Proceso de Gestión de TIC:</w:t>
            </w:r>
          </w:p>
          <w:p w14:paraId="4AB40475" w14:textId="6F47C576" w:rsidR="00C916AC" w:rsidRPr="00CD2B34" w:rsidRDefault="00C916AC" w:rsidP="00C916AC">
            <w:pPr>
              <w:pStyle w:val="Prrafodelista"/>
              <w:spacing w:after="0" w:line="240" w:lineRule="auto"/>
              <w:jc w:val="both"/>
              <w:rPr>
                <w:rFonts w:ascii="Arial" w:hAnsi="Arial" w:cs="Arial"/>
              </w:rPr>
            </w:pPr>
            <w:r w:rsidRPr="00CD2B34">
              <w:rPr>
                <w:rFonts w:ascii="Arial" w:hAnsi="Arial" w:cs="Arial"/>
              </w:rPr>
              <w:t xml:space="preserve">. Procedimiento Unificado de Gestión de Solicitudes, Incidentes, Problemas </w:t>
            </w:r>
            <w:r w:rsidR="00E86912" w:rsidRPr="00CD2B34">
              <w:rPr>
                <w:rFonts w:ascii="Arial" w:hAnsi="Arial" w:cs="Arial"/>
              </w:rPr>
              <w:t>y Requerimientos</w:t>
            </w:r>
          </w:p>
          <w:p w14:paraId="771BC6AE" w14:textId="77777777" w:rsidR="00C916AC" w:rsidRPr="00CD2B34" w:rsidRDefault="00C916AC" w:rsidP="00C916AC">
            <w:pPr>
              <w:pStyle w:val="Prrafodelista"/>
              <w:spacing w:after="0" w:line="240" w:lineRule="auto"/>
              <w:jc w:val="both"/>
              <w:rPr>
                <w:rFonts w:ascii="Arial" w:hAnsi="Arial" w:cs="Arial"/>
              </w:rPr>
            </w:pPr>
            <w:r w:rsidRPr="00CD2B34">
              <w:rPr>
                <w:rFonts w:ascii="Arial" w:hAnsi="Arial" w:cs="Arial"/>
              </w:rPr>
              <w:t>. Procedimiento Control de acceso</w:t>
            </w:r>
          </w:p>
          <w:p w14:paraId="7FA1FAAB" w14:textId="77777777" w:rsidR="00C916AC" w:rsidRPr="00CD2B34" w:rsidRDefault="00C916AC" w:rsidP="00C916AC">
            <w:pPr>
              <w:pStyle w:val="Prrafodelista"/>
              <w:spacing w:after="0" w:line="240" w:lineRule="auto"/>
              <w:jc w:val="both"/>
              <w:rPr>
                <w:rFonts w:ascii="Arial" w:hAnsi="Arial" w:cs="Arial"/>
              </w:rPr>
            </w:pPr>
            <w:r w:rsidRPr="00CD2B34">
              <w:rPr>
                <w:rFonts w:ascii="Arial" w:hAnsi="Arial" w:cs="Arial"/>
              </w:rPr>
              <w:t>. Procedimiento Gestión del Catálogo de Servicios TI</w:t>
            </w:r>
          </w:p>
          <w:p w14:paraId="041A5CE6" w14:textId="77777777" w:rsidR="00C916AC" w:rsidRPr="00CD2B34" w:rsidRDefault="00C916AC" w:rsidP="00C916AC">
            <w:pPr>
              <w:pStyle w:val="Prrafodelista"/>
              <w:spacing w:after="0" w:line="240" w:lineRule="auto"/>
              <w:jc w:val="both"/>
              <w:rPr>
                <w:rFonts w:ascii="Arial" w:hAnsi="Arial" w:cs="Arial"/>
              </w:rPr>
            </w:pPr>
            <w:r w:rsidRPr="00CD2B34">
              <w:rPr>
                <w:rFonts w:ascii="Arial" w:hAnsi="Arial" w:cs="Arial"/>
              </w:rPr>
              <w:t>. Procedimiento Gestión de eventos</w:t>
            </w:r>
          </w:p>
          <w:p w14:paraId="026A90E4" w14:textId="77777777" w:rsidR="00C916AC" w:rsidRPr="00CD2B34" w:rsidRDefault="00C916AC" w:rsidP="00C916AC">
            <w:pPr>
              <w:pStyle w:val="Prrafodelista"/>
              <w:spacing w:after="0" w:line="240" w:lineRule="auto"/>
              <w:jc w:val="both"/>
              <w:rPr>
                <w:rFonts w:ascii="Arial" w:hAnsi="Arial" w:cs="Arial"/>
              </w:rPr>
            </w:pPr>
            <w:r w:rsidRPr="00CD2B34">
              <w:rPr>
                <w:rFonts w:ascii="Arial" w:hAnsi="Arial" w:cs="Arial"/>
              </w:rPr>
              <w:t>. Procedimiento Gestión de la Disponibilidad</w:t>
            </w:r>
          </w:p>
          <w:p w14:paraId="4D452A2F" w14:textId="77777777" w:rsidR="00C916AC" w:rsidRPr="00CD2B34" w:rsidRDefault="00C916AC" w:rsidP="00C916AC">
            <w:pPr>
              <w:pStyle w:val="Prrafodelista"/>
              <w:spacing w:after="0" w:line="240" w:lineRule="auto"/>
              <w:jc w:val="both"/>
              <w:rPr>
                <w:rFonts w:ascii="Arial" w:hAnsi="Arial" w:cs="Arial"/>
              </w:rPr>
            </w:pPr>
            <w:r w:rsidRPr="00CD2B34">
              <w:rPr>
                <w:rFonts w:ascii="Arial" w:hAnsi="Arial" w:cs="Arial"/>
              </w:rPr>
              <w:t>. Procedimiento Gestión de los Niveles de Servicio</w:t>
            </w:r>
          </w:p>
          <w:p w14:paraId="71701F1F" w14:textId="77777777" w:rsidR="00C916AC" w:rsidRPr="00CD2B34" w:rsidRDefault="00C916AC" w:rsidP="00C916AC">
            <w:pPr>
              <w:pStyle w:val="Prrafodelista"/>
              <w:spacing w:after="0" w:line="240" w:lineRule="auto"/>
              <w:jc w:val="both"/>
              <w:rPr>
                <w:rFonts w:ascii="Arial" w:hAnsi="Arial" w:cs="Arial"/>
              </w:rPr>
            </w:pPr>
            <w:r w:rsidRPr="00CD2B34">
              <w:rPr>
                <w:rFonts w:ascii="Arial" w:hAnsi="Arial" w:cs="Arial"/>
              </w:rPr>
              <w:t>. Procedimiento Gestión de Proveedores</w:t>
            </w:r>
          </w:p>
          <w:p w14:paraId="7566D521" w14:textId="77777777" w:rsidR="00C916AC" w:rsidRPr="00CD2B34" w:rsidRDefault="00C916AC" w:rsidP="00C916AC">
            <w:pPr>
              <w:pStyle w:val="Prrafodelista"/>
              <w:spacing w:after="0" w:line="240" w:lineRule="auto"/>
              <w:jc w:val="both"/>
              <w:rPr>
                <w:rFonts w:ascii="Arial" w:hAnsi="Arial" w:cs="Arial"/>
              </w:rPr>
            </w:pPr>
            <w:r w:rsidRPr="00CD2B34">
              <w:rPr>
                <w:rFonts w:ascii="Arial" w:hAnsi="Arial" w:cs="Arial"/>
              </w:rPr>
              <w:t>. Procedimiento Gestión de la Capacidad</w:t>
            </w:r>
          </w:p>
          <w:p w14:paraId="050B5059" w14:textId="77777777" w:rsidR="00C916AC" w:rsidRPr="00CD2B34" w:rsidRDefault="00C916AC" w:rsidP="00C916AC">
            <w:pPr>
              <w:pStyle w:val="Prrafodelista"/>
              <w:spacing w:after="0" w:line="240" w:lineRule="auto"/>
              <w:jc w:val="both"/>
              <w:rPr>
                <w:rFonts w:ascii="Arial" w:hAnsi="Arial" w:cs="Arial"/>
              </w:rPr>
            </w:pPr>
            <w:r w:rsidRPr="00CD2B34">
              <w:rPr>
                <w:rFonts w:ascii="Arial" w:hAnsi="Arial" w:cs="Arial"/>
              </w:rPr>
              <w:t>. Procedimiento Gestión de las Relaciones con el Negocio</w:t>
            </w:r>
          </w:p>
          <w:p w14:paraId="1E161577" w14:textId="77777777" w:rsidR="00C916AC" w:rsidRPr="00CD2B34" w:rsidRDefault="00C916AC" w:rsidP="00C916AC">
            <w:pPr>
              <w:spacing w:after="0" w:line="240" w:lineRule="auto"/>
              <w:jc w:val="both"/>
              <w:rPr>
                <w:rFonts w:ascii="Arial" w:hAnsi="Arial" w:cs="Arial"/>
              </w:rPr>
            </w:pPr>
          </w:p>
          <w:p w14:paraId="5042335F" w14:textId="77777777" w:rsidR="00C916AC" w:rsidRPr="00CD2B34" w:rsidRDefault="00C916AC" w:rsidP="00E90827">
            <w:pPr>
              <w:pStyle w:val="Prrafodelista"/>
              <w:numPr>
                <w:ilvl w:val="0"/>
                <w:numId w:val="22"/>
              </w:numPr>
              <w:spacing w:after="0" w:line="240" w:lineRule="auto"/>
              <w:jc w:val="both"/>
              <w:rPr>
                <w:rFonts w:ascii="Arial" w:hAnsi="Arial" w:cs="Arial"/>
              </w:rPr>
            </w:pPr>
            <w:r w:rsidRPr="00CD2B34">
              <w:rPr>
                <w:rFonts w:ascii="Arial" w:hAnsi="Arial" w:cs="Arial"/>
              </w:rPr>
              <w:t xml:space="preserve">Se presentó a la Oficina de Planeación una propuesta para la actualización de Indicadores de Gestión de TI en la </w:t>
            </w:r>
            <w:proofErr w:type="spellStart"/>
            <w:r w:rsidRPr="00CD2B34">
              <w:rPr>
                <w:rFonts w:ascii="Arial" w:hAnsi="Arial" w:cs="Arial"/>
              </w:rPr>
              <w:t>SuperSubsidio</w:t>
            </w:r>
            <w:proofErr w:type="spellEnd"/>
            <w:r w:rsidRPr="00CD2B34">
              <w:rPr>
                <w:rFonts w:ascii="Arial" w:hAnsi="Arial" w:cs="Arial"/>
              </w:rPr>
              <w:t>.</w:t>
            </w:r>
          </w:p>
          <w:p w14:paraId="16B9A5BF" w14:textId="77777777" w:rsidR="00C916AC" w:rsidRPr="00CD2B34" w:rsidRDefault="00C916AC" w:rsidP="00E90827">
            <w:pPr>
              <w:pStyle w:val="Prrafodelista"/>
              <w:numPr>
                <w:ilvl w:val="0"/>
                <w:numId w:val="22"/>
              </w:numPr>
              <w:spacing w:after="0" w:line="240" w:lineRule="auto"/>
              <w:jc w:val="both"/>
              <w:rPr>
                <w:rFonts w:ascii="Arial" w:hAnsi="Arial" w:cs="Arial"/>
              </w:rPr>
            </w:pPr>
            <w:r w:rsidRPr="00CD2B34">
              <w:rPr>
                <w:rFonts w:ascii="Arial" w:hAnsi="Arial" w:cs="Arial"/>
              </w:rPr>
              <w:t>Se realizó la revisión del Autodiagnóstico de la Política de Gobierno Digital, de acuerdo con lo definido por el DAFP y MIN TIC.</w:t>
            </w:r>
          </w:p>
          <w:p w14:paraId="6B1848E1" w14:textId="77777777" w:rsidR="00C916AC" w:rsidRPr="00CD2B34" w:rsidRDefault="00C916AC" w:rsidP="00E90827">
            <w:pPr>
              <w:pStyle w:val="Prrafodelista"/>
              <w:numPr>
                <w:ilvl w:val="0"/>
                <w:numId w:val="22"/>
              </w:numPr>
              <w:spacing w:after="0" w:line="240" w:lineRule="auto"/>
              <w:jc w:val="both"/>
              <w:rPr>
                <w:rFonts w:ascii="Arial" w:hAnsi="Arial" w:cs="Arial"/>
              </w:rPr>
            </w:pPr>
            <w:r w:rsidRPr="00CD2B34">
              <w:rPr>
                <w:rFonts w:ascii="Arial" w:hAnsi="Arial" w:cs="Arial"/>
              </w:rPr>
              <w:t>Se realizó la actualización del Catálogo de sistemas de información</w:t>
            </w:r>
          </w:p>
          <w:p w14:paraId="1DB0DE4B" w14:textId="77777777" w:rsidR="00C916AC" w:rsidRPr="00CD2B34" w:rsidRDefault="00C916AC" w:rsidP="00E90827">
            <w:pPr>
              <w:pStyle w:val="Prrafodelista"/>
              <w:numPr>
                <w:ilvl w:val="0"/>
                <w:numId w:val="22"/>
              </w:numPr>
              <w:spacing w:after="0" w:line="240" w:lineRule="auto"/>
              <w:jc w:val="both"/>
              <w:rPr>
                <w:rFonts w:ascii="Arial" w:hAnsi="Arial" w:cs="Arial"/>
              </w:rPr>
            </w:pPr>
            <w:r w:rsidRPr="00CD2B34">
              <w:rPr>
                <w:rFonts w:ascii="Arial" w:hAnsi="Arial" w:cs="Arial"/>
              </w:rPr>
              <w:t>Se realizó la actualización del Catálogo de Servicios Tecnológicos</w:t>
            </w:r>
          </w:p>
          <w:p w14:paraId="254CB525" w14:textId="77777777" w:rsidR="00C916AC" w:rsidRPr="00CD2B34" w:rsidRDefault="00C916AC" w:rsidP="00E90827">
            <w:pPr>
              <w:pStyle w:val="Prrafodelista"/>
              <w:numPr>
                <w:ilvl w:val="0"/>
                <w:numId w:val="22"/>
              </w:numPr>
              <w:spacing w:after="0" w:line="240" w:lineRule="auto"/>
              <w:jc w:val="both"/>
              <w:rPr>
                <w:rFonts w:ascii="Arial" w:hAnsi="Arial" w:cs="Arial"/>
              </w:rPr>
            </w:pPr>
            <w:r w:rsidRPr="00CD2B34">
              <w:rPr>
                <w:rFonts w:ascii="Arial" w:hAnsi="Arial" w:cs="Arial"/>
              </w:rPr>
              <w:t xml:space="preserve">Se brindó apoyo a la caracterización de los procedimientos de generación de información estadística de la </w:t>
            </w:r>
            <w:proofErr w:type="spellStart"/>
            <w:r w:rsidRPr="00CD2B34">
              <w:rPr>
                <w:rFonts w:ascii="Arial" w:hAnsi="Arial" w:cs="Arial"/>
              </w:rPr>
              <w:t>SuperSubsidio</w:t>
            </w:r>
            <w:proofErr w:type="spellEnd"/>
            <w:r w:rsidRPr="00CD2B34">
              <w:rPr>
                <w:rFonts w:ascii="Arial" w:hAnsi="Arial" w:cs="Arial"/>
              </w:rPr>
              <w:t>, con el fin de cumplir los requerimientos para la certificación estadística ante al DANE.</w:t>
            </w:r>
          </w:p>
          <w:p w14:paraId="0ACE1460" w14:textId="77777777" w:rsidR="00C916AC" w:rsidRPr="00CD2B34" w:rsidRDefault="00C916AC" w:rsidP="00E90827">
            <w:pPr>
              <w:pStyle w:val="Prrafodelista"/>
              <w:numPr>
                <w:ilvl w:val="0"/>
                <w:numId w:val="22"/>
              </w:numPr>
              <w:spacing w:after="0" w:line="240" w:lineRule="auto"/>
              <w:jc w:val="both"/>
              <w:rPr>
                <w:rFonts w:ascii="Arial" w:hAnsi="Arial" w:cs="Arial"/>
              </w:rPr>
            </w:pPr>
            <w:r w:rsidRPr="00CD2B34">
              <w:rPr>
                <w:rFonts w:ascii="Arial" w:hAnsi="Arial" w:cs="Arial"/>
              </w:rPr>
              <w:t>Se elaboró una propuesta de resolución interna para formalizar roles y responsabilidades frente a la administración de Información y Sistemas de Información. “Propietarios de Información y Sistemas de Información”.</w:t>
            </w:r>
          </w:p>
          <w:p w14:paraId="1EF068BD" w14:textId="77777777" w:rsidR="00C916AC" w:rsidRPr="00CD2B34" w:rsidRDefault="00C916AC" w:rsidP="00E90827">
            <w:pPr>
              <w:pStyle w:val="Prrafodelista"/>
              <w:numPr>
                <w:ilvl w:val="0"/>
                <w:numId w:val="22"/>
              </w:numPr>
              <w:spacing w:after="0" w:line="240" w:lineRule="auto"/>
              <w:jc w:val="both"/>
              <w:rPr>
                <w:rFonts w:ascii="Arial" w:hAnsi="Arial" w:cs="Arial"/>
              </w:rPr>
            </w:pPr>
            <w:r w:rsidRPr="00CD2B34">
              <w:rPr>
                <w:rFonts w:ascii="Arial" w:hAnsi="Arial" w:cs="Arial"/>
              </w:rPr>
              <w:t xml:space="preserve">Se elaboró una propuesta de Ejercicio de Arquitectura Empresarial (APP </w:t>
            </w:r>
            <w:proofErr w:type="spellStart"/>
            <w:r w:rsidRPr="00CD2B34">
              <w:rPr>
                <w:rFonts w:ascii="Arial" w:hAnsi="Arial" w:cs="Arial"/>
              </w:rPr>
              <w:t>SuperSubsidio</w:t>
            </w:r>
            <w:proofErr w:type="spellEnd"/>
            <w:r w:rsidRPr="00CD2B34">
              <w:rPr>
                <w:rFonts w:ascii="Arial" w:hAnsi="Arial" w:cs="Arial"/>
              </w:rPr>
              <w:t xml:space="preserve"> incluyendo PQRS) como medio adicional para mejorar la interacción con los ciudadanos.</w:t>
            </w:r>
          </w:p>
          <w:p w14:paraId="07EEE78A" w14:textId="77777777" w:rsidR="00C916AC" w:rsidRPr="00CD2B34" w:rsidRDefault="00C916AC" w:rsidP="00E90827">
            <w:pPr>
              <w:pStyle w:val="Prrafodelista"/>
              <w:numPr>
                <w:ilvl w:val="0"/>
                <w:numId w:val="22"/>
              </w:numPr>
              <w:spacing w:after="0" w:line="240" w:lineRule="auto"/>
              <w:jc w:val="both"/>
              <w:rPr>
                <w:rFonts w:ascii="Arial" w:hAnsi="Arial" w:cs="Arial"/>
              </w:rPr>
            </w:pPr>
            <w:r w:rsidRPr="00CD2B34">
              <w:rPr>
                <w:rFonts w:ascii="Arial" w:hAnsi="Arial" w:cs="Arial"/>
              </w:rPr>
              <w:t xml:space="preserve">Se elaboró modelo de identificación de flujos de información misional de la </w:t>
            </w:r>
            <w:proofErr w:type="spellStart"/>
            <w:r w:rsidRPr="00CD2B34">
              <w:rPr>
                <w:rFonts w:ascii="Arial" w:hAnsi="Arial" w:cs="Arial"/>
              </w:rPr>
              <w:t>SuperSubsidio</w:t>
            </w:r>
            <w:proofErr w:type="spellEnd"/>
          </w:p>
          <w:p w14:paraId="73355A8B" w14:textId="77777777" w:rsidR="00C916AC" w:rsidRPr="00CD2B34" w:rsidRDefault="00C916AC" w:rsidP="00C916AC">
            <w:pPr>
              <w:spacing w:after="0" w:line="240" w:lineRule="auto"/>
              <w:jc w:val="both"/>
              <w:rPr>
                <w:rFonts w:ascii="Arial" w:hAnsi="Arial" w:cs="Arial"/>
              </w:rPr>
            </w:pPr>
          </w:p>
          <w:p w14:paraId="77C9CF05" w14:textId="77777777" w:rsidR="00C916AC" w:rsidRPr="00CD2B34" w:rsidRDefault="00C916AC" w:rsidP="00C916AC">
            <w:pPr>
              <w:spacing w:after="0" w:line="240" w:lineRule="auto"/>
              <w:jc w:val="both"/>
              <w:rPr>
                <w:rFonts w:ascii="Arial" w:hAnsi="Arial" w:cs="Arial"/>
                <w:b/>
                <w:u w:val="single"/>
              </w:rPr>
            </w:pPr>
            <w:r w:rsidRPr="00CD2B34">
              <w:rPr>
                <w:rFonts w:ascii="Arial" w:hAnsi="Arial" w:cs="Arial"/>
                <w:b/>
                <w:u w:val="single"/>
              </w:rPr>
              <w:t>Dominio Información</w:t>
            </w:r>
          </w:p>
          <w:p w14:paraId="1417E05D" w14:textId="77777777" w:rsidR="00C916AC" w:rsidRPr="00CD2B34" w:rsidRDefault="00C916AC" w:rsidP="00C916AC">
            <w:pPr>
              <w:spacing w:after="0" w:line="240" w:lineRule="auto"/>
              <w:jc w:val="both"/>
              <w:rPr>
                <w:rFonts w:ascii="Arial" w:hAnsi="Arial" w:cs="Arial"/>
              </w:rPr>
            </w:pPr>
          </w:p>
          <w:p w14:paraId="730718D6" w14:textId="77777777" w:rsidR="00C916AC" w:rsidRPr="00CD2B34" w:rsidRDefault="00C916AC" w:rsidP="00C916AC">
            <w:pPr>
              <w:spacing w:after="0" w:line="240" w:lineRule="auto"/>
              <w:jc w:val="both"/>
              <w:rPr>
                <w:rFonts w:ascii="Arial" w:hAnsi="Arial" w:cs="Arial"/>
              </w:rPr>
            </w:pPr>
            <w:r w:rsidRPr="00CD2B34">
              <w:rPr>
                <w:rFonts w:ascii="Arial" w:hAnsi="Arial" w:cs="Arial"/>
              </w:rPr>
              <w:t>Durante los meses de Julio a Octubre de 2019 se ha realizado las siguientes actividades:</w:t>
            </w:r>
          </w:p>
          <w:p w14:paraId="7250CDC3" w14:textId="77777777" w:rsidR="00C916AC" w:rsidRPr="00CD2B34" w:rsidRDefault="00C916AC" w:rsidP="00C916AC">
            <w:pPr>
              <w:spacing w:after="0" w:line="240" w:lineRule="auto"/>
              <w:jc w:val="both"/>
              <w:rPr>
                <w:rFonts w:ascii="Arial" w:hAnsi="Arial" w:cs="Arial"/>
              </w:rPr>
            </w:pPr>
          </w:p>
          <w:p w14:paraId="20F2B424" w14:textId="77777777" w:rsidR="00C916AC" w:rsidRPr="00CD2B34" w:rsidRDefault="00C916AC" w:rsidP="00E90827">
            <w:pPr>
              <w:pStyle w:val="Prrafodelista"/>
              <w:numPr>
                <w:ilvl w:val="0"/>
                <w:numId w:val="23"/>
              </w:numPr>
              <w:spacing w:after="0" w:line="240" w:lineRule="auto"/>
              <w:ind w:left="284" w:hanging="284"/>
              <w:jc w:val="both"/>
              <w:rPr>
                <w:rFonts w:ascii="Arial" w:hAnsi="Arial" w:cs="Arial"/>
              </w:rPr>
            </w:pPr>
            <w:r w:rsidRPr="00CD2B34">
              <w:rPr>
                <w:rFonts w:ascii="Arial" w:hAnsi="Arial" w:cs="Arial"/>
              </w:rPr>
              <w:t xml:space="preserve">Con el fin de realizar acciones para mejorar la calidad de la Información se realizó el contrato # 078 de prestación de servicios profesionales. </w:t>
            </w:r>
          </w:p>
          <w:p w14:paraId="19F59E20" w14:textId="77777777" w:rsidR="00C916AC" w:rsidRPr="00CD2B34" w:rsidRDefault="00C916AC" w:rsidP="00C916AC">
            <w:pPr>
              <w:pStyle w:val="Prrafodelista"/>
              <w:spacing w:after="0" w:line="240" w:lineRule="auto"/>
              <w:ind w:left="284"/>
              <w:jc w:val="both"/>
              <w:rPr>
                <w:rFonts w:ascii="Arial" w:hAnsi="Arial" w:cs="Arial"/>
              </w:rPr>
            </w:pPr>
            <w:r w:rsidRPr="00CD2B34">
              <w:rPr>
                <w:rFonts w:ascii="Arial" w:hAnsi="Arial" w:cs="Arial"/>
              </w:rPr>
              <w:t>Dentro de la ejecución de este contrato se han realizado las siguientes labores:</w:t>
            </w:r>
          </w:p>
          <w:p w14:paraId="23B37D63" w14:textId="77777777" w:rsidR="00C916AC" w:rsidRPr="00CD2B34" w:rsidRDefault="00C916AC" w:rsidP="00C916AC">
            <w:pPr>
              <w:spacing w:after="0" w:line="240" w:lineRule="auto"/>
              <w:jc w:val="both"/>
              <w:rPr>
                <w:rFonts w:ascii="Arial" w:hAnsi="Arial" w:cs="Arial"/>
              </w:rPr>
            </w:pPr>
          </w:p>
          <w:p w14:paraId="37DDF54A" w14:textId="77777777" w:rsidR="00C916AC" w:rsidRPr="00CD2B34" w:rsidRDefault="00C916AC" w:rsidP="00C916AC">
            <w:pPr>
              <w:spacing w:after="0" w:line="240" w:lineRule="auto"/>
              <w:jc w:val="both"/>
              <w:rPr>
                <w:rFonts w:ascii="Arial" w:hAnsi="Arial" w:cs="Arial"/>
                <w:b/>
                <w:u w:val="single"/>
              </w:rPr>
            </w:pPr>
            <w:r w:rsidRPr="00CD2B34">
              <w:rPr>
                <w:rFonts w:ascii="Arial" w:hAnsi="Arial" w:cs="Arial"/>
                <w:b/>
                <w:u w:val="single"/>
              </w:rPr>
              <w:t>Dominio Sistemas de Información</w:t>
            </w:r>
          </w:p>
          <w:p w14:paraId="5917E5CF" w14:textId="77777777" w:rsidR="00C916AC" w:rsidRPr="00CD2B34" w:rsidRDefault="00C916AC" w:rsidP="00C916AC">
            <w:pPr>
              <w:spacing w:after="0" w:line="240" w:lineRule="auto"/>
              <w:jc w:val="both"/>
              <w:rPr>
                <w:rFonts w:ascii="Arial" w:hAnsi="Arial" w:cs="Arial"/>
              </w:rPr>
            </w:pPr>
          </w:p>
          <w:p w14:paraId="04D80C72" w14:textId="77777777" w:rsidR="00C916AC" w:rsidRPr="00CD2B34" w:rsidRDefault="00C916AC" w:rsidP="00C916AC">
            <w:pPr>
              <w:spacing w:after="0" w:line="240" w:lineRule="auto"/>
              <w:jc w:val="both"/>
              <w:rPr>
                <w:rFonts w:ascii="Arial" w:hAnsi="Arial" w:cs="Arial"/>
              </w:rPr>
            </w:pPr>
            <w:r w:rsidRPr="00CD2B34">
              <w:rPr>
                <w:rFonts w:ascii="Arial" w:hAnsi="Arial" w:cs="Arial"/>
              </w:rPr>
              <w:t>Durante los meses de Julio a octubre de 2019 se ha realizado las siguientes actividades:</w:t>
            </w:r>
          </w:p>
          <w:p w14:paraId="6F622782" w14:textId="77777777" w:rsidR="00C916AC" w:rsidRPr="00CD2B34" w:rsidRDefault="00C916AC" w:rsidP="00C916AC">
            <w:pPr>
              <w:spacing w:after="0" w:line="240" w:lineRule="auto"/>
              <w:jc w:val="both"/>
              <w:rPr>
                <w:rFonts w:ascii="Arial" w:hAnsi="Arial" w:cs="Arial"/>
              </w:rPr>
            </w:pPr>
          </w:p>
          <w:p w14:paraId="2392ABFA" w14:textId="77777777" w:rsidR="00C916AC" w:rsidRPr="00CD2B34" w:rsidRDefault="00C916AC" w:rsidP="00E90827">
            <w:pPr>
              <w:pStyle w:val="Prrafodelista"/>
              <w:numPr>
                <w:ilvl w:val="0"/>
                <w:numId w:val="23"/>
              </w:numPr>
              <w:spacing w:after="0" w:line="240" w:lineRule="auto"/>
              <w:ind w:left="284" w:hanging="284"/>
              <w:jc w:val="both"/>
              <w:rPr>
                <w:rFonts w:ascii="Arial" w:hAnsi="Arial" w:cs="Arial"/>
              </w:rPr>
            </w:pPr>
            <w:r w:rsidRPr="00CD2B34">
              <w:rPr>
                <w:rFonts w:ascii="Arial" w:hAnsi="Arial" w:cs="Arial"/>
              </w:rPr>
              <w:t>En la ejecución del contrato #</w:t>
            </w:r>
            <w:r w:rsidRPr="00CD2B34">
              <w:rPr>
                <w:rFonts w:ascii="Arial" w:hAnsi="Arial" w:cs="Arial"/>
                <w:lang w:val="es-CO"/>
              </w:rPr>
              <w:t>026</w:t>
            </w:r>
            <w:r w:rsidRPr="00CD2B34">
              <w:rPr>
                <w:rFonts w:ascii="Arial" w:hAnsi="Arial" w:cs="Arial"/>
              </w:rPr>
              <w:t xml:space="preserve"> con la empresa INDENOVA se realizaron las siguientes labores:</w:t>
            </w:r>
          </w:p>
          <w:p w14:paraId="4CDC5223" w14:textId="77777777" w:rsidR="00C916AC" w:rsidRPr="00CD2B34" w:rsidRDefault="00C916AC" w:rsidP="00C916AC">
            <w:pPr>
              <w:pStyle w:val="Prrafodelista"/>
              <w:spacing w:after="0" w:line="240" w:lineRule="auto"/>
              <w:ind w:left="284"/>
              <w:jc w:val="both"/>
              <w:rPr>
                <w:rFonts w:ascii="Arial" w:hAnsi="Arial" w:cs="Arial"/>
              </w:rPr>
            </w:pPr>
          </w:p>
          <w:p w14:paraId="3B47EB05" w14:textId="77777777" w:rsidR="00C916AC" w:rsidRPr="00CD2B34" w:rsidRDefault="00C916AC" w:rsidP="00E90827">
            <w:pPr>
              <w:pStyle w:val="Prrafodelista"/>
              <w:numPr>
                <w:ilvl w:val="0"/>
                <w:numId w:val="29"/>
              </w:numPr>
              <w:spacing w:after="0" w:line="240" w:lineRule="auto"/>
              <w:jc w:val="both"/>
              <w:rPr>
                <w:rFonts w:ascii="Arial" w:hAnsi="Arial" w:cs="Arial"/>
              </w:rPr>
            </w:pPr>
            <w:r w:rsidRPr="00CD2B34">
              <w:rPr>
                <w:rFonts w:ascii="Arial" w:hAnsi="Arial" w:cs="Arial"/>
              </w:rPr>
              <w:t xml:space="preserve">Mejoramiento continuo de los módulos existentes de GTTS </w:t>
            </w:r>
          </w:p>
          <w:p w14:paraId="511004A5" w14:textId="77777777" w:rsidR="00C916AC" w:rsidRPr="00CD2B34" w:rsidRDefault="00C916AC" w:rsidP="00C916AC">
            <w:pPr>
              <w:spacing w:after="0" w:line="240" w:lineRule="auto"/>
              <w:jc w:val="both"/>
              <w:rPr>
                <w:rFonts w:ascii="Arial" w:hAnsi="Arial" w:cs="Arial"/>
              </w:rPr>
            </w:pPr>
          </w:p>
          <w:p w14:paraId="6E8F0202" w14:textId="77777777" w:rsidR="00C916AC" w:rsidRPr="00CD2B34" w:rsidRDefault="00C916AC" w:rsidP="00E90827">
            <w:pPr>
              <w:pStyle w:val="Prrafodelista"/>
              <w:numPr>
                <w:ilvl w:val="0"/>
                <w:numId w:val="23"/>
              </w:numPr>
              <w:spacing w:after="0" w:line="240" w:lineRule="auto"/>
              <w:ind w:left="284" w:hanging="284"/>
              <w:jc w:val="both"/>
              <w:rPr>
                <w:rFonts w:ascii="Arial" w:hAnsi="Arial" w:cs="Arial"/>
              </w:rPr>
            </w:pPr>
            <w:r w:rsidRPr="00CD2B34">
              <w:rPr>
                <w:rFonts w:ascii="Arial" w:hAnsi="Arial" w:cs="Arial"/>
              </w:rPr>
              <w:t xml:space="preserve">En la ejecución del contrato # </w:t>
            </w:r>
            <w:r w:rsidRPr="00CD2B34">
              <w:rPr>
                <w:rFonts w:ascii="Arial" w:hAnsi="Arial" w:cs="Arial"/>
                <w:lang w:val="es-CO"/>
              </w:rPr>
              <w:t>068</w:t>
            </w:r>
            <w:r w:rsidRPr="00CD2B34">
              <w:rPr>
                <w:rFonts w:ascii="Arial" w:hAnsi="Arial" w:cs="Arial"/>
              </w:rPr>
              <w:t xml:space="preserve"> con la </w:t>
            </w:r>
            <w:r w:rsidRPr="00CD2B34">
              <w:rPr>
                <w:rFonts w:ascii="Arial" w:hAnsi="Arial" w:cs="Arial"/>
                <w:lang w:val="es-CO"/>
              </w:rPr>
              <w:t xml:space="preserve">empresa Neurona </w:t>
            </w:r>
            <w:proofErr w:type="spellStart"/>
            <w:r w:rsidRPr="00CD2B34">
              <w:rPr>
                <w:rFonts w:ascii="Arial" w:hAnsi="Arial" w:cs="Arial"/>
                <w:lang w:val="es-CO"/>
              </w:rPr>
              <w:t>Ingenieria</w:t>
            </w:r>
            <w:proofErr w:type="spellEnd"/>
            <w:r w:rsidRPr="00CD2B34">
              <w:rPr>
                <w:rFonts w:ascii="Arial" w:hAnsi="Arial" w:cs="Arial"/>
              </w:rPr>
              <w:t xml:space="preserve"> se realizaron las siguientes labores:</w:t>
            </w:r>
          </w:p>
          <w:p w14:paraId="7F4CFF48" w14:textId="77777777" w:rsidR="00C916AC" w:rsidRPr="00CD2B34" w:rsidRDefault="00C916AC" w:rsidP="00C916AC">
            <w:pPr>
              <w:pStyle w:val="Prrafodelista"/>
              <w:spacing w:after="0" w:line="240" w:lineRule="auto"/>
              <w:ind w:left="284"/>
              <w:jc w:val="both"/>
              <w:rPr>
                <w:rFonts w:ascii="Arial" w:hAnsi="Arial" w:cs="Arial"/>
              </w:rPr>
            </w:pPr>
          </w:p>
          <w:p w14:paraId="47EA7766" w14:textId="77777777" w:rsidR="00C916AC" w:rsidRPr="00CD2B34" w:rsidRDefault="00C916AC" w:rsidP="00C916AC">
            <w:pPr>
              <w:pStyle w:val="Prrafodelista"/>
              <w:spacing w:after="0" w:line="240" w:lineRule="auto"/>
              <w:ind w:left="284"/>
              <w:jc w:val="both"/>
              <w:rPr>
                <w:rFonts w:ascii="Arial" w:hAnsi="Arial" w:cs="Arial"/>
              </w:rPr>
            </w:pPr>
            <w:r w:rsidRPr="00CD2B34">
              <w:rPr>
                <w:rFonts w:ascii="Arial" w:hAnsi="Arial" w:cs="Arial"/>
              </w:rPr>
              <w:t xml:space="preserve">Desarrollo y puesta en Operación de la APP </w:t>
            </w:r>
            <w:proofErr w:type="spellStart"/>
            <w:r w:rsidRPr="00CD2B34">
              <w:rPr>
                <w:rFonts w:ascii="Arial" w:hAnsi="Arial" w:cs="Arial"/>
              </w:rPr>
              <w:t>SuperSubsidio</w:t>
            </w:r>
            <w:proofErr w:type="spellEnd"/>
            <w:r w:rsidRPr="00CD2B34">
              <w:rPr>
                <w:rFonts w:ascii="Arial" w:hAnsi="Arial" w:cs="Arial"/>
              </w:rPr>
              <w:t xml:space="preserve"> con las siguientes funcionalidades:</w:t>
            </w:r>
          </w:p>
          <w:p w14:paraId="08F362D8" w14:textId="77777777" w:rsidR="00C916AC" w:rsidRPr="00CD2B34" w:rsidRDefault="00C916AC" w:rsidP="00E90827">
            <w:pPr>
              <w:pStyle w:val="Prrafodelista"/>
              <w:numPr>
                <w:ilvl w:val="0"/>
                <w:numId w:val="25"/>
              </w:numPr>
              <w:spacing w:after="0" w:line="240" w:lineRule="auto"/>
              <w:ind w:left="567" w:hanging="283"/>
              <w:jc w:val="both"/>
              <w:rPr>
                <w:rFonts w:ascii="Arial" w:hAnsi="Arial" w:cs="Arial"/>
              </w:rPr>
            </w:pPr>
            <w:r w:rsidRPr="00CD2B34">
              <w:rPr>
                <w:rFonts w:ascii="Arial" w:hAnsi="Arial" w:cs="Arial"/>
                <w:b/>
              </w:rPr>
              <w:t>Mapa</w:t>
            </w:r>
            <w:r w:rsidRPr="00CD2B34">
              <w:rPr>
                <w:rFonts w:ascii="Arial" w:hAnsi="Arial" w:cs="Arial"/>
              </w:rPr>
              <w:t xml:space="preserve"> para informar al Usuario sobre puntos de atención y/o servicio de las Cajas de compensación de acuerdo a la ubicación de la persona.</w:t>
            </w:r>
          </w:p>
          <w:p w14:paraId="7C23A353" w14:textId="77777777" w:rsidR="00C916AC" w:rsidRPr="00CD2B34" w:rsidRDefault="00C916AC" w:rsidP="00E90827">
            <w:pPr>
              <w:pStyle w:val="Prrafodelista"/>
              <w:numPr>
                <w:ilvl w:val="0"/>
                <w:numId w:val="25"/>
              </w:numPr>
              <w:spacing w:after="0" w:line="240" w:lineRule="auto"/>
              <w:ind w:left="567" w:hanging="283"/>
              <w:jc w:val="both"/>
              <w:rPr>
                <w:rFonts w:ascii="Arial" w:hAnsi="Arial" w:cs="Arial"/>
              </w:rPr>
            </w:pPr>
            <w:r w:rsidRPr="00CD2B34">
              <w:rPr>
                <w:rFonts w:ascii="Arial" w:hAnsi="Arial" w:cs="Arial"/>
                <w:b/>
              </w:rPr>
              <w:t>Centros de recreación</w:t>
            </w:r>
            <w:r w:rsidRPr="00CD2B34">
              <w:rPr>
                <w:rFonts w:ascii="Arial" w:hAnsi="Arial" w:cs="Arial"/>
              </w:rPr>
              <w:t xml:space="preserve"> para informar al Usuario sobre la ubicación de dichos sitios con que cuentan las Cajas de Compensación en los diferentes departamentos a nivel nacional.</w:t>
            </w:r>
          </w:p>
          <w:p w14:paraId="7E3DA374" w14:textId="77777777" w:rsidR="00C916AC" w:rsidRPr="00CD2B34" w:rsidRDefault="00C916AC" w:rsidP="00E90827">
            <w:pPr>
              <w:pStyle w:val="Prrafodelista"/>
              <w:numPr>
                <w:ilvl w:val="0"/>
                <w:numId w:val="25"/>
              </w:numPr>
              <w:spacing w:after="0" w:line="240" w:lineRule="auto"/>
              <w:ind w:left="567" w:hanging="283"/>
              <w:jc w:val="both"/>
              <w:rPr>
                <w:rFonts w:ascii="Arial" w:hAnsi="Arial" w:cs="Arial"/>
              </w:rPr>
            </w:pPr>
            <w:r w:rsidRPr="00CD2B34">
              <w:rPr>
                <w:rFonts w:ascii="Arial" w:hAnsi="Arial" w:cs="Arial"/>
                <w:b/>
              </w:rPr>
              <w:t>Página Web</w:t>
            </w:r>
            <w:r w:rsidRPr="00CD2B34">
              <w:rPr>
                <w:rFonts w:ascii="Arial" w:hAnsi="Arial" w:cs="Arial"/>
              </w:rPr>
              <w:t xml:space="preserve"> dirige al Usuario a la Página web de la </w:t>
            </w:r>
            <w:proofErr w:type="spellStart"/>
            <w:r w:rsidRPr="00CD2B34">
              <w:rPr>
                <w:rFonts w:ascii="Arial" w:hAnsi="Arial" w:cs="Arial"/>
              </w:rPr>
              <w:t>SuperSubsidio</w:t>
            </w:r>
            <w:proofErr w:type="spellEnd"/>
            <w:r w:rsidRPr="00CD2B34">
              <w:rPr>
                <w:rFonts w:ascii="Arial" w:hAnsi="Arial" w:cs="Arial"/>
              </w:rPr>
              <w:t xml:space="preserve"> </w:t>
            </w:r>
            <w:hyperlink r:id="rId31" w:history="1">
              <w:r w:rsidRPr="00CD2B34">
                <w:rPr>
                  <w:rStyle w:val="Hipervnculo"/>
                  <w:rFonts w:ascii="Arial" w:hAnsi="Arial" w:cs="Arial"/>
                </w:rPr>
                <w:t>www.ssf.gov.co</w:t>
              </w:r>
            </w:hyperlink>
          </w:p>
          <w:p w14:paraId="1DB4A688" w14:textId="77777777" w:rsidR="00C916AC" w:rsidRPr="00CD2B34" w:rsidRDefault="00C916AC" w:rsidP="00E90827">
            <w:pPr>
              <w:pStyle w:val="Prrafodelista"/>
              <w:numPr>
                <w:ilvl w:val="0"/>
                <w:numId w:val="25"/>
              </w:numPr>
              <w:spacing w:after="0" w:line="240" w:lineRule="auto"/>
              <w:ind w:left="567" w:hanging="283"/>
              <w:jc w:val="both"/>
              <w:rPr>
                <w:rFonts w:ascii="Arial" w:hAnsi="Arial" w:cs="Arial"/>
              </w:rPr>
            </w:pPr>
            <w:r w:rsidRPr="00CD2B34">
              <w:rPr>
                <w:rFonts w:ascii="Arial" w:hAnsi="Arial" w:cs="Arial"/>
                <w:b/>
              </w:rPr>
              <w:t>Chat</w:t>
            </w:r>
            <w:r w:rsidRPr="00CD2B34">
              <w:rPr>
                <w:rFonts w:ascii="Arial" w:hAnsi="Arial" w:cs="Arial"/>
              </w:rPr>
              <w:t xml:space="preserve"> como otro medio para que los Usuarios de la </w:t>
            </w:r>
            <w:proofErr w:type="spellStart"/>
            <w:r w:rsidRPr="00CD2B34">
              <w:rPr>
                <w:rFonts w:ascii="Arial" w:hAnsi="Arial" w:cs="Arial"/>
              </w:rPr>
              <w:t>SuperSubsidio</w:t>
            </w:r>
            <w:proofErr w:type="spellEnd"/>
            <w:r w:rsidRPr="00CD2B34">
              <w:rPr>
                <w:rFonts w:ascii="Arial" w:hAnsi="Arial" w:cs="Arial"/>
              </w:rPr>
              <w:t xml:space="preserve"> puedan comunicarse y presentar sus inquietudes.</w:t>
            </w:r>
          </w:p>
          <w:p w14:paraId="36657FF4" w14:textId="77777777" w:rsidR="00C916AC" w:rsidRPr="00CD2B34" w:rsidRDefault="00C916AC" w:rsidP="00E90827">
            <w:pPr>
              <w:pStyle w:val="Prrafodelista"/>
              <w:numPr>
                <w:ilvl w:val="0"/>
                <w:numId w:val="25"/>
              </w:numPr>
              <w:spacing w:after="0" w:line="240" w:lineRule="auto"/>
              <w:ind w:left="567" w:hanging="283"/>
              <w:jc w:val="both"/>
              <w:rPr>
                <w:rFonts w:ascii="Arial" w:hAnsi="Arial" w:cs="Arial"/>
              </w:rPr>
            </w:pPr>
            <w:r w:rsidRPr="00CD2B34">
              <w:rPr>
                <w:rFonts w:ascii="Arial" w:hAnsi="Arial" w:cs="Arial"/>
                <w:b/>
              </w:rPr>
              <w:t xml:space="preserve">PQRS </w:t>
            </w:r>
            <w:r w:rsidRPr="00CD2B34">
              <w:rPr>
                <w:rFonts w:ascii="Arial" w:hAnsi="Arial" w:cs="Arial"/>
              </w:rPr>
              <w:t>permite al Usuario registrar una Petición, Queja, Reclamo o Sugerencia.</w:t>
            </w:r>
          </w:p>
          <w:p w14:paraId="6EEA9798" w14:textId="77777777" w:rsidR="00C916AC" w:rsidRPr="00CD2B34" w:rsidRDefault="00C916AC" w:rsidP="00E90827">
            <w:pPr>
              <w:pStyle w:val="Prrafodelista"/>
              <w:numPr>
                <w:ilvl w:val="0"/>
                <w:numId w:val="25"/>
              </w:numPr>
              <w:spacing w:after="0" w:line="240" w:lineRule="auto"/>
              <w:ind w:left="567" w:hanging="283"/>
              <w:jc w:val="both"/>
              <w:rPr>
                <w:rFonts w:ascii="Arial" w:hAnsi="Arial" w:cs="Arial"/>
              </w:rPr>
            </w:pPr>
            <w:r w:rsidRPr="00CD2B34">
              <w:rPr>
                <w:rFonts w:ascii="Arial" w:hAnsi="Arial" w:cs="Arial"/>
                <w:b/>
              </w:rPr>
              <w:t>Redes sociales</w:t>
            </w:r>
            <w:r w:rsidRPr="00CD2B34">
              <w:rPr>
                <w:rFonts w:ascii="Arial" w:hAnsi="Arial" w:cs="Arial"/>
              </w:rPr>
              <w:t xml:space="preserve">, dirige al Usuario a las redes sociales de la </w:t>
            </w:r>
            <w:proofErr w:type="spellStart"/>
            <w:r w:rsidRPr="00CD2B34">
              <w:rPr>
                <w:rFonts w:ascii="Arial" w:hAnsi="Arial" w:cs="Arial"/>
              </w:rPr>
              <w:t>SuperSubsidio</w:t>
            </w:r>
            <w:proofErr w:type="spellEnd"/>
            <w:r w:rsidRPr="00CD2B34">
              <w:rPr>
                <w:rFonts w:ascii="Arial" w:hAnsi="Arial" w:cs="Arial"/>
              </w:rPr>
              <w:t xml:space="preserve"> como otro medio de interacción.</w:t>
            </w:r>
          </w:p>
          <w:p w14:paraId="38C687E6" w14:textId="77777777" w:rsidR="00C916AC" w:rsidRPr="00CD2B34" w:rsidRDefault="00C916AC" w:rsidP="00C916AC">
            <w:pPr>
              <w:pStyle w:val="Prrafodelista"/>
              <w:spacing w:after="0" w:line="240" w:lineRule="auto"/>
              <w:ind w:left="567"/>
              <w:jc w:val="both"/>
              <w:rPr>
                <w:rFonts w:ascii="Arial" w:hAnsi="Arial" w:cs="Arial"/>
              </w:rPr>
            </w:pPr>
            <w:r w:rsidRPr="00CD2B34">
              <w:rPr>
                <w:rFonts w:ascii="Arial" w:hAnsi="Arial" w:cs="Arial"/>
                <w:b/>
              </w:rPr>
              <w:t>Contacto</w:t>
            </w:r>
            <w:r w:rsidRPr="00CD2B34">
              <w:rPr>
                <w:rFonts w:ascii="Arial" w:hAnsi="Arial" w:cs="Arial"/>
              </w:rPr>
              <w:t xml:space="preserve">, muestra al usuario los diferentes medios de comunicación dispuestos por la </w:t>
            </w:r>
            <w:proofErr w:type="spellStart"/>
            <w:r w:rsidRPr="00CD2B34">
              <w:rPr>
                <w:rFonts w:ascii="Arial" w:hAnsi="Arial" w:cs="Arial"/>
              </w:rPr>
              <w:t>SuperSubsidio</w:t>
            </w:r>
            <w:proofErr w:type="spellEnd"/>
            <w:r w:rsidRPr="00CD2B34">
              <w:rPr>
                <w:rFonts w:ascii="Arial" w:hAnsi="Arial" w:cs="Arial"/>
              </w:rPr>
              <w:t>, la dirección de la sede principal en Bogotá, horario de atención y correo para notificaciones judiciales.</w:t>
            </w:r>
          </w:p>
          <w:p w14:paraId="335848C3" w14:textId="77777777" w:rsidR="00C916AC" w:rsidRPr="00CD2B34" w:rsidRDefault="00C916AC" w:rsidP="00C916AC">
            <w:pPr>
              <w:pStyle w:val="Prrafodelista"/>
              <w:spacing w:after="0" w:line="240" w:lineRule="auto"/>
              <w:ind w:left="284"/>
              <w:jc w:val="both"/>
              <w:rPr>
                <w:rFonts w:ascii="Arial" w:hAnsi="Arial" w:cs="Arial"/>
              </w:rPr>
            </w:pPr>
          </w:p>
          <w:p w14:paraId="6EB649D1" w14:textId="77777777" w:rsidR="00C916AC" w:rsidRPr="00CD2B34" w:rsidRDefault="00C916AC" w:rsidP="00E90827">
            <w:pPr>
              <w:pStyle w:val="Prrafodelista"/>
              <w:numPr>
                <w:ilvl w:val="0"/>
                <w:numId w:val="23"/>
              </w:numPr>
              <w:spacing w:after="0" w:line="240" w:lineRule="auto"/>
              <w:ind w:left="284" w:hanging="284"/>
              <w:jc w:val="both"/>
              <w:rPr>
                <w:rFonts w:ascii="Arial" w:hAnsi="Arial" w:cs="Arial"/>
              </w:rPr>
            </w:pPr>
            <w:r w:rsidRPr="00CD2B34">
              <w:rPr>
                <w:rFonts w:ascii="Arial" w:hAnsi="Arial" w:cs="Arial"/>
              </w:rPr>
              <w:t>En la ejecución de</w:t>
            </w:r>
            <w:r w:rsidRPr="00CD2B34">
              <w:rPr>
                <w:rFonts w:ascii="Arial" w:hAnsi="Arial" w:cs="Arial"/>
                <w:lang w:val="es-CO"/>
              </w:rPr>
              <w:t xml:space="preserve">l </w:t>
            </w:r>
            <w:r w:rsidRPr="00CD2B34">
              <w:rPr>
                <w:rFonts w:ascii="Arial" w:hAnsi="Arial" w:cs="Arial"/>
              </w:rPr>
              <w:t xml:space="preserve">contrato # </w:t>
            </w:r>
            <w:r w:rsidRPr="00CD2B34">
              <w:rPr>
                <w:rFonts w:ascii="Arial" w:hAnsi="Arial" w:cs="Arial"/>
                <w:lang w:val="es-CO"/>
              </w:rPr>
              <w:t xml:space="preserve">060 y </w:t>
            </w:r>
            <w:r w:rsidRPr="00CD2B34">
              <w:rPr>
                <w:rFonts w:ascii="Arial" w:hAnsi="Arial" w:cs="Arial"/>
              </w:rPr>
              <w:t xml:space="preserve">contrato # </w:t>
            </w:r>
            <w:r w:rsidRPr="00CD2B34">
              <w:rPr>
                <w:rFonts w:ascii="Arial" w:hAnsi="Arial" w:cs="Arial"/>
                <w:lang w:val="es-CO"/>
              </w:rPr>
              <w:t xml:space="preserve">077 </w:t>
            </w:r>
            <w:r w:rsidRPr="00CD2B34">
              <w:rPr>
                <w:rFonts w:ascii="Arial" w:hAnsi="Arial" w:cs="Arial"/>
              </w:rPr>
              <w:t xml:space="preserve">de prestación de servicios profesionales se realizaron las siguientes labores </w:t>
            </w:r>
            <w:r w:rsidRPr="00CD2B34">
              <w:rPr>
                <w:rFonts w:ascii="Arial" w:hAnsi="Arial" w:cs="Arial"/>
                <w:lang w:val="es-CO"/>
              </w:rPr>
              <w:t>de</w:t>
            </w:r>
            <w:r w:rsidRPr="00CD2B34">
              <w:rPr>
                <w:rFonts w:ascii="Arial" w:hAnsi="Arial" w:cs="Arial"/>
              </w:rPr>
              <w:t xml:space="preserve"> Sistema SIREVAC:</w:t>
            </w:r>
          </w:p>
          <w:p w14:paraId="623ADC72" w14:textId="77777777" w:rsidR="00C916AC" w:rsidRPr="00CD2B34" w:rsidRDefault="00C916AC" w:rsidP="00C916AC">
            <w:pPr>
              <w:pStyle w:val="Prrafodelista"/>
              <w:spacing w:before="240" w:after="240"/>
              <w:ind w:left="426"/>
              <w:jc w:val="both"/>
              <w:rPr>
                <w:rFonts w:ascii="Arial" w:hAnsi="Arial" w:cs="Arial"/>
                <w:lang w:val="es-CO"/>
              </w:rPr>
            </w:pPr>
          </w:p>
          <w:p w14:paraId="0727F5A2" w14:textId="77777777" w:rsidR="00C916AC" w:rsidRPr="00CD2B34" w:rsidRDefault="00C916AC" w:rsidP="00C916AC">
            <w:pPr>
              <w:pStyle w:val="Prrafodelista"/>
              <w:spacing w:before="240" w:after="240"/>
              <w:ind w:left="284"/>
              <w:jc w:val="both"/>
              <w:rPr>
                <w:rFonts w:ascii="Arial" w:hAnsi="Arial" w:cs="Arial"/>
              </w:rPr>
            </w:pPr>
            <w:r w:rsidRPr="00CD2B34">
              <w:rPr>
                <w:rFonts w:ascii="Arial" w:hAnsi="Arial" w:cs="Arial"/>
                <w:lang w:val="es-CO"/>
              </w:rPr>
              <w:t xml:space="preserve">Se </w:t>
            </w:r>
            <w:proofErr w:type="spellStart"/>
            <w:r w:rsidRPr="00CD2B34">
              <w:rPr>
                <w:rFonts w:ascii="Arial" w:hAnsi="Arial" w:cs="Arial"/>
              </w:rPr>
              <w:t>Realiz</w:t>
            </w:r>
            <w:proofErr w:type="spellEnd"/>
            <w:r w:rsidRPr="00CD2B34">
              <w:rPr>
                <w:rFonts w:ascii="Arial" w:hAnsi="Arial" w:cs="Arial"/>
                <w:lang w:val="es-CO"/>
              </w:rPr>
              <w:t>o</w:t>
            </w:r>
            <w:r w:rsidRPr="00CD2B34">
              <w:rPr>
                <w:rFonts w:ascii="Arial" w:hAnsi="Arial" w:cs="Arial"/>
              </w:rPr>
              <w:t xml:space="preserve"> casos de Prueba. Se realizó formato de Casos de uso, con el fin de aprobación para la recolección de requerimientos en el área TI. Se recibió entregable para el aplicativo SIREVAC con las siguientes mejoras:</w:t>
            </w:r>
          </w:p>
          <w:p w14:paraId="2306F0C4" w14:textId="77777777" w:rsidR="00C916AC" w:rsidRPr="00CD2B34" w:rsidRDefault="00C916AC" w:rsidP="00C916AC">
            <w:pPr>
              <w:pStyle w:val="Prrafodelista"/>
              <w:spacing w:before="240" w:after="240"/>
              <w:ind w:left="360"/>
              <w:jc w:val="both"/>
              <w:rPr>
                <w:rFonts w:ascii="Arial" w:hAnsi="Arial" w:cs="Arial"/>
              </w:rPr>
            </w:pPr>
          </w:p>
          <w:p w14:paraId="5C4F496C" w14:textId="77777777" w:rsidR="00C916AC" w:rsidRPr="00CD2B34" w:rsidRDefault="00C916AC" w:rsidP="00E90827">
            <w:pPr>
              <w:pStyle w:val="Prrafodelista"/>
              <w:numPr>
                <w:ilvl w:val="0"/>
                <w:numId w:val="26"/>
              </w:numPr>
              <w:shd w:val="clear" w:color="auto" w:fill="FFFFFF"/>
              <w:spacing w:before="240" w:after="240" w:line="240" w:lineRule="auto"/>
              <w:ind w:left="567" w:firstLine="0"/>
              <w:jc w:val="both"/>
              <w:rPr>
                <w:rFonts w:ascii="Arial" w:hAnsi="Arial" w:cs="Arial"/>
              </w:rPr>
            </w:pPr>
            <w:r w:rsidRPr="00CD2B34">
              <w:rPr>
                <w:rFonts w:ascii="Arial" w:hAnsi="Arial" w:cs="Arial"/>
              </w:rPr>
              <w:t>Ingresar a cada una de las opciones del módulo de Administrador y testear cada una de las opciones para iniciar con el proceso de solución de errores presentes en el ambiente de Producción.</w:t>
            </w:r>
          </w:p>
          <w:p w14:paraId="68C0933E" w14:textId="77777777" w:rsidR="00C916AC" w:rsidRPr="00CD2B34" w:rsidRDefault="00C916AC" w:rsidP="00E90827">
            <w:pPr>
              <w:pStyle w:val="Prrafodelista"/>
              <w:numPr>
                <w:ilvl w:val="0"/>
                <w:numId w:val="26"/>
              </w:numPr>
              <w:shd w:val="clear" w:color="auto" w:fill="FFFFFF"/>
              <w:spacing w:before="240" w:after="240" w:line="240" w:lineRule="auto"/>
              <w:ind w:left="567" w:firstLine="0"/>
              <w:jc w:val="both"/>
              <w:rPr>
                <w:rFonts w:ascii="Arial" w:hAnsi="Arial" w:cs="Arial"/>
              </w:rPr>
            </w:pPr>
            <w:r w:rsidRPr="00CD2B34">
              <w:rPr>
                <w:rFonts w:ascii="Arial" w:hAnsi="Arial" w:cs="Arial"/>
              </w:rPr>
              <w:t>Realizar varias cargas de archivos y confirmar que todos los archivos se validan correctamente en la opción de Firma digital.</w:t>
            </w:r>
          </w:p>
          <w:p w14:paraId="3EDD97A7" w14:textId="77777777" w:rsidR="00C916AC" w:rsidRPr="00CD2B34" w:rsidRDefault="00C916AC" w:rsidP="00E90827">
            <w:pPr>
              <w:pStyle w:val="Prrafodelista"/>
              <w:numPr>
                <w:ilvl w:val="0"/>
                <w:numId w:val="26"/>
              </w:numPr>
              <w:shd w:val="clear" w:color="auto" w:fill="FFFFFF"/>
              <w:tabs>
                <w:tab w:val="num" w:pos="567"/>
              </w:tabs>
              <w:spacing w:before="240" w:after="240" w:line="240" w:lineRule="auto"/>
              <w:ind w:left="567" w:firstLine="0"/>
              <w:jc w:val="both"/>
              <w:rPr>
                <w:rFonts w:ascii="Arial" w:hAnsi="Arial" w:cs="Arial"/>
              </w:rPr>
            </w:pPr>
            <w:r w:rsidRPr="00CD2B34">
              <w:rPr>
                <w:rFonts w:ascii="Arial" w:hAnsi="Arial" w:cs="Arial"/>
              </w:rPr>
              <w:t xml:space="preserve">Desarrollar las modificaciones al sistema de información SIREVAC, </w:t>
            </w:r>
            <w:r w:rsidRPr="00CD2B34">
              <w:rPr>
                <w:rFonts w:ascii="Arial" w:hAnsi="Arial" w:cs="Arial"/>
                <w:lang w:val="es-CO"/>
              </w:rPr>
              <w:t>para</w:t>
            </w:r>
            <w:r w:rsidRPr="00CD2B34">
              <w:rPr>
                <w:rFonts w:ascii="Arial" w:hAnsi="Arial" w:cs="Arial"/>
              </w:rPr>
              <w:t xml:space="preserve"> la entrada en vigencia del anexo técnico V4 de la circular 20 de 2016. </w:t>
            </w:r>
          </w:p>
          <w:p w14:paraId="560FAB3F" w14:textId="77777777" w:rsidR="00C916AC" w:rsidRPr="00CD2B34" w:rsidRDefault="00C916AC" w:rsidP="00C916AC">
            <w:pPr>
              <w:pStyle w:val="Prrafodelista"/>
              <w:shd w:val="clear" w:color="auto" w:fill="FFFFFF"/>
              <w:spacing w:before="240" w:after="240" w:line="240" w:lineRule="auto"/>
              <w:ind w:left="567"/>
              <w:jc w:val="both"/>
              <w:rPr>
                <w:rFonts w:ascii="Arial" w:hAnsi="Arial" w:cs="Arial"/>
              </w:rPr>
            </w:pPr>
          </w:p>
          <w:p w14:paraId="322977F7" w14:textId="77777777" w:rsidR="00C916AC" w:rsidRPr="00CD2B34" w:rsidRDefault="00C916AC" w:rsidP="00E90827">
            <w:pPr>
              <w:pStyle w:val="Prrafodelista"/>
              <w:numPr>
                <w:ilvl w:val="0"/>
                <w:numId w:val="26"/>
              </w:numPr>
              <w:shd w:val="clear" w:color="auto" w:fill="FFFFFF"/>
              <w:tabs>
                <w:tab w:val="num" w:pos="567"/>
              </w:tabs>
              <w:spacing w:before="240" w:after="240" w:line="240" w:lineRule="auto"/>
              <w:ind w:left="567" w:firstLine="0"/>
              <w:jc w:val="both"/>
              <w:rPr>
                <w:rFonts w:ascii="Arial" w:hAnsi="Arial" w:cs="Arial"/>
              </w:rPr>
            </w:pPr>
            <w:r w:rsidRPr="00CD2B34">
              <w:rPr>
                <w:rFonts w:ascii="Arial" w:hAnsi="Arial" w:cs="Arial"/>
              </w:rPr>
              <w:t>Dar solución a incidentes, originados en el cargue de información en SIREVAC, por parte de las Cajas de Compensación Familiar (CCF)</w:t>
            </w:r>
          </w:p>
          <w:p w14:paraId="7BEBFDAB" w14:textId="77777777" w:rsidR="00C916AC" w:rsidRPr="00CD2B34" w:rsidRDefault="00C916AC" w:rsidP="00C916AC">
            <w:pPr>
              <w:pStyle w:val="Prrafodelista"/>
              <w:ind w:left="567"/>
              <w:jc w:val="both"/>
              <w:rPr>
                <w:rFonts w:ascii="Arial" w:hAnsi="Arial" w:cs="Arial"/>
              </w:rPr>
            </w:pPr>
          </w:p>
          <w:p w14:paraId="276F7924" w14:textId="77777777" w:rsidR="00C916AC" w:rsidRPr="00CD2B34" w:rsidRDefault="00C916AC" w:rsidP="00E90827">
            <w:pPr>
              <w:pStyle w:val="Prrafodelista"/>
              <w:numPr>
                <w:ilvl w:val="0"/>
                <w:numId w:val="26"/>
              </w:numPr>
              <w:shd w:val="clear" w:color="auto" w:fill="FFFFFF"/>
              <w:tabs>
                <w:tab w:val="num" w:pos="567"/>
              </w:tabs>
              <w:spacing w:before="240" w:after="240" w:line="240" w:lineRule="auto"/>
              <w:ind w:left="567" w:firstLine="0"/>
              <w:jc w:val="both"/>
              <w:rPr>
                <w:rFonts w:ascii="Arial" w:hAnsi="Arial" w:cs="Arial"/>
              </w:rPr>
            </w:pPr>
            <w:r w:rsidRPr="00CD2B34">
              <w:rPr>
                <w:rFonts w:ascii="Arial" w:hAnsi="Arial" w:cs="Arial"/>
              </w:rPr>
              <w:lastRenderedPageBreak/>
              <w:t>Realizar ajustes, actualización y mantenimiento preventivo y correctivo del sistema SIREVAC.</w:t>
            </w:r>
          </w:p>
          <w:p w14:paraId="7A8722D5" w14:textId="77777777" w:rsidR="00C916AC" w:rsidRPr="00CD2B34" w:rsidRDefault="00C916AC" w:rsidP="00C916AC">
            <w:pPr>
              <w:pStyle w:val="Prrafodelista"/>
              <w:ind w:left="567"/>
              <w:jc w:val="both"/>
              <w:rPr>
                <w:rFonts w:ascii="Arial" w:hAnsi="Arial" w:cs="Arial"/>
              </w:rPr>
            </w:pPr>
          </w:p>
          <w:p w14:paraId="2D502D88" w14:textId="77777777" w:rsidR="00C916AC" w:rsidRPr="00CD2B34" w:rsidRDefault="00C916AC" w:rsidP="00E90827">
            <w:pPr>
              <w:pStyle w:val="Prrafodelista"/>
              <w:numPr>
                <w:ilvl w:val="0"/>
                <w:numId w:val="26"/>
              </w:numPr>
              <w:shd w:val="clear" w:color="auto" w:fill="FFFFFF"/>
              <w:tabs>
                <w:tab w:val="num" w:pos="567"/>
              </w:tabs>
              <w:spacing w:before="240" w:after="240" w:line="240" w:lineRule="auto"/>
              <w:ind w:left="567" w:firstLine="0"/>
              <w:jc w:val="both"/>
              <w:rPr>
                <w:rFonts w:ascii="Arial" w:hAnsi="Arial" w:cs="Arial"/>
              </w:rPr>
            </w:pPr>
            <w:r w:rsidRPr="00CD2B34">
              <w:rPr>
                <w:rFonts w:ascii="Arial" w:hAnsi="Arial" w:cs="Arial"/>
              </w:rPr>
              <w:t>Actualizar la documentación técnica del sistema SIREVAC.</w:t>
            </w:r>
          </w:p>
          <w:p w14:paraId="77EF8076" w14:textId="77777777" w:rsidR="00C916AC" w:rsidRPr="00CD2B34" w:rsidRDefault="00C916AC" w:rsidP="00C916AC">
            <w:pPr>
              <w:pStyle w:val="Prrafodelista"/>
              <w:shd w:val="clear" w:color="auto" w:fill="FFFFFF"/>
              <w:tabs>
                <w:tab w:val="num" w:pos="567"/>
              </w:tabs>
              <w:spacing w:before="240" w:after="240" w:line="240" w:lineRule="auto"/>
              <w:ind w:left="567"/>
              <w:jc w:val="both"/>
              <w:rPr>
                <w:rFonts w:ascii="Arial" w:hAnsi="Arial" w:cs="Arial"/>
              </w:rPr>
            </w:pPr>
          </w:p>
          <w:p w14:paraId="3A2028B4" w14:textId="2367EDAE" w:rsidR="00C916AC" w:rsidRDefault="00C916AC" w:rsidP="00E90827">
            <w:pPr>
              <w:pStyle w:val="Prrafodelista"/>
              <w:numPr>
                <w:ilvl w:val="0"/>
                <w:numId w:val="23"/>
              </w:numPr>
              <w:spacing w:after="0" w:line="240" w:lineRule="auto"/>
              <w:ind w:left="284" w:hanging="284"/>
              <w:jc w:val="both"/>
              <w:rPr>
                <w:rFonts w:ascii="Arial" w:hAnsi="Arial" w:cs="Arial"/>
              </w:rPr>
            </w:pPr>
            <w:r w:rsidRPr="00CD2B34">
              <w:rPr>
                <w:rFonts w:ascii="Arial" w:hAnsi="Arial" w:cs="Arial"/>
              </w:rPr>
              <w:t xml:space="preserve">En la ejecución del contrato # </w:t>
            </w:r>
            <w:r w:rsidRPr="00CD2B34">
              <w:rPr>
                <w:rFonts w:ascii="Arial" w:hAnsi="Arial" w:cs="Arial"/>
                <w:lang w:val="es-CO"/>
              </w:rPr>
              <w:t xml:space="preserve">047, </w:t>
            </w:r>
            <w:r w:rsidRPr="00CD2B34">
              <w:rPr>
                <w:rFonts w:ascii="Arial" w:hAnsi="Arial" w:cs="Arial"/>
              </w:rPr>
              <w:t xml:space="preserve">contrato # </w:t>
            </w:r>
            <w:r w:rsidRPr="00CD2B34">
              <w:rPr>
                <w:rFonts w:ascii="Arial" w:hAnsi="Arial" w:cs="Arial"/>
                <w:lang w:val="es-CO"/>
              </w:rPr>
              <w:t xml:space="preserve">045 </w:t>
            </w:r>
            <w:r w:rsidRPr="00CD2B34">
              <w:rPr>
                <w:rFonts w:ascii="Arial" w:hAnsi="Arial" w:cs="Arial"/>
              </w:rPr>
              <w:t>de prestación de servicios profesionales se realizaron las siguientes labores del Sistema SIGER:</w:t>
            </w:r>
          </w:p>
          <w:p w14:paraId="569B6B15" w14:textId="77777777" w:rsidR="00E86912" w:rsidRPr="00CD2B34" w:rsidRDefault="00E86912" w:rsidP="00E86912">
            <w:pPr>
              <w:pStyle w:val="Prrafodelista"/>
              <w:spacing w:after="0" w:line="240" w:lineRule="auto"/>
              <w:ind w:left="284"/>
              <w:jc w:val="both"/>
              <w:rPr>
                <w:rFonts w:ascii="Arial" w:hAnsi="Arial" w:cs="Arial"/>
              </w:rPr>
            </w:pPr>
          </w:p>
          <w:p w14:paraId="7EC6425A" w14:textId="77777777" w:rsidR="00C916AC" w:rsidRPr="00CD2B34" w:rsidRDefault="00C916AC" w:rsidP="00E90827">
            <w:pPr>
              <w:pStyle w:val="Prrafodelista"/>
              <w:numPr>
                <w:ilvl w:val="0"/>
                <w:numId w:val="27"/>
              </w:numPr>
              <w:autoSpaceDE w:val="0"/>
              <w:autoSpaceDN w:val="0"/>
              <w:adjustRightInd w:val="0"/>
              <w:spacing w:before="240" w:after="240" w:line="240" w:lineRule="auto"/>
              <w:jc w:val="both"/>
              <w:rPr>
                <w:rFonts w:ascii="Arial" w:hAnsi="Arial" w:cs="Arial"/>
              </w:rPr>
            </w:pPr>
            <w:r w:rsidRPr="00CD2B34">
              <w:rPr>
                <w:rFonts w:ascii="Arial" w:hAnsi="Arial" w:cs="Arial"/>
              </w:rPr>
              <w:t xml:space="preserve">Actualización del ambiente de </w:t>
            </w:r>
            <w:proofErr w:type="spellStart"/>
            <w:r w:rsidRPr="00CD2B34">
              <w:rPr>
                <w:rFonts w:ascii="Arial" w:hAnsi="Arial" w:cs="Arial"/>
              </w:rPr>
              <w:t>Microstrategy</w:t>
            </w:r>
            <w:proofErr w:type="spellEnd"/>
            <w:r w:rsidRPr="00CD2B34">
              <w:rPr>
                <w:rFonts w:ascii="Arial" w:hAnsi="Arial" w:cs="Arial"/>
              </w:rPr>
              <w:t xml:space="preserve"> del cambio de la contraseña del usuario del dominio "</w:t>
            </w:r>
            <w:proofErr w:type="spellStart"/>
            <w:r w:rsidRPr="00CD2B34">
              <w:rPr>
                <w:rFonts w:ascii="Arial" w:hAnsi="Arial" w:cs="Arial"/>
              </w:rPr>
              <w:t>etlmicrostrategy</w:t>
            </w:r>
            <w:proofErr w:type="spellEnd"/>
            <w:r w:rsidRPr="00CD2B34">
              <w:rPr>
                <w:rFonts w:ascii="Arial" w:hAnsi="Arial" w:cs="Arial"/>
              </w:rPr>
              <w:t xml:space="preserve">”. inclusión del </w:t>
            </w:r>
            <w:proofErr w:type="spellStart"/>
            <w:r w:rsidRPr="00CD2B34">
              <w:rPr>
                <w:rFonts w:ascii="Arial" w:hAnsi="Arial" w:cs="Arial"/>
              </w:rPr>
              <w:t>cod-transaccion-Sirevac</w:t>
            </w:r>
            <w:proofErr w:type="spellEnd"/>
            <w:r w:rsidRPr="00CD2B34">
              <w:rPr>
                <w:rFonts w:ascii="Arial" w:hAnsi="Arial" w:cs="Arial"/>
              </w:rPr>
              <w:t xml:space="preserve"> en el informe de Infraestructura Actual (se modificó vista que lo genera). Ajuste y construcción de informes de Construyendo País para incluir Ciudad y Departamento.  </w:t>
            </w:r>
          </w:p>
          <w:p w14:paraId="16EC630B" w14:textId="77777777" w:rsidR="00C916AC" w:rsidRPr="00CD2B34" w:rsidRDefault="00C916AC" w:rsidP="00E90827">
            <w:pPr>
              <w:pStyle w:val="Prrafodelista"/>
              <w:numPr>
                <w:ilvl w:val="0"/>
                <w:numId w:val="27"/>
              </w:numPr>
              <w:autoSpaceDE w:val="0"/>
              <w:autoSpaceDN w:val="0"/>
              <w:adjustRightInd w:val="0"/>
              <w:spacing w:before="240" w:after="240" w:line="240" w:lineRule="auto"/>
              <w:jc w:val="both"/>
              <w:rPr>
                <w:rFonts w:ascii="Arial" w:hAnsi="Arial" w:cs="Arial"/>
              </w:rPr>
            </w:pPr>
            <w:r w:rsidRPr="00CD2B34">
              <w:rPr>
                <w:rFonts w:ascii="Arial" w:hAnsi="Arial" w:cs="Arial"/>
              </w:rPr>
              <w:t>Nuevo informe de consulta individual de empleado con más opciones y confiabilidad en su funcionamiento.</w:t>
            </w:r>
          </w:p>
          <w:p w14:paraId="05A069A7" w14:textId="77777777" w:rsidR="00C916AC" w:rsidRPr="00CD2B34" w:rsidRDefault="00C916AC" w:rsidP="00E90827">
            <w:pPr>
              <w:pStyle w:val="Default"/>
              <w:numPr>
                <w:ilvl w:val="0"/>
                <w:numId w:val="27"/>
              </w:numPr>
              <w:spacing w:before="240" w:after="240"/>
              <w:jc w:val="both"/>
              <w:rPr>
                <w:sz w:val="22"/>
                <w:szCs w:val="22"/>
              </w:rPr>
            </w:pPr>
            <w:r w:rsidRPr="00CD2B34">
              <w:rPr>
                <w:sz w:val="22"/>
                <w:szCs w:val="22"/>
              </w:rPr>
              <w:t>Creación de la clasificación "Nivel de Ingreso Categoría" como un nivel padre de la dimensión Nivel de Ingreso en Cubo de Afiliados y Reporte por nivel de Ingreso.</w:t>
            </w:r>
          </w:p>
          <w:p w14:paraId="7601D82C" w14:textId="77777777" w:rsidR="00C916AC" w:rsidRPr="00CD2B34" w:rsidRDefault="00C916AC" w:rsidP="00E90827">
            <w:pPr>
              <w:pStyle w:val="Default"/>
              <w:numPr>
                <w:ilvl w:val="0"/>
                <w:numId w:val="27"/>
              </w:numPr>
              <w:spacing w:before="240" w:after="240"/>
              <w:jc w:val="both"/>
              <w:rPr>
                <w:sz w:val="22"/>
                <w:szCs w:val="22"/>
              </w:rPr>
            </w:pPr>
            <w:r w:rsidRPr="00CD2B34">
              <w:rPr>
                <w:sz w:val="22"/>
                <w:szCs w:val="22"/>
              </w:rPr>
              <w:t>Generación manual de cubos y validación de información por problemas en el cargue de información y en la prueba de cargue a medio día.</w:t>
            </w:r>
          </w:p>
          <w:p w14:paraId="05119A2C" w14:textId="028C181C" w:rsidR="00C916AC" w:rsidRDefault="00C916AC" w:rsidP="00E90827">
            <w:pPr>
              <w:pStyle w:val="Prrafodelista"/>
              <w:numPr>
                <w:ilvl w:val="0"/>
                <w:numId w:val="23"/>
              </w:numPr>
              <w:spacing w:after="0" w:line="240" w:lineRule="auto"/>
              <w:ind w:left="284" w:hanging="284"/>
              <w:jc w:val="both"/>
              <w:rPr>
                <w:rFonts w:ascii="Arial" w:hAnsi="Arial" w:cs="Arial"/>
              </w:rPr>
            </w:pPr>
            <w:r w:rsidRPr="00CD2B34">
              <w:rPr>
                <w:rFonts w:ascii="Arial" w:hAnsi="Arial" w:cs="Arial"/>
              </w:rPr>
              <w:t>En la ejecución del contrato # 0</w:t>
            </w:r>
            <w:r w:rsidRPr="00CD2B34">
              <w:rPr>
                <w:rFonts w:ascii="Arial" w:hAnsi="Arial" w:cs="Arial"/>
                <w:lang w:val="es-CO"/>
              </w:rPr>
              <w:t>46</w:t>
            </w:r>
            <w:r w:rsidRPr="00CD2B34">
              <w:rPr>
                <w:rFonts w:ascii="Arial" w:hAnsi="Arial" w:cs="Arial"/>
              </w:rPr>
              <w:t xml:space="preserve"> de prestación de servicios profesionales se realizaron las siguientes labores para mantenimiento de las Bases de Datos:</w:t>
            </w:r>
          </w:p>
          <w:p w14:paraId="5385A151" w14:textId="77777777" w:rsidR="00E86912" w:rsidRPr="00CD2B34" w:rsidRDefault="00E86912" w:rsidP="00E86912">
            <w:pPr>
              <w:pStyle w:val="Prrafodelista"/>
              <w:spacing w:after="0" w:line="240" w:lineRule="auto"/>
              <w:ind w:left="284"/>
              <w:jc w:val="both"/>
              <w:rPr>
                <w:rFonts w:ascii="Arial" w:hAnsi="Arial" w:cs="Arial"/>
              </w:rPr>
            </w:pPr>
          </w:p>
          <w:p w14:paraId="2D9B8B7B" w14:textId="77777777" w:rsidR="00C916AC" w:rsidRPr="00CD2B34" w:rsidRDefault="00C916AC" w:rsidP="00E90827">
            <w:pPr>
              <w:pStyle w:val="Prrafodelista"/>
              <w:numPr>
                <w:ilvl w:val="0"/>
                <w:numId w:val="28"/>
              </w:numPr>
              <w:autoSpaceDE w:val="0"/>
              <w:autoSpaceDN w:val="0"/>
              <w:adjustRightInd w:val="0"/>
              <w:spacing w:before="240" w:line="240" w:lineRule="auto"/>
              <w:jc w:val="both"/>
              <w:rPr>
                <w:rFonts w:ascii="Arial" w:hAnsi="Arial" w:cs="Arial"/>
                <w:color w:val="000000"/>
              </w:rPr>
            </w:pPr>
            <w:r w:rsidRPr="00CD2B34">
              <w:rPr>
                <w:rFonts w:ascii="Arial" w:hAnsi="Arial" w:cs="Arial"/>
                <w:color w:val="000000"/>
              </w:rPr>
              <w:t xml:space="preserve">Se ejecutó el plan de recuperación de base de datos del sistema SIREVAC mediante simulacro de recuperación. </w:t>
            </w:r>
          </w:p>
          <w:p w14:paraId="4342B82A" w14:textId="77777777" w:rsidR="00C916AC" w:rsidRPr="00CD2B34" w:rsidRDefault="00C916AC" w:rsidP="00E90827">
            <w:pPr>
              <w:pStyle w:val="Prrafodelista"/>
              <w:numPr>
                <w:ilvl w:val="0"/>
                <w:numId w:val="28"/>
              </w:numPr>
              <w:autoSpaceDE w:val="0"/>
              <w:autoSpaceDN w:val="0"/>
              <w:adjustRightInd w:val="0"/>
              <w:spacing w:before="240" w:line="240" w:lineRule="auto"/>
              <w:jc w:val="both"/>
              <w:rPr>
                <w:rFonts w:ascii="Arial" w:hAnsi="Arial" w:cs="Arial"/>
                <w:color w:val="000000"/>
              </w:rPr>
            </w:pPr>
            <w:proofErr w:type="spellStart"/>
            <w:r w:rsidRPr="00CD2B34">
              <w:rPr>
                <w:rFonts w:ascii="Arial" w:hAnsi="Arial" w:cs="Arial"/>
              </w:rPr>
              <w:t>Monitore</w:t>
            </w:r>
            <w:proofErr w:type="spellEnd"/>
            <w:r w:rsidRPr="00CD2B34">
              <w:rPr>
                <w:rFonts w:ascii="Arial" w:hAnsi="Arial" w:cs="Arial"/>
                <w:lang w:val="es-CO"/>
              </w:rPr>
              <w:t>o de</w:t>
            </w:r>
            <w:r w:rsidRPr="00CD2B34">
              <w:rPr>
                <w:rFonts w:ascii="Arial" w:hAnsi="Arial" w:cs="Arial"/>
              </w:rPr>
              <w:t xml:space="preserve"> la realización de los </w:t>
            </w:r>
            <w:proofErr w:type="spellStart"/>
            <w:r w:rsidRPr="00CD2B34">
              <w:rPr>
                <w:rFonts w:ascii="Arial" w:hAnsi="Arial" w:cs="Arial"/>
              </w:rPr>
              <w:t>backups</w:t>
            </w:r>
            <w:proofErr w:type="spellEnd"/>
          </w:p>
          <w:p w14:paraId="719FEBDC" w14:textId="77777777" w:rsidR="00C916AC" w:rsidRPr="00CD2B34" w:rsidRDefault="00C916AC" w:rsidP="00E90827">
            <w:pPr>
              <w:pStyle w:val="Prrafodelista"/>
              <w:numPr>
                <w:ilvl w:val="0"/>
                <w:numId w:val="28"/>
              </w:numPr>
              <w:autoSpaceDE w:val="0"/>
              <w:autoSpaceDN w:val="0"/>
              <w:adjustRightInd w:val="0"/>
              <w:spacing w:before="240" w:line="240" w:lineRule="auto"/>
              <w:jc w:val="both"/>
              <w:rPr>
                <w:rFonts w:ascii="Arial" w:hAnsi="Arial" w:cs="Arial"/>
                <w:color w:val="000000"/>
              </w:rPr>
            </w:pPr>
            <w:r w:rsidRPr="00CD2B34">
              <w:rPr>
                <w:rFonts w:ascii="Arial" w:hAnsi="Arial" w:cs="Arial"/>
              </w:rPr>
              <w:t>El desempeño de la base de datos (consultas costosas) y seguimiento a estas consultas, usuarios, fechas de ejecución y duración.</w:t>
            </w:r>
          </w:p>
          <w:p w14:paraId="1F285780" w14:textId="77777777" w:rsidR="00C916AC" w:rsidRPr="00CD2B34" w:rsidRDefault="00C916AC" w:rsidP="00C916AC">
            <w:pPr>
              <w:spacing w:before="240" w:after="240" w:line="240" w:lineRule="auto"/>
              <w:jc w:val="both"/>
              <w:rPr>
                <w:rFonts w:ascii="Arial" w:hAnsi="Arial" w:cs="Arial"/>
                <w:b/>
              </w:rPr>
            </w:pPr>
            <w:r w:rsidRPr="00CD2B34">
              <w:rPr>
                <w:rFonts w:ascii="Arial" w:hAnsi="Arial" w:cs="Arial"/>
                <w:b/>
                <w:u w:val="single"/>
              </w:rPr>
              <w:t>Infraestructura</w:t>
            </w:r>
          </w:p>
          <w:p w14:paraId="69B197A6" w14:textId="77777777" w:rsidR="00C916AC" w:rsidRPr="00CD2B34" w:rsidRDefault="00C916AC" w:rsidP="00E90827">
            <w:pPr>
              <w:pStyle w:val="Prrafodelista"/>
              <w:numPr>
                <w:ilvl w:val="0"/>
                <w:numId w:val="30"/>
              </w:numPr>
              <w:spacing w:before="240" w:after="240" w:line="240" w:lineRule="auto"/>
              <w:jc w:val="both"/>
              <w:rPr>
                <w:rFonts w:ascii="Arial" w:hAnsi="Arial" w:cs="Arial"/>
              </w:rPr>
            </w:pPr>
            <w:r w:rsidRPr="00CD2B34">
              <w:rPr>
                <w:rFonts w:ascii="Arial" w:hAnsi="Arial" w:cs="Arial"/>
              </w:rPr>
              <w:t>En el contrato 089 de 2019, la adquisición de servidores para la renovación tecnológica.</w:t>
            </w:r>
          </w:p>
          <w:p w14:paraId="5D13A673" w14:textId="77777777" w:rsidR="00C916AC" w:rsidRPr="00CD2B34" w:rsidRDefault="00C916AC" w:rsidP="00E90827">
            <w:pPr>
              <w:pStyle w:val="Prrafodelista"/>
              <w:numPr>
                <w:ilvl w:val="0"/>
                <w:numId w:val="30"/>
              </w:numPr>
              <w:spacing w:before="240" w:after="240" w:line="240" w:lineRule="auto"/>
              <w:jc w:val="both"/>
              <w:rPr>
                <w:rFonts w:ascii="Arial" w:hAnsi="Arial" w:cs="Arial"/>
              </w:rPr>
            </w:pPr>
            <w:r w:rsidRPr="00CD2B34">
              <w:rPr>
                <w:rFonts w:ascii="Arial" w:hAnsi="Arial" w:cs="Arial"/>
                <w:lang w:val="es-CO"/>
              </w:rPr>
              <w:t xml:space="preserve">El contrato 091 de 2019, renovación y </w:t>
            </w:r>
            <w:proofErr w:type="spellStart"/>
            <w:r w:rsidRPr="00CD2B34">
              <w:rPr>
                <w:rFonts w:ascii="Arial" w:hAnsi="Arial" w:cs="Arial"/>
                <w:lang w:val="es-CO"/>
              </w:rPr>
              <w:t>adquision</w:t>
            </w:r>
            <w:proofErr w:type="spellEnd"/>
            <w:r w:rsidRPr="00CD2B34">
              <w:rPr>
                <w:rFonts w:ascii="Arial" w:hAnsi="Arial" w:cs="Arial"/>
                <w:lang w:val="es-CO"/>
              </w:rPr>
              <w:t xml:space="preserve"> de productos Microsoft (office 365, </w:t>
            </w:r>
            <w:proofErr w:type="spellStart"/>
            <w:r w:rsidRPr="00CD2B34">
              <w:rPr>
                <w:rFonts w:ascii="Arial" w:hAnsi="Arial" w:cs="Arial"/>
                <w:lang w:val="es-CO"/>
              </w:rPr>
              <w:t>Azurance</w:t>
            </w:r>
            <w:proofErr w:type="spellEnd"/>
            <w:r w:rsidRPr="00CD2B34">
              <w:rPr>
                <w:rFonts w:ascii="Arial" w:hAnsi="Arial" w:cs="Arial"/>
                <w:lang w:val="es-CO"/>
              </w:rPr>
              <w:t>, Azure).</w:t>
            </w:r>
          </w:p>
          <w:p w14:paraId="55E5803D" w14:textId="77777777" w:rsidR="00C916AC" w:rsidRPr="00CD2B34" w:rsidRDefault="00C916AC" w:rsidP="00C916AC">
            <w:pPr>
              <w:spacing w:after="0" w:line="240" w:lineRule="auto"/>
              <w:jc w:val="both"/>
              <w:rPr>
                <w:rFonts w:ascii="Arial" w:hAnsi="Arial" w:cs="Arial"/>
              </w:rPr>
            </w:pPr>
          </w:p>
          <w:p w14:paraId="607584AB" w14:textId="77777777" w:rsidR="00C916AC" w:rsidRPr="00CD2B34" w:rsidRDefault="00C916AC" w:rsidP="00C916AC">
            <w:pPr>
              <w:spacing w:after="0" w:line="240" w:lineRule="auto"/>
              <w:jc w:val="both"/>
              <w:rPr>
                <w:rFonts w:ascii="Arial" w:hAnsi="Arial" w:cs="Arial"/>
                <w:b/>
                <w:u w:val="single"/>
              </w:rPr>
            </w:pPr>
            <w:r w:rsidRPr="00CD2B34">
              <w:rPr>
                <w:rFonts w:ascii="Arial" w:hAnsi="Arial" w:cs="Arial"/>
                <w:b/>
                <w:u w:val="single"/>
              </w:rPr>
              <w:t>Dominio Servicios Tecnológicos</w:t>
            </w:r>
          </w:p>
          <w:p w14:paraId="176F6C2A" w14:textId="77777777" w:rsidR="00C916AC" w:rsidRPr="00CD2B34" w:rsidRDefault="00C916AC" w:rsidP="00C916AC">
            <w:pPr>
              <w:spacing w:after="0" w:line="240" w:lineRule="auto"/>
              <w:jc w:val="both"/>
              <w:rPr>
                <w:rFonts w:ascii="Arial" w:hAnsi="Arial" w:cs="Arial"/>
              </w:rPr>
            </w:pPr>
          </w:p>
          <w:p w14:paraId="28954B25" w14:textId="77777777" w:rsidR="00C916AC" w:rsidRPr="00CD2B34" w:rsidRDefault="00C916AC" w:rsidP="00E90827">
            <w:pPr>
              <w:pStyle w:val="Prrafodelista"/>
              <w:numPr>
                <w:ilvl w:val="0"/>
                <w:numId w:val="23"/>
              </w:numPr>
              <w:spacing w:after="0" w:line="240" w:lineRule="auto"/>
              <w:ind w:left="284" w:hanging="284"/>
              <w:jc w:val="both"/>
              <w:rPr>
                <w:rFonts w:ascii="Arial" w:hAnsi="Arial" w:cs="Arial"/>
              </w:rPr>
            </w:pPr>
            <w:r w:rsidRPr="00CD2B34">
              <w:rPr>
                <w:rFonts w:ascii="Arial" w:hAnsi="Arial" w:cs="Arial"/>
              </w:rPr>
              <w:t xml:space="preserve">En la ejecución del contrato # </w:t>
            </w:r>
            <w:r w:rsidRPr="00CD2B34">
              <w:rPr>
                <w:rFonts w:ascii="Arial" w:hAnsi="Arial" w:cs="Arial"/>
                <w:lang w:val="es-CO"/>
              </w:rPr>
              <w:t>172</w:t>
            </w:r>
            <w:r w:rsidRPr="00CD2B34">
              <w:rPr>
                <w:rFonts w:ascii="Arial" w:hAnsi="Arial" w:cs="Arial"/>
              </w:rPr>
              <w:t xml:space="preserve"> con la empresa SOPORTCOL se realizaron las siguientes labores de soporte </w:t>
            </w:r>
            <w:r w:rsidRPr="00CD2B34">
              <w:rPr>
                <w:rFonts w:ascii="Arial" w:hAnsi="Arial" w:cs="Arial"/>
                <w:lang w:val="es-CO"/>
              </w:rPr>
              <w:t>y</w:t>
            </w:r>
            <w:r w:rsidRPr="00CD2B34">
              <w:rPr>
                <w:rFonts w:ascii="Arial" w:hAnsi="Arial" w:cs="Arial"/>
              </w:rPr>
              <w:t xml:space="preserve"> mantenimiento de la infraestructura tecnológica.</w:t>
            </w:r>
          </w:p>
          <w:p w14:paraId="027093A7" w14:textId="77777777" w:rsidR="00C916AC" w:rsidRPr="00CD2B34" w:rsidRDefault="00C916AC" w:rsidP="00C916AC">
            <w:pPr>
              <w:pStyle w:val="Prrafodelista"/>
              <w:spacing w:after="0" w:line="240" w:lineRule="auto"/>
              <w:ind w:left="284"/>
              <w:jc w:val="both"/>
              <w:rPr>
                <w:rFonts w:ascii="Arial" w:hAnsi="Arial" w:cs="Arial"/>
              </w:rPr>
            </w:pPr>
          </w:p>
          <w:tbl>
            <w:tblPr>
              <w:tblW w:w="4887" w:type="dxa"/>
              <w:jc w:val="center"/>
              <w:tblCellMar>
                <w:left w:w="70" w:type="dxa"/>
                <w:right w:w="70" w:type="dxa"/>
              </w:tblCellMar>
              <w:tblLook w:val="04A0" w:firstRow="1" w:lastRow="0" w:firstColumn="1" w:lastColumn="0" w:noHBand="0" w:noVBand="1"/>
            </w:tblPr>
            <w:tblGrid>
              <w:gridCol w:w="2830"/>
              <w:gridCol w:w="857"/>
              <w:gridCol w:w="1200"/>
            </w:tblGrid>
            <w:tr w:rsidR="00C916AC" w:rsidRPr="00CD2B34" w14:paraId="215B19DC" w14:textId="77777777" w:rsidTr="00637320">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D0C8A" w14:textId="77777777" w:rsidR="00C916AC" w:rsidRPr="00CD2B34" w:rsidRDefault="00C916AC" w:rsidP="00C916AC">
                  <w:pPr>
                    <w:spacing w:after="0" w:line="240" w:lineRule="auto"/>
                    <w:rPr>
                      <w:rFonts w:ascii="Arial" w:eastAsia="Times New Roman" w:hAnsi="Arial" w:cs="Arial"/>
                      <w:b/>
                      <w:bCs/>
                      <w:lang w:eastAsia="es-CO"/>
                    </w:rPr>
                  </w:pPr>
                  <w:r w:rsidRPr="00CD2B34">
                    <w:rPr>
                      <w:rFonts w:ascii="Arial" w:eastAsia="Times New Roman" w:hAnsi="Arial" w:cs="Arial"/>
                      <w:b/>
                      <w:bCs/>
                      <w:lang w:eastAsia="es-CO"/>
                    </w:rPr>
                    <w:t>Categoría</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14:paraId="4236DDAE" w14:textId="77777777" w:rsidR="00C916AC" w:rsidRPr="00CD2B34" w:rsidRDefault="00C916AC" w:rsidP="00C916AC">
                  <w:pPr>
                    <w:spacing w:after="0" w:line="240" w:lineRule="auto"/>
                    <w:jc w:val="center"/>
                    <w:rPr>
                      <w:rFonts w:ascii="Arial" w:eastAsia="Times New Roman" w:hAnsi="Arial" w:cs="Arial"/>
                      <w:b/>
                      <w:bCs/>
                      <w:lang w:eastAsia="es-CO"/>
                    </w:rPr>
                  </w:pPr>
                  <w:r w:rsidRPr="00CD2B34">
                    <w:rPr>
                      <w:rFonts w:ascii="Arial" w:eastAsia="Times New Roman" w:hAnsi="Arial" w:cs="Arial"/>
                      <w:b/>
                      <w:bCs/>
                      <w:lang w:eastAsia="es-CO"/>
                    </w:rPr>
                    <w:t>Casos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DE33AFF" w14:textId="77777777" w:rsidR="00C916AC" w:rsidRPr="00CD2B34" w:rsidRDefault="00C916AC" w:rsidP="00C916AC">
                  <w:pPr>
                    <w:spacing w:after="0" w:line="240" w:lineRule="auto"/>
                    <w:jc w:val="center"/>
                    <w:rPr>
                      <w:rFonts w:ascii="Arial" w:eastAsia="Times New Roman" w:hAnsi="Arial" w:cs="Arial"/>
                      <w:b/>
                      <w:bCs/>
                      <w:lang w:eastAsia="es-CO"/>
                    </w:rPr>
                  </w:pPr>
                  <w:proofErr w:type="spellStart"/>
                  <w:r w:rsidRPr="00CD2B34">
                    <w:rPr>
                      <w:rFonts w:ascii="Arial" w:eastAsia="Times New Roman" w:hAnsi="Arial" w:cs="Arial"/>
                      <w:b/>
                      <w:bCs/>
                      <w:lang w:eastAsia="es-CO"/>
                    </w:rPr>
                    <w:t>Closed</w:t>
                  </w:r>
                  <w:proofErr w:type="spellEnd"/>
                </w:p>
              </w:tc>
            </w:tr>
            <w:tr w:rsidR="00C916AC" w:rsidRPr="00CD2B34" w14:paraId="0899CADE" w14:textId="77777777" w:rsidTr="00637320">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EFBE2DD" w14:textId="77777777" w:rsidR="00C916AC" w:rsidRPr="00CD2B34" w:rsidRDefault="00C916AC" w:rsidP="00C916AC">
                  <w:pPr>
                    <w:spacing w:after="0" w:line="240" w:lineRule="auto"/>
                    <w:rPr>
                      <w:rFonts w:ascii="Arial" w:eastAsia="Times New Roman" w:hAnsi="Arial" w:cs="Arial"/>
                      <w:lang w:eastAsia="es-CO"/>
                    </w:rPr>
                  </w:pPr>
                  <w:r w:rsidRPr="00CD2B34">
                    <w:rPr>
                      <w:rFonts w:ascii="Arial" w:eastAsia="Times New Roman" w:hAnsi="Arial" w:cs="Arial"/>
                      <w:lang w:eastAsia="es-CO"/>
                    </w:rPr>
                    <w:t>Servicios</w:t>
                  </w:r>
                </w:p>
              </w:tc>
              <w:tc>
                <w:tcPr>
                  <w:tcW w:w="857" w:type="dxa"/>
                  <w:tcBorders>
                    <w:top w:val="nil"/>
                    <w:left w:val="nil"/>
                    <w:bottom w:val="single" w:sz="4" w:space="0" w:color="auto"/>
                    <w:right w:val="single" w:sz="4" w:space="0" w:color="auto"/>
                  </w:tcBorders>
                  <w:shd w:val="clear" w:color="auto" w:fill="auto"/>
                  <w:noWrap/>
                  <w:vAlign w:val="bottom"/>
                  <w:hideMark/>
                </w:tcPr>
                <w:p w14:paraId="603B1F3C" w14:textId="77777777" w:rsidR="00C916AC" w:rsidRPr="00CD2B34" w:rsidRDefault="00C916AC" w:rsidP="00C916AC">
                  <w:pPr>
                    <w:spacing w:after="0" w:line="240" w:lineRule="auto"/>
                    <w:jc w:val="center"/>
                    <w:rPr>
                      <w:rFonts w:ascii="Arial" w:eastAsia="Times New Roman" w:hAnsi="Arial" w:cs="Arial"/>
                      <w:lang w:eastAsia="es-CO"/>
                    </w:rPr>
                  </w:pPr>
                  <w:r w:rsidRPr="00CD2B34">
                    <w:rPr>
                      <w:rFonts w:ascii="Arial" w:eastAsia="Times New Roman" w:hAnsi="Arial" w:cs="Arial"/>
                      <w:lang w:eastAsia="es-CO"/>
                    </w:rPr>
                    <w:t>659</w:t>
                  </w:r>
                </w:p>
              </w:tc>
              <w:tc>
                <w:tcPr>
                  <w:tcW w:w="1200" w:type="dxa"/>
                  <w:tcBorders>
                    <w:top w:val="nil"/>
                    <w:left w:val="nil"/>
                    <w:bottom w:val="single" w:sz="4" w:space="0" w:color="auto"/>
                    <w:right w:val="single" w:sz="4" w:space="0" w:color="auto"/>
                  </w:tcBorders>
                  <w:shd w:val="clear" w:color="auto" w:fill="auto"/>
                  <w:noWrap/>
                  <w:vAlign w:val="bottom"/>
                  <w:hideMark/>
                </w:tcPr>
                <w:p w14:paraId="572A30AA" w14:textId="77777777" w:rsidR="00C916AC" w:rsidRPr="00CD2B34" w:rsidRDefault="00C916AC" w:rsidP="00C916AC">
                  <w:pPr>
                    <w:spacing w:after="0" w:line="240" w:lineRule="auto"/>
                    <w:jc w:val="center"/>
                    <w:rPr>
                      <w:rFonts w:ascii="Arial" w:eastAsia="Times New Roman" w:hAnsi="Arial" w:cs="Arial"/>
                      <w:lang w:eastAsia="es-CO"/>
                    </w:rPr>
                  </w:pPr>
                  <w:r w:rsidRPr="00CD2B34">
                    <w:rPr>
                      <w:rFonts w:ascii="Arial" w:eastAsia="Times New Roman" w:hAnsi="Arial" w:cs="Arial"/>
                      <w:lang w:eastAsia="es-CO"/>
                    </w:rPr>
                    <w:t>655</w:t>
                  </w:r>
                </w:p>
              </w:tc>
            </w:tr>
            <w:tr w:rsidR="00C916AC" w:rsidRPr="00CD2B34" w14:paraId="1E212867" w14:textId="77777777" w:rsidTr="00637320">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F0869B6" w14:textId="77777777" w:rsidR="00C916AC" w:rsidRPr="00CD2B34" w:rsidRDefault="00C916AC" w:rsidP="00C916AC">
                  <w:pPr>
                    <w:spacing w:after="0" w:line="240" w:lineRule="auto"/>
                    <w:rPr>
                      <w:rFonts w:ascii="Arial" w:eastAsia="Times New Roman" w:hAnsi="Arial" w:cs="Arial"/>
                      <w:lang w:eastAsia="es-CO"/>
                    </w:rPr>
                  </w:pPr>
                  <w:proofErr w:type="spellStart"/>
                  <w:r w:rsidRPr="00CD2B34">
                    <w:rPr>
                      <w:rFonts w:ascii="Arial" w:eastAsia="Times New Roman" w:hAnsi="Arial" w:cs="Arial"/>
                      <w:lang w:eastAsia="es-CO"/>
                    </w:rPr>
                    <w:t>Sirevac</w:t>
                  </w:r>
                  <w:proofErr w:type="spellEnd"/>
                </w:p>
              </w:tc>
              <w:tc>
                <w:tcPr>
                  <w:tcW w:w="857" w:type="dxa"/>
                  <w:tcBorders>
                    <w:top w:val="nil"/>
                    <w:left w:val="nil"/>
                    <w:bottom w:val="single" w:sz="4" w:space="0" w:color="auto"/>
                    <w:right w:val="single" w:sz="4" w:space="0" w:color="auto"/>
                  </w:tcBorders>
                  <w:shd w:val="clear" w:color="auto" w:fill="auto"/>
                  <w:noWrap/>
                  <w:vAlign w:val="bottom"/>
                  <w:hideMark/>
                </w:tcPr>
                <w:p w14:paraId="50CC3465" w14:textId="77777777" w:rsidR="00C916AC" w:rsidRPr="00CD2B34" w:rsidRDefault="00C916AC" w:rsidP="00C916AC">
                  <w:pPr>
                    <w:spacing w:after="0" w:line="240" w:lineRule="auto"/>
                    <w:jc w:val="center"/>
                    <w:rPr>
                      <w:rFonts w:ascii="Arial" w:eastAsia="Times New Roman" w:hAnsi="Arial" w:cs="Arial"/>
                      <w:lang w:eastAsia="es-CO"/>
                    </w:rPr>
                  </w:pPr>
                  <w:r w:rsidRPr="00CD2B34">
                    <w:rPr>
                      <w:rFonts w:ascii="Arial" w:eastAsia="Times New Roman" w:hAnsi="Arial" w:cs="Arial"/>
                      <w:lang w:eastAsia="es-CO"/>
                    </w:rPr>
                    <w:t>650</w:t>
                  </w:r>
                </w:p>
              </w:tc>
              <w:tc>
                <w:tcPr>
                  <w:tcW w:w="1200" w:type="dxa"/>
                  <w:tcBorders>
                    <w:top w:val="nil"/>
                    <w:left w:val="nil"/>
                    <w:bottom w:val="single" w:sz="4" w:space="0" w:color="auto"/>
                    <w:right w:val="single" w:sz="4" w:space="0" w:color="auto"/>
                  </w:tcBorders>
                  <w:shd w:val="clear" w:color="auto" w:fill="auto"/>
                  <w:noWrap/>
                  <w:vAlign w:val="bottom"/>
                  <w:hideMark/>
                </w:tcPr>
                <w:p w14:paraId="4502F942" w14:textId="77777777" w:rsidR="00C916AC" w:rsidRPr="00CD2B34" w:rsidRDefault="00C916AC" w:rsidP="00C916AC">
                  <w:pPr>
                    <w:spacing w:after="0" w:line="240" w:lineRule="auto"/>
                    <w:jc w:val="center"/>
                    <w:rPr>
                      <w:rFonts w:ascii="Arial" w:eastAsia="Times New Roman" w:hAnsi="Arial" w:cs="Arial"/>
                      <w:lang w:eastAsia="es-CO"/>
                    </w:rPr>
                  </w:pPr>
                  <w:r w:rsidRPr="00CD2B34">
                    <w:rPr>
                      <w:rFonts w:ascii="Arial" w:eastAsia="Times New Roman" w:hAnsi="Arial" w:cs="Arial"/>
                      <w:lang w:eastAsia="es-CO"/>
                    </w:rPr>
                    <w:t>606</w:t>
                  </w:r>
                </w:p>
              </w:tc>
            </w:tr>
            <w:tr w:rsidR="00C916AC" w:rsidRPr="00CD2B34" w14:paraId="5631B1C7" w14:textId="77777777" w:rsidTr="00637320">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917BF92" w14:textId="77777777" w:rsidR="00C916AC" w:rsidRPr="00CD2B34" w:rsidRDefault="00C916AC" w:rsidP="00C916AC">
                  <w:pPr>
                    <w:spacing w:after="0" w:line="240" w:lineRule="auto"/>
                    <w:rPr>
                      <w:rFonts w:ascii="Arial" w:eastAsia="Times New Roman" w:hAnsi="Arial" w:cs="Arial"/>
                      <w:lang w:eastAsia="es-CO"/>
                    </w:rPr>
                  </w:pPr>
                  <w:r w:rsidRPr="00CD2B34">
                    <w:rPr>
                      <w:rFonts w:ascii="Arial" w:eastAsia="Times New Roman" w:hAnsi="Arial" w:cs="Arial"/>
                      <w:lang w:eastAsia="es-CO"/>
                    </w:rPr>
                    <w:t>Hardware</w:t>
                  </w:r>
                </w:p>
              </w:tc>
              <w:tc>
                <w:tcPr>
                  <w:tcW w:w="857" w:type="dxa"/>
                  <w:tcBorders>
                    <w:top w:val="nil"/>
                    <w:left w:val="nil"/>
                    <w:bottom w:val="single" w:sz="4" w:space="0" w:color="auto"/>
                    <w:right w:val="single" w:sz="4" w:space="0" w:color="auto"/>
                  </w:tcBorders>
                  <w:shd w:val="clear" w:color="auto" w:fill="auto"/>
                  <w:noWrap/>
                  <w:vAlign w:val="bottom"/>
                  <w:hideMark/>
                </w:tcPr>
                <w:p w14:paraId="1F1D412C" w14:textId="77777777" w:rsidR="00C916AC" w:rsidRPr="00CD2B34" w:rsidRDefault="00C916AC" w:rsidP="00C916AC">
                  <w:pPr>
                    <w:spacing w:after="0" w:line="240" w:lineRule="auto"/>
                    <w:jc w:val="center"/>
                    <w:rPr>
                      <w:rFonts w:ascii="Arial" w:eastAsia="Times New Roman" w:hAnsi="Arial" w:cs="Arial"/>
                      <w:lang w:eastAsia="es-CO"/>
                    </w:rPr>
                  </w:pPr>
                  <w:r w:rsidRPr="00CD2B34">
                    <w:rPr>
                      <w:rFonts w:ascii="Arial" w:eastAsia="Times New Roman" w:hAnsi="Arial" w:cs="Arial"/>
                      <w:lang w:eastAsia="es-CO"/>
                    </w:rPr>
                    <w:t>568</w:t>
                  </w:r>
                </w:p>
              </w:tc>
              <w:tc>
                <w:tcPr>
                  <w:tcW w:w="1200" w:type="dxa"/>
                  <w:tcBorders>
                    <w:top w:val="nil"/>
                    <w:left w:val="nil"/>
                    <w:bottom w:val="single" w:sz="4" w:space="0" w:color="auto"/>
                    <w:right w:val="single" w:sz="4" w:space="0" w:color="auto"/>
                  </w:tcBorders>
                  <w:shd w:val="clear" w:color="auto" w:fill="auto"/>
                  <w:noWrap/>
                  <w:vAlign w:val="bottom"/>
                  <w:hideMark/>
                </w:tcPr>
                <w:p w14:paraId="4059F5A6" w14:textId="77777777" w:rsidR="00C916AC" w:rsidRPr="00CD2B34" w:rsidRDefault="00C916AC" w:rsidP="00C916AC">
                  <w:pPr>
                    <w:spacing w:after="0" w:line="240" w:lineRule="auto"/>
                    <w:jc w:val="center"/>
                    <w:rPr>
                      <w:rFonts w:ascii="Arial" w:eastAsia="Times New Roman" w:hAnsi="Arial" w:cs="Arial"/>
                      <w:lang w:eastAsia="es-CO"/>
                    </w:rPr>
                  </w:pPr>
                  <w:r w:rsidRPr="00CD2B34">
                    <w:rPr>
                      <w:rFonts w:ascii="Arial" w:eastAsia="Times New Roman" w:hAnsi="Arial" w:cs="Arial"/>
                      <w:lang w:eastAsia="es-CO"/>
                    </w:rPr>
                    <w:t>568</w:t>
                  </w:r>
                </w:p>
              </w:tc>
            </w:tr>
            <w:tr w:rsidR="00C916AC" w:rsidRPr="00CD2B34" w14:paraId="33D0D1C8" w14:textId="77777777" w:rsidTr="00637320">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B7DFC47" w14:textId="77777777" w:rsidR="00C916AC" w:rsidRPr="00CD2B34" w:rsidRDefault="00C916AC" w:rsidP="00C916AC">
                  <w:pPr>
                    <w:spacing w:after="0" w:line="240" w:lineRule="auto"/>
                    <w:rPr>
                      <w:rFonts w:ascii="Arial" w:eastAsia="Times New Roman" w:hAnsi="Arial" w:cs="Arial"/>
                      <w:lang w:eastAsia="es-CO"/>
                    </w:rPr>
                  </w:pPr>
                  <w:r w:rsidRPr="00CD2B34">
                    <w:rPr>
                      <w:rFonts w:ascii="Arial" w:eastAsia="Times New Roman" w:hAnsi="Arial" w:cs="Arial"/>
                      <w:lang w:eastAsia="es-CO"/>
                    </w:rPr>
                    <w:lastRenderedPageBreak/>
                    <w:t>Aplicativos</w:t>
                  </w:r>
                </w:p>
              </w:tc>
              <w:tc>
                <w:tcPr>
                  <w:tcW w:w="857" w:type="dxa"/>
                  <w:tcBorders>
                    <w:top w:val="nil"/>
                    <w:left w:val="nil"/>
                    <w:bottom w:val="single" w:sz="4" w:space="0" w:color="auto"/>
                    <w:right w:val="single" w:sz="4" w:space="0" w:color="auto"/>
                  </w:tcBorders>
                  <w:shd w:val="clear" w:color="auto" w:fill="auto"/>
                  <w:noWrap/>
                  <w:vAlign w:val="bottom"/>
                  <w:hideMark/>
                </w:tcPr>
                <w:p w14:paraId="3B441998" w14:textId="77777777" w:rsidR="00C916AC" w:rsidRPr="00CD2B34" w:rsidRDefault="00C916AC" w:rsidP="00C916AC">
                  <w:pPr>
                    <w:spacing w:after="0" w:line="240" w:lineRule="auto"/>
                    <w:jc w:val="center"/>
                    <w:rPr>
                      <w:rFonts w:ascii="Arial" w:eastAsia="Times New Roman" w:hAnsi="Arial" w:cs="Arial"/>
                      <w:lang w:eastAsia="es-CO"/>
                    </w:rPr>
                  </w:pPr>
                  <w:r w:rsidRPr="00CD2B34">
                    <w:rPr>
                      <w:rFonts w:ascii="Arial" w:eastAsia="Times New Roman" w:hAnsi="Arial" w:cs="Arial"/>
                      <w:lang w:eastAsia="es-CO"/>
                    </w:rPr>
                    <w:t>169</w:t>
                  </w:r>
                </w:p>
              </w:tc>
              <w:tc>
                <w:tcPr>
                  <w:tcW w:w="1200" w:type="dxa"/>
                  <w:tcBorders>
                    <w:top w:val="nil"/>
                    <w:left w:val="nil"/>
                    <w:bottom w:val="single" w:sz="4" w:space="0" w:color="auto"/>
                    <w:right w:val="single" w:sz="4" w:space="0" w:color="auto"/>
                  </w:tcBorders>
                  <w:shd w:val="clear" w:color="auto" w:fill="auto"/>
                  <w:noWrap/>
                  <w:vAlign w:val="bottom"/>
                  <w:hideMark/>
                </w:tcPr>
                <w:p w14:paraId="3E96A1FA" w14:textId="77777777" w:rsidR="00C916AC" w:rsidRPr="00CD2B34" w:rsidRDefault="00C916AC" w:rsidP="00C916AC">
                  <w:pPr>
                    <w:spacing w:after="0" w:line="240" w:lineRule="auto"/>
                    <w:jc w:val="center"/>
                    <w:rPr>
                      <w:rFonts w:ascii="Arial" w:eastAsia="Times New Roman" w:hAnsi="Arial" w:cs="Arial"/>
                      <w:lang w:eastAsia="es-CO"/>
                    </w:rPr>
                  </w:pPr>
                  <w:r w:rsidRPr="00CD2B34">
                    <w:rPr>
                      <w:rFonts w:ascii="Arial" w:eastAsia="Times New Roman" w:hAnsi="Arial" w:cs="Arial"/>
                      <w:lang w:eastAsia="es-CO"/>
                    </w:rPr>
                    <w:t>156</w:t>
                  </w:r>
                </w:p>
              </w:tc>
            </w:tr>
            <w:tr w:rsidR="00C916AC" w:rsidRPr="00CD2B34" w14:paraId="3EB979F7" w14:textId="77777777" w:rsidTr="00637320">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D0CB6F3" w14:textId="77777777" w:rsidR="00C916AC" w:rsidRPr="00CD2B34" w:rsidRDefault="00C916AC" w:rsidP="00C916AC">
                  <w:pPr>
                    <w:spacing w:after="0" w:line="240" w:lineRule="auto"/>
                    <w:rPr>
                      <w:rFonts w:ascii="Arial" w:eastAsia="Times New Roman" w:hAnsi="Arial" w:cs="Arial"/>
                      <w:lang w:eastAsia="es-CO"/>
                    </w:rPr>
                  </w:pPr>
                  <w:r w:rsidRPr="00CD2B34">
                    <w:rPr>
                      <w:rFonts w:ascii="Arial" w:eastAsia="Times New Roman" w:hAnsi="Arial" w:cs="Arial"/>
                      <w:lang w:eastAsia="es-CO"/>
                    </w:rPr>
                    <w:t>Software</w:t>
                  </w:r>
                </w:p>
              </w:tc>
              <w:tc>
                <w:tcPr>
                  <w:tcW w:w="857" w:type="dxa"/>
                  <w:tcBorders>
                    <w:top w:val="nil"/>
                    <w:left w:val="nil"/>
                    <w:bottom w:val="single" w:sz="4" w:space="0" w:color="auto"/>
                    <w:right w:val="single" w:sz="4" w:space="0" w:color="auto"/>
                  </w:tcBorders>
                  <w:shd w:val="clear" w:color="auto" w:fill="auto"/>
                  <w:noWrap/>
                  <w:vAlign w:val="bottom"/>
                  <w:hideMark/>
                </w:tcPr>
                <w:p w14:paraId="1BD38B8E" w14:textId="77777777" w:rsidR="00C916AC" w:rsidRPr="00CD2B34" w:rsidRDefault="00C916AC" w:rsidP="00C916AC">
                  <w:pPr>
                    <w:spacing w:after="0" w:line="240" w:lineRule="auto"/>
                    <w:jc w:val="center"/>
                    <w:rPr>
                      <w:rFonts w:ascii="Arial" w:eastAsia="Times New Roman" w:hAnsi="Arial" w:cs="Arial"/>
                      <w:lang w:eastAsia="es-CO"/>
                    </w:rPr>
                  </w:pPr>
                  <w:r w:rsidRPr="00CD2B34">
                    <w:rPr>
                      <w:rFonts w:ascii="Arial" w:eastAsia="Times New Roman" w:hAnsi="Arial" w:cs="Arial"/>
                      <w:lang w:eastAsia="es-CO"/>
                    </w:rPr>
                    <w:t>108</w:t>
                  </w:r>
                </w:p>
              </w:tc>
              <w:tc>
                <w:tcPr>
                  <w:tcW w:w="1200" w:type="dxa"/>
                  <w:tcBorders>
                    <w:top w:val="nil"/>
                    <w:left w:val="nil"/>
                    <w:bottom w:val="single" w:sz="4" w:space="0" w:color="auto"/>
                    <w:right w:val="single" w:sz="4" w:space="0" w:color="auto"/>
                  </w:tcBorders>
                  <w:shd w:val="clear" w:color="auto" w:fill="auto"/>
                  <w:noWrap/>
                  <w:vAlign w:val="bottom"/>
                  <w:hideMark/>
                </w:tcPr>
                <w:p w14:paraId="1D9D830E" w14:textId="77777777" w:rsidR="00C916AC" w:rsidRPr="00CD2B34" w:rsidRDefault="00C916AC" w:rsidP="00C916AC">
                  <w:pPr>
                    <w:spacing w:after="0" w:line="240" w:lineRule="auto"/>
                    <w:jc w:val="center"/>
                    <w:rPr>
                      <w:rFonts w:ascii="Arial" w:eastAsia="Times New Roman" w:hAnsi="Arial" w:cs="Arial"/>
                      <w:lang w:eastAsia="es-CO"/>
                    </w:rPr>
                  </w:pPr>
                  <w:r w:rsidRPr="00CD2B34">
                    <w:rPr>
                      <w:rFonts w:ascii="Arial" w:eastAsia="Times New Roman" w:hAnsi="Arial" w:cs="Arial"/>
                      <w:lang w:eastAsia="es-CO"/>
                    </w:rPr>
                    <w:t>108</w:t>
                  </w:r>
                </w:p>
              </w:tc>
            </w:tr>
            <w:tr w:rsidR="00C916AC" w:rsidRPr="00CD2B34" w14:paraId="64991297" w14:textId="77777777" w:rsidTr="00637320">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C88D650" w14:textId="77777777" w:rsidR="00C916AC" w:rsidRPr="00CD2B34" w:rsidRDefault="00C916AC" w:rsidP="00C916AC">
                  <w:pPr>
                    <w:spacing w:after="0" w:line="240" w:lineRule="auto"/>
                    <w:rPr>
                      <w:rFonts w:ascii="Arial" w:eastAsia="Times New Roman" w:hAnsi="Arial" w:cs="Arial"/>
                      <w:lang w:eastAsia="es-CO"/>
                    </w:rPr>
                  </w:pPr>
                  <w:r w:rsidRPr="00CD2B34">
                    <w:rPr>
                      <w:rFonts w:ascii="Arial" w:eastAsia="Times New Roman" w:hAnsi="Arial" w:cs="Arial"/>
                      <w:lang w:eastAsia="es-CO"/>
                    </w:rPr>
                    <w:t>Infraestructura Tecnológica</w:t>
                  </w:r>
                </w:p>
              </w:tc>
              <w:tc>
                <w:tcPr>
                  <w:tcW w:w="857" w:type="dxa"/>
                  <w:tcBorders>
                    <w:top w:val="nil"/>
                    <w:left w:val="nil"/>
                    <w:bottom w:val="single" w:sz="4" w:space="0" w:color="auto"/>
                    <w:right w:val="single" w:sz="4" w:space="0" w:color="auto"/>
                  </w:tcBorders>
                  <w:shd w:val="clear" w:color="auto" w:fill="auto"/>
                  <w:noWrap/>
                  <w:vAlign w:val="bottom"/>
                  <w:hideMark/>
                </w:tcPr>
                <w:p w14:paraId="5892B63E" w14:textId="77777777" w:rsidR="00C916AC" w:rsidRPr="00CD2B34" w:rsidRDefault="00C916AC" w:rsidP="00C916AC">
                  <w:pPr>
                    <w:spacing w:after="0" w:line="240" w:lineRule="auto"/>
                    <w:jc w:val="center"/>
                    <w:rPr>
                      <w:rFonts w:ascii="Arial" w:eastAsia="Times New Roman" w:hAnsi="Arial" w:cs="Arial"/>
                      <w:lang w:eastAsia="es-CO"/>
                    </w:rPr>
                  </w:pPr>
                  <w:r w:rsidRPr="00CD2B34">
                    <w:rPr>
                      <w:rFonts w:ascii="Arial" w:eastAsia="Times New Roman" w:hAnsi="Arial" w:cs="Arial"/>
                      <w:lang w:eastAsia="es-CO"/>
                    </w:rPr>
                    <w:t>72</w:t>
                  </w:r>
                </w:p>
              </w:tc>
              <w:tc>
                <w:tcPr>
                  <w:tcW w:w="1200" w:type="dxa"/>
                  <w:tcBorders>
                    <w:top w:val="nil"/>
                    <w:left w:val="nil"/>
                    <w:bottom w:val="single" w:sz="4" w:space="0" w:color="auto"/>
                    <w:right w:val="single" w:sz="4" w:space="0" w:color="auto"/>
                  </w:tcBorders>
                  <w:shd w:val="clear" w:color="auto" w:fill="auto"/>
                  <w:noWrap/>
                  <w:vAlign w:val="bottom"/>
                  <w:hideMark/>
                </w:tcPr>
                <w:p w14:paraId="0F665A0B" w14:textId="77777777" w:rsidR="00C916AC" w:rsidRPr="00CD2B34" w:rsidRDefault="00C916AC" w:rsidP="00C916AC">
                  <w:pPr>
                    <w:spacing w:after="0" w:line="240" w:lineRule="auto"/>
                    <w:jc w:val="center"/>
                    <w:rPr>
                      <w:rFonts w:ascii="Arial" w:eastAsia="Times New Roman" w:hAnsi="Arial" w:cs="Arial"/>
                      <w:lang w:eastAsia="es-CO"/>
                    </w:rPr>
                  </w:pPr>
                  <w:r w:rsidRPr="00CD2B34">
                    <w:rPr>
                      <w:rFonts w:ascii="Arial" w:eastAsia="Times New Roman" w:hAnsi="Arial" w:cs="Arial"/>
                      <w:lang w:eastAsia="es-CO"/>
                    </w:rPr>
                    <w:t>72</w:t>
                  </w:r>
                </w:p>
              </w:tc>
            </w:tr>
            <w:tr w:rsidR="00C916AC" w:rsidRPr="00CD2B34" w14:paraId="4E344789" w14:textId="77777777" w:rsidTr="00637320">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F6B0657" w14:textId="77777777" w:rsidR="00C916AC" w:rsidRPr="00CD2B34" w:rsidRDefault="00C916AC" w:rsidP="00C916AC">
                  <w:pPr>
                    <w:spacing w:after="0" w:line="240" w:lineRule="auto"/>
                    <w:rPr>
                      <w:rFonts w:ascii="Arial" w:eastAsia="Times New Roman" w:hAnsi="Arial" w:cs="Arial"/>
                      <w:lang w:eastAsia="es-CO"/>
                    </w:rPr>
                  </w:pPr>
                  <w:r w:rsidRPr="00CD2B34">
                    <w:rPr>
                      <w:rFonts w:ascii="Arial" w:eastAsia="Times New Roman" w:hAnsi="Arial" w:cs="Arial"/>
                      <w:lang w:eastAsia="es-CO"/>
                    </w:rPr>
                    <w:t>Gestión Administrativa</w:t>
                  </w:r>
                </w:p>
              </w:tc>
              <w:tc>
                <w:tcPr>
                  <w:tcW w:w="857" w:type="dxa"/>
                  <w:tcBorders>
                    <w:top w:val="nil"/>
                    <w:left w:val="nil"/>
                    <w:bottom w:val="single" w:sz="4" w:space="0" w:color="auto"/>
                    <w:right w:val="single" w:sz="4" w:space="0" w:color="auto"/>
                  </w:tcBorders>
                  <w:shd w:val="clear" w:color="auto" w:fill="auto"/>
                  <w:noWrap/>
                  <w:vAlign w:val="bottom"/>
                  <w:hideMark/>
                </w:tcPr>
                <w:p w14:paraId="27DF2F7E" w14:textId="77777777" w:rsidR="00C916AC" w:rsidRPr="00CD2B34" w:rsidRDefault="00C916AC" w:rsidP="00C916AC">
                  <w:pPr>
                    <w:spacing w:after="0" w:line="240" w:lineRule="auto"/>
                    <w:jc w:val="center"/>
                    <w:rPr>
                      <w:rFonts w:ascii="Arial" w:eastAsia="Times New Roman" w:hAnsi="Arial" w:cs="Arial"/>
                      <w:lang w:eastAsia="es-CO"/>
                    </w:rPr>
                  </w:pPr>
                  <w:r w:rsidRPr="00CD2B34">
                    <w:rPr>
                      <w:rFonts w:ascii="Arial" w:eastAsia="Times New Roman" w:hAnsi="Arial" w:cs="Arial"/>
                      <w:lang w:eastAsia="es-CO"/>
                    </w:rPr>
                    <w:t>38</w:t>
                  </w:r>
                </w:p>
              </w:tc>
              <w:tc>
                <w:tcPr>
                  <w:tcW w:w="1200" w:type="dxa"/>
                  <w:tcBorders>
                    <w:top w:val="nil"/>
                    <w:left w:val="nil"/>
                    <w:bottom w:val="single" w:sz="4" w:space="0" w:color="auto"/>
                    <w:right w:val="single" w:sz="4" w:space="0" w:color="auto"/>
                  </w:tcBorders>
                  <w:shd w:val="clear" w:color="auto" w:fill="auto"/>
                  <w:noWrap/>
                  <w:vAlign w:val="bottom"/>
                  <w:hideMark/>
                </w:tcPr>
                <w:p w14:paraId="382DC03A" w14:textId="77777777" w:rsidR="00C916AC" w:rsidRPr="00CD2B34" w:rsidRDefault="00C916AC" w:rsidP="00C916AC">
                  <w:pPr>
                    <w:spacing w:after="0" w:line="240" w:lineRule="auto"/>
                    <w:jc w:val="center"/>
                    <w:rPr>
                      <w:rFonts w:ascii="Arial" w:eastAsia="Times New Roman" w:hAnsi="Arial" w:cs="Arial"/>
                      <w:lang w:eastAsia="es-CO"/>
                    </w:rPr>
                  </w:pPr>
                  <w:r w:rsidRPr="00CD2B34">
                    <w:rPr>
                      <w:rFonts w:ascii="Arial" w:eastAsia="Times New Roman" w:hAnsi="Arial" w:cs="Arial"/>
                      <w:lang w:eastAsia="es-CO"/>
                    </w:rPr>
                    <w:t>38</w:t>
                  </w:r>
                </w:p>
              </w:tc>
            </w:tr>
            <w:tr w:rsidR="00C916AC" w:rsidRPr="00CD2B34" w14:paraId="02835A52" w14:textId="77777777" w:rsidTr="00637320">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6A94423" w14:textId="77777777" w:rsidR="00C916AC" w:rsidRPr="00CD2B34" w:rsidRDefault="00C916AC" w:rsidP="00C916AC">
                  <w:pPr>
                    <w:spacing w:after="0" w:line="240" w:lineRule="auto"/>
                    <w:rPr>
                      <w:rFonts w:ascii="Arial" w:eastAsia="Times New Roman" w:hAnsi="Arial" w:cs="Arial"/>
                      <w:b/>
                      <w:bCs/>
                      <w:lang w:eastAsia="es-CO"/>
                    </w:rPr>
                  </w:pPr>
                  <w:r w:rsidRPr="00CD2B34">
                    <w:rPr>
                      <w:rFonts w:ascii="Arial" w:eastAsia="Times New Roman" w:hAnsi="Arial" w:cs="Arial"/>
                      <w:b/>
                      <w:bCs/>
                      <w:lang w:eastAsia="es-CO"/>
                    </w:rPr>
                    <w:t>Total</w:t>
                  </w:r>
                </w:p>
              </w:tc>
              <w:tc>
                <w:tcPr>
                  <w:tcW w:w="857" w:type="dxa"/>
                  <w:tcBorders>
                    <w:top w:val="nil"/>
                    <w:left w:val="nil"/>
                    <w:bottom w:val="single" w:sz="4" w:space="0" w:color="auto"/>
                    <w:right w:val="single" w:sz="4" w:space="0" w:color="auto"/>
                  </w:tcBorders>
                  <w:shd w:val="clear" w:color="auto" w:fill="auto"/>
                  <w:noWrap/>
                  <w:vAlign w:val="bottom"/>
                  <w:hideMark/>
                </w:tcPr>
                <w:p w14:paraId="66A7C5BC" w14:textId="77777777" w:rsidR="00C916AC" w:rsidRPr="00CD2B34" w:rsidRDefault="00C916AC" w:rsidP="00C916AC">
                  <w:pPr>
                    <w:spacing w:after="0" w:line="240" w:lineRule="auto"/>
                    <w:jc w:val="center"/>
                    <w:rPr>
                      <w:rFonts w:ascii="Arial" w:eastAsia="Times New Roman" w:hAnsi="Arial" w:cs="Arial"/>
                      <w:lang w:eastAsia="es-CO"/>
                    </w:rPr>
                  </w:pPr>
                  <w:r w:rsidRPr="00CD2B34">
                    <w:rPr>
                      <w:rFonts w:ascii="Arial" w:eastAsia="Times New Roman" w:hAnsi="Arial" w:cs="Arial"/>
                      <w:lang w:eastAsia="es-CO"/>
                    </w:rPr>
                    <w:t>2264</w:t>
                  </w:r>
                </w:p>
              </w:tc>
              <w:tc>
                <w:tcPr>
                  <w:tcW w:w="1200" w:type="dxa"/>
                  <w:tcBorders>
                    <w:top w:val="nil"/>
                    <w:left w:val="nil"/>
                    <w:bottom w:val="single" w:sz="4" w:space="0" w:color="auto"/>
                    <w:right w:val="single" w:sz="4" w:space="0" w:color="auto"/>
                  </w:tcBorders>
                  <w:shd w:val="clear" w:color="auto" w:fill="auto"/>
                  <w:noWrap/>
                  <w:vAlign w:val="bottom"/>
                  <w:hideMark/>
                </w:tcPr>
                <w:p w14:paraId="4D59A107" w14:textId="77777777" w:rsidR="00C916AC" w:rsidRPr="00CD2B34" w:rsidRDefault="00C916AC" w:rsidP="00C916AC">
                  <w:pPr>
                    <w:spacing w:after="0" w:line="240" w:lineRule="auto"/>
                    <w:jc w:val="center"/>
                    <w:rPr>
                      <w:rFonts w:ascii="Arial" w:eastAsia="Times New Roman" w:hAnsi="Arial" w:cs="Arial"/>
                      <w:lang w:eastAsia="es-CO"/>
                    </w:rPr>
                  </w:pPr>
                  <w:r w:rsidRPr="00CD2B34">
                    <w:rPr>
                      <w:rFonts w:ascii="Arial" w:eastAsia="Times New Roman" w:hAnsi="Arial" w:cs="Arial"/>
                      <w:lang w:eastAsia="es-CO"/>
                    </w:rPr>
                    <w:t>2203</w:t>
                  </w:r>
                </w:p>
              </w:tc>
            </w:tr>
          </w:tbl>
          <w:p w14:paraId="042CA7ED" w14:textId="77777777" w:rsidR="00C916AC" w:rsidRPr="00CD2B34" w:rsidRDefault="00C916AC" w:rsidP="00C916AC">
            <w:pPr>
              <w:spacing w:after="0" w:line="240" w:lineRule="auto"/>
              <w:jc w:val="both"/>
              <w:rPr>
                <w:rFonts w:ascii="Arial" w:hAnsi="Arial" w:cs="Arial"/>
              </w:rPr>
            </w:pPr>
          </w:p>
          <w:p w14:paraId="4032E20D" w14:textId="77777777" w:rsidR="00C916AC" w:rsidRPr="00CD2B34" w:rsidRDefault="00C916AC" w:rsidP="00C916AC">
            <w:pPr>
              <w:spacing w:after="0" w:line="240" w:lineRule="auto"/>
              <w:jc w:val="both"/>
              <w:rPr>
                <w:rFonts w:ascii="Arial" w:hAnsi="Arial" w:cs="Arial"/>
              </w:rPr>
            </w:pPr>
            <w:r w:rsidRPr="00CD2B34">
              <w:rPr>
                <w:rFonts w:ascii="Arial" w:hAnsi="Arial" w:cs="Arial"/>
              </w:rPr>
              <w:t xml:space="preserve">Durante los meses de Julio a octubre de 2019 se han recibido 38 casos de Gestión administrativa, en Infraestructura tecnológica 72 casos, en la categoría de Software 108, en los aplicativos 169 casos, en la categoría de hardware 568, en la categoría de </w:t>
            </w:r>
            <w:proofErr w:type="spellStart"/>
            <w:r w:rsidRPr="00CD2B34">
              <w:rPr>
                <w:rFonts w:ascii="Arial" w:hAnsi="Arial" w:cs="Arial"/>
              </w:rPr>
              <w:t>Sirevac</w:t>
            </w:r>
            <w:proofErr w:type="spellEnd"/>
            <w:r w:rsidRPr="00CD2B34">
              <w:rPr>
                <w:rFonts w:ascii="Arial" w:hAnsi="Arial" w:cs="Arial"/>
              </w:rPr>
              <w:t xml:space="preserve"> 606 y en otros servicios 659.</w:t>
            </w:r>
          </w:p>
          <w:p w14:paraId="7B16EAF8" w14:textId="77777777" w:rsidR="00C916AC" w:rsidRPr="00CD2B34" w:rsidRDefault="00C916AC" w:rsidP="00C916AC">
            <w:pPr>
              <w:spacing w:after="0" w:line="240" w:lineRule="auto"/>
              <w:jc w:val="center"/>
              <w:rPr>
                <w:rFonts w:ascii="Arial" w:hAnsi="Arial" w:cs="Arial"/>
              </w:rPr>
            </w:pPr>
            <w:r w:rsidRPr="00CD2B34">
              <w:rPr>
                <w:rFonts w:ascii="Arial" w:hAnsi="Arial" w:cs="Arial"/>
                <w:noProof/>
              </w:rPr>
              <w:drawing>
                <wp:inline distT="0" distB="0" distL="0" distR="0" wp14:anchorId="4234001A" wp14:editId="3E7287FE">
                  <wp:extent cx="4705350" cy="2981325"/>
                  <wp:effectExtent l="0" t="0" r="0" b="9525"/>
                  <wp:docPr id="1" name="Gráfico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9413058" w14:textId="77777777" w:rsidR="00C916AC" w:rsidRPr="00CD2B34" w:rsidRDefault="00C916AC" w:rsidP="00C916AC">
            <w:pPr>
              <w:spacing w:after="0" w:line="240" w:lineRule="auto"/>
              <w:jc w:val="both"/>
              <w:rPr>
                <w:rFonts w:ascii="Arial" w:hAnsi="Arial" w:cs="Arial"/>
              </w:rPr>
            </w:pPr>
          </w:p>
          <w:p w14:paraId="3345A683" w14:textId="77777777" w:rsidR="00C916AC" w:rsidRPr="00CD2B34" w:rsidRDefault="00C916AC" w:rsidP="00C916AC">
            <w:pPr>
              <w:spacing w:after="0" w:line="240" w:lineRule="auto"/>
              <w:jc w:val="both"/>
              <w:rPr>
                <w:rFonts w:ascii="Arial" w:hAnsi="Arial" w:cs="Arial"/>
              </w:rPr>
            </w:pPr>
          </w:p>
          <w:p w14:paraId="1211CDED" w14:textId="77777777" w:rsidR="00C916AC" w:rsidRPr="00CD2B34" w:rsidRDefault="00C916AC" w:rsidP="00E90827">
            <w:pPr>
              <w:pStyle w:val="Prrafodelista"/>
              <w:numPr>
                <w:ilvl w:val="0"/>
                <w:numId w:val="23"/>
              </w:numPr>
              <w:spacing w:after="0" w:line="240" w:lineRule="auto"/>
              <w:ind w:left="284" w:hanging="284"/>
              <w:jc w:val="both"/>
              <w:rPr>
                <w:rFonts w:ascii="Arial" w:hAnsi="Arial" w:cs="Arial"/>
              </w:rPr>
            </w:pPr>
            <w:r w:rsidRPr="00CD2B34">
              <w:rPr>
                <w:rFonts w:ascii="Arial" w:hAnsi="Arial" w:cs="Arial"/>
              </w:rPr>
              <w:t>Con el fin de realizar un Plan de transición del protocolo IPv4 al protocolo IPv6 y realizar las labores allí definidas se realizó Contrato Interadministrativo No. 087 suscrito con la Corporación Red Nacional Académica de Tecnología Avanzada RENATA.</w:t>
            </w:r>
          </w:p>
          <w:p w14:paraId="5015CADF" w14:textId="77777777" w:rsidR="00C916AC" w:rsidRPr="00CD2B34" w:rsidRDefault="00C916AC" w:rsidP="00C916AC">
            <w:pPr>
              <w:pStyle w:val="Prrafodelista"/>
              <w:spacing w:after="0" w:line="240" w:lineRule="auto"/>
              <w:ind w:left="284"/>
              <w:jc w:val="both"/>
              <w:rPr>
                <w:rFonts w:ascii="Arial" w:hAnsi="Arial" w:cs="Arial"/>
              </w:rPr>
            </w:pPr>
            <w:r w:rsidRPr="00CD2B34">
              <w:rPr>
                <w:rFonts w:ascii="Arial" w:hAnsi="Arial" w:cs="Arial"/>
              </w:rPr>
              <w:t xml:space="preserve">Dentro de este contrato se han realizado las acciones para habilitar el protocolo IPv6 en la </w:t>
            </w:r>
            <w:proofErr w:type="spellStart"/>
            <w:r w:rsidRPr="00CD2B34">
              <w:rPr>
                <w:rFonts w:ascii="Arial" w:hAnsi="Arial" w:cs="Arial"/>
              </w:rPr>
              <w:t>SuperSubsidio</w:t>
            </w:r>
            <w:proofErr w:type="spellEnd"/>
            <w:r w:rsidRPr="00CD2B34">
              <w:rPr>
                <w:rFonts w:ascii="Arial" w:hAnsi="Arial" w:cs="Arial"/>
              </w:rPr>
              <w:t>.</w:t>
            </w:r>
          </w:p>
          <w:p w14:paraId="6F14BBAE" w14:textId="77777777" w:rsidR="00C916AC" w:rsidRPr="00CD2B34" w:rsidRDefault="00C916AC" w:rsidP="00C916AC">
            <w:pPr>
              <w:spacing w:after="0" w:line="240" w:lineRule="auto"/>
              <w:jc w:val="both"/>
              <w:rPr>
                <w:rFonts w:ascii="Arial" w:hAnsi="Arial" w:cs="Arial"/>
              </w:rPr>
            </w:pPr>
          </w:p>
          <w:p w14:paraId="4B577DA4" w14:textId="77777777" w:rsidR="00C916AC" w:rsidRPr="00CD2B34" w:rsidRDefault="00C916AC" w:rsidP="00C916AC">
            <w:pPr>
              <w:spacing w:after="0" w:line="240" w:lineRule="auto"/>
              <w:jc w:val="both"/>
              <w:rPr>
                <w:rFonts w:ascii="Arial" w:hAnsi="Arial" w:cs="Arial"/>
                <w:b/>
                <w:u w:val="single"/>
              </w:rPr>
            </w:pPr>
            <w:r w:rsidRPr="00CD2B34">
              <w:rPr>
                <w:rFonts w:ascii="Arial" w:hAnsi="Arial" w:cs="Arial"/>
                <w:b/>
                <w:u w:val="single"/>
              </w:rPr>
              <w:t>Dominio Uso y Apropiación</w:t>
            </w:r>
          </w:p>
          <w:p w14:paraId="767BE639" w14:textId="77777777" w:rsidR="00C916AC" w:rsidRPr="00CD2B34" w:rsidRDefault="00C916AC" w:rsidP="00C916AC">
            <w:pPr>
              <w:spacing w:after="0" w:line="240" w:lineRule="auto"/>
              <w:jc w:val="both"/>
              <w:rPr>
                <w:rFonts w:ascii="Arial" w:hAnsi="Arial" w:cs="Arial"/>
              </w:rPr>
            </w:pPr>
          </w:p>
          <w:p w14:paraId="0A3C1D42" w14:textId="77777777" w:rsidR="00C916AC" w:rsidRPr="00CD2B34" w:rsidRDefault="00C916AC" w:rsidP="00C916AC">
            <w:pPr>
              <w:spacing w:after="0" w:line="240" w:lineRule="auto"/>
              <w:jc w:val="both"/>
              <w:rPr>
                <w:rFonts w:ascii="Arial" w:hAnsi="Arial" w:cs="Arial"/>
              </w:rPr>
            </w:pPr>
            <w:r w:rsidRPr="00CD2B34">
              <w:rPr>
                <w:rFonts w:ascii="Arial" w:hAnsi="Arial" w:cs="Arial"/>
              </w:rPr>
              <w:t xml:space="preserve">En los contratos con Proveedores externos se incluyen labores de capacitación, sensibilización y/o transferencia de conocimientos a los colaboradores de la </w:t>
            </w:r>
            <w:proofErr w:type="spellStart"/>
            <w:r w:rsidRPr="00CD2B34">
              <w:rPr>
                <w:rFonts w:ascii="Arial" w:hAnsi="Arial" w:cs="Arial"/>
              </w:rPr>
              <w:t>SuperSubsidio</w:t>
            </w:r>
            <w:proofErr w:type="spellEnd"/>
            <w:r w:rsidRPr="00CD2B34">
              <w:rPr>
                <w:rFonts w:ascii="Arial" w:hAnsi="Arial" w:cs="Arial"/>
              </w:rPr>
              <w:t>, de acuerdo con sus funciones y/o roles.</w:t>
            </w:r>
          </w:p>
          <w:p w14:paraId="3F3B2CE4" w14:textId="77777777" w:rsidR="00C916AC" w:rsidRPr="00CD2B34" w:rsidRDefault="00C916AC" w:rsidP="00C916AC">
            <w:pPr>
              <w:spacing w:after="0" w:line="240" w:lineRule="auto"/>
              <w:jc w:val="both"/>
              <w:rPr>
                <w:rFonts w:ascii="Arial" w:hAnsi="Arial" w:cs="Arial"/>
              </w:rPr>
            </w:pPr>
          </w:p>
          <w:p w14:paraId="5C35FE58" w14:textId="77777777" w:rsidR="00C916AC" w:rsidRPr="00CD2B34" w:rsidRDefault="00C916AC" w:rsidP="00C916AC">
            <w:pPr>
              <w:spacing w:after="0" w:line="240" w:lineRule="auto"/>
              <w:jc w:val="both"/>
              <w:rPr>
                <w:rFonts w:ascii="Arial" w:hAnsi="Arial" w:cs="Arial"/>
              </w:rPr>
            </w:pPr>
            <w:r w:rsidRPr="00CD2B34">
              <w:rPr>
                <w:rFonts w:ascii="Arial" w:hAnsi="Arial" w:cs="Arial"/>
              </w:rPr>
              <w:t>Durante los meses de Julio a Octubre de 2019 se ha realizado las siguientes actividades:</w:t>
            </w:r>
          </w:p>
          <w:p w14:paraId="1E6B55CE" w14:textId="77777777" w:rsidR="00C916AC" w:rsidRPr="00CD2B34" w:rsidRDefault="00C916AC" w:rsidP="00C916AC">
            <w:pPr>
              <w:spacing w:after="0" w:line="240" w:lineRule="auto"/>
              <w:jc w:val="both"/>
              <w:rPr>
                <w:rFonts w:ascii="Arial" w:hAnsi="Arial" w:cs="Arial"/>
              </w:rPr>
            </w:pPr>
          </w:p>
          <w:p w14:paraId="16C77F87" w14:textId="021DFD92" w:rsidR="00C916AC" w:rsidRDefault="00C916AC" w:rsidP="00C916AC">
            <w:pPr>
              <w:spacing w:after="0" w:line="240" w:lineRule="auto"/>
              <w:jc w:val="both"/>
              <w:rPr>
                <w:rFonts w:ascii="Arial" w:hAnsi="Arial" w:cs="Arial"/>
              </w:rPr>
            </w:pPr>
            <w:r w:rsidRPr="00CD2B34">
              <w:rPr>
                <w:rFonts w:ascii="Arial" w:hAnsi="Arial" w:cs="Arial"/>
              </w:rPr>
              <w:t xml:space="preserve">Capacitaciones generales a colaboradores y Usuarios de los servicios tecnológicos y/o sistemas de información de la </w:t>
            </w:r>
            <w:proofErr w:type="spellStart"/>
            <w:r w:rsidRPr="00CD2B34">
              <w:rPr>
                <w:rFonts w:ascii="Arial" w:hAnsi="Arial" w:cs="Arial"/>
              </w:rPr>
              <w:t>SuperSubsidio</w:t>
            </w:r>
            <w:proofErr w:type="spellEnd"/>
            <w:r w:rsidR="00845493">
              <w:rPr>
                <w:rFonts w:ascii="Arial" w:hAnsi="Arial" w:cs="Arial"/>
              </w:rPr>
              <w:t>.</w:t>
            </w:r>
          </w:p>
          <w:p w14:paraId="53957FC3" w14:textId="77777777" w:rsidR="00845493" w:rsidRPr="00CD2B34" w:rsidRDefault="00845493" w:rsidP="00C916AC">
            <w:pPr>
              <w:spacing w:after="0" w:line="240" w:lineRule="auto"/>
              <w:jc w:val="both"/>
              <w:rPr>
                <w:rFonts w:ascii="Arial" w:hAnsi="Arial" w:cs="Arial"/>
              </w:rPr>
            </w:pPr>
          </w:p>
          <w:p w14:paraId="7E7420A7" w14:textId="77777777" w:rsidR="00C916AC" w:rsidRPr="00CD2B34" w:rsidRDefault="00C916AC" w:rsidP="00E90827">
            <w:pPr>
              <w:pStyle w:val="Prrafodelista"/>
              <w:numPr>
                <w:ilvl w:val="0"/>
                <w:numId w:val="23"/>
              </w:numPr>
              <w:spacing w:after="0" w:line="240" w:lineRule="auto"/>
              <w:ind w:left="284" w:hanging="284"/>
              <w:jc w:val="both"/>
              <w:rPr>
                <w:rFonts w:ascii="Arial" w:hAnsi="Arial" w:cs="Arial"/>
              </w:rPr>
            </w:pPr>
            <w:r w:rsidRPr="00CD2B34">
              <w:rPr>
                <w:rFonts w:ascii="Arial" w:hAnsi="Arial" w:cs="Arial"/>
              </w:rPr>
              <w:t>Capacitaciones en el sistema GTSS</w:t>
            </w:r>
          </w:p>
          <w:p w14:paraId="481592DD" w14:textId="77777777" w:rsidR="00C916AC" w:rsidRPr="00CD2B34" w:rsidRDefault="00C916AC" w:rsidP="00E90827">
            <w:pPr>
              <w:pStyle w:val="Prrafodelista"/>
              <w:numPr>
                <w:ilvl w:val="0"/>
                <w:numId w:val="23"/>
              </w:numPr>
              <w:spacing w:after="0" w:line="240" w:lineRule="auto"/>
              <w:ind w:left="284" w:hanging="284"/>
              <w:jc w:val="both"/>
              <w:rPr>
                <w:rFonts w:ascii="Arial" w:hAnsi="Arial" w:cs="Arial"/>
              </w:rPr>
            </w:pPr>
            <w:r w:rsidRPr="00CD2B34">
              <w:rPr>
                <w:rFonts w:ascii="Arial" w:hAnsi="Arial" w:cs="Arial"/>
              </w:rPr>
              <w:t>Capacitaciones en el Sistema SIREVAC</w:t>
            </w:r>
          </w:p>
          <w:p w14:paraId="7EB00D36" w14:textId="77777777" w:rsidR="00C916AC" w:rsidRPr="00CD2B34" w:rsidRDefault="00C916AC" w:rsidP="00E90827">
            <w:pPr>
              <w:pStyle w:val="Prrafodelista"/>
              <w:numPr>
                <w:ilvl w:val="0"/>
                <w:numId w:val="23"/>
              </w:numPr>
              <w:spacing w:after="0" w:line="240" w:lineRule="auto"/>
              <w:ind w:left="284" w:hanging="284"/>
              <w:jc w:val="both"/>
              <w:rPr>
                <w:rFonts w:ascii="Arial" w:hAnsi="Arial" w:cs="Arial"/>
              </w:rPr>
            </w:pPr>
            <w:r w:rsidRPr="00CD2B34">
              <w:rPr>
                <w:rFonts w:ascii="Arial" w:hAnsi="Arial" w:cs="Arial"/>
              </w:rPr>
              <w:t>Capacitaciones en el Sistema de Información Gerencial -SIGER</w:t>
            </w:r>
          </w:p>
          <w:p w14:paraId="42F7C428" w14:textId="77777777" w:rsidR="00C916AC" w:rsidRPr="00CD2B34" w:rsidRDefault="00C916AC" w:rsidP="00C916AC">
            <w:pPr>
              <w:spacing w:after="0" w:line="240" w:lineRule="auto"/>
              <w:jc w:val="both"/>
              <w:rPr>
                <w:rFonts w:ascii="Arial" w:hAnsi="Arial" w:cs="Arial"/>
              </w:rPr>
            </w:pPr>
          </w:p>
          <w:p w14:paraId="362D0FF8" w14:textId="77777777" w:rsidR="00C916AC" w:rsidRPr="00CD2B34" w:rsidRDefault="00C916AC" w:rsidP="00C916AC">
            <w:pPr>
              <w:spacing w:after="0" w:line="240" w:lineRule="auto"/>
              <w:jc w:val="both"/>
              <w:rPr>
                <w:rFonts w:ascii="Arial" w:hAnsi="Arial" w:cs="Arial"/>
              </w:rPr>
            </w:pPr>
            <w:r w:rsidRPr="00CD2B34">
              <w:rPr>
                <w:rFonts w:ascii="Arial" w:hAnsi="Arial" w:cs="Arial"/>
              </w:rPr>
              <w:t xml:space="preserve">Capacitaciones especializadas para colaboradores de la Oficina TIC de la </w:t>
            </w:r>
            <w:proofErr w:type="spellStart"/>
            <w:r w:rsidRPr="00CD2B34">
              <w:rPr>
                <w:rFonts w:ascii="Arial" w:hAnsi="Arial" w:cs="Arial"/>
              </w:rPr>
              <w:t>SuperSubsidio</w:t>
            </w:r>
            <w:proofErr w:type="spellEnd"/>
            <w:r w:rsidRPr="00CD2B34">
              <w:rPr>
                <w:rFonts w:ascii="Arial" w:hAnsi="Arial" w:cs="Arial"/>
              </w:rPr>
              <w:t>:</w:t>
            </w:r>
          </w:p>
          <w:p w14:paraId="79CA63F9" w14:textId="77777777" w:rsidR="00C916AC" w:rsidRPr="00CD2B34" w:rsidRDefault="00C916AC" w:rsidP="00E90827">
            <w:pPr>
              <w:pStyle w:val="Prrafodelista"/>
              <w:numPr>
                <w:ilvl w:val="0"/>
                <w:numId w:val="24"/>
              </w:numPr>
              <w:spacing w:after="0" w:line="240" w:lineRule="auto"/>
              <w:ind w:left="284" w:hanging="284"/>
              <w:jc w:val="both"/>
              <w:rPr>
                <w:rFonts w:ascii="Arial" w:hAnsi="Arial" w:cs="Arial"/>
              </w:rPr>
            </w:pPr>
            <w:r w:rsidRPr="00CD2B34">
              <w:rPr>
                <w:rFonts w:ascii="Arial" w:hAnsi="Arial" w:cs="Arial"/>
              </w:rPr>
              <w:t>Capacitación en IPv6</w:t>
            </w:r>
          </w:p>
          <w:p w14:paraId="646A4137" w14:textId="77777777" w:rsidR="00C916AC" w:rsidRPr="00CD2B34" w:rsidRDefault="00C916AC" w:rsidP="00E90827">
            <w:pPr>
              <w:pStyle w:val="Prrafodelista"/>
              <w:numPr>
                <w:ilvl w:val="0"/>
                <w:numId w:val="24"/>
              </w:numPr>
              <w:spacing w:after="0" w:line="240" w:lineRule="auto"/>
              <w:ind w:left="284" w:hanging="284"/>
              <w:jc w:val="both"/>
              <w:rPr>
                <w:rFonts w:ascii="Arial" w:hAnsi="Arial" w:cs="Arial"/>
              </w:rPr>
            </w:pPr>
            <w:r w:rsidRPr="00CD2B34">
              <w:rPr>
                <w:rFonts w:ascii="Arial" w:hAnsi="Arial" w:cs="Arial"/>
              </w:rPr>
              <w:t>Capacitación en Nube Microsoft AZURE</w:t>
            </w:r>
          </w:p>
          <w:p w14:paraId="5B54BB43" w14:textId="77777777" w:rsidR="00C916AC" w:rsidRPr="00CD2B34" w:rsidRDefault="00C916AC" w:rsidP="00E90827">
            <w:pPr>
              <w:pStyle w:val="Prrafodelista"/>
              <w:numPr>
                <w:ilvl w:val="0"/>
                <w:numId w:val="24"/>
              </w:numPr>
              <w:spacing w:after="0" w:line="240" w:lineRule="auto"/>
              <w:ind w:left="284" w:hanging="284"/>
              <w:jc w:val="both"/>
              <w:rPr>
                <w:rFonts w:ascii="Arial" w:hAnsi="Arial" w:cs="Arial"/>
              </w:rPr>
            </w:pPr>
            <w:r w:rsidRPr="00CD2B34">
              <w:rPr>
                <w:rFonts w:ascii="Arial" w:hAnsi="Arial" w:cs="Arial"/>
              </w:rPr>
              <w:t>Asistencia a eventos Hablemos de Gobierno digital del Ministerio de las TIC</w:t>
            </w:r>
          </w:p>
          <w:p w14:paraId="5CA0E2D6" w14:textId="77777777" w:rsidR="00C916AC" w:rsidRPr="00CD2B34" w:rsidRDefault="00C916AC" w:rsidP="00C916AC">
            <w:pPr>
              <w:spacing w:after="0" w:line="240" w:lineRule="auto"/>
              <w:jc w:val="both"/>
              <w:rPr>
                <w:rFonts w:ascii="Arial" w:hAnsi="Arial" w:cs="Arial"/>
              </w:rPr>
            </w:pPr>
          </w:p>
          <w:p w14:paraId="48D1C524" w14:textId="77777777" w:rsidR="00C916AC" w:rsidRPr="00CD2B34" w:rsidRDefault="00C916AC" w:rsidP="00C916AC">
            <w:pPr>
              <w:spacing w:after="0" w:line="240" w:lineRule="auto"/>
              <w:jc w:val="both"/>
              <w:rPr>
                <w:rFonts w:ascii="Arial" w:hAnsi="Arial" w:cs="Arial"/>
                <w:b/>
                <w:u w:val="single"/>
              </w:rPr>
            </w:pPr>
            <w:r w:rsidRPr="00CD2B34">
              <w:rPr>
                <w:rFonts w:ascii="Arial" w:hAnsi="Arial" w:cs="Arial"/>
                <w:b/>
                <w:u w:val="single"/>
              </w:rPr>
              <w:t>Seguridad de la Información (Política de Seguridad Digital)</w:t>
            </w:r>
          </w:p>
          <w:p w14:paraId="3284C5E1" w14:textId="77777777" w:rsidR="00C916AC" w:rsidRPr="00CD2B34" w:rsidRDefault="00C916AC" w:rsidP="00C916AC">
            <w:pPr>
              <w:spacing w:after="0" w:line="240" w:lineRule="auto"/>
              <w:jc w:val="both"/>
              <w:rPr>
                <w:rFonts w:ascii="Arial" w:hAnsi="Arial" w:cs="Arial"/>
              </w:rPr>
            </w:pPr>
          </w:p>
          <w:p w14:paraId="2AA80D60" w14:textId="77777777" w:rsidR="00C916AC" w:rsidRPr="00CD2B34" w:rsidRDefault="00C916AC" w:rsidP="00E90827">
            <w:pPr>
              <w:pStyle w:val="Prrafodelista"/>
              <w:numPr>
                <w:ilvl w:val="0"/>
                <w:numId w:val="23"/>
              </w:numPr>
              <w:spacing w:after="0" w:line="240" w:lineRule="auto"/>
              <w:ind w:left="284" w:hanging="284"/>
              <w:jc w:val="both"/>
              <w:rPr>
                <w:rFonts w:ascii="Arial" w:hAnsi="Arial" w:cs="Arial"/>
              </w:rPr>
            </w:pPr>
            <w:r w:rsidRPr="00CD2B34">
              <w:rPr>
                <w:rFonts w:ascii="Arial" w:hAnsi="Arial" w:cs="Arial"/>
              </w:rPr>
              <w:t xml:space="preserve">Con el fin de actualizar las políticas y procedimientos de Seguridad de la Información en la </w:t>
            </w:r>
            <w:proofErr w:type="spellStart"/>
            <w:r w:rsidRPr="00CD2B34">
              <w:rPr>
                <w:rFonts w:ascii="Arial" w:hAnsi="Arial" w:cs="Arial"/>
              </w:rPr>
              <w:t>SuperSubsidio</w:t>
            </w:r>
            <w:proofErr w:type="spellEnd"/>
            <w:r w:rsidRPr="00CD2B34">
              <w:rPr>
                <w:rFonts w:ascii="Arial" w:hAnsi="Arial" w:cs="Arial"/>
              </w:rPr>
              <w:t xml:space="preserve"> se realizó el contrato # 079 de prestación de servicios profesionales.</w:t>
            </w:r>
          </w:p>
          <w:p w14:paraId="0C15DE0A" w14:textId="77777777" w:rsidR="00C916AC" w:rsidRPr="00CD2B34" w:rsidRDefault="00C916AC" w:rsidP="00C916AC">
            <w:pPr>
              <w:pStyle w:val="Prrafodelista"/>
              <w:spacing w:after="0" w:line="240" w:lineRule="auto"/>
              <w:ind w:left="284"/>
              <w:jc w:val="both"/>
              <w:rPr>
                <w:rFonts w:ascii="Arial" w:hAnsi="Arial" w:cs="Arial"/>
              </w:rPr>
            </w:pPr>
            <w:r w:rsidRPr="00CD2B34">
              <w:rPr>
                <w:rFonts w:ascii="Arial" w:hAnsi="Arial" w:cs="Arial"/>
              </w:rPr>
              <w:t>Dentro de la ejecución de este contrato se han realizado las siguientes labores:</w:t>
            </w:r>
          </w:p>
          <w:p w14:paraId="3DF3E805" w14:textId="77777777" w:rsidR="00C916AC" w:rsidRPr="00CD2B34" w:rsidRDefault="00C916AC" w:rsidP="00C916AC">
            <w:pPr>
              <w:pStyle w:val="Prrafodelista"/>
              <w:spacing w:before="240" w:after="240" w:line="240" w:lineRule="auto"/>
              <w:ind w:left="284"/>
              <w:jc w:val="both"/>
              <w:rPr>
                <w:rFonts w:ascii="Arial" w:hAnsi="Arial" w:cs="Arial"/>
                <w:b/>
              </w:rPr>
            </w:pPr>
          </w:p>
          <w:p w14:paraId="5118DF1B" w14:textId="77777777" w:rsidR="00C916AC" w:rsidRPr="00CD2B34" w:rsidRDefault="00C916AC" w:rsidP="00E90827">
            <w:pPr>
              <w:pStyle w:val="Prrafodelista"/>
              <w:numPr>
                <w:ilvl w:val="0"/>
                <w:numId w:val="23"/>
              </w:numPr>
              <w:spacing w:before="240" w:after="240" w:line="240" w:lineRule="auto"/>
              <w:ind w:left="284" w:hanging="284"/>
              <w:jc w:val="both"/>
              <w:rPr>
                <w:rFonts w:ascii="Arial" w:hAnsi="Arial" w:cs="Arial"/>
                <w:b/>
              </w:rPr>
            </w:pPr>
            <w:r w:rsidRPr="00CD2B34">
              <w:rPr>
                <w:rFonts w:ascii="Arial" w:hAnsi="Arial" w:cs="Arial"/>
              </w:rPr>
              <w:t xml:space="preserve">Se está adelantando un proceso de contratación con el fin de hacer un levantamiento de vulnerabilidades de la Plataforma tecnológica de la </w:t>
            </w:r>
            <w:proofErr w:type="spellStart"/>
            <w:r w:rsidRPr="00CD2B34">
              <w:rPr>
                <w:rFonts w:ascii="Arial" w:hAnsi="Arial" w:cs="Arial"/>
              </w:rPr>
              <w:t>SuperSubsidio</w:t>
            </w:r>
            <w:proofErr w:type="spellEnd"/>
          </w:p>
          <w:p w14:paraId="51CA4BEA" w14:textId="4AD7DF28" w:rsidR="009A7F60" w:rsidRDefault="009A7F60" w:rsidP="00880DCF">
            <w:pPr>
              <w:pStyle w:val="Prrafodelista"/>
              <w:spacing w:after="0" w:line="240" w:lineRule="auto"/>
              <w:ind w:left="360"/>
              <w:jc w:val="both"/>
              <w:rPr>
                <w:rFonts w:ascii="Arial" w:hAnsi="Arial" w:cs="Arial"/>
                <w:b/>
                <w:bCs/>
                <w:i/>
                <w:color w:val="000000"/>
              </w:rPr>
            </w:pPr>
          </w:p>
          <w:p w14:paraId="5698F119" w14:textId="77777777" w:rsidR="00E86912" w:rsidRPr="00CD2B34" w:rsidRDefault="00E86912" w:rsidP="00880DCF">
            <w:pPr>
              <w:pStyle w:val="Prrafodelista"/>
              <w:spacing w:after="0" w:line="240" w:lineRule="auto"/>
              <w:ind w:left="360"/>
              <w:jc w:val="both"/>
              <w:rPr>
                <w:rFonts w:ascii="Arial" w:hAnsi="Arial" w:cs="Arial"/>
                <w:b/>
                <w:bCs/>
                <w:i/>
                <w:color w:val="000000"/>
              </w:rPr>
            </w:pPr>
          </w:p>
          <w:p w14:paraId="123414DE" w14:textId="21B75AB8" w:rsidR="00FE06EB" w:rsidRPr="00CD2B34" w:rsidRDefault="002B4404" w:rsidP="00E90827">
            <w:pPr>
              <w:pStyle w:val="Prrafodelista"/>
              <w:numPr>
                <w:ilvl w:val="0"/>
                <w:numId w:val="20"/>
              </w:numPr>
              <w:spacing w:before="240" w:after="240" w:line="360" w:lineRule="auto"/>
              <w:jc w:val="both"/>
              <w:rPr>
                <w:rFonts w:ascii="Arial" w:hAnsi="Arial" w:cs="Arial"/>
                <w:b/>
              </w:rPr>
            </w:pPr>
            <w:r w:rsidRPr="00CD2B34">
              <w:rPr>
                <w:rFonts w:ascii="Arial" w:hAnsi="Arial" w:cs="Arial"/>
                <w:b/>
                <w:color w:val="0070C0"/>
              </w:rPr>
              <w:t>COMUNICACIONES</w:t>
            </w:r>
            <w:r w:rsidR="00641CF8" w:rsidRPr="00CD2B34">
              <w:rPr>
                <w:rFonts w:ascii="Arial" w:hAnsi="Arial" w:cs="Arial"/>
                <w:b/>
                <w:color w:val="0070C0"/>
              </w:rPr>
              <w:t xml:space="preserve"> Y PRENSA</w:t>
            </w:r>
            <w:r w:rsidRPr="00CD2B34">
              <w:rPr>
                <w:rFonts w:ascii="Arial" w:hAnsi="Arial" w:cs="Arial"/>
                <w:b/>
                <w:color w:val="0070C0"/>
              </w:rPr>
              <w:t xml:space="preserve">: </w:t>
            </w:r>
          </w:p>
          <w:p w14:paraId="0B10E9F0" w14:textId="77777777" w:rsidR="00C916AC" w:rsidRPr="00CD2B34" w:rsidRDefault="00C916AC" w:rsidP="00C916AC">
            <w:pPr>
              <w:jc w:val="both"/>
              <w:rPr>
                <w:rFonts w:ascii="Arial" w:hAnsi="Arial" w:cs="Arial"/>
              </w:rPr>
            </w:pPr>
            <w:r w:rsidRPr="00CD2B34">
              <w:rPr>
                <w:rFonts w:ascii="Arial" w:hAnsi="Arial" w:cs="Arial"/>
              </w:rPr>
              <w:t>La información se publicó a través de los canales informativos que la entidad tiene disponibles.</w:t>
            </w:r>
          </w:p>
          <w:p w14:paraId="22EB42DA" w14:textId="77777777" w:rsidR="00C916AC" w:rsidRPr="00CD2B34" w:rsidRDefault="00C916AC" w:rsidP="00C916AC">
            <w:pPr>
              <w:jc w:val="both"/>
              <w:rPr>
                <w:rFonts w:ascii="Arial" w:hAnsi="Arial" w:cs="Arial"/>
                <w:b/>
              </w:rPr>
            </w:pPr>
            <w:r w:rsidRPr="00CD2B34">
              <w:rPr>
                <w:rFonts w:ascii="Arial" w:hAnsi="Arial" w:cs="Arial"/>
                <w:b/>
              </w:rPr>
              <w:t>Producción periodística - Prensa</w:t>
            </w:r>
          </w:p>
          <w:p w14:paraId="3670748C" w14:textId="77777777" w:rsidR="00C916AC" w:rsidRPr="00CD2B34" w:rsidRDefault="00C916AC" w:rsidP="00E90827">
            <w:pPr>
              <w:pStyle w:val="Prrafodelista"/>
              <w:numPr>
                <w:ilvl w:val="0"/>
                <w:numId w:val="31"/>
              </w:numPr>
              <w:jc w:val="both"/>
              <w:rPr>
                <w:rFonts w:ascii="Arial" w:hAnsi="Arial" w:cs="Arial"/>
              </w:rPr>
            </w:pPr>
            <w:r w:rsidRPr="00CD2B34">
              <w:rPr>
                <w:rFonts w:ascii="Arial" w:hAnsi="Arial" w:cs="Arial"/>
              </w:rPr>
              <w:t>En el periodo correspondiente a este informe se publicaron comunicados de prensa sobre los siguientes temas:</w:t>
            </w:r>
          </w:p>
          <w:p w14:paraId="1333E00D" w14:textId="77777777" w:rsidR="00C916AC" w:rsidRPr="00CD2B34" w:rsidRDefault="00C916AC" w:rsidP="00E90827">
            <w:pPr>
              <w:pStyle w:val="Prrafodelista"/>
              <w:numPr>
                <w:ilvl w:val="0"/>
                <w:numId w:val="31"/>
              </w:numPr>
              <w:jc w:val="both"/>
              <w:rPr>
                <w:rFonts w:ascii="Arial" w:hAnsi="Arial" w:cs="Arial"/>
              </w:rPr>
            </w:pPr>
            <w:r w:rsidRPr="00CD2B34">
              <w:rPr>
                <w:rFonts w:ascii="Arial" w:hAnsi="Arial" w:cs="Arial"/>
              </w:rPr>
              <w:t>Cajas de compensación familiar entregaron subsidios en especie por más de $86.700 millones en el primer trimestre de 2019</w:t>
            </w:r>
          </w:p>
          <w:p w14:paraId="4827073F" w14:textId="77777777" w:rsidR="00C916AC" w:rsidRPr="00CD2B34" w:rsidRDefault="00C916AC" w:rsidP="00E90827">
            <w:pPr>
              <w:pStyle w:val="Prrafodelista"/>
              <w:numPr>
                <w:ilvl w:val="0"/>
                <w:numId w:val="31"/>
              </w:numPr>
              <w:jc w:val="both"/>
              <w:rPr>
                <w:rFonts w:ascii="Arial" w:hAnsi="Arial" w:cs="Arial"/>
              </w:rPr>
            </w:pPr>
            <w:r w:rsidRPr="00CD2B34">
              <w:rPr>
                <w:rFonts w:ascii="Arial" w:hAnsi="Arial" w:cs="Arial"/>
              </w:rPr>
              <w:t>Las cajas de compensación familiar otorgaron 488.621 créditos sociales por más de $525.375 millones en los cinco primeros meses de 2019</w:t>
            </w:r>
          </w:p>
          <w:p w14:paraId="1C4DE264" w14:textId="77777777" w:rsidR="00C916AC" w:rsidRPr="00CD2B34" w:rsidRDefault="00C916AC" w:rsidP="00E90827">
            <w:pPr>
              <w:pStyle w:val="Prrafodelista"/>
              <w:numPr>
                <w:ilvl w:val="0"/>
                <w:numId w:val="31"/>
              </w:numPr>
              <w:jc w:val="both"/>
              <w:rPr>
                <w:rFonts w:ascii="Arial" w:hAnsi="Arial" w:cs="Arial"/>
              </w:rPr>
            </w:pPr>
            <w:r w:rsidRPr="00CD2B34">
              <w:rPr>
                <w:rFonts w:ascii="Arial" w:hAnsi="Arial" w:cs="Arial"/>
              </w:rPr>
              <w:t>Cajas de compensación familiar asignaron más de 30.000 subsidios de vivienda en el primer semestre de 2019. El valor de los subsidios asignados ascendió a $600.209 millones de pesos.</w:t>
            </w:r>
          </w:p>
          <w:p w14:paraId="72F2DC62" w14:textId="77777777" w:rsidR="00C916AC" w:rsidRPr="00CD2B34" w:rsidRDefault="00C916AC" w:rsidP="00E90827">
            <w:pPr>
              <w:pStyle w:val="Prrafodelista"/>
              <w:numPr>
                <w:ilvl w:val="0"/>
                <w:numId w:val="31"/>
              </w:numPr>
              <w:jc w:val="both"/>
              <w:rPr>
                <w:rFonts w:ascii="Arial" w:hAnsi="Arial" w:cs="Arial"/>
              </w:rPr>
            </w:pPr>
            <w:r w:rsidRPr="00CD2B34">
              <w:rPr>
                <w:rFonts w:ascii="Arial" w:hAnsi="Arial" w:cs="Arial"/>
              </w:rPr>
              <w:t>Hay que aumentar la cobertura de las cajas de compensación familiar en el campo.</w:t>
            </w:r>
          </w:p>
          <w:p w14:paraId="69FD956F" w14:textId="77777777" w:rsidR="00C916AC" w:rsidRPr="00CD2B34" w:rsidRDefault="00C916AC" w:rsidP="00C916AC">
            <w:pPr>
              <w:jc w:val="both"/>
              <w:rPr>
                <w:rFonts w:ascii="Arial" w:hAnsi="Arial" w:cs="Arial"/>
              </w:rPr>
            </w:pPr>
            <w:r w:rsidRPr="00CD2B34">
              <w:rPr>
                <w:rFonts w:ascii="Arial" w:hAnsi="Arial" w:cs="Arial"/>
              </w:rPr>
              <w:t xml:space="preserve">Estas noticias fueron publicadas por algunos medios de comunicación del país. </w:t>
            </w:r>
          </w:p>
          <w:p w14:paraId="405AAAA7" w14:textId="77777777" w:rsidR="00C916AC" w:rsidRPr="00CD2B34" w:rsidRDefault="00C916AC" w:rsidP="00C916AC">
            <w:pPr>
              <w:jc w:val="both"/>
              <w:rPr>
                <w:rFonts w:ascii="Arial" w:hAnsi="Arial" w:cs="Arial"/>
              </w:rPr>
            </w:pPr>
            <w:r w:rsidRPr="00CD2B34">
              <w:rPr>
                <w:rFonts w:ascii="Arial" w:hAnsi="Arial" w:cs="Arial"/>
              </w:rPr>
              <w:t>Igualmente, algunos medios como el canal RCN, y el noticiero en la web de la Función Pública solicitaron información sobre temas varios del sistema del subsidio familiar que fueron publicados en distintos momentos del periodo julio - octubre.</w:t>
            </w:r>
          </w:p>
          <w:p w14:paraId="71518EA6" w14:textId="77777777" w:rsidR="00C916AC" w:rsidRPr="00CD2B34" w:rsidRDefault="00C916AC" w:rsidP="00C916AC">
            <w:pPr>
              <w:jc w:val="both"/>
              <w:rPr>
                <w:rFonts w:ascii="Arial" w:hAnsi="Arial" w:cs="Arial"/>
              </w:rPr>
            </w:pPr>
            <w:r w:rsidRPr="00CD2B34">
              <w:rPr>
                <w:rFonts w:ascii="Arial" w:hAnsi="Arial" w:cs="Arial"/>
              </w:rPr>
              <w:lastRenderedPageBreak/>
              <w:t xml:space="preserve">Los comunicados se pueden consultar en la página web de la entidad: </w:t>
            </w:r>
            <w:hyperlink r:id="rId33" w:history="1">
              <w:r w:rsidRPr="00CD2B34">
                <w:rPr>
                  <w:rStyle w:val="Hipervnculo"/>
                  <w:rFonts w:ascii="Arial" w:hAnsi="Arial" w:cs="Arial"/>
                </w:rPr>
                <w:t>https://www.ssf.gov.co/en/noticias</w:t>
              </w:r>
            </w:hyperlink>
          </w:p>
          <w:p w14:paraId="60DA692B" w14:textId="77777777" w:rsidR="00C916AC" w:rsidRPr="00CD2B34" w:rsidRDefault="00C916AC" w:rsidP="00C916AC">
            <w:pPr>
              <w:jc w:val="both"/>
              <w:rPr>
                <w:rFonts w:ascii="Arial" w:hAnsi="Arial" w:cs="Arial"/>
              </w:rPr>
            </w:pPr>
            <w:r w:rsidRPr="00CD2B34">
              <w:rPr>
                <w:rFonts w:ascii="Arial" w:hAnsi="Arial" w:cs="Arial"/>
                <w:noProof/>
                <w:lang w:val="es-CO" w:eastAsia="es-CO"/>
              </w:rPr>
              <w:drawing>
                <wp:inline distT="0" distB="0" distL="0" distR="0" wp14:anchorId="67D0E323" wp14:editId="79F19E36">
                  <wp:extent cx="6038850" cy="2686050"/>
                  <wp:effectExtent l="0" t="0" r="0" b="0"/>
                  <wp:docPr id="16" name="Imagen 16" descr="C:\Users\jgaviriam\Pictures\Noticias publicadas entre julio y octu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iam\Pictures\Noticias publicadas entre julio y octubr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8850" cy="2686050"/>
                          </a:xfrm>
                          <a:prstGeom prst="rect">
                            <a:avLst/>
                          </a:prstGeom>
                          <a:noFill/>
                          <a:ln>
                            <a:noFill/>
                          </a:ln>
                        </pic:spPr>
                      </pic:pic>
                    </a:graphicData>
                  </a:graphic>
                </wp:inline>
              </w:drawing>
            </w:r>
          </w:p>
          <w:p w14:paraId="72E4D246" w14:textId="77777777" w:rsidR="00C916AC" w:rsidRPr="00CD2B34" w:rsidRDefault="00C916AC" w:rsidP="00C916AC">
            <w:pPr>
              <w:jc w:val="both"/>
              <w:rPr>
                <w:rFonts w:ascii="Arial" w:hAnsi="Arial" w:cs="Arial"/>
                <w:b/>
              </w:rPr>
            </w:pPr>
            <w:r w:rsidRPr="00CD2B34">
              <w:rPr>
                <w:rFonts w:ascii="Arial" w:hAnsi="Arial" w:cs="Arial"/>
                <w:b/>
              </w:rPr>
              <w:t>Producción audiovisual</w:t>
            </w:r>
          </w:p>
          <w:p w14:paraId="4F63C1F0" w14:textId="77777777" w:rsidR="00C916AC" w:rsidRPr="00CD2B34" w:rsidRDefault="00C916AC" w:rsidP="00C916AC">
            <w:pPr>
              <w:jc w:val="both"/>
              <w:rPr>
                <w:rFonts w:ascii="Arial" w:hAnsi="Arial" w:cs="Arial"/>
              </w:rPr>
            </w:pPr>
            <w:r w:rsidRPr="00CD2B34">
              <w:rPr>
                <w:rFonts w:ascii="Arial" w:hAnsi="Arial" w:cs="Arial"/>
              </w:rPr>
              <w:t xml:space="preserve">En el período julio- octubre se emitieron 17 programas de </w:t>
            </w:r>
            <w:proofErr w:type="spellStart"/>
            <w:r w:rsidRPr="00CD2B34">
              <w:rPr>
                <w:rFonts w:ascii="Arial" w:hAnsi="Arial" w:cs="Arial"/>
              </w:rPr>
              <w:t>Supersubsidio</w:t>
            </w:r>
            <w:proofErr w:type="spellEnd"/>
            <w:r w:rsidRPr="00CD2B34">
              <w:rPr>
                <w:rFonts w:ascii="Arial" w:hAnsi="Arial" w:cs="Arial"/>
              </w:rPr>
              <w:t xml:space="preserve"> TV por el canal institucional – RTVC.</w:t>
            </w:r>
          </w:p>
          <w:p w14:paraId="4113ED6D" w14:textId="77777777" w:rsidR="00C916AC" w:rsidRPr="00CD2B34" w:rsidRDefault="00C916AC" w:rsidP="00C916AC">
            <w:pPr>
              <w:jc w:val="both"/>
              <w:rPr>
                <w:rFonts w:ascii="Arial" w:hAnsi="Arial" w:cs="Arial"/>
              </w:rPr>
            </w:pPr>
            <w:r w:rsidRPr="00CD2B34">
              <w:rPr>
                <w:rFonts w:ascii="Arial" w:hAnsi="Arial" w:cs="Arial"/>
              </w:rPr>
              <w:t xml:space="preserve">Los programas se pueden ver en nuestro canal de YouTube o ingresando por nuestra página web: </w:t>
            </w:r>
            <w:hyperlink r:id="rId35" w:history="1">
              <w:r w:rsidRPr="00CD2B34">
                <w:rPr>
                  <w:rStyle w:val="Hipervnculo"/>
                  <w:rFonts w:ascii="Arial" w:hAnsi="Arial" w:cs="Arial"/>
                </w:rPr>
                <w:t>https://www.ssf.gov.co/en/sala-de-prensa/supersubsidio-tv-2019</w:t>
              </w:r>
            </w:hyperlink>
          </w:p>
          <w:p w14:paraId="6D3B4C3E" w14:textId="77777777" w:rsidR="00C916AC" w:rsidRPr="00CD2B34" w:rsidRDefault="00C916AC" w:rsidP="00637320">
            <w:pPr>
              <w:jc w:val="center"/>
              <w:rPr>
                <w:rFonts w:ascii="Arial" w:hAnsi="Arial" w:cs="Arial"/>
              </w:rPr>
            </w:pPr>
            <w:r w:rsidRPr="00CD2B34">
              <w:rPr>
                <w:rFonts w:ascii="Arial" w:hAnsi="Arial" w:cs="Arial"/>
                <w:noProof/>
                <w:lang w:val="es-CO" w:eastAsia="es-CO"/>
              </w:rPr>
              <w:drawing>
                <wp:inline distT="0" distB="0" distL="0" distR="0" wp14:anchorId="388D645F" wp14:editId="2EE5D424">
                  <wp:extent cx="5810250" cy="2743200"/>
                  <wp:effectExtent l="0" t="0" r="0" b="0"/>
                  <wp:docPr id="18" name="Imagen 18" descr="C:\Users\jgaviriam\Pictures\Programas de televisión julio - octubre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aviriam\Pictures\Programas de televisión julio - octubre 201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0250" cy="2743200"/>
                          </a:xfrm>
                          <a:prstGeom prst="rect">
                            <a:avLst/>
                          </a:prstGeom>
                          <a:noFill/>
                          <a:ln>
                            <a:noFill/>
                          </a:ln>
                        </pic:spPr>
                      </pic:pic>
                    </a:graphicData>
                  </a:graphic>
                </wp:inline>
              </w:drawing>
            </w:r>
          </w:p>
          <w:p w14:paraId="16E8D81E" w14:textId="77777777" w:rsidR="00C916AC" w:rsidRPr="00CD2B34" w:rsidRDefault="00C916AC" w:rsidP="00C916AC">
            <w:pPr>
              <w:jc w:val="both"/>
              <w:rPr>
                <w:rFonts w:ascii="Arial" w:hAnsi="Arial" w:cs="Arial"/>
                <w:b/>
              </w:rPr>
            </w:pPr>
            <w:r w:rsidRPr="00CD2B34">
              <w:rPr>
                <w:rFonts w:ascii="Arial" w:hAnsi="Arial" w:cs="Arial"/>
                <w:b/>
              </w:rPr>
              <w:lastRenderedPageBreak/>
              <w:t>Redes sociales</w:t>
            </w:r>
          </w:p>
          <w:p w14:paraId="7DB7B875" w14:textId="77777777" w:rsidR="00C916AC" w:rsidRPr="00CD2B34" w:rsidRDefault="00C916AC" w:rsidP="00C916AC">
            <w:pPr>
              <w:jc w:val="both"/>
              <w:rPr>
                <w:rFonts w:ascii="Arial" w:hAnsi="Arial" w:cs="Arial"/>
                <w:b/>
                <w:i/>
              </w:rPr>
            </w:pPr>
            <w:r w:rsidRPr="00CD2B34">
              <w:rPr>
                <w:rFonts w:ascii="Arial" w:hAnsi="Arial" w:cs="Arial"/>
                <w:b/>
                <w:i/>
              </w:rPr>
              <w:t>Twitter</w:t>
            </w:r>
          </w:p>
          <w:p w14:paraId="0C2C5E3D" w14:textId="77777777" w:rsidR="00C916AC" w:rsidRPr="00CD2B34" w:rsidRDefault="00C916AC" w:rsidP="00C916AC">
            <w:pPr>
              <w:jc w:val="both"/>
              <w:rPr>
                <w:rFonts w:ascii="Arial" w:hAnsi="Arial" w:cs="Arial"/>
              </w:rPr>
            </w:pPr>
            <w:r w:rsidRPr="00CD2B34">
              <w:rPr>
                <w:rFonts w:ascii="Arial" w:hAnsi="Arial" w:cs="Arial"/>
              </w:rPr>
              <w:t>En el periodo correspondiente a este informe se publicaron mensajes en la red social de Twitter relacionados con temas generales del sistema del subsidio familiar, especialmente aquellos que ofrecen beneficios a los afiliados a las cajas de compensación.</w:t>
            </w:r>
          </w:p>
          <w:p w14:paraId="1D27F5D9" w14:textId="77777777" w:rsidR="00C916AC" w:rsidRPr="00CD2B34" w:rsidRDefault="00C916AC" w:rsidP="00C916AC">
            <w:pPr>
              <w:jc w:val="both"/>
              <w:rPr>
                <w:rFonts w:ascii="Arial" w:hAnsi="Arial" w:cs="Arial"/>
              </w:rPr>
            </w:pPr>
            <w:r w:rsidRPr="00CD2B34">
              <w:rPr>
                <w:rFonts w:ascii="Arial" w:hAnsi="Arial" w:cs="Arial"/>
              </w:rPr>
              <w:t>Igualmente, se adelantaron campañas de promoción de temas alusivos al sistema del subsidio.</w:t>
            </w:r>
          </w:p>
          <w:p w14:paraId="210F3557" w14:textId="77777777" w:rsidR="00C916AC" w:rsidRPr="00CD2B34" w:rsidRDefault="00C916AC" w:rsidP="00C916AC">
            <w:pPr>
              <w:jc w:val="both"/>
              <w:rPr>
                <w:rFonts w:ascii="Arial" w:hAnsi="Arial" w:cs="Arial"/>
              </w:rPr>
            </w:pPr>
            <w:r w:rsidRPr="00CD2B34">
              <w:rPr>
                <w:rFonts w:ascii="Arial" w:hAnsi="Arial" w:cs="Arial"/>
              </w:rPr>
              <w:t>También se apoyó a la Presidencia de la República en sus jornadas de ‘Construyendo país’ en las que el Presidente, Iván Duque, presenta informes sobre las realizaciones de su gobierno en todas las regiones del territorio nacional.</w:t>
            </w:r>
          </w:p>
          <w:p w14:paraId="5F7E0439" w14:textId="77777777" w:rsidR="00C916AC" w:rsidRPr="00CD2B34" w:rsidRDefault="00C916AC" w:rsidP="00C916AC">
            <w:pPr>
              <w:jc w:val="both"/>
              <w:rPr>
                <w:rFonts w:ascii="Arial" w:hAnsi="Arial" w:cs="Arial"/>
              </w:rPr>
            </w:pPr>
            <w:r w:rsidRPr="00CD2B34">
              <w:rPr>
                <w:rFonts w:ascii="Arial" w:hAnsi="Arial" w:cs="Arial"/>
              </w:rPr>
              <w:t>Al 31 de octubre del 2019, la cuenta oficial de la Superintendencia del Subsidio Familiar en Twitter, registró un total de 9.774 seguidores.</w:t>
            </w:r>
          </w:p>
          <w:p w14:paraId="0074F2B3" w14:textId="77777777" w:rsidR="00C916AC" w:rsidRPr="00CD2B34" w:rsidRDefault="00C916AC" w:rsidP="00C916AC">
            <w:pPr>
              <w:jc w:val="both"/>
              <w:rPr>
                <w:rFonts w:ascii="Arial" w:hAnsi="Arial" w:cs="Arial"/>
              </w:rPr>
            </w:pPr>
            <w:r w:rsidRPr="00CD2B34">
              <w:rPr>
                <w:rFonts w:ascii="Arial" w:hAnsi="Arial" w:cs="Arial"/>
              </w:rPr>
              <w:t>• Número de publicaciones: 152</w:t>
            </w:r>
          </w:p>
          <w:p w14:paraId="218F7766" w14:textId="77777777" w:rsidR="00C916AC" w:rsidRPr="00CD2B34" w:rsidRDefault="00C916AC" w:rsidP="00C916AC">
            <w:pPr>
              <w:jc w:val="both"/>
              <w:rPr>
                <w:rFonts w:ascii="Arial" w:hAnsi="Arial" w:cs="Arial"/>
              </w:rPr>
            </w:pPr>
            <w:r w:rsidRPr="00CD2B34">
              <w:rPr>
                <w:rFonts w:ascii="Arial" w:hAnsi="Arial" w:cs="Arial"/>
              </w:rPr>
              <w:t>• Impresiones: 87.500</w:t>
            </w:r>
          </w:p>
          <w:p w14:paraId="17E44AA4" w14:textId="77777777" w:rsidR="00C916AC" w:rsidRPr="00CD2B34" w:rsidRDefault="00C916AC" w:rsidP="00C916AC">
            <w:pPr>
              <w:jc w:val="both"/>
              <w:rPr>
                <w:rFonts w:ascii="Arial" w:hAnsi="Arial" w:cs="Arial"/>
              </w:rPr>
            </w:pPr>
            <w:r w:rsidRPr="00CD2B34">
              <w:rPr>
                <w:rFonts w:ascii="Arial" w:hAnsi="Arial" w:cs="Arial"/>
              </w:rPr>
              <w:t xml:space="preserve">• </w:t>
            </w:r>
            <w:proofErr w:type="spellStart"/>
            <w:r w:rsidRPr="00CD2B34">
              <w:rPr>
                <w:rFonts w:ascii="Arial" w:hAnsi="Arial" w:cs="Arial"/>
              </w:rPr>
              <w:t>Engagement</w:t>
            </w:r>
            <w:proofErr w:type="spellEnd"/>
            <w:r w:rsidRPr="00CD2B34">
              <w:rPr>
                <w:rFonts w:ascii="Arial" w:hAnsi="Arial" w:cs="Arial"/>
              </w:rPr>
              <w:t xml:space="preserve"> (participación de usuarios con las publicaciones de la Superintendencia: 1,54%</w:t>
            </w:r>
          </w:p>
          <w:p w14:paraId="2C10389A" w14:textId="77777777" w:rsidR="00C916AC" w:rsidRPr="00CD2B34" w:rsidRDefault="00C916AC" w:rsidP="00C916AC">
            <w:pPr>
              <w:jc w:val="both"/>
              <w:rPr>
                <w:rFonts w:ascii="Arial" w:hAnsi="Arial" w:cs="Arial"/>
              </w:rPr>
            </w:pPr>
            <w:r w:rsidRPr="00CD2B34">
              <w:rPr>
                <w:rFonts w:ascii="Arial" w:hAnsi="Arial" w:cs="Arial"/>
              </w:rPr>
              <w:t>• Visitas al perfil: 1.183</w:t>
            </w:r>
          </w:p>
          <w:p w14:paraId="055844ED" w14:textId="77777777" w:rsidR="00C916AC" w:rsidRPr="00CD2B34" w:rsidRDefault="00C916AC" w:rsidP="00C916AC">
            <w:pPr>
              <w:jc w:val="both"/>
              <w:rPr>
                <w:rFonts w:ascii="Arial" w:hAnsi="Arial" w:cs="Arial"/>
              </w:rPr>
            </w:pPr>
            <w:r w:rsidRPr="00CD2B34">
              <w:rPr>
                <w:rFonts w:ascii="Arial" w:hAnsi="Arial" w:cs="Arial"/>
                <w:noProof/>
                <w:lang w:val="es-CO" w:eastAsia="es-CO"/>
              </w:rPr>
              <w:drawing>
                <wp:inline distT="0" distB="0" distL="0" distR="0" wp14:anchorId="5BCE15BE" wp14:editId="5AAC832E">
                  <wp:extent cx="5943600" cy="32861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286125"/>
                          </a:xfrm>
                          <a:prstGeom prst="rect">
                            <a:avLst/>
                          </a:prstGeom>
                        </pic:spPr>
                      </pic:pic>
                    </a:graphicData>
                  </a:graphic>
                </wp:inline>
              </w:drawing>
            </w:r>
          </w:p>
          <w:p w14:paraId="2658F32E" w14:textId="27315ED8" w:rsidR="00C916AC" w:rsidRPr="00CD2B34" w:rsidRDefault="00C916AC" w:rsidP="00C916AC">
            <w:pPr>
              <w:jc w:val="both"/>
              <w:rPr>
                <w:rFonts w:ascii="Arial" w:hAnsi="Arial" w:cs="Arial"/>
              </w:rPr>
            </w:pPr>
            <w:r w:rsidRPr="00CD2B34">
              <w:rPr>
                <w:rFonts w:ascii="Arial" w:hAnsi="Arial" w:cs="Arial"/>
              </w:rPr>
              <w:lastRenderedPageBreak/>
              <w:t>Las publicaciones de Twitter se pueden consultar en el siguiente enlace:</w:t>
            </w:r>
          </w:p>
          <w:p w14:paraId="3D75FAF3" w14:textId="77777777" w:rsidR="00C916AC" w:rsidRPr="00CD2B34" w:rsidRDefault="009522EB" w:rsidP="00C916AC">
            <w:pPr>
              <w:jc w:val="both"/>
              <w:rPr>
                <w:rFonts w:ascii="Arial" w:hAnsi="Arial" w:cs="Arial"/>
              </w:rPr>
            </w:pPr>
            <w:hyperlink r:id="rId38" w:history="1">
              <w:r w:rsidR="00C916AC" w:rsidRPr="00CD2B34">
                <w:rPr>
                  <w:rStyle w:val="Hipervnculo"/>
                  <w:rFonts w:ascii="Arial" w:hAnsi="Arial" w:cs="Arial"/>
                </w:rPr>
                <w:t>https://twitter.com/Supersubsidio</w:t>
              </w:r>
            </w:hyperlink>
          </w:p>
          <w:p w14:paraId="72290631" w14:textId="77777777" w:rsidR="00C916AC" w:rsidRPr="00CD2B34" w:rsidRDefault="00C916AC" w:rsidP="00C916AC">
            <w:pPr>
              <w:jc w:val="both"/>
              <w:rPr>
                <w:rFonts w:ascii="Arial" w:hAnsi="Arial" w:cs="Arial"/>
                <w:b/>
                <w:i/>
              </w:rPr>
            </w:pPr>
            <w:r w:rsidRPr="00CD2B34">
              <w:rPr>
                <w:rFonts w:ascii="Arial" w:hAnsi="Arial" w:cs="Arial"/>
                <w:b/>
                <w:i/>
              </w:rPr>
              <w:t>Facebook</w:t>
            </w:r>
          </w:p>
          <w:p w14:paraId="2ADF7A17" w14:textId="77777777" w:rsidR="00C916AC" w:rsidRPr="00CD2B34" w:rsidRDefault="00C916AC" w:rsidP="00C916AC">
            <w:pPr>
              <w:jc w:val="both"/>
              <w:rPr>
                <w:rFonts w:ascii="Arial" w:hAnsi="Arial" w:cs="Arial"/>
              </w:rPr>
            </w:pPr>
            <w:r w:rsidRPr="00CD2B34">
              <w:rPr>
                <w:rFonts w:ascii="Arial" w:hAnsi="Arial" w:cs="Arial"/>
              </w:rPr>
              <w:t>En la cuenta de la Superintendencia del Subsidio Familiar en la red social Facebook se publicaron mensajes alusivos a la labor de la entidad y de las cajas de compensación y del Gobierno nacional.</w:t>
            </w:r>
          </w:p>
          <w:p w14:paraId="5A5B9A99" w14:textId="07081C07" w:rsidR="00C916AC" w:rsidRDefault="00C916AC" w:rsidP="00C916AC">
            <w:pPr>
              <w:jc w:val="both"/>
              <w:rPr>
                <w:rFonts w:ascii="Arial" w:hAnsi="Arial" w:cs="Arial"/>
              </w:rPr>
            </w:pPr>
            <w:r w:rsidRPr="00CD2B34">
              <w:rPr>
                <w:rFonts w:ascii="Arial" w:hAnsi="Arial" w:cs="Arial"/>
              </w:rPr>
              <w:t>Al 31 de octubre de 2019, la página de Facebook registró un total de 12.119 fans o “me gusta” y 12.291 seguidores.</w:t>
            </w:r>
          </w:p>
          <w:p w14:paraId="0746BC0C" w14:textId="77777777" w:rsidR="00C916AC" w:rsidRPr="00CD2B34" w:rsidRDefault="00C916AC" w:rsidP="00E90827">
            <w:pPr>
              <w:pStyle w:val="Prrafodelista"/>
              <w:numPr>
                <w:ilvl w:val="0"/>
                <w:numId w:val="32"/>
              </w:numPr>
              <w:jc w:val="both"/>
              <w:rPr>
                <w:rFonts w:ascii="Arial" w:hAnsi="Arial" w:cs="Arial"/>
              </w:rPr>
            </w:pPr>
            <w:r w:rsidRPr="00CD2B34">
              <w:rPr>
                <w:rFonts w:ascii="Arial" w:hAnsi="Arial" w:cs="Arial"/>
              </w:rPr>
              <w:t xml:space="preserve">Número de publicaciones: 30 </w:t>
            </w:r>
          </w:p>
          <w:p w14:paraId="3FA8D161" w14:textId="77777777" w:rsidR="00C916AC" w:rsidRPr="00CD2B34" w:rsidRDefault="00C916AC" w:rsidP="00E90827">
            <w:pPr>
              <w:pStyle w:val="Prrafodelista"/>
              <w:numPr>
                <w:ilvl w:val="0"/>
                <w:numId w:val="32"/>
              </w:numPr>
              <w:jc w:val="both"/>
              <w:rPr>
                <w:rFonts w:ascii="Arial" w:hAnsi="Arial" w:cs="Arial"/>
              </w:rPr>
            </w:pPr>
            <w:r w:rsidRPr="00CD2B34">
              <w:rPr>
                <w:rFonts w:ascii="Arial" w:hAnsi="Arial" w:cs="Arial"/>
              </w:rPr>
              <w:t xml:space="preserve">Alcance de publicaciones: 15.702 personas </w:t>
            </w:r>
          </w:p>
          <w:p w14:paraId="4A7558D8" w14:textId="77777777" w:rsidR="00C916AC" w:rsidRPr="00CD2B34" w:rsidRDefault="00C916AC" w:rsidP="00E90827">
            <w:pPr>
              <w:pStyle w:val="Prrafodelista"/>
              <w:numPr>
                <w:ilvl w:val="0"/>
                <w:numId w:val="32"/>
              </w:numPr>
              <w:jc w:val="both"/>
              <w:rPr>
                <w:rFonts w:ascii="Arial" w:hAnsi="Arial" w:cs="Arial"/>
              </w:rPr>
            </w:pPr>
            <w:r w:rsidRPr="00CD2B34">
              <w:rPr>
                <w:rFonts w:ascii="Arial" w:hAnsi="Arial" w:cs="Arial"/>
              </w:rPr>
              <w:t xml:space="preserve">Porcentaje de </w:t>
            </w:r>
            <w:proofErr w:type="spellStart"/>
            <w:r w:rsidRPr="00CD2B34">
              <w:rPr>
                <w:rFonts w:ascii="Arial" w:hAnsi="Arial" w:cs="Arial"/>
              </w:rPr>
              <w:t>engagement</w:t>
            </w:r>
            <w:proofErr w:type="spellEnd"/>
            <w:r w:rsidRPr="00CD2B34">
              <w:rPr>
                <w:rFonts w:ascii="Arial" w:hAnsi="Arial" w:cs="Arial"/>
              </w:rPr>
              <w:t>: 6,1</w:t>
            </w:r>
          </w:p>
          <w:p w14:paraId="12DE31CF" w14:textId="77777777" w:rsidR="00C916AC" w:rsidRPr="00CD2B34" w:rsidRDefault="00C916AC" w:rsidP="00C916AC">
            <w:pPr>
              <w:jc w:val="both"/>
              <w:rPr>
                <w:rFonts w:ascii="Arial" w:hAnsi="Arial" w:cs="Arial"/>
              </w:rPr>
            </w:pPr>
            <w:r w:rsidRPr="00CD2B34">
              <w:rPr>
                <w:rFonts w:ascii="Arial" w:hAnsi="Arial" w:cs="Arial"/>
                <w:noProof/>
                <w:lang w:val="es-CO" w:eastAsia="es-CO"/>
              </w:rPr>
              <w:drawing>
                <wp:inline distT="0" distB="0" distL="0" distR="0" wp14:anchorId="00DD14C3" wp14:editId="6333C6C6">
                  <wp:extent cx="5962650" cy="2819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62650" cy="2819400"/>
                          </a:xfrm>
                          <a:prstGeom prst="rect">
                            <a:avLst/>
                          </a:prstGeom>
                        </pic:spPr>
                      </pic:pic>
                    </a:graphicData>
                  </a:graphic>
                </wp:inline>
              </w:drawing>
            </w:r>
          </w:p>
          <w:p w14:paraId="712995C8" w14:textId="77777777" w:rsidR="00C916AC" w:rsidRPr="00CD2B34" w:rsidRDefault="00C916AC" w:rsidP="00C916AC">
            <w:pPr>
              <w:jc w:val="both"/>
              <w:rPr>
                <w:rFonts w:ascii="Arial" w:hAnsi="Arial" w:cs="Arial"/>
              </w:rPr>
            </w:pPr>
            <w:r w:rsidRPr="00CD2B34">
              <w:rPr>
                <w:rFonts w:ascii="Arial" w:hAnsi="Arial" w:cs="Arial"/>
              </w:rPr>
              <w:t>Las publicaciones de Facebook se pueden consultar en el siguiente enlace:</w:t>
            </w:r>
          </w:p>
          <w:p w14:paraId="636413B6" w14:textId="77777777" w:rsidR="00C916AC" w:rsidRPr="00CD2B34" w:rsidRDefault="009522EB" w:rsidP="00C916AC">
            <w:pPr>
              <w:jc w:val="both"/>
              <w:rPr>
                <w:rFonts w:ascii="Arial" w:hAnsi="Arial" w:cs="Arial"/>
              </w:rPr>
            </w:pPr>
            <w:hyperlink r:id="rId40" w:history="1">
              <w:r w:rsidR="00C916AC" w:rsidRPr="00CD2B34">
                <w:rPr>
                  <w:rStyle w:val="Hipervnculo"/>
                  <w:rFonts w:ascii="Arial" w:hAnsi="Arial" w:cs="Arial"/>
                </w:rPr>
                <w:t>https://www.facebook.com/SuperSubsidio/photos/a.189760647752277/2402178786510441/?type=3</w:t>
              </w:r>
            </w:hyperlink>
          </w:p>
          <w:p w14:paraId="0B1D3B73" w14:textId="77777777" w:rsidR="00C916AC" w:rsidRPr="00CD2B34" w:rsidRDefault="00C916AC" w:rsidP="00C916AC">
            <w:pPr>
              <w:jc w:val="both"/>
              <w:rPr>
                <w:rFonts w:ascii="Arial" w:hAnsi="Arial" w:cs="Arial"/>
                <w:b/>
              </w:rPr>
            </w:pPr>
            <w:r w:rsidRPr="00CD2B34">
              <w:rPr>
                <w:rFonts w:ascii="Arial" w:hAnsi="Arial" w:cs="Arial"/>
                <w:b/>
              </w:rPr>
              <w:t>Labor Institucional</w:t>
            </w:r>
          </w:p>
          <w:p w14:paraId="7B7E5628" w14:textId="77777777" w:rsidR="00C916AC" w:rsidRPr="00CD2B34" w:rsidRDefault="00C916AC" w:rsidP="00C916AC">
            <w:pPr>
              <w:jc w:val="both"/>
              <w:rPr>
                <w:rFonts w:ascii="Arial" w:hAnsi="Arial" w:cs="Arial"/>
              </w:rPr>
            </w:pPr>
            <w:r w:rsidRPr="00CD2B34">
              <w:rPr>
                <w:rFonts w:ascii="Arial" w:hAnsi="Arial" w:cs="Arial"/>
              </w:rPr>
              <w:t xml:space="preserve">A través de nuestros canales de divulgación, se emitieron mensajes sobre diversas actividades de la Superintendencia del Subsidio Familiar, destacándose la noticia del lanzamiento de la nueva </w:t>
            </w:r>
            <w:r w:rsidRPr="00CD2B34">
              <w:rPr>
                <w:rFonts w:ascii="Arial" w:hAnsi="Arial" w:cs="Arial"/>
              </w:rPr>
              <w:lastRenderedPageBreak/>
              <w:t xml:space="preserve">aplicación </w:t>
            </w:r>
            <w:proofErr w:type="spellStart"/>
            <w:r w:rsidRPr="00CD2B34">
              <w:rPr>
                <w:rFonts w:ascii="Arial" w:hAnsi="Arial" w:cs="Arial"/>
              </w:rPr>
              <w:t>Supersubsidio</w:t>
            </w:r>
            <w:proofErr w:type="spellEnd"/>
            <w:r w:rsidRPr="00CD2B34">
              <w:rPr>
                <w:rFonts w:ascii="Arial" w:hAnsi="Arial" w:cs="Arial"/>
              </w:rPr>
              <w:t>, mediante la cual se pueden conocer todos los centros recreacionales y turísticos que tienen las cajas de compensación familiar en el país.</w:t>
            </w:r>
          </w:p>
          <w:p w14:paraId="38BC4341" w14:textId="77777777" w:rsidR="00C916AC" w:rsidRPr="00CD2B34" w:rsidRDefault="00C916AC" w:rsidP="00C916AC">
            <w:pPr>
              <w:jc w:val="both"/>
              <w:rPr>
                <w:rFonts w:ascii="Arial" w:hAnsi="Arial" w:cs="Arial"/>
              </w:rPr>
            </w:pPr>
            <w:r w:rsidRPr="00CD2B34">
              <w:rPr>
                <w:rFonts w:ascii="Arial" w:hAnsi="Arial" w:cs="Arial"/>
                <w:noProof/>
                <w:lang w:val="es-CO" w:eastAsia="es-CO"/>
              </w:rPr>
              <w:drawing>
                <wp:inline distT="0" distB="0" distL="0" distR="0" wp14:anchorId="04A2FA5E" wp14:editId="53C0E687">
                  <wp:extent cx="6151880" cy="247650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51880" cy="2476500"/>
                          </a:xfrm>
                          <a:prstGeom prst="rect">
                            <a:avLst/>
                          </a:prstGeom>
                        </pic:spPr>
                      </pic:pic>
                    </a:graphicData>
                  </a:graphic>
                </wp:inline>
              </w:drawing>
            </w:r>
          </w:p>
          <w:p w14:paraId="296CDEDE" w14:textId="77777777" w:rsidR="00C916AC" w:rsidRPr="00CD2B34" w:rsidRDefault="00C916AC" w:rsidP="00C916AC">
            <w:pPr>
              <w:jc w:val="both"/>
              <w:rPr>
                <w:rFonts w:ascii="Arial" w:hAnsi="Arial" w:cs="Arial"/>
              </w:rPr>
            </w:pPr>
            <w:r w:rsidRPr="00CD2B34">
              <w:rPr>
                <w:rFonts w:ascii="Arial" w:hAnsi="Arial" w:cs="Arial"/>
              </w:rPr>
              <w:t>La información completa de este tema se puede consultar en el siguiente enlace.</w:t>
            </w:r>
          </w:p>
          <w:p w14:paraId="50AEC4B6" w14:textId="77777777" w:rsidR="00C916AC" w:rsidRPr="00CD2B34" w:rsidRDefault="009522EB" w:rsidP="00C916AC">
            <w:pPr>
              <w:jc w:val="both"/>
              <w:rPr>
                <w:rFonts w:ascii="Arial" w:hAnsi="Arial" w:cs="Arial"/>
              </w:rPr>
            </w:pPr>
            <w:hyperlink r:id="rId42" w:history="1">
              <w:r w:rsidR="00C916AC" w:rsidRPr="00CD2B34">
                <w:rPr>
                  <w:rStyle w:val="Hipervnculo"/>
                  <w:rFonts w:ascii="Arial" w:hAnsi="Arial" w:cs="Arial"/>
                </w:rPr>
                <w:t>https://www.ssf.gov.co/sala-de-prensa/ultimas-noticias/-/asset_publisher/Ru1pj7K5NMWM/content/la-superintendencia-del-subsidio-familiar-lanz%25C3%25B3-su-nueva-aplicaci%25C3%25B3n?_com_liferay_asset_publisher_web_portlet_AssetPublisherPortlet_INSTANCE_Ru1pj7K5NMWM_redirect=https%3A%2F%2Fwww.ssf.gov.co%2Fsala-de-prensa%2Fultimas-noticias%3Fp_p_id%3Dcom_liferay_asset_publisher_web_portlet_AssetPublisherPortlet_INSTANCE_Ru1pj7K5NMWM%26p_p_lifecycle%3D0%26p_p_state%3Dnormal%26p_p_mode%3Dview%26_com_liferay_asset_publisher_web_portlet_AssetPublisherPortlet_INSTANCE_Ru1pj7K5NMWM_cur%3D0%26p_r_p_resetCur%3Dfalse%26_com_liferay_asset_publisher_web_portlet_AssetPublisherPortlet_INSTANCE_Ru1pj7K5NMWM_assetEntryId%3D442509</w:t>
              </w:r>
            </w:hyperlink>
            <w:r w:rsidR="00C916AC" w:rsidRPr="00CD2B34">
              <w:rPr>
                <w:rFonts w:ascii="Arial" w:hAnsi="Arial" w:cs="Arial"/>
              </w:rPr>
              <w:t xml:space="preserve"> </w:t>
            </w:r>
          </w:p>
          <w:p w14:paraId="5BBD60B1" w14:textId="77777777" w:rsidR="00C916AC" w:rsidRPr="00CD2B34" w:rsidRDefault="00C916AC" w:rsidP="00C916AC">
            <w:pPr>
              <w:jc w:val="both"/>
              <w:rPr>
                <w:rFonts w:ascii="Arial" w:hAnsi="Arial" w:cs="Arial"/>
              </w:rPr>
            </w:pPr>
            <w:r w:rsidRPr="00CD2B34">
              <w:rPr>
                <w:rFonts w:ascii="Arial" w:hAnsi="Arial" w:cs="Arial"/>
              </w:rPr>
              <w:t>Adicionalmente se publicó en la página web una circular externa invitando a la ciudadanía a participar del proceso de planeación institucional para el año 2020.</w:t>
            </w:r>
          </w:p>
          <w:p w14:paraId="0B3359B2" w14:textId="77777777" w:rsidR="00C916AC" w:rsidRPr="00CD2B34" w:rsidRDefault="00C916AC" w:rsidP="00C916AC">
            <w:pPr>
              <w:jc w:val="both"/>
              <w:rPr>
                <w:rFonts w:ascii="Arial" w:hAnsi="Arial" w:cs="Arial"/>
              </w:rPr>
            </w:pPr>
            <w:r w:rsidRPr="00CD2B34">
              <w:rPr>
                <w:rFonts w:ascii="Arial" w:hAnsi="Arial" w:cs="Arial"/>
              </w:rPr>
              <w:t>El área de Comunicaciones también apoyó a las demás dependencias de la Superintendencia en la realización de trabajos de diseño gráfico de documentos realizados sobre temas propios de la entidad.</w:t>
            </w:r>
          </w:p>
          <w:p w14:paraId="4C04AAA6" w14:textId="77777777" w:rsidR="00C916AC" w:rsidRPr="00CD2B34" w:rsidRDefault="00C916AC" w:rsidP="00C916AC">
            <w:pPr>
              <w:jc w:val="both"/>
              <w:rPr>
                <w:rFonts w:ascii="Arial" w:hAnsi="Arial" w:cs="Arial"/>
              </w:rPr>
            </w:pPr>
            <w:r w:rsidRPr="00CD2B34">
              <w:rPr>
                <w:rFonts w:ascii="Arial" w:hAnsi="Arial" w:cs="Arial"/>
              </w:rPr>
              <w:t>A la Delegada de Proyectos, por ejemplo, se apoyó con el diseño gráfico del Boletín Estadístico abril - junio de 2019 que se puede consultar en el siguiente enlace a la web de la Superintendencia:</w:t>
            </w:r>
          </w:p>
          <w:p w14:paraId="6A1389DA" w14:textId="77777777" w:rsidR="00C916AC" w:rsidRPr="00CD2B34" w:rsidRDefault="009522EB" w:rsidP="00C916AC">
            <w:pPr>
              <w:jc w:val="both"/>
              <w:rPr>
                <w:rFonts w:ascii="Arial" w:hAnsi="Arial" w:cs="Arial"/>
              </w:rPr>
            </w:pPr>
            <w:hyperlink r:id="rId43" w:history="1">
              <w:r w:rsidR="00C916AC" w:rsidRPr="00CD2B34">
                <w:rPr>
                  <w:rStyle w:val="Hipervnculo"/>
                  <w:rFonts w:ascii="Arial" w:hAnsi="Arial" w:cs="Arial"/>
                </w:rPr>
                <w:t>https://www.ssf.gov.co/documents/20127/400221/Bolet%C3%ADn+estad%C3%ADstico+02+avance+04bj.pdf/539ea9d5-1f16-9c66-f696-ef96207857be</w:t>
              </w:r>
            </w:hyperlink>
          </w:p>
          <w:p w14:paraId="0A9C7173" w14:textId="77777777" w:rsidR="00C916AC" w:rsidRPr="00CD2B34" w:rsidRDefault="00C916AC" w:rsidP="00C916AC">
            <w:pPr>
              <w:jc w:val="both"/>
              <w:rPr>
                <w:rFonts w:ascii="Arial" w:hAnsi="Arial" w:cs="Arial"/>
              </w:rPr>
            </w:pPr>
            <w:r w:rsidRPr="00CD2B34">
              <w:rPr>
                <w:rFonts w:ascii="Arial" w:hAnsi="Arial" w:cs="Arial"/>
              </w:rPr>
              <w:t>También se diseñó la imagen para los seminarios de las delegadas de Proyectos y Medidas Especiales.</w:t>
            </w:r>
          </w:p>
          <w:p w14:paraId="2EB908EB" w14:textId="77777777" w:rsidR="00C916AC" w:rsidRPr="00CD2B34" w:rsidRDefault="00C916AC" w:rsidP="00C916AC">
            <w:pPr>
              <w:jc w:val="both"/>
              <w:rPr>
                <w:rFonts w:ascii="Arial" w:hAnsi="Arial" w:cs="Arial"/>
              </w:rPr>
            </w:pPr>
            <w:r w:rsidRPr="00CD2B34">
              <w:rPr>
                <w:rFonts w:ascii="Arial" w:hAnsi="Arial" w:cs="Arial"/>
              </w:rPr>
              <w:t>En diseño gráfico se realizaron, además, trabajos para las redes sociales, página web de la Superintendencia y para los talleres Construyendo País de la Presidencia de la República.</w:t>
            </w:r>
          </w:p>
          <w:p w14:paraId="273E53B1" w14:textId="77777777" w:rsidR="0025097F" w:rsidRPr="00CD2B34" w:rsidRDefault="0025097F" w:rsidP="00E90827">
            <w:pPr>
              <w:pStyle w:val="Ttulo1"/>
              <w:numPr>
                <w:ilvl w:val="0"/>
                <w:numId w:val="9"/>
              </w:numPr>
              <w:spacing w:after="240" w:line="360" w:lineRule="auto"/>
              <w:jc w:val="center"/>
              <w:rPr>
                <w:rFonts w:ascii="Arial" w:hAnsi="Arial" w:cs="Arial"/>
                <w:b/>
                <w:color w:val="0070C0"/>
                <w:sz w:val="22"/>
                <w:szCs w:val="22"/>
              </w:rPr>
            </w:pPr>
            <w:r w:rsidRPr="00CD2B34">
              <w:rPr>
                <w:rFonts w:ascii="Arial" w:hAnsi="Arial" w:cs="Arial"/>
                <w:b/>
                <w:color w:val="0070C0"/>
                <w:sz w:val="22"/>
                <w:szCs w:val="22"/>
              </w:rPr>
              <w:t>COMPONENTE ACTIVIDADES DE MONITOREO (MONITOREO O SUPERVISIÓN CONTINUA):</w:t>
            </w:r>
          </w:p>
          <w:p w14:paraId="1D1D7F33" w14:textId="77777777" w:rsidR="0025097F" w:rsidRPr="00CD2B34" w:rsidRDefault="0025097F" w:rsidP="003F0CF3">
            <w:pPr>
              <w:pStyle w:val="Prrafodelista"/>
              <w:spacing w:before="240" w:after="240" w:line="360" w:lineRule="auto"/>
              <w:ind w:left="366"/>
              <w:contextualSpacing w:val="0"/>
              <w:jc w:val="both"/>
              <w:rPr>
                <w:rFonts w:ascii="Arial" w:hAnsi="Arial" w:cs="Arial"/>
              </w:rPr>
            </w:pPr>
            <w:r w:rsidRPr="00CD2B34">
              <w:rPr>
                <w:rFonts w:ascii="Arial" w:hAnsi="Arial" w:cs="Arial"/>
              </w:rPr>
              <w:t>“Este tipo de actividades se pueden dar en el día a día de la gestión institucional o a través de evaluaciones periódicas (autoevaluación, auditorías), y su propósito es valorar: (i) la efectividad del control interno de la entidad pública; (ii) la eficiencia, eficacia y efectividad de los procesos; (iii) el nivel de ejecución de los planes, programas y proyectos; (iv) los resultados de la gestión, con el propósito de detectar desviaciones, establecer tendencias, y generar recomendaciones para orientar las acciones de mejoramiento de la entidad pública.”</w:t>
            </w:r>
          </w:p>
          <w:p w14:paraId="0FA58F76" w14:textId="77777777" w:rsidR="0025097F" w:rsidRPr="00CD2B34" w:rsidRDefault="0025097F" w:rsidP="003F0CF3">
            <w:pPr>
              <w:pStyle w:val="Prrafodelista"/>
              <w:spacing w:before="240" w:after="240" w:line="360" w:lineRule="auto"/>
              <w:ind w:left="366"/>
              <w:contextualSpacing w:val="0"/>
              <w:jc w:val="both"/>
              <w:rPr>
                <w:rFonts w:ascii="Arial" w:hAnsi="Arial" w:cs="Arial"/>
                <w:b/>
              </w:rPr>
            </w:pPr>
            <w:r w:rsidRPr="00CD2B34">
              <w:rPr>
                <w:rFonts w:ascii="Arial" w:hAnsi="Arial" w:cs="Arial"/>
                <w:b/>
              </w:rPr>
              <w:t>AVANCES:</w:t>
            </w:r>
          </w:p>
          <w:p w14:paraId="5C126D3E" w14:textId="41842E0F" w:rsidR="002B1791" w:rsidRPr="00CD2B34" w:rsidRDefault="002B1791" w:rsidP="002B1791">
            <w:pPr>
              <w:spacing w:after="0" w:line="240" w:lineRule="auto"/>
              <w:jc w:val="both"/>
              <w:rPr>
                <w:rFonts w:ascii="Arial" w:eastAsia="Times New Roman" w:hAnsi="Arial" w:cs="Arial"/>
                <w:color w:val="000000"/>
                <w:lang w:eastAsia="es-CO"/>
              </w:rPr>
            </w:pPr>
            <w:r w:rsidRPr="00CD2B34">
              <w:rPr>
                <w:rFonts w:ascii="Arial" w:eastAsia="Times New Roman" w:hAnsi="Arial" w:cs="Arial"/>
                <w:color w:val="000000"/>
                <w:lang w:eastAsia="es-CO"/>
              </w:rPr>
              <w:t xml:space="preserve">En el Portal Institucional de la entidad se encuentra el enlace de Transparencia y Acceso a la Información Pública, en el cual se consigna toda la información institucional y de interés para los grupos de valor de la Superintendencia, especialmente para los afiliados a las Cajas de Compensación Familiar. En este link </w:t>
            </w:r>
            <w:r w:rsidR="00AC7A8C" w:rsidRPr="00CD2B34">
              <w:rPr>
                <w:rFonts w:ascii="Arial" w:eastAsia="Times New Roman" w:hAnsi="Arial" w:cs="Arial"/>
                <w:color w:val="000000"/>
                <w:lang w:eastAsia="es-CO"/>
              </w:rPr>
              <w:t>está</w:t>
            </w:r>
            <w:r w:rsidRPr="00CD2B34">
              <w:rPr>
                <w:rFonts w:ascii="Arial" w:eastAsia="Times New Roman" w:hAnsi="Arial" w:cs="Arial"/>
                <w:color w:val="000000"/>
                <w:lang w:eastAsia="es-CO"/>
              </w:rPr>
              <w:t xml:space="preserve"> alineado con la Ley 1712 de 2014 así como con la matriz establecida por el Departamento Administrativo de la Función Pública.</w:t>
            </w:r>
          </w:p>
          <w:p w14:paraId="49F5DA6F" w14:textId="77777777" w:rsidR="002B1791" w:rsidRPr="00CD2B34" w:rsidRDefault="002B1791" w:rsidP="002B1791">
            <w:pPr>
              <w:spacing w:after="0" w:line="240" w:lineRule="auto"/>
              <w:jc w:val="both"/>
              <w:rPr>
                <w:rFonts w:ascii="Arial" w:eastAsia="Times New Roman" w:hAnsi="Arial" w:cs="Arial"/>
                <w:color w:val="000000"/>
                <w:lang w:eastAsia="es-CO"/>
              </w:rPr>
            </w:pPr>
          </w:p>
          <w:p w14:paraId="77C9B847" w14:textId="335468A6" w:rsidR="002B1791" w:rsidRPr="00CD2B34" w:rsidRDefault="002B1791" w:rsidP="002B1791">
            <w:pPr>
              <w:spacing w:after="0" w:line="240" w:lineRule="auto"/>
              <w:jc w:val="both"/>
              <w:rPr>
                <w:rFonts w:ascii="Arial" w:eastAsia="Times New Roman" w:hAnsi="Arial" w:cs="Arial"/>
                <w:color w:val="000000"/>
                <w:lang w:eastAsia="es-CO"/>
              </w:rPr>
            </w:pPr>
            <w:r w:rsidRPr="00CD2B34">
              <w:rPr>
                <w:rFonts w:ascii="Arial" w:eastAsia="Times New Roman" w:hAnsi="Arial" w:cs="Arial"/>
                <w:color w:val="000000"/>
                <w:lang w:eastAsia="es-CO"/>
              </w:rPr>
              <w:t xml:space="preserve">En el período comprendido entre el 1 de </w:t>
            </w:r>
            <w:r w:rsidR="0078180A">
              <w:rPr>
                <w:rFonts w:ascii="Arial" w:eastAsia="Times New Roman" w:hAnsi="Arial" w:cs="Arial"/>
                <w:color w:val="000000"/>
                <w:lang w:eastAsia="es-CO"/>
              </w:rPr>
              <w:t>julio al 1 de noviembre del 2019, e</w:t>
            </w:r>
            <w:r w:rsidRPr="00CD2B34">
              <w:rPr>
                <w:rFonts w:ascii="Arial" w:eastAsia="Times New Roman" w:hAnsi="Arial" w:cs="Arial"/>
                <w:color w:val="000000"/>
                <w:lang w:eastAsia="es-CO"/>
              </w:rPr>
              <w:t>n el link de transparencia se han hecho las publicaciones referentes a:</w:t>
            </w:r>
          </w:p>
          <w:p w14:paraId="10AF6179" w14:textId="77777777" w:rsidR="002B1791" w:rsidRPr="00CD2B34" w:rsidRDefault="002B1791" w:rsidP="002B1791">
            <w:pPr>
              <w:spacing w:after="0" w:line="240" w:lineRule="auto"/>
              <w:jc w:val="both"/>
              <w:rPr>
                <w:rFonts w:ascii="Arial" w:eastAsia="Times New Roman" w:hAnsi="Arial" w:cs="Arial"/>
                <w:color w:val="000000"/>
                <w:lang w:eastAsia="es-CO"/>
              </w:rPr>
            </w:pPr>
          </w:p>
          <w:p w14:paraId="333B252A" w14:textId="77777777" w:rsidR="002B1791" w:rsidRPr="00CD2B34" w:rsidRDefault="002B1791" w:rsidP="00FE06EB">
            <w:pPr>
              <w:pStyle w:val="Prrafodelista"/>
              <w:numPr>
                <w:ilvl w:val="0"/>
                <w:numId w:val="1"/>
              </w:numPr>
              <w:spacing w:after="0" w:line="240" w:lineRule="auto"/>
              <w:jc w:val="both"/>
              <w:rPr>
                <w:rFonts w:ascii="Arial" w:eastAsia="Times New Roman" w:hAnsi="Arial" w:cs="Arial"/>
                <w:color w:val="000000"/>
                <w:lang w:val="es-CO" w:eastAsia="es-CO"/>
              </w:rPr>
            </w:pPr>
            <w:r w:rsidRPr="00CD2B34">
              <w:rPr>
                <w:rFonts w:ascii="Arial" w:eastAsia="Times New Roman" w:hAnsi="Arial" w:cs="Arial"/>
                <w:color w:val="000000"/>
                <w:lang w:val="es-CO" w:eastAsia="es-CO"/>
              </w:rPr>
              <w:t>Nueva Misión, Visión, y objetivos de la entidad</w:t>
            </w:r>
          </w:p>
          <w:p w14:paraId="7F0D9DA9" w14:textId="77777777" w:rsidR="002B1791" w:rsidRPr="00CD2B34" w:rsidRDefault="002B1791" w:rsidP="00FE06EB">
            <w:pPr>
              <w:pStyle w:val="Prrafodelista"/>
              <w:numPr>
                <w:ilvl w:val="0"/>
                <w:numId w:val="1"/>
              </w:numPr>
              <w:spacing w:after="0" w:line="240" w:lineRule="auto"/>
              <w:jc w:val="both"/>
              <w:rPr>
                <w:rFonts w:ascii="Arial" w:eastAsia="Times New Roman" w:hAnsi="Arial" w:cs="Arial"/>
                <w:color w:val="000000"/>
                <w:lang w:val="es-CO" w:eastAsia="es-CO"/>
              </w:rPr>
            </w:pPr>
            <w:r w:rsidRPr="00CD2B34">
              <w:rPr>
                <w:rFonts w:ascii="Arial" w:eastAsia="Times New Roman" w:hAnsi="Arial" w:cs="Arial"/>
                <w:color w:val="000000"/>
                <w:lang w:val="es-CO" w:eastAsia="es-CO"/>
              </w:rPr>
              <w:t>Planes y proyectos para la vigencia 2019</w:t>
            </w:r>
          </w:p>
          <w:p w14:paraId="486661B1" w14:textId="77777777" w:rsidR="002B1791" w:rsidRPr="00CD2B34" w:rsidRDefault="002B1791" w:rsidP="00FE06EB">
            <w:pPr>
              <w:pStyle w:val="Prrafodelista"/>
              <w:numPr>
                <w:ilvl w:val="0"/>
                <w:numId w:val="1"/>
              </w:numPr>
              <w:spacing w:after="0" w:line="240" w:lineRule="auto"/>
              <w:jc w:val="both"/>
              <w:rPr>
                <w:rFonts w:ascii="Arial" w:eastAsia="Times New Roman" w:hAnsi="Arial" w:cs="Arial"/>
                <w:color w:val="000000"/>
                <w:lang w:val="es-CO" w:eastAsia="es-CO"/>
              </w:rPr>
            </w:pPr>
            <w:r w:rsidRPr="00CD2B34">
              <w:rPr>
                <w:rFonts w:ascii="Arial" w:eastAsia="Times New Roman" w:hAnsi="Arial" w:cs="Arial"/>
                <w:color w:val="000000"/>
                <w:lang w:val="es-CO" w:eastAsia="es-CO"/>
              </w:rPr>
              <w:t>Ejecución presupuestal e información financiera 2019</w:t>
            </w:r>
          </w:p>
          <w:p w14:paraId="1ABEA28A" w14:textId="77777777" w:rsidR="002B1791" w:rsidRPr="00CD2B34" w:rsidRDefault="002B1791" w:rsidP="00FE06EB">
            <w:pPr>
              <w:pStyle w:val="Prrafodelista"/>
              <w:numPr>
                <w:ilvl w:val="0"/>
                <w:numId w:val="1"/>
              </w:numPr>
              <w:spacing w:after="0" w:line="240" w:lineRule="auto"/>
              <w:jc w:val="both"/>
              <w:rPr>
                <w:rFonts w:ascii="Arial" w:eastAsia="Times New Roman" w:hAnsi="Arial" w:cs="Arial"/>
                <w:color w:val="000000"/>
                <w:lang w:val="es-CO" w:eastAsia="es-CO"/>
              </w:rPr>
            </w:pPr>
            <w:r w:rsidRPr="00CD2B34">
              <w:rPr>
                <w:rFonts w:ascii="Arial" w:eastAsia="Times New Roman" w:hAnsi="Arial" w:cs="Arial"/>
                <w:color w:val="000000"/>
                <w:lang w:val="es-CO" w:eastAsia="es-CO"/>
              </w:rPr>
              <w:t>Plan de Mejoramiento 2019</w:t>
            </w:r>
          </w:p>
          <w:p w14:paraId="1E6E3671" w14:textId="77777777" w:rsidR="002B1791" w:rsidRPr="00CD2B34" w:rsidRDefault="002B1791" w:rsidP="00FE06EB">
            <w:pPr>
              <w:pStyle w:val="Prrafodelista"/>
              <w:numPr>
                <w:ilvl w:val="0"/>
                <w:numId w:val="1"/>
              </w:numPr>
              <w:spacing w:after="0" w:line="240" w:lineRule="auto"/>
              <w:jc w:val="both"/>
              <w:rPr>
                <w:rFonts w:ascii="Arial" w:eastAsia="Times New Roman" w:hAnsi="Arial" w:cs="Arial"/>
                <w:color w:val="000000"/>
                <w:lang w:val="es-CO" w:eastAsia="es-CO"/>
              </w:rPr>
            </w:pPr>
            <w:r w:rsidRPr="00CD2B34">
              <w:rPr>
                <w:rFonts w:ascii="Arial" w:eastAsia="Times New Roman" w:hAnsi="Arial" w:cs="Arial"/>
                <w:color w:val="000000"/>
                <w:lang w:val="es-CO" w:eastAsia="es-CO"/>
              </w:rPr>
              <w:t>Información de celebración de contratos y ejecución de los mismos.</w:t>
            </w:r>
          </w:p>
          <w:p w14:paraId="052B4A45" w14:textId="77777777" w:rsidR="002B1791" w:rsidRPr="00CD2B34" w:rsidRDefault="002B1791" w:rsidP="00FE06EB">
            <w:pPr>
              <w:pStyle w:val="Prrafodelista"/>
              <w:numPr>
                <w:ilvl w:val="0"/>
                <w:numId w:val="1"/>
              </w:numPr>
              <w:spacing w:after="0" w:line="240" w:lineRule="auto"/>
              <w:jc w:val="both"/>
              <w:rPr>
                <w:rFonts w:ascii="Arial" w:eastAsia="Times New Roman" w:hAnsi="Arial" w:cs="Arial"/>
                <w:color w:val="000000"/>
                <w:lang w:val="es-CO" w:eastAsia="es-CO"/>
              </w:rPr>
            </w:pPr>
            <w:r w:rsidRPr="00CD2B34">
              <w:rPr>
                <w:rFonts w:ascii="Arial" w:eastAsia="Times New Roman" w:hAnsi="Arial" w:cs="Arial"/>
                <w:color w:val="000000"/>
                <w:lang w:val="es-CO" w:eastAsia="es-CO"/>
              </w:rPr>
              <w:t>Informes financiero-contables</w:t>
            </w:r>
          </w:p>
          <w:p w14:paraId="68CCFBE6" w14:textId="77777777" w:rsidR="002B1791" w:rsidRPr="00CD2B34" w:rsidRDefault="002B1791" w:rsidP="00FE06EB">
            <w:pPr>
              <w:pStyle w:val="Prrafodelista"/>
              <w:numPr>
                <w:ilvl w:val="0"/>
                <w:numId w:val="1"/>
              </w:numPr>
              <w:spacing w:after="0" w:line="240" w:lineRule="auto"/>
              <w:jc w:val="both"/>
              <w:rPr>
                <w:rFonts w:ascii="Arial" w:eastAsia="Times New Roman" w:hAnsi="Arial" w:cs="Arial"/>
                <w:color w:val="000000"/>
                <w:lang w:val="es-CO" w:eastAsia="es-CO"/>
              </w:rPr>
            </w:pPr>
            <w:r w:rsidRPr="00CD2B34">
              <w:rPr>
                <w:rFonts w:ascii="Arial" w:eastAsia="Times New Roman" w:hAnsi="Arial" w:cs="Arial"/>
                <w:color w:val="000000"/>
                <w:lang w:val="es-CO" w:eastAsia="es-CO"/>
              </w:rPr>
              <w:t>Ejecución presupuestal</w:t>
            </w:r>
          </w:p>
          <w:p w14:paraId="1AE8A7A9" w14:textId="77777777" w:rsidR="002B1791" w:rsidRPr="00CD2B34" w:rsidRDefault="002B1791" w:rsidP="00FE06EB">
            <w:pPr>
              <w:pStyle w:val="Prrafodelista"/>
              <w:numPr>
                <w:ilvl w:val="0"/>
                <w:numId w:val="1"/>
              </w:numPr>
              <w:spacing w:after="0" w:line="240" w:lineRule="auto"/>
              <w:jc w:val="both"/>
              <w:rPr>
                <w:rFonts w:ascii="Arial" w:eastAsia="Times New Roman" w:hAnsi="Arial" w:cs="Arial"/>
                <w:color w:val="000000"/>
                <w:lang w:val="es-CO" w:eastAsia="es-CO"/>
              </w:rPr>
            </w:pPr>
            <w:r w:rsidRPr="00CD2B34">
              <w:rPr>
                <w:rFonts w:ascii="Arial" w:eastAsia="Times New Roman" w:hAnsi="Arial" w:cs="Arial"/>
                <w:color w:val="000000"/>
                <w:lang w:val="es-CO" w:eastAsia="es-CO"/>
              </w:rPr>
              <w:t>Actualización Plan Anual de Adquisiciones 2019</w:t>
            </w:r>
          </w:p>
          <w:p w14:paraId="6A74B098" w14:textId="77777777" w:rsidR="002B1791" w:rsidRPr="00CD2B34" w:rsidRDefault="002B1791" w:rsidP="00FE06EB">
            <w:pPr>
              <w:pStyle w:val="Prrafodelista"/>
              <w:numPr>
                <w:ilvl w:val="0"/>
                <w:numId w:val="1"/>
              </w:numPr>
              <w:spacing w:after="0" w:line="240" w:lineRule="auto"/>
              <w:jc w:val="both"/>
              <w:rPr>
                <w:rFonts w:ascii="Arial" w:eastAsia="Times New Roman" w:hAnsi="Arial" w:cs="Arial"/>
                <w:color w:val="000000"/>
                <w:lang w:val="es-CO" w:eastAsia="es-CO"/>
              </w:rPr>
            </w:pPr>
            <w:r w:rsidRPr="00CD2B34">
              <w:rPr>
                <w:rFonts w:ascii="Arial" w:eastAsia="Times New Roman" w:hAnsi="Arial" w:cs="Arial"/>
                <w:color w:val="000000"/>
                <w:lang w:val="es-CO" w:eastAsia="es-CO"/>
              </w:rPr>
              <w:t>Plan de Gasto Público</w:t>
            </w:r>
          </w:p>
          <w:p w14:paraId="19A7ABE2" w14:textId="77777777" w:rsidR="002B1791" w:rsidRPr="00CD2B34" w:rsidRDefault="002B1791" w:rsidP="00FE06EB">
            <w:pPr>
              <w:pStyle w:val="Prrafodelista"/>
              <w:numPr>
                <w:ilvl w:val="0"/>
                <w:numId w:val="1"/>
              </w:numPr>
              <w:spacing w:after="0" w:line="240" w:lineRule="auto"/>
              <w:jc w:val="both"/>
              <w:rPr>
                <w:rFonts w:ascii="Arial" w:eastAsia="Times New Roman" w:hAnsi="Arial" w:cs="Arial"/>
                <w:color w:val="000000"/>
                <w:lang w:val="es-CO" w:eastAsia="es-CO"/>
              </w:rPr>
            </w:pPr>
            <w:r w:rsidRPr="00CD2B34">
              <w:rPr>
                <w:rFonts w:ascii="Arial" w:eastAsia="Times New Roman" w:hAnsi="Arial" w:cs="Arial"/>
                <w:color w:val="000000"/>
                <w:lang w:val="es-CO" w:eastAsia="es-CO"/>
              </w:rPr>
              <w:t>Planes TIC</w:t>
            </w:r>
          </w:p>
          <w:p w14:paraId="5079CFD2" w14:textId="77777777" w:rsidR="002B1791" w:rsidRPr="00CD2B34" w:rsidRDefault="002B1791" w:rsidP="00FE06EB">
            <w:pPr>
              <w:pStyle w:val="Prrafodelista"/>
              <w:numPr>
                <w:ilvl w:val="0"/>
                <w:numId w:val="1"/>
              </w:numPr>
              <w:spacing w:after="0" w:line="240" w:lineRule="auto"/>
              <w:jc w:val="both"/>
              <w:rPr>
                <w:rFonts w:ascii="Arial" w:eastAsia="Times New Roman" w:hAnsi="Arial" w:cs="Arial"/>
                <w:color w:val="000000"/>
                <w:lang w:val="es-CO" w:eastAsia="es-CO"/>
              </w:rPr>
            </w:pPr>
            <w:r w:rsidRPr="00CD2B34">
              <w:rPr>
                <w:rFonts w:ascii="Arial" w:eastAsia="Times New Roman" w:hAnsi="Arial" w:cs="Arial"/>
                <w:color w:val="000000"/>
                <w:lang w:val="es-CO" w:eastAsia="es-CO"/>
              </w:rPr>
              <w:t>Plan de Acción</w:t>
            </w:r>
          </w:p>
          <w:p w14:paraId="6C269982" w14:textId="77777777" w:rsidR="002B1791" w:rsidRPr="00CD2B34" w:rsidRDefault="002B1791" w:rsidP="00FE06EB">
            <w:pPr>
              <w:pStyle w:val="Prrafodelista"/>
              <w:numPr>
                <w:ilvl w:val="0"/>
                <w:numId w:val="1"/>
              </w:numPr>
              <w:spacing w:after="0" w:line="240" w:lineRule="auto"/>
              <w:jc w:val="both"/>
              <w:rPr>
                <w:rFonts w:ascii="Arial" w:eastAsia="Times New Roman" w:hAnsi="Arial" w:cs="Arial"/>
                <w:color w:val="000000"/>
                <w:lang w:val="es-CO" w:eastAsia="es-CO"/>
              </w:rPr>
            </w:pPr>
            <w:r w:rsidRPr="00CD2B34">
              <w:rPr>
                <w:rFonts w:ascii="Arial" w:eastAsia="Times New Roman" w:hAnsi="Arial" w:cs="Arial"/>
                <w:color w:val="000000"/>
                <w:lang w:val="es-CO" w:eastAsia="es-CO"/>
              </w:rPr>
              <w:t>Plan Anticorrupción y Atención al Ciudadano</w:t>
            </w:r>
          </w:p>
          <w:p w14:paraId="1FDBF17C" w14:textId="77777777" w:rsidR="002B1791" w:rsidRPr="00CD2B34" w:rsidRDefault="002B1791" w:rsidP="00FE06EB">
            <w:pPr>
              <w:pStyle w:val="Prrafodelista"/>
              <w:numPr>
                <w:ilvl w:val="0"/>
                <w:numId w:val="1"/>
              </w:numPr>
              <w:spacing w:after="0" w:line="240" w:lineRule="auto"/>
              <w:jc w:val="both"/>
              <w:rPr>
                <w:rFonts w:ascii="Arial" w:eastAsia="Times New Roman" w:hAnsi="Arial" w:cs="Arial"/>
                <w:color w:val="000000"/>
                <w:lang w:val="es-CO" w:eastAsia="es-CO"/>
              </w:rPr>
            </w:pPr>
            <w:r w:rsidRPr="00CD2B34">
              <w:rPr>
                <w:rFonts w:ascii="Arial" w:eastAsia="Times New Roman" w:hAnsi="Arial" w:cs="Arial"/>
                <w:color w:val="000000"/>
                <w:lang w:val="es-CO" w:eastAsia="es-CO"/>
              </w:rPr>
              <w:lastRenderedPageBreak/>
              <w:t>Plan Nacional de Desarrollo</w:t>
            </w:r>
          </w:p>
          <w:p w14:paraId="53CBF331" w14:textId="77777777" w:rsidR="002B1791" w:rsidRPr="00CD2B34" w:rsidRDefault="002B1791" w:rsidP="00FE06EB">
            <w:pPr>
              <w:pStyle w:val="Prrafodelista"/>
              <w:numPr>
                <w:ilvl w:val="0"/>
                <w:numId w:val="1"/>
              </w:numPr>
              <w:spacing w:after="0" w:line="240" w:lineRule="auto"/>
              <w:jc w:val="both"/>
              <w:rPr>
                <w:rFonts w:ascii="Arial" w:eastAsia="Times New Roman" w:hAnsi="Arial" w:cs="Arial"/>
                <w:color w:val="000000"/>
                <w:lang w:val="es-CO" w:eastAsia="es-CO"/>
              </w:rPr>
            </w:pPr>
            <w:r w:rsidRPr="00CD2B34">
              <w:rPr>
                <w:rFonts w:ascii="Arial" w:eastAsia="Times New Roman" w:hAnsi="Arial" w:cs="Arial"/>
                <w:color w:val="000000"/>
                <w:lang w:val="es-CO" w:eastAsia="es-CO"/>
              </w:rPr>
              <w:t>Plan Estratégico Sectorial</w:t>
            </w:r>
          </w:p>
          <w:p w14:paraId="523D9423" w14:textId="77777777" w:rsidR="002B1791" w:rsidRPr="00CD2B34" w:rsidRDefault="002B1791" w:rsidP="00FE06EB">
            <w:pPr>
              <w:pStyle w:val="Prrafodelista"/>
              <w:numPr>
                <w:ilvl w:val="0"/>
                <w:numId w:val="1"/>
              </w:numPr>
              <w:spacing w:after="0" w:line="240" w:lineRule="auto"/>
              <w:jc w:val="both"/>
              <w:rPr>
                <w:rFonts w:ascii="Arial" w:eastAsia="Times New Roman" w:hAnsi="Arial" w:cs="Arial"/>
                <w:color w:val="000000"/>
                <w:lang w:val="es-CO" w:eastAsia="es-CO"/>
              </w:rPr>
            </w:pPr>
            <w:r w:rsidRPr="00CD2B34">
              <w:rPr>
                <w:rFonts w:ascii="Arial" w:eastAsia="Times New Roman" w:hAnsi="Arial" w:cs="Arial"/>
                <w:color w:val="000000"/>
                <w:lang w:val="es-CO" w:eastAsia="es-CO"/>
              </w:rPr>
              <w:t>Plan Estratégico institucional</w:t>
            </w:r>
          </w:p>
          <w:p w14:paraId="1F68EDCA" w14:textId="77777777" w:rsidR="002B1791" w:rsidRPr="00CD2B34" w:rsidRDefault="002B1791" w:rsidP="00FE06EB">
            <w:pPr>
              <w:pStyle w:val="Prrafodelista"/>
              <w:numPr>
                <w:ilvl w:val="0"/>
                <w:numId w:val="1"/>
              </w:numPr>
              <w:spacing w:after="0" w:line="240" w:lineRule="auto"/>
              <w:jc w:val="both"/>
              <w:rPr>
                <w:rFonts w:ascii="Arial" w:eastAsia="Times New Roman" w:hAnsi="Arial" w:cs="Arial"/>
                <w:color w:val="000000"/>
                <w:lang w:val="es-CO" w:eastAsia="es-CO"/>
              </w:rPr>
            </w:pPr>
            <w:r w:rsidRPr="00CD2B34">
              <w:rPr>
                <w:rFonts w:ascii="Arial" w:eastAsia="Times New Roman" w:hAnsi="Arial" w:cs="Arial"/>
                <w:color w:val="000000"/>
                <w:lang w:val="es-CO" w:eastAsia="es-CO"/>
              </w:rPr>
              <w:t>Plan de Participación Ciudadana</w:t>
            </w:r>
          </w:p>
          <w:p w14:paraId="17772784" w14:textId="77777777" w:rsidR="002B1791" w:rsidRPr="00CD2B34" w:rsidRDefault="002B1791" w:rsidP="00FE06EB">
            <w:pPr>
              <w:pStyle w:val="Prrafodelista"/>
              <w:numPr>
                <w:ilvl w:val="0"/>
                <w:numId w:val="1"/>
              </w:numPr>
              <w:spacing w:after="0" w:line="240" w:lineRule="auto"/>
              <w:jc w:val="both"/>
              <w:rPr>
                <w:rFonts w:ascii="Arial" w:eastAsia="Times New Roman" w:hAnsi="Arial" w:cs="Arial"/>
                <w:color w:val="000000"/>
                <w:lang w:val="es-CO" w:eastAsia="es-CO"/>
              </w:rPr>
            </w:pPr>
            <w:r w:rsidRPr="00CD2B34">
              <w:rPr>
                <w:rFonts w:ascii="Arial" w:eastAsia="Times New Roman" w:hAnsi="Arial" w:cs="Arial"/>
                <w:color w:val="000000"/>
                <w:lang w:val="es-CO" w:eastAsia="es-CO"/>
              </w:rPr>
              <w:t>Plan Institucional de Desarrollo Administrativo - PIDA</w:t>
            </w:r>
          </w:p>
          <w:p w14:paraId="5133B138" w14:textId="77777777" w:rsidR="002B1791" w:rsidRPr="00CD2B34" w:rsidRDefault="002B1791" w:rsidP="00FE06EB">
            <w:pPr>
              <w:pStyle w:val="Prrafodelista"/>
              <w:numPr>
                <w:ilvl w:val="0"/>
                <w:numId w:val="1"/>
              </w:numPr>
              <w:spacing w:after="0" w:line="240" w:lineRule="auto"/>
              <w:jc w:val="both"/>
              <w:rPr>
                <w:rFonts w:ascii="Arial" w:eastAsia="Times New Roman" w:hAnsi="Arial" w:cs="Arial"/>
                <w:color w:val="000000"/>
                <w:lang w:val="es-CO" w:eastAsia="es-CO"/>
              </w:rPr>
            </w:pPr>
            <w:r w:rsidRPr="00CD2B34">
              <w:rPr>
                <w:rFonts w:ascii="Arial" w:eastAsia="Times New Roman" w:hAnsi="Arial" w:cs="Arial"/>
                <w:color w:val="000000"/>
                <w:lang w:val="es-CO" w:eastAsia="es-CO"/>
              </w:rPr>
              <w:t>Seguimiento a los proyectos de Inversión</w:t>
            </w:r>
          </w:p>
          <w:p w14:paraId="47228902" w14:textId="77777777" w:rsidR="002B1791" w:rsidRPr="00CD2B34" w:rsidRDefault="002B1791" w:rsidP="00FE06EB">
            <w:pPr>
              <w:pStyle w:val="Prrafodelista"/>
              <w:numPr>
                <w:ilvl w:val="0"/>
                <w:numId w:val="1"/>
              </w:numPr>
              <w:spacing w:after="0" w:line="240" w:lineRule="auto"/>
              <w:jc w:val="both"/>
              <w:rPr>
                <w:rFonts w:ascii="Arial" w:eastAsia="Times New Roman" w:hAnsi="Arial" w:cs="Arial"/>
                <w:color w:val="000000"/>
                <w:lang w:val="es-CO" w:eastAsia="es-CO"/>
              </w:rPr>
            </w:pPr>
            <w:r w:rsidRPr="00CD2B34">
              <w:rPr>
                <w:rFonts w:ascii="Arial" w:eastAsia="Times New Roman" w:hAnsi="Arial" w:cs="Arial"/>
                <w:color w:val="000000"/>
                <w:lang w:val="es-CO" w:eastAsia="es-CO"/>
              </w:rPr>
              <w:t>Entre otros</w:t>
            </w:r>
          </w:p>
          <w:p w14:paraId="12EEFF80" w14:textId="77777777" w:rsidR="002B1791" w:rsidRPr="00CD2B34" w:rsidRDefault="002B1791" w:rsidP="002B1791">
            <w:pPr>
              <w:spacing w:after="0" w:line="240" w:lineRule="auto"/>
              <w:jc w:val="both"/>
              <w:rPr>
                <w:rFonts w:ascii="Arial" w:eastAsia="Times New Roman" w:hAnsi="Arial" w:cs="Arial"/>
                <w:color w:val="000000"/>
                <w:lang w:eastAsia="es-CO"/>
              </w:rPr>
            </w:pPr>
          </w:p>
          <w:p w14:paraId="75CC88F2" w14:textId="0BA2B520" w:rsidR="002B1791" w:rsidRDefault="002B1791" w:rsidP="002B1791">
            <w:pPr>
              <w:spacing w:after="0" w:line="240" w:lineRule="auto"/>
              <w:jc w:val="both"/>
              <w:rPr>
                <w:rFonts w:ascii="Arial" w:eastAsia="Times New Roman" w:hAnsi="Arial" w:cs="Arial"/>
                <w:color w:val="000000"/>
                <w:lang w:eastAsia="es-CO"/>
              </w:rPr>
            </w:pPr>
            <w:r w:rsidRPr="00CD2B34">
              <w:rPr>
                <w:rFonts w:ascii="Arial" w:eastAsia="Times New Roman" w:hAnsi="Arial" w:cs="Arial"/>
                <w:color w:val="000000"/>
                <w:lang w:eastAsia="es-CO"/>
              </w:rPr>
              <w:t>Igualmente, el Departamento Administrativo de la Función Pública ha creado una Matriz de Cumplimiento del link de Transparencia y Acceso a la Información Pública, a la cual se le hace seguimiento de forma trimestral con el fin de recordar a las áreas su compromiso de alimentar oportunamente el portal con la información que debe ser publicada o actualizada.</w:t>
            </w:r>
          </w:p>
          <w:p w14:paraId="7C0B4F75" w14:textId="77777777" w:rsidR="00EF5170" w:rsidRPr="00CD2B34" w:rsidRDefault="00EF5170" w:rsidP="002B1791">
            <w:pPr>
              <w:spacing w:after="0" w:line="240" w:lineRule="auto"/>
              <w:jc w:val="both"/>
              <w:rPr>
                <w:rFonts w:ascii="Arial" w:eastAsia="Times New Roman" w:hAnsi="Arial" w:cs="Arial"/>
                <w:color w:val="000000"/>
                <w:lang w:eastAsia="es-CO"/>
              </w:rPr>
            </w:pPr>
          </w:p>
          <w:p w14:paraId="42AE95A3" w14:textId="77777777" w:rsidR="002B1791" w:rsidRPr="00CD2B34" w:rsidRDefault="002B1791" w:rsidP="002B1791">
            <w:pPr>
              <w:spacing w:after="0" w:line="240" w:lineRule="auto"/>
              <w:rPr>
                <w:rFonts w:ascii="Arial" w:hAnsi="Arial" w:cs="Arial"/>
                <w:b/>
                <w:color w:val="2F5496"/>
                <w:lang w:eastAsia="es-CO"/>
              </w:rPr>
            </w:pPr>
          </w:p>
          <w:p w14:paraId="7FF6529F" w14:textId="77777777" w:rsidR="0025097F" w:rsidRPr="00CD2B34" w:rsidRDefault="0025097F" w:rsidP="00FE06EB">
            <w:pPr>
              <w:pStyle w:val="Sinespaciado"/>
              <w:numPr>
                <w:ilvl w:val="0"/>
                <w:numId w:val="1"/>
              </w:numPr>
              <w:jc w:val="both"/>
              <w:rPr>
                <w:rFonts w:ascii="Arial" w:hAnsi="Arial" w:cs="Arial"/>
                <w:b/>
                <w:color w:val="0070C0"/>
              </w:rPr>
            </w:pPr>
            <w:r w:rsidRPr="00CD2B34">
              <w:rPr>
                <w:rFonts w:ascii="Arial" w:hAnsi="Arial" w:cs="Arial"/>
                <w:b/>
                <w:color w:val="0070C0"/>
              </w:rPr>
              <w:t>INFORMES INTERNO Y EXTERNOS DE SEGUIMIENTOS:</w:t>
            </w:r>
          </w:p>
          <w:p w14:paraId="27CC8D1B" w14:textId="77777777" w:rsidR="0025097F" w:rsidRPr="00CD2B34" w:rsidRDefault="0025097F" w:rsidP="003F0CF3">
            <w:pPr>
              <w:pStyle w:val="Sinespaciado"/>
              <w:ind w:left="720"/>
              <w:jc w:val="both"/>
              <w:rPr>
                <w:rFonts w:ascii="Arial" w:hAnsi="Arial" w:cs="Arial"/>
                <w:b/>
                <w:color w:val="0070C0"/>
              </w:rPr>
            </w:pPr>
          </w:p>
          <w:p w14:paraId="68879D26" w14:textId="53C8EEF0" w:rsidR="0025097F" w:rsidRDefault="0025097F" w:rsidP="000B2FA2">
            <w:pPr>
              <w:pStyle w:val="Sinespaciado"/>
              <w:tabs>
                <w:tab w:val="left" w:pos="2088"/>
              </w:tabs>
              <w:jc w:val="both"/>
              <w:rPr>
                <w:rFonts w:ascii="Arial" w:hAnsi="Arial" w:cs="Arial"/>
              </w:rPr>
            </w:pPr>
            <w:r w:rsidRPr="00EF5170">
              <w:rPr>
                <w:rFonts w:ascii="Arial" w:hAnsi="Arial" w:cs="Arial"/>
              </w:rPr>
              <w:t xml:space="preserve">La Oficina de Control Interno realizó los Informes Internos y Externos de acuerdo a la normatividad y a los requerimientos que son solicitados a diario, de acuerdo a las fechas establecidas en el plan de trabajo y a lo programado para el periodo del 1 de </w:t>
            </w:r>
            <w:r w:rsidR="00953E9A" w:rsidRPr="00EF5170">
              <w:rPr>
                <w:rFonts w:ascii="Arial" w:hAnsi="Arial" w:cs="Arial"/>
              </w:rPr>
              <w:t>julio al 1 de noviembre</w:t>
            </w:r>
            <w:r w:rsidR="00953E9A" w:rsidRPr="00CD2B34">
              <w:rPr>
                <w:rFonts w:ascii="Arial" w:hAnsi="Arial" w:cs="Arial"/>
              </w:rPr>
              <w:t xml:space="preserve"> del 2019</w:t>
            </w:r>
            <w:r w:rsidRPr="00CD2B34">
              <w:rPr>
                <w:rFonts w:ascii="Arial" w:hAnsi="Arial" w:cs="Arial"/>
              </w:rPr>
              <w:t>,  esto con el fin de dar cumplimiento a la normatividad que nos rige,  donde se realiza la evaluación,  seguimiento, asesoría y se verifica el cumplimiento de cada una de las actividades de cada uno de los procesos y se ve reflejada la gestión de las áreas de la Superintendencia del Subsidio familiar y también donde se evalúa a cada uno de los sujetos involucrados tanto internos como externos de la gestión de la entidad:</w:t>
            </w:r>
          </w:p>
          <w:p w14:paraId="5E834334" w14:textId="77777777" w:rsidR="00AA60D1" w:rsidRPr="00CD2B34" w:rsidRDefault="00AA60D1" w:rsidP="000B2FA2">
            <w:pPr>
              <w:pStyle w:val="Sinespaciado"/>
              <w:tabs>
                <w:tab w:val="left" w:pos="2088"/>
              </w:tabs>
              <w:jc w:val="both"/>
              <w:rPr>
                <w:rFonts w:ascii="Arial" w:hAnsi="Arial" w:cs="Arial"/>
              </w:rPr>
            </w:pPr>
          </w:p>
          <w:p w14:paraId="35A49FBC" w14:textId="77777777" w:rsidR="0025097F" w:rsidRPr="00CD2B34" w:rsidRDefault="0025097F" w:rsidP="003F0CF3">
            <w:pPr>
              <w:pStyle w:val="Sinespaciado"/>
              <w:ind w:left="720"/>
              <w:jc w:val="both"/>
              <w:rPr>
                <w:rFonts w:ascii="Arial" w:hAnsi="Arial" w:cs="Arial"/>
              </w:rPr>
            </w:pPr>
          </w:p>
          <w:p w14:paraId="1EA268D6" w14:textId="3C301825" w:rsidR="0025097F" w:rsidRPr="00CD2B34" w:rsidRDefault="0025097F" w:rsidP="00FE06EB">
            <w:pPr>
              <w:pStyle w:val="Sinespaciado"/>
              <w:numPr>
                <w:ilvl w:val="0"/>
                <w:numId w:val="1"/>
              </w:numPr>
              <w:jc w:val="both"/>
              <w:rPr>
                <w:rFonts w:ascii="Arial" w:hAnsi="Arial" w:cs="Arial"/>
                <w:b/>
                <w:color w:val="0070C0"/>
              </w:rPr>
            </w:pPr>
            <w:r w:rsidRPr="00CD2B34">
              <w:rPr>
                <w:rFonts w:ascii="Arial" w:hAnsi="Arial" w:cs="Arial"/>
              </w:rPr>
              <w:t xml:space="preserve">Durante este periodo la Oficina de Control Interno realizo </w:t>
            </w:r>
            <w:r w:rsidR="00953E9A" w:rsidRPr="00CD2B34">
              <w:rPr>
                <w:rFonts w:ascii="Arial" w:hAnsi="Arial" w:cs="Arial"/>
                <w:b/>
              </w:rPr>
              <w:t>(44) cuarenta y cuatro I</w:t>
            </w:r>
            <w:r w:rsidRPr="00CD2B34">
              <w:rPr>
                <w:rFonts w:ascii="Arial" w:hAnsi="Arial" w:cs="Arial"/>
                <w:b/>
              </w:rPr>
              <w:t xml:space="preserve">nformes </w:t>
            </w:r>
            <w:r w:rsidR="00516E3A" w:rsidRPr="00CD2B34">
              <w:rPr>
                <w:rFonts w:ascii="Arial" w:hAnsi="Arial" w:cs="Arial"/>
                <w:b/>
              </w:rPr>
              <w:t>I</w:t>
            </w:r>
            <w:r w:rsidRPr="00CD2B34">
              <w:rPr>
                <w:rFonts w:ascii="Arial" w:hAnsi="Arial" w:cs="Arial"/>
                <w:b/>
              </w:rPr>
              <w:t>nternos</w:t>
            </w:r>
            <w:r w:rsidR="00516E3A" w:rsidRPr="00CD2B34">
              <w:rPr>
                <w:rFonts w:ascii="Arial" w:hAnsi="Arial" w:cs="Arial"/>
                <w:b/>
              </w:rPr>
              <w:t xml:space="preserve"> y E</w:t>
            </w:r>
            <w:r w:rsidRPr="00CD2B34">
              <w:rPr>
                <w:rFonts w:ascii="Arial" w:hAnsi="Arial" w:cs="Arial"/>
                <w:b/>
              </w:rPr>
              <w:t>xternos</w:t>
            </w:r>
            <w:r w:rsidRPr="00CD2B34">
              <w:rPr>
                <w:rFonts w:ascii="Arial" w:hAnsi="Arial" w:cs="Arial"/>
              </w:rPr>
              <w:t xml:space="preserve"> dando cumplimiento a la normatividad vigente. Y se enviaron a los entes competentes, al representante de la entidad y a los miembros del Comité Institucional de Coordinación de Control Interno en las fechas programadas de acuerdo a nuestro plan de trabajo de la oficina</w:t>
            </w:r>
            <w:r w:rsidR="00BE5C3D" w:rsidRPr="00CD2B34">
              <w:rPr>
                <w:rFonts w:ascii="Arial" w:hAnsi="Arial" w:cs="Arial"/>
              </w:rPr>
              <w:t>.</w:t>
            </w:r>
          </w:p>
          <w:p w14:paraId="7688FDF1" w14:textId="77777777" w:rsidR="00264EF9" w:rsidRPr="00CD2B34" w:rsidRDefault="00264EF9" w:rsidP="00264EF9">
            <w:pPr>
              <w:pStyle w:val="Sinespaciado"/>
              <w:ind w:left="720"/>
              <w:jc w:val="both"/>
              <w:rPr>
                <w:rFonts w:ascii="Arial" w:hAnsi="Arial" w:cs="Arial"/>
                <w:b/>
                <w:color w:val="0070C0"/>
              </w:rPr>
            </w:pPr>
          </w:p>
          <w:p w14:paraId="44C63E3F" w14:textId="767273EB" w:rsidR="00BE5C3D" w:rsidRPr="00CD2B34" w:rsidRDefault="00BE5C3D" w:rsidP="00FE06EB">
            <w:pPr>
              <w:pStyle w:val="Sinespaciado"/>
              <w:numPr>
                <w:ilvl w:val="0"/>
                <w:numId w:val="1"/>
              </w:numPr>
              <w:jc w:val="both"/>
              <w:rPr>
                <w:rFonts w:ascii="Arial" w:hAnsi="Arial" w:cs="Arial"/>
              </w:rPr>
            </w:pPr>
            <w:r w:rsidRPr="00CD2B34">
              <w:rPr>
                <w:rFonts w:ascii="Arial" w:hAnsi="Arial" w:cs="Arial"/>
              </w:rPr>
              <w:t xml:space="preserve">Con el fin de recomendar las inconsistencias encontradas para la mejora continua y </w:t>
            </w:r>
            <w:r w:rsidR="00264EF9" w:rsidRPr="00CD2B34">
              <w:rPr>
                <w:rFonts w:ascii="Arial" w:hAnsi="Arial" w:cs="Arial"/>
              </w:rPr>
              <w:t xml:space="preserve">para el </w:t>
            </w:r>
            <w:r w:rsidRPr="00CD2B34">
              <w:rPr>
                <w:rFonts w:ascii="Arial" w:hAnsi="Arial" w:cs="Arial"/>
              </w:rPr>
              <w:t>apoyo a la</w:t>
            </w:r>
            <w:r w:rsidR="00264EF9" w:rsidRPr="00CD2B34">
              <w:rPr>
                <w:rFonts w:ascii="Arial" w:hAnsi="Arial" w:cs="Arial"/>
              </w:rPr>
              <w:t xml:space="preserve"> toma de dec</w:t>
            </w:r>
            <w:r w:rsidRPr="00CD2B34">
              <w:rPr>
                <w:rFonts w:ascii="Arial" w:hAnsi="Arial" w:cs="Arial"/>
              </w:rPr>
              <w:t>isiones de la alta gerencia de la Superintendencia del Subsidio Familiar.</w:t>
            </w:r>
          </w:p>
          <w:p w14:paraId="33F15556" w14:textId="403507F1" w:rsidR="00215945" w:rsidRPr="00CD2B34" w:rsidRDefault="00215945" w:rsidP="00BE5C3D">
            <w:pPr>
              <w:pStyle w:val="Sinespaciado"/>
              <w:jc w:val="both"/>
              <w:rPr>
                <w:rFonts w:ascii="Arial" w:hAnsi="Arial" w:cs="Arial"/>
                <w:b/>
                <w:color w:val="0070C0"/>
              </w:rPr>
            </w:pPr>
          </w:p>
          <w:p w14:paraId="09C729B0" w14:textId="4E033784" w:rsidR="00867ED2" w:rsidRPr="00CD2B34" w:rsidRDefault="00867ED2" w:rsidP="00FE06EB">
            <w:pPr>
              <w:pStyle w:val="Sinespaciado"/>
              <w:numPr>
                <w:ilvl w:val="0"/>
                <w:numId w:val="1"/>
              </w:numPr>
              <w:jc w:val="both"/>
              <w:rPr>
                <w:rFonts w:ascii="Arial" w:hAnsi="Arial" w:cs="Arial"/>
                <w:b/>
                <w:color w:val="0070C0"/>
              </w:rPr>
            </w:pPr>
            <w:r w:rsidRPr="00CD2B34">
              <w:rPr>
                <w:rFonts w:ascii="Arial" w:hAnsi="Arial" w:cs="Arial"/>
                <w:b/>
                <w:color w:val="0070C0"/>
              </w:rPr>
              <w:t>Informe</w:t>
            </w:r>
            <w:r w:rsidR="00C22976" w:rsidRPr="00CD2B34">
              <w:rPr>
                <w:rFonts w:ascii="Arial" w:hAnsi="Arial" w:cs="Arial"/>
                <w:b/>
                <w:color w:val="0070C0"/>
              </w:rPr>
              <w:t>s</w:t>
            </w:r>
            <w:r w:rsidRPr="00CD2B34">
              <w:rPr>
                <w:rFonts w:ascii="Arial" w:hAnsi="Arial" w:cs="Arial"/>
                <w:b/>
                <w:color w:val="0070C0"/>
              </w:rPr>
              <w:t xml:space="preserve"> de Austeridad</w:t>
            </w:r>
            <w:r w:rsidR="00C22976" w:rsidRPr="00CD2B34">
              <w:rPr>
                <w:rFonts w:ascii="Arial" w:hAnsi="Arial" w:cs="Arial"/>
                <w:b/>
                <w:color w:val="0070C0"/>
              </w:rPr>
              <w:t xml:space="preserve"> mensuales</w:t>
            </w:r>
          </w:p>
          <w:p w14:paraId="38970B98" w14:textId="1ECBB0FB" w:rsidR="00867ED2" w:rsidRPr="00CD2B34" w:rsidRDefault="00867ED2" w:rsidP="00FE06EB">
            <w:pPr>
              <w:pStyle w:val="Sinespaciado"/>
              <w:numPr>
                <w:ilvl w:val="0"/>
                <w:numId w:val="1"/>
              </w:numPr>
              <w:jc w:val="both"/>
              <w:rPr>
                <w:rFonts w:ascii="Arial" w:hAnsi="Arial" w:cs="Arial"/>
                <w:b/>
                <w:color w:val="0070C0"/>
              </w:rPr>
            </w:pPr>
            <w:r w:rsidRPr="00CD2B34">
              <w:rPr>
                <w:rFonts w:ascii="Arial" w:hAnsi="Arial" w:cs="Arial"/>
                <w:b/>
                <w:color w:val="0070C0"/>
              </w:rPr>
              <w:t>Informe de Austeridad</w:t>
            </w:r>
            <w:r w:rsidR="00C22976" w:rsidRPr="00CD2B34">
              <w:rPr>
                <w:rFonts w:ascii="Arial" w:hAnsi="Arial" w:cs="Arial"/>
                <w:b/>
                <w:color w:val="0070C0"/>
              </w:rPr>
              <w:t xml:space="preserve"> trimestral</w:t>
            </w:r>
          </w:p>
          <w:p w14:paraId="649F21B3" w14:textId="2E5EA0D1" w:rsidR="00867ED2" w:rsidRPr="00CD2B34" w:rsidRDefault="00C22976" w:rsidP="00FE06EB">
            <w:pPr>
              <w:pStyle w:val="Sinespaciado"/>
              <w:numPr>
                <w:ilvl w:val="0"/>
                <w:numId w:val="1"/>
              </w:numPr>
              <w:jc w:val="both"/>
              <w:rPr>
                <w:rFonts w:ascii="Arial" w:hAnsi="Arial" w:cs="Arial"/>
                <w:b/>
                <w:color w:val="0070C0"/>
              </w:rPr>
            </w:pPr>
            <w:r w:rsidRPr="00CD2B34">
              <w:rPr>
                <w:rFonts w:ascii="Arial" w:hAnsi="Arial" w:cs="Arial"/>
                <w:b/>
                <w:color w:val="0070C0"/>
              </w:rPr>
              <w:t>Inform</w:t>
            </w:r>
            <w:r w:rsidR="00524D4E" w:rsidRPr="00CD2B34">
              <w:rPr>
                <w:rFonts w:ascii="Arial" w:hAnsi="Arial" w:cs="Arial"/>
                <w:b/>
                <w:color w:val="0070C0"/>
              </w:rPr>
              <w:t>e</w:t>
            </w:r>
            <w:r w:rsidRPr="00CD2B34">
              <w:rPr>
                <w:rFonts w:ascii="Arial" w:hAnsi="Arial" w:cs="Arial"/>
                <w:b/>
                <w:color w:val="0070C0"/>
              </w:rPr>
              <w:t xml:space="preserve"> Seguimiento</w:t>
            </w:r>
            <w:r w:rsidR="00867ED2" w:rsidRPr="00CD2B34">
              <w:rPr>
                <w:rFonts w:ascii="Arial" w:hAnsi="Arial" w:cs="Arial"/>
                <w:b/>
                <w:color w:val="0070C0"/>
              </w:rPr>
              <w:t xml:space="preserve"> </w:t>
            </w:r>
            <w:r w:rsidRPr="00CD2B34">
              <w:rPr>
                <w:rFonts w:ascii="Arial" w:hAnsi="Arial" w:cs="Arial"/>
                <w:b/>
                <w:color w:val="0070C0"/>
              </w:rPr>
              <w:t>semestral Plan</w:t>
            </w:r>
            <w:r w:rsidR="00867ED2" w:rsidRPr="00CD2B34">
              <w:rPr>
                <w:rFonts w:ascii="Arial" w:hAnsi="Arial" w:cs="Arial"/>
                <w:b/>
                <w:color w:val="0070C0"/>
              </w:rPr>
              <w:t xml:space="preserve"> de Mejoramiento CGR</w:t>
            </w:r>
          </w:p>
          <w:p w14:paraId="47DCAF30" w14:textId="6D770BF2" w:rsidR="00867ED2" w:rsidRPr="00CD2B34" w:rsidRDefault="00867ED2" w:rsidP="00FE06EB">
            <w:pPr>
              <w:pStyle w:val="Sinespaciado"/>
              <w:numPr>
                <w:ilvl w:val="0"/>
                <w:numId w:val="1"/>
              </w:numPr>
              <w:jc w:val="both"/>
              <w:rPr>
                <w:rFonts w:ascii="Arial" w:hAnsi="Arial" w:cs="Arial"/>
                <w:b/>
                <w:color w:val="0070C0"/>
              </w:rPr>
            </w:pPr>
            <w:r w:rsidRPr="00CD2B34">
              <w:rPr>
                <w:rFonts w:ascii="Arial" w:hAnsi="Arial" w:cs="Arial"/>
                <w:b/>
                <w:color w:val="0070C0"/>
              </w:rPr>
              <w:t xml:space="preserve">Informe </w:t>
            </w:r>
            <w:r w:rsidR="00C22976" w:rsidRPr="00CD2B34">
              <w:rPr>
                <w:rFonts w:ascii="Arial" w:hAnsi="Arial" w:cs="Arial"/>
                <w:b/>
                <w:color w:val="0070C0"/>
              </w:rPr>
              <w:t>Seguimiento trimestral</w:t>
            </w:r>
            <w:r w:rsidRPr="00CD2B34">
              <w:rPr>
                <w:rFonts w:ascii="Arial" w:hAnsi="Arial" w:cs="Arial"/>
                <w:b/>
                <w:color w:val="0070C0"/>
              </w:rPr>
              <w:t xml:space="preserve"> Plan de Mejoramiento CGR </w:t>
            </w:r>
          </w:p>
          <w:p w14:paraId="78399223" w14:textId="27C01D6F" w:rsidR="00867ED2" w:rsidRPr="00CD2B34" w:rsidRDefault="00867ED2" w:rsidP="00FE06EB">
            <w:pPr>
              <w:pStyle w:val="Sinespaciado"/>
              <w:numPr>
                <w:ilvl w:val="0"/>
                <w:numId w:val="1"/>
              </w:numPr>
              <w:jc w:val="both"/>
              <w:rPr>
                <w:rFonts w:ascii="Arial" w:hAnsi="Arial" w:cs="Arial"/>
                <w:b/>
                <w:color w:val="0070C0"/>
              </w:rPr>
            </w:pPr>
            <w:r w:rsidRPr="00CD2B34">
              <w:rPr>
                <w:rFonts w:ascii="Arial" w:hAnsi="Arial" w:cs="Arial"/>
                <w:b/>
                <w:color w:val="0070C0"/>
              </w:rPr>
              <w:t xml:space="preserve">Informe Trimestral </w:t>
            </w:r>
            <w:r w:rsidR="00C22976" w:rsidRPr="00CD2B34">
              <w:rPr>
                <w:rFonts w:ascii="Arial" w:hAnsi="Arial" w:cs="Arial"/>
                <w:b/>
                <w:color w:val="0070C0"/>
              </w:rPr>
              <w:t>Auditorías</w:t>
            </w:r>
            <w:r w:rsidRPr="00CD2B34">
              <w:rPr>
                <w:rFonts w:ascii="Arial" w:hAnsi="Arial" w:cs="Arial"/>
                <w:b/>
                <w:color w:val="0070C0"/>
              </w:rPr>
              <w:t xml:space="preserve"> Internas Gestión C.</w:t>
            </w:r>
          </w:p>
          <w:p w14:paraId="53A8306A" w14:textId="77777777" w:rsidR="00867ED2" w:rsidRPr="00CD2B34" w:rsidRDefault="00867ED2" w:rsidP="00FE06EB">
            <w:pPr>
              <w:pStyle w:val="Sinespaciado"/>
              <w:numPr>
                <w:ilvl w:val="0"/>
                <w:numId w:val="1"/>
              </w:numPr>
              <w:jc w:val="both"/>
              <w:rPr>
                <w:rFonts w:ascii="Arial" w:hAnsi="Arial" w:cs="Arial"/>
                <w:b/>
                <w:color w:val="0070C0"/>
              </w:rPr>
            </w:pPr>
            <w:r w:rsidRPr="00CD2B34">
              <w:rPr>
                <w:rFonts w:ascii="Arial" w:hAnsi="Arial" w:cs="Arial"/>
                <w:b/>
                <w:color w:val="0070C0"/>
              </w:rPr>
              <w:t>Informe de Seguimiento Planes Individuales</w:t>
            </w:r>
          </w:p>
          <w:p w14:paraId="458109A2" w14:textId="05FDE630" w:rsidR="00867ED2" w:rsidRPr="00CD2B34" w:rsidRDefault="00867ED2" w:rsidP="00FE06EB">
            <w:pPr>
              <w:pStyle w:val="Sinespaciado"/>
              <w:numPr>
                <w:ilvl w:val="0"/>
                <w:numId w:val="1"/>
              </w:numPr>
              <w:jc w:val="both"/>
              <w:rPr>
                <w:rFonts w:ascii="Arial" w:hAnsi="Arial" w:cs="Arial"/>
                <w:b/>
                <w:color w:val="0070C0"/>
              </w:rPr>
            </w:pPr>
            <w:r w:rsidRPr="00CD2B34">
              <w:rPr>
                <w:rFonts w:ascii="Arial" w:hAnsi="Arial" w:cs="Arial"/>
                <w:b/>
                <w:color w:val="0070C0"/>
              </w:rPr>
              <w:t>Informe de Seguimiento Estrategias y Atención al Ciudadano</w:t>
            </w:r>
            <w:r w:rsidR="008B7B02" w:rsidRPr="00CD2B34">
              <w:rPr>
                <w:rFonts w:ascii="Arial" w:hAnsi="Arial" w:cs="Arial"/>
                <w:b/>
                <w:color w:val="0070C0"/>
              </w:rPr>
              <w:t xml:space="preserve">. </w:t>
            </w:r>
            <w:r w:rsidRPr="00CD2B34">
              <w:rPr>
                <w:rFonts w:ascii="Arial" w:hAnsi="Arial" w:cs="Arial"/>
                <w:b/>
                <w:color w:val="0070C0"/>
              </w:rPr>
              <w:t>Decreto No. 2641-2012 y Ley 1474/2011</w:t>
            </w:r>
            <w:r w:rsidR="008B7B02" w:rsidRPr="00CD2B34">
              <w:rPr>
                <w:rFonts w:ascii="Arial" w:hAnsi="Arial" w:cs="Arial"/>
                <w:b/>
                <w:color w:val="0070C0"/>
              </w:rPr>
              <w:t>.</w:t>
            </w:r>
          </w:p>
          <w:p w14:paraId="07AF4519" w14:textId="35791A35" w:rsidR="00867ED2" w:rsidRPr="00CD2B34" w:rsidRDefault="00867ED2" w:rsidP="00FE06EB">
            <w:pPr>
              <w:pStyle w:val="Sinespaciado"/>
              <w:numPr>
                <w:ilvl w:val="0"/>
                <w:numId w:val="1"/>
              </w:numPr>
              <w:jc w:val="both"/>
              <w:rPr>
                <w:rFonts w:ascii="Arial" w:hAnsi="Arial" w:cs="Arial"/>
                <w:b/>
                <w:color w:val="0070C0"/>
              </w:rPr>
            </w:pPr>
            <w:r w:rsidRPr="00CD2B34">
              <w:rPr>
                <w:rFonts w:ascii="Arial" w:hAnsi="Arial" w:cs="Arial"/>
                <w:b/>
                <w:color w:val="0070C0"/>
              </w:rPr>
              <w:t>Informe de Seguimiento Riesgos</w:t>
            </w:r>
            <w:r w:rsidR="008B7B02" w:rsidRPr="00CD2B34">
              <w:rPr>
                <w:rFonts w:ascii="Arial" w:hAnsi="Arial" w:cs="Arial"/>
                <w:b/>
                <w:color w:val="0070C0"/>
              </w:rPr>
              <w:t xml:space="preserve"> de Co</w:t>
            </w:r>
            <w:r w:rsidRPr="00CD2B34">
              <w:rPr>
                <w:rFonts w:ascii="Arial" w:hAnsi="Arial" w:cs="Arial"/>
                <w:b/>
                <w:color w:val="0070C0"/>
              </w:rPr>
              <w:t>rrupción, Ley 1474/2011</w:t>
            </w:r>
          </w:p>
          <w:p w14:paraId="493CFD22" w14:textId="6CB60FCF" w:rsidR="00867ED2" w:rsidRDefault="00867ED2" w:rsidP="00FE06EB">
            <w:pPr>
              <w:pStyle w:val="Sinespaciado"/>
              <w:numPr>
                <w:ilvl w:val="0"/>
                <w:numId w:val="1"/>
              </w:numPr>
              <w:jc w:val="both"/>
              <w:rPr>
                <w:rFonts w:ascii="Arial" w:hAnsi="Arial" w:cs="Arial"/>
                <w:b/>
                <w:color w:val="0070C0"/>
              </w:rPr>
            </w:pPr>
            <w:r w:rsidRPr="00CD2B34">
              <w:rPr>
                <w:rFonts w:ascii="Arial" w:hAnsi="Arial" w:cs="Arial"/>
                <w:b/>
                <w:color w:val="0070C0"/>
              </w:rPr>
              <w:t>Informe Ejecución Presupuestal</w:t>
            </w:r>
          </w:p>
          <w:p w14:paraId="1F8963F3" w14:textId="74CC1C8B" w:rsidR="00AA60D1" w:rsidRDefault="00AA60D1" w:rsidP="00AA60D1">
            <w:pPr>
              <w:pStyle w:val="Sinespaciado"/>
              <w:ind w:left="720"/>
              <w:jc w:val="both"/>
              <w:rPr>
                <w:rFonts w:ascii="Arial" w:hAnsi="Arial" w:cs="Arial"/>
                <w:b/>
                <w:color w:val="0070C0"/>
              </w:rPr>
            </w:pPr>
          </w:p>
          <w:p w14:paraId="556FF456" w14:textId="77777777" w:rsidR="00AA60D1" w:rsidRPr="00CD2B34" w:rsidRDefault="00AA60D1" w:rsidP="00AA60D1">
            <w:pPr>
              <w:pStyle w:val="Sinespaciado"/>
              <w:ind w:left="720"/>
              <w:jc w:val="both"/>
              <w:rPr>
                <w:rFonts w:ascii="Arial" w:hAnsi="Arial" w:cs="Arial"/>
                <w:b/>
                <w:color w:val="0070C0"/>
              </w:rPr>
            </w:pPr>
          </w:p>
          <w:p w14:paraId="43C7E48F" w14:textId="524FD657" w:rsidR="00867ED2" w:rsidRPr="00CD2B34" w:rsidRDefault="00243B0D" w:rsidP="00FE06EB">
            <w:pPr>
              <w:pStyle w:val="Sinespaciado"/>
              <w:numPr>
                <w:ilvl w:val="0"/>
                <w:numId w:val="1"/>
              </w:numPr>
              <w:jc w:val="both"/>
              <w:rPr>
                <w:rFonts w:ascii="Arial" w:hAnsi="Arial" w:cs="Arial"/>
                <w:b/>
                <w:color w:val="0070C0"/>
              </w:rPr>
            </w:pPr>
            <w:r w:rsidRPr="00CD2B34">
              <w:rPr>
                <w:rFonts w:ascii="Arial" w:hAnsi="Arial" w:cs="Arial"/>
                <w:b/>
                <w:color w:val="0070C0"/>
              </w:rPr>
              <w:t xml:space="preserve">Informe de </w:t>
            </w:r>
            <w:r w:rsidR="00867ED2" w:rsidRPr="00CD2B34">
              <w:rPr>
                <w:rFonts w:ascii="Arial" w:hAnsi="Arial" w:cs="Arial"/>
                <w:b/>
                <w:color w:val="0070C0"/>
              </w:rPr>
              <w:t>Derechos Autor para uso software</w:t>
            </w:r>
          </w:p>
          <w:p w14:paraId="6698084E" w14:textId="77777777" w:rsidR="00867ED2" w:rsidRPr="00CD2B34" w:rsidRDefault="00867ED2" w:rsidP="00FE06EB">
            <w:pPr>
              <w:pStyle w:val="Sinespaciado"/>
              <w:numPr>
                <w:ilvl w:val="0"/>
                <w:numId w:val="1"/>
              </w:numPr>
              <w:jc w:val="both"/>
              <w:rPr>
                <w:rFonts w:ascii="Arial" w:hAnsi="Arial" w:cs="Arial"/>
                <w:b/>
                <w:color w:val="0070C0"/>
              </w:rPr>
            </w:pPr>
            <w:r w:rsidRPr="00CD2B34">
              <w:rPr>
                <w:rFonts w:ascii="Arial" w:hAnsi="Arial" w:cs="Arial"/>
                <w:b/>
                <w:color w:val="0070C0"/>
              </w:rPr>
              <w:t>Informe Riesgos ejecución Oficina Control Interno</w:t>
            </w:r>
          </w:p>
          <w:p w14:paraId="718387AD" w14:textId="77777777" w:rsidR="00867ED2" w:rsidRPr="00CD2B34" w:rsidRDefault="00867ED2" w:rsidP="00FE06EB">
            <w:pPr>
              <w:pStyle w:val="Sinespaciado"/>
              <w:numPr>
                <w:ilvl w:val="0"/>
                <w:numId w:val="1"/>
              </w:numPr>
              <w:jc w:val="both"/>
              <w:rPr>
                <w:rFonts w:ascii="Arial" w:hAnsi="Arial" w:cs="Arial"/>
                <w:b/>
                <w:color w:val="0070C0"/>
              </w:rPr>
            </w:pPr>
            <w:r w:rsidRPr="00CD2B34">
              <w:rPr>
                <w:rFonts w:ascii="Arial" w:hAnsi="Arial" w:cs="Arial"/>
                <w:b/>
                <w:color w:val="0070C0"/>
              </w:rPr>
              <w:t>Informe Plan de Acción ejecución Oficina Control Interno</w:t>
            </w:r>
          </w:p>
          <w:p w14:paraId="32D821E7" w14:textId="77777777" w:rsidR="00867ED2" w:rsidRPr="00CD2B34" w:rsidRDefault="00867ED2" w:rsidP="00FE06EB">
            <w:pPr>
              <w:pStyle w:val="Sinespaciado"/>
              <w:numPr>
                <w:ilvl w:val="0"/>
                <w:numId w:val="1"/>
              </w:numPr>
              <w:jc w:val="both"/>
              <w:rPr>
                <w:rFonts w:ascii="Arial" w:hAnsi="Arial" w:cs="Arial"/>
                <w:b/>
                <w:color w:val="0070C0"/>
              </w:rPr>
            </w:pPr>
            <w:r w:rsidRPr="00CD2B34">
              <w:rPr>
                <w:rFonts w:ascii="Arial" w:hAnsi="Arial" w:cs="Arial"/>
                <w:b/>
                <w:color w:val="0070C0"/>
              </w:rPr>
              <w:t>Informe Planes de Acción seguimiento de la Oficina Control Interno</w:t>
            </w:r>
          </w:p>
          <w:p w14:paraId="2899688C" w14:textId="77777777" w:rsidR="00867ED2" w:rsidRPr="00CD2B34" w:rsidRDefault="00867ED2" w:rsidP="00FE06EB">
            <w:pPr>
              <w:pStyle w:val="Sinespaciado"/>
              <w:numPr>
                <w:ilvl w:val="0"/>
                <w:numId w:val="1"/>
              </w:numPr>
              <w:jc w:val="both"/>
              <w:rPr>
                <w:rFonts w:ascii="Arial" w:hAnsi="Arial" w:cs="Arial"/>
                <w:b/>
                <w:color w:val="0070C0"/>
              </w:rPr>
            </w:pPr>
            <w:r w:rsidRPr="00CD2B34">
              <w:rPr>
                <w:rFonts w:ascii="Arial" w:hAnsi="Arial" w:cs="Arial"/>
                <w:b/>
                <w:color w:val="0070C0"/>
              </w:rPr>
              <w:t>Informe de seguimiento al Sistema del SIIF Nación II</w:t>
            </w:r>
          </w:p>
          <w:p w14:paraId="204C7D3B" w14:textId="77777777" w:rsidR="00867ED2" w:rsidRPr="00CD2B34" w:rsidRDefault="00867ED2" w:rsidP="00FE06EB">
            <w:pPr>
              <w:pStyle w:val="Sinespaciado"/>
              <w:numPr>
                <w:ilvl w:val="0"/>
                <w:numId w:val="1"/>
              </w:numPr>
              <w:jc w:val="both"/>
              <w:rPr>
                <w:rFonts w:ascii="Arial" w:hAnsi="Arial" w:cs="Arial"/>
                <w:b/>
                <w:color w:val="0070C0"/>
              </w:rPr>
            </w:pPr>
            <w:r w:rsidRPr="00CD2B34">
              <w:rPr>
                <w:rFonts w:ascii="Arial" w:hAnsi="Arial" w:cs="Arial"/>
                <w:b/>
                <w:color w:val="0070C0"/>
              </w:rPr>
              <w:t>Informe de Seguimiento C.I.  P. Web. 1474/2011 pormenorizado</w:t>
            </w:r>
          </w:p>
          <w:p w14:paraId="316D0704" w14:textId="59AE962B" w:rsidR="00867ED2" w:rsidRPr="00CD2B34" w:rsidRDefault="00243B0D" w:rsidP="00FE06EB">
            <w:pPr>
              <w:pStyle w:val="Sinespaciado"/>
              <w:numPr>
                <w:ilvl w:val="0"/>
                <w:numId w:val="1"/>
              </w:numPr>
              <w:jc w:val="both"/>
              <w:rPr>
                <w:rFonts w:ascii="Arial" w:hAnsi="Arial" w:cs="Arial"/>
                <w:b/>
                <w:color w:val="0070C0"/>
              </w:rPr>
            </w:pPr>
            <w:r w:rsidRPr="00CD2B34">
              <w:rPr>
                <w:rFonts w:ascii="Arial" w:hAnsi="Arial" w:cs="Arial"/>
                <w:b/>
                <w:color w:val="0070C0"/>
              </w:rPr>
              <w:t xml:space="preserve">Informe </w:t>
            </w:r>
            <w:r w:rsidR="00867ED2" w:rsidRPr="00CD2B34">
              <w:rPr>
                <w:rFonts w:ascii="Arial" w:hAnsi="Arial" w:cs="Arial"/>
                <w:b/>
                <w:color w:val="0070C0"/>
              </w:rPr>
              <w:t xml:space="preserve">Actualización </w:t>
            </w:r>
            <w:r w:rsidR="00C22976" w:rsidRPr="00CD2B34">
              <w:rPr>
                <w:rFonts w:ascii="Arial" w:hAnsi="Arial" w:cs="Arial"/>
                <w:b/>
                <w:color w:val="0070C0"/>
              </w:rPr>
              <w:t>página</w:t>
            </w:r>
            <w:r w:rsidR="00867ED2" w:rsidRPr="00CD2B34">
              <w:rPr>
                <w:rFonts w:ascii="Arial" w:hAnsi="Arial" w:cs="Arial"/>
                <w:b/>
                <w:color w:val="0070C0"/>
              </w:rPr>
              <w:t xml:space="preserve"> Web Ley 1712/2014</w:t>
            </w:r>
          </w:p>
          <w:p w14:paraId="3EB30257" w14:textId="77777777" w:rsidR="00867ED2" w:rsidRPr="00CD2B34" w:rsidRDefault="00867ED2" w:rsidP="00FE06EB">
            <w:pPr>
              <w:pStyle w:val="Sinespaciado"/>
              <w:numPr>
                <w:ilvl w:val="0"/>
                <w:numId w:val="1"/>
              </w:numPr>
              <w:jc w:val="both"/>
              <w:rPr>
                <w:rFonts w:ascii="Arial" w:hAnsi="Arial" w:cs="Arial"/>
                <w:b/>
                <w:color w:val="0070C0"/>
              </w:rPr>
            </w:pPr>
            <w:r w:rsidRPr="00CD2B34">
              <w:rPr>
                <w:rFonts w:ascii="Arial" w:hAnsi="Arial" w:cs="Arial"/>
                <w:b/>
                <w:color w:val="0070C0"/>
              </w:rPr>
              <w:t>Informe seguimiento al Sistema del SIGEP de la entidad.</w:t>
            </w:r>
          </w:p>
          <w:p w14:paraId="746D8DEE" w14:textId="77777777" w:rsidR="00867ED2" w:rsidRPr="00CD2B34" w:rsidRDefault="00867ED2" w:rsidP="00FE06EB">
            <w:pPr>
              <w:pStyle w:val="Sinespaciado"/>
              <w:numPr>
                <w:ilvl w:val="0"/>
                <w:numId w:val="1"/>
              </w:numPr>
              <w:jc w:val="both"/>
              <w:rPr>
                <w:rFonts w:ascii="Arial" w:hAnsi="Arial" w:cs="Arial"/>
                <w:b/>
                <w:color w:val="0070C0"/>
              </w:rPr>
            </w:pPr>
            <w:r w:rsidRPr="00CD2B34">
              <w:rPr>
                <w:rFonts w:ascii="Arial" w:hAnsi="Arial" w:cs="Arial"/>
                <w:b/>
                <w:color w:val="0070C0"/>
              </w:rPr>
              <w:t>Informe seguimiento al Mapa Manejo de Riesgo de la entidad.</w:t>
            </w:r>
          </w:p>
          <w:p w14:paraId="47772305" w14:textId="6262B415" w:rsidR="00C00150" w:rsidRPr="00CD2B34" w:rsidRDefault="00867ED2" w:rsidP="00FE06EB">
            <w:pPr>
              <w:pStyle w:val="Sinespaciado"/>
              <w:numPr>
                <w:ilvl w:val="0"/>
                <w:numId w:val="1"/>
              </w:numPr>
              <w:jc w:val="both"/>
              <w:rPr>
                <w:rFonts w:ascii="Arial" w:hAnsi="Arial" w:cs="Arial"/>
                <w:b/>
                <w:color w:val="0070C0"/>
              </w:rPr>
            </w:pPr>
            <w:r w:rsidRPr="00CD2B34">
              <w:rPr>
                <w:rFonts w:ascii="Arial" w:hAnsi="Arial" w:cs="Arial"/>
                <w:b/>
                <w:color w:val="0070C0"/>
              </w:rPr>
              <w:t xml:space="preserve">Informe de seguimiento a </w:t>
            </w:r>
            <w:r w:rsidR="00C22976" w:rsidRPr="00CD2B34">
              <w:rPr>
                <w:rFonts w:ascii="Arial" w:hAnsi="Arial" w:cs="Arial"/>
                <w:b/>
                <w:color w:val="0070C0"/>
              </w:rPr>
              <w:t>los Indicadores</w:t>
            </w:r>
            <w:r w:rsidRPr="00CD2B34">
              <w:rPr>
                <w:rFonts w:ascii="Arial" w:hAnsi="Arial" w:cs="Arial"/>
                <w:b/>
                <w:color w:val="0070C0"/>
              </w:rPr>
              <w:t xml:space="preserve"> Institucionales</w:t>
            </w:r>
          </w:p>
          <w:p w14:paraId="7FA387CE" w14:textId="4B521C07" w:rsidR="0098645F" w:rsidRPr="00CD2B34" w:rsidRDefault="0098645F" w:rsidP="00FE06EB">
            <w:pPr>
              <w:pStyle w:val="Sinespaciado"/>
              <w:numPr>
                <w:ilvl w:val="0"/>
                <w:numId w:val="1"/>
              </w:numPr>
              <w:jc w:val="both"/>
              <w:rPr>
                <w:rFonts w:ascii="Arial" w:hAnsi="Arial" w:cs="Arial"/>
                <w:b/>
                <w:color w:val="0070C0"/>
              </w:rPr>
            </w:pPr>
            <w:r w:rsidRPr="00CD2B34">
              <w:rPr>
                <w:rFonts w:ascii="Arial" w:hAnsi="Arial" w:cs="Arial"/>
                <w:b/>
                <w:color w:val="0070C0"/>
              </w:rPr>
              <w:t xml:space="preserve">Informe de seguimiento a los procesos juridiciales – EKOGUI </w:t>
            </w:r>
          </w:p>
          <w:p w14:paraId="4A47D285" w14:textId="7B484839" w:rsidR="006E7955" w:rsidRPr="00CD2B34" w:rsidRDefault="006E7955" w:rsidP="00FE06EB">
            <w:pPr>
              <w:pStyle w:val="Sinespaciado"/>
              <w:numPr>
                <w:ilvl w:val="0"/>
                <w:numId w:val="1"/>
              </w:numPr>
              <w:jc w:val="both"/>
              <w:rPr>
                <w:rFonts w:ascii="Arial" w:hAnsi="Arial" w:cs="Arial"/>
                <w:b/>
                <w:color w:val="0070C0"/>
              </w:rPr>
            </w:pPr>
            <w:r w:rsidRPr="00CD2B34">
              <w:rPr>
                <w:rFonts w:ascii="Arial" w:hAnsi="Arial" w:cs="Arial"/>
                <w:b/>
                <w:color w:val="0070C0"/>
              </w:rPr>
              <w:t>Informes de seguimiento a la contratación de la entidad. Ley 80 del 1993</w:t>
            </w:r>
          </w:p>
          <w:p w14:paraId="232A410C" w14:textId="55BD7CA7" w:rsidR="007A26A1" w:rsidRPr="00CD2B34" w:rsidRDefault="007A26A1" w:rsidP="003F0CF3">
            <w:pPr>
              <w:pStyle w:val="Sinespaciado"/>
              <w:ind w:left="2160"/>
              <w:jc w:val="both"/>
              <w:rPr>
                <w:rFonts w:ascii="Arial" w:hAnsi="Arial" w:cs="Arial"/>
                <w:b/>
                <w:color w:val="0070C0"/>
              </w:rPr>
            </w:pPr>
          </w:p>
          <w:p w14:paraId="0699932F" w14:textId="77777777" w:rsidR="00C00150" w:rsidRPr="00CD2B34" w:rsidRDefault="00C00150" w:rsidP="003F0CF3">
            <w:pPr>
              <w:pStyle w:val="Sinespaciado"/>
              <w:ind w:left="2160"/>
              <w:jc w:val="both"/>
              <w:rPr>
                <w:rFonts w:ascii="Arial" w:hAnsi="Arial" w:cs="Arial"/>
                <w:b/>
                <w:color w:val="0070C0"/>
              </w:rPr>
            </w:pPr>
          </w:p>
          <w:p w14:paraId="7F63B337" w14:textId="7D44CFB3" w:rsidR="0025097F" w:rsidRPr="00CD2B34" w:rsidRDefault="0025097F" w:rsidP="00FE06EB">
            <w:pPr>
              <w:pStyle w:val="Sinespaciado"/>
              <w:numPr>
                <w:ilvl w:val="0"/>
                <w:numId w:val="1"/>
              </w:numPr>
              <w:jc w:val="both"/>
              <w:rPr>
                <w:rFonts w:ascii="Arial" w:hAnsi="Arial" w:cs="Arial"/>
                <w:b/>
                <w:color w:val="0070C0"/>
              </w:rPr>
            </w:pPr>
            <w:r w:rsidRPr="00CD2B34">
              <w:rPr>
                <w:rFonts w:ascii="Arial" w:hAnsi="Arial" w:cs="Arial"/>
                <w:b/>
                <w:color w:val="0070C0"/>
              </w:rPr>
              <w:t>AUDITORÍAS INTERNAS</w:t>
            </w:r>
            <w:r w:rsidR="00897850" w:rsidRPr="00CD2B34">
              <w:rPr>
                <w:rFonts w:ascii="Arial" w:hAnsi="Arial" w:cs="Arial"/>
                <w:b/>
                <w:color w:val="0070C0"/>
              </w:rPr>
              <w:t xml:space="preserve"> - SISTEMA INTEGRADO DE GESTION Y CALIDAD</w:t>
            </w:r>
            <w:r w:rsidRPr="00CD2B34">
              <w:rPr>
                <w:rFonts w:ascii="Arial" w:hAnsi="Arial" w:cs="Arial"/>
                <w:b/>
                <w:color w:val="0070C0"/>
              </w:rPr>
              <w:t>:</w:t>
            </w:r>
          </w:p>
          <w:p w14:paraId="2EDF4290" w14:textId="77777777" w:rsidR="0025097F" w:rsidRPr="00CD2B34" w:rsidRDefault="0025097F" w:rsidP="003F0CF3">
            <w:pPr>
              <w:pStyle w:val="Sinespaciado"/>
              <w:ind w:left="360"/>
              <w:jc w:val="both"/>
              <w:rPr>
                <w:rFonts w:ascii="Arial" w:hAnsi="Arial" w:cs="Arial"/>
                <w:b/>
                <w:color w:val="0070C0"/>
              </w:rPr>
            </w:pPr>
          </w:p>
          <w:p w14:paraId="46095246" w14:textId="72329D91" w:rsidR="0025097F" w:rsidRPr="00CD2B34" w:rsidRDefault="0025097F" w:rsidP="003F0CF3">
            <w:pPr>
              <w:autoSpaceDE w:val="0"/>
              <w:autoSpaceDN w:val="0"/>
              <w:adjustRightInd w:val="0"/>
              <w:spacing w:after="0" w:line="240" w:lineRule="auto"/>
              <w:ind w:left="142"/>
              <w:contextualSpacing/>
              <w:jc w:val="both"/>
              <w:rPr>
                <w:rFonts w:ascii="Arial" w:eastAsia="Times New Roman" w:hAnsi="Arial" w:cs="Arial"/>
                <w:lang w:eastAsia="es-ES"/>
              </w:rPr>
            </w:pPr>
            <w:r w:rsidRPr="00CD2B34">
              <w:rPr>
                <w:rFonts w:ascii="Arial" w:eastAsia="Times New Roman" w:hAnsi="Arial" w:cs="Arial"/>
                <w:lang w:eastAsia="es-ES"/>
              </w:rPr>
              <w:t xml:space="preserve">El ciclo de Auditorías Internas que realiza la Oficina de Control Interno, se realizó en cumplimiento del Programa Anual de Auditorías, el cual fue aprobado por el Comité de Coordinación de Control Interno. Y se efectuaron </w:t>
            </w:r>
            <w:r w:rsidR="00516E3A" w:rsidRPr="00CD2B34">
              <w:rPr>
                <w:rFonts w:ascii="Arial" w:eastAsia="Times New Roman" w:hAnsi="Arial" w:cs="Arial"/>
                <w:b/>
                <w:lang w:eastAsia="es-ES"/>
              </w:rPr>
              <w:t>s</w:t>
            </w:r>
            <w:r w:rsidR="00EF5170">
              <w:rPr>
                <w:rFonts w:ascii="Arial" w:eastAsia="Times New Roman" w:hAnsi="Arial" w:cs="Arial"/>
                <w:b/>
                <w:lang w:eastAsia="es-ES"/>
              </w:rPr>
              <w:t xml:space="preserve">iete </w:t>
            </w:r>
            <w:r w:rsidRPr="00CD2B34">
              <w:rPr>
                <w:rFonts w:ascii="Arial" w:eastAsia="Times New Roman" w:hAnsi="Arial" w:cs="Arial"/>
                <w:b/>
                <w:lang w:eastAsia="es-ES"/>
              </w:rPr>
              <w:t>(</w:t>
            </w:r>
            <w:r w:rsidR="00EF5170">
              <w:rPr>
                <w:rFonts w:ascii="Arial" w:eastAsia="Times New Roman" w:hAnsi="Arial" w:cs="Arial"/>
                <w:b/>
                <w:lang w:eastAsia="es-ES"/>
              </w:rPr>
              <w:t>7</w:t>
            </w:r>
            <w:r w:rsidRPr="00CD2B34">
              <w:rPr>
                <w:rFonts w:ascii="Arial" w:eastAsia="Times New Roman" w:hAnsi="Arial" w:cs="Arial"/>
                <w:b/>
                <w:lang w:eastAsia="es-ES"/>
              </w:rPr>
              <w:t xml:space="preserve">) Auditorías Internas de acuerdo a lo Programado, </w:t>
            </w:r>
            <w:r w:rsidRPr="00CD2B34">
              <w:rPr>
                <w:rFonts w:ascii="Arial" w:eastAsia="Times New Roman" w:hAnsi="Arial" w:cs="Arial"/>
                <w:lang w:eastAsia="es-ES"/>
              </w:rPr>
              <w:t xml:space="preserve">en el </w:t>
            </w:r>
            <w:r w:rsidR="00234F97" w:rsidRPr="00CD2B34">
              <w:rPr>
                <w:rFonts w:ascii="Arial" w:eastAsia="Times New Roman" w:hAnsi="Arial" w:cs="Arial"/>
                <w:lang w:eastAsia="es-ES"/>
              </w:rPr>
              <w:t xml:space="preserve">periodo del 1 </w:t>
            </w:r>
            <w:r w:rsidR="00516E3A" w:rsidRPr="00CD2B34">
              <w:rPr>
                <w:rFonts w:ascii="Arial" w:eastAsia="Times New Roman" w:hAnsi="Arial" w:cs="Arial"/>
                <w:lang w:eastAsia="es-ES"/>
              </w:rPr>
              <w:t xml:space="preserve">julio al 1 de noviembre </w:t>
            </w:r>
            <w:r w:rsidR="00234F97" w:rsidRPr="00CD2B34">
              <w:rPr>
                <w:rFonts w:ascii="Arial" w:eastAsia="Times New Roman" w:hAnsi="Arial" w:cs="Arial"/>
                <w:lang w:eastAsia="es-ES"/>
              </w:rPr>
              <w:t>del 2019</w:t>
            </w:r>
            <w:r w:rsidRPr="00CD2B34">
              <w:rPr>
                <w:rFonts w:ascii="Arial" w:eastAsia="Times New Roman" w:hAnsi="Arial" w:cs="Arial"/>
                <w:lang w:eastAsia="es-ES"/>
              </w:rPr>
              <w:t xml:space="preserve"> y se cumplió con el 100% de las auditorías internas programadas dando cumplimiento a nuestro cronograma de la oficina</w:t>
            </w:r>
            <w:r w:rsidR="00875330" w:rsidRPr="00CD2B34">
              <w:rPr>
                <w:rFonts w:ascii="Arial" w:eastAsia="Times New Roman" w:hAnsi="Arial" w:cs="Arial"/>
                <w:lang w:eastAsia="es-ES"/>
              </w:rPr>
              <w:t xml:space="preserve"> para esa vigencia</w:t>
            </w:r>
            <w:r w:rsidRPr="00CD2B34">
              <w:rPr>
                <w:rFonts w:ascii="Arial" w:eastAsia="Times New Roman" w:hAnsi="Arial" w:cs="Arial"/>
                <w:lang w:eastAsia="es-ES"/>
              </w:rPr>
              <w:t>.</w:t>
            </w:r>
          </w:p>
          <w:p w14:paraId="6EA6179A" w14:textId="77777777" w:rsidR="0025097F" w:rsidRPr="00CD2B34" w:rsidRDefault="0025097F" w:rsidP="003F0CF3">
            <w:pPr>
              <w:autoSpaceDE w:val="0"/>
              <w:autoSpaceDN w:val="0"/>
              <w:adjustRightInd w:val="0"/>
              <w:spacing w:after="0" w:line="240" w:lineRule="auto"/>
              <w:ind w:left="142"/>
              <w:contextualSpacing/>
              <w:jc w:val="both"/>
              <w:rPr>
                <w:rFonts w:ascii="Arial" w:eastAsia="Times New Roman" w:hAnsi="Arial" w:cs="Arial"/>
                <w:lang w:eastAsia="es-ES"/>
              </w:rPr>
            </w:pPr>
          </w:p>
          <w:p w14:paraId="47D73FBD" w14:textId="77777777" w:rsidR="0025097F" w:rsidRPr="00CD2B34" w:rsidRDefault="0025097F" w:rsidP="003F0CF3">
            <w:pPr>
              <w:pStyle w:val="Default"/>
              <w:ind w:left="142"/>
              <w:jc w:val="both"/>
              <w:rPr>
                <w:rFonts w:eastAsia="Times New Roman"/>
                <w:color w:val="auto"/>
                <w:sz w:val="22"/>
                <w:szCs w:val="22"/>
                <w:lang w:eastAsia="es-ES"/>
              </w:rPr>
            </w:pPr>
            <w:r w:rsidRPr="00CD2B34">
              <w:rPr>
                <w:rFonts w:eastAsia="Times New Roman"/>
                <w:color w:val="auto"/>
                <w:sz w:val="22"/>
                <w:szCs w:val="22"/>
                <w:lang w:eastAsia="es-ES"/>
              </w:rPr>
              <w:t xml:space="preserve">Los Criterios de las auditorías fueron los procesos, los documentos asociados a cada proceso, las normas legales, y las relacionadas con la </w:t>
            </w:r>
            <w:r w:rsidRPr="00CD2B34">
              <w:rPr>
                <w:rFonts w:eastAsia="Times New Roman"/>
                <w:b/>
                <w:color w:val="auto"/>
                <w:sz w:val="22"/>
                <w:szCs w:val="22"/>
                <w:lang w:eastAsia="es-ES"/>
              </w:rPr>
              <w:t>NTC ISO 9001:2015</w:t>
            </w:r>
            <w:r w:rsidRPr="00CD2B34">
              <w:rPr>
                <w:rFonts w:eastAsia="Times New Roman"/>
                <w:color w:val="auto"/>
                <w:sz w:val="22"/>
                <w:szCs w:val="22"/>
                <w:lang w:eastAsia="es-ES"/>
              </w:rPr>
              <w:t xml:space="preserve">, el modelo estándar de control interno </w:t>
            </w:r>
            <w:r w:rsidRPr="00CD2B34">
              <w:rPr>
                <w:rFonts w:eastAsia="Times New Roman"/>
                <w:b/>
                <w:color w:val="auto"/>
                <w:sz w:val="22"/>
                <w:szCs w:val="22"/>
                <w:lang w:eastAsia="es-ES"/>
              </w:rPr>
              <w:t>MECI 2014</w:t>
            </w:r>
            <w:r w:rsidRPr="00CD2B34">
              <w:rPr>
                <w:rFonts w:eastAsia="Times New Roman"/>
                <w:color w:val="auto"/>
                <w:sz w:val="22"/>
                <w:szCs w:val="22"/>
                <w:lang w:eastAsia="es-ES"/>
              </w:rPr>
              <w:t xml:space="preserve"> y Modelo Integrado de Gestión y Planeación </w:t>
            </w:r>
            <w:r w:rsidRPr="00CD2B34">
              <w:rPr>
                <w:rFonts w:eastAsia="Times New Roman"/>
                <w:b/>
                <w:color w:val="auto"/>
                <w:sz w:val="22"/>
                <w:szCs w:val="22"/>
                <w:lang w:eastAsia="es-ES"/>
              </w:rPr>
              <w:t>MIGP Decreto No. 1499 del 2017</w:t>
            </w:r>
            <w:r w:rsidRPr="00CD2B34">
              <w:rPr>
                <w:rFonts w:eastAsia="Times New Roman"/>
                <w:color w:val="auto"/>
                <w:sz w:val="22"/>
                <w:szCs w:val="22"/>
                <w:lang w:eastAsia="es-ES"/>
              </w:rPr>
              <w:t xml:space="preserve">, planes de acción, riesgos de gestión, riesgos de corrupción, indicadores de gestión, planes de mejoramiento y demás funciones asignadas de acuerdo al </w:t>
            </w:r>
            <w:r w:rsidRPr="00CD2B34">
              <w:rPr>
                <w:rFonts w:eastAsia="Times New Roman"/>
                <w:b/>
                <w:color w:val="auto"/>
                <w:sz w:val="22"/>
                <w:szCs w:val="22"/>
                <w:lang w:eastAsia="es-ES"/>
              </w:rPr>
              <w:t>Decreto No. 2595 del 2012.</w:t>
            </w:r>
          </w:p>
          <w:p w14:paraId="27B4FE44" w14:textId="77777777" w:rsidR="0025097F" w:rsidRPr="00CD2B34" w:rsidRDefault="0025097F" w:rsidP="003F0CF3">
            <w:pPr>
              <w:pStyle w:val="Default"/>
              <w:ind w:left="142"/>
              <w:jc w:val="both"/>
              <w:rPr>
                <w:sz w:val="22"/>
                <w:szCs w:val="22"/>
              </w:rPr>
            </w:pPr>
          </w:p>
          <w:p w14:paraId="658B50EA" w14:textId="1679345C" w:rsidR="0025097F" w:rsidRPr="00CD2B34" w:rsidRDefault="0025097F" w:rsidP="003F0CF3">
            <w:pPr>
              <w:autoSpaceDE w:val="0"/>
              <w:autoSpaceDN w:val="0"/>
              <w:adjustRightInd w:val="0"/>
              <w:spacing w:after="0" w:line="240" w:lineRule="auto"/>
              <w:ind w:left="142"/>
              <w:contextualSpacing/>
              <w:jc w:val="both"/>
              <w:rPr>
                <w:rFonts w:ascii="Arial" w:eastAsia="Times New Roman" w:hAnsi="Arial" w:cs="Arial"/>
                <w:lang w:eastAsia="es-ES"/>
              </w:rPr>
            </w:pPr>
            <w:r w:rsidRPr="00CD2B34">
              <w:rPr>
                <w:rFonts w:ascii="Arial" w:eastAsia="Times New Roman" w:hAnsi="Arial" w:cs="Arial"/>
                <w:lang w:eastAsia="es-ES"/>
              </w:rPr>
              <w:t xml:space="preserve">La metodología aplicada en el desarrollo de las Auditorías en su planificación, ejecución, rendición de informes, se fundamenta en los lineamientos establecidos en el procedimiento </w:t>
            </w:r>
            <w:r w:rsidRPr="00CD2B34">
              <w:rPr>
                <w:rFonts w:ascii="Arial" w:eastAsia="Times New Roman" w:hAnsi="Arial" w:cs="Arial"/>
                <w:b/>
                <w:lang w:eastAsia="es-ES"/>
              </w:rPr>
              <w:t>“AUDITORIAS INTERNAS”</w:t>
            </w:r>
            <w:r w:rsidRPr="00CD2B34">
              <w:rPr>
                <w:rFonts w:ascii="Arial" w:eastAsia="Times New Roman" w:hAnsi="Arial" w:cs="Arial"/>
                <w:lang w:eastAsia="es-ES"/>
              </w:rPr>
              <w:t xml:space="preserve">, donde se presentan las actividades principales llevadas a cabo durante el proceso auditor. </w:t>
            </w:r>
          </w:p>
          <w:p w14:paraId="42DA7BF2" w14:textId="52D1DA8A" w:rsidR="009312CE" w:rsidRPr="00CD2B34" w:rsidRDefault="009312CE" w:rsidP="003F0CF3">
            <w:pPr>
              <w:autoSpaceDE w:val="0"/>
              <w:autoSpaceDN w:val="0"/>
              <w:adjustRightInd w:val="0"/>
              <w:spacing w:after="0" w:line="240" w:lineRule="auto"/>
              <w:ind w:left="142"/>
              <w:contextualSpacing/>
              <w:jc w:val="both"/>
              <w:rPr>
                <w:rFonts w:ascii="Arial" w:eastAsia="Times New Roman" w:hAnsi="Arial" w:cs="Arial"/>
                <w:lang w:eastAsia="es-ES"/>
              </w:rPr>
            </w:pPr>
          </w:p>
          <w:p w14:paraId="2CAC1586" w14:textId="58F43C9B" w:rsidR="0025097F" w:rsidRDefault="0025097F" w:rsidP="00FE06EB">
            <w:pPr>
              <w:pStyle w:val="Ttulo2"/>
              <w:numPr>
                <w:ilvl w:val="2"/>
                <w:numId w:val="1"/>
              </w:numPr>
              <w:rPr>
                <w:rFonts w:ascii="Arial" w:hAnsi="Arial" w:cs="Arial"/>
                <w:color w:val="0070C0"/>
                <w:sz w:val="22"/>
                <w:szCs w:val="22"/>
              </w:rPr>
            </w:pPr>
            <w:r w:rsidRPr="00CD2B34">
              <w:rPr>
                <w:rFonts w:ascii="Arial" w:hAnsi="Arial" w:cs="Arial"/>
                <w:color w:val="0070C0"/>
                <w:sz w:val="22"/>
                <w:szCs w:val="22"/>
              </w:rPr>
              <w:t>PROCESOS AUDITADOS:</w:t>
            </w:r>
          </w:p>
          <w:p w14:paraId="69DAB65B" w14:textId="77777777" w:rsidR="00AA60D1" w:rsidRDefault="00AA60D1" w:rsidP="00AA60D1">
            <w:pPr>
              <w:pStyle w:val="Prrafodelista"/>
              <w:rPr>
                <w:rFonts w:ascii="Arial" w:hAnsi="Arial" w:cs="Arial"/>
                <w:b/>
                <w:color w:val="002060"/>
                <w:lang w:val="es-CO" w:eastAsia="es-ES"/>
              </w:rPr>
            </w:pPr>
          </w:p>
          <w:p w14:paraId="129385A5" w14:textId="35CF396C" w:rsidR="00E4793D" w:rsidRPr="00EF5170" w:rsidRDefault="00183FD4" w:rsidP="00FE06EB">
            <w:pPr>
              <w:pStyle w:val="Prrafodelista"/>
              <w:numPr>
                <w:ilvl w:val="0"/>
                <w:numId w:val="1"/>
              </w:numPr>
              <w:rPr>
                <w:rFonts w:ascii="Arial" w:hAnsi="Arial" w:cs="Arial"/>
                <w:b/>
                <w:color w:val="002060"/>
                <w:lang w:val="es-CO" w:eastAsia="es-ES"/>
              </w:rPr>
            </w:pPr>
            <w:r w:rsidRPr="00EF5170">
              <w:rPr>
                <w:rFonts w:ascii="Arial" w:hAnsi="Arial" w:cs="Arial"/>
                <w:b/>
                <w:color w:val="002060"/>
                <w:lang w:val="es-CO" w:eastAsia="es-ES"/>
              </w:rPr>
              <w:t>Interacción con el Ciudadano</w:t>
            </w:r>
          </w:p>
          <w:p w14:paraId="45F4ACDC" w14:textId="329E371A" w:rsidR="00183FD4" w:rsidRPr="00EF5170" w:rsidRDefault="00183FD4" w:rsidP="00FE06EB">
            <w:pPr>
              <w:pStyle w:val="Prrafodelista"/>
              <w:numPr>
                <w:ilvl w:val="0"/>
                <w:numId w:val="1"/>
              </w:numPr>
              <w:rPr>
                <w:rFonts w:ascii="Arial" w:hAnsi="Arial" w:cs="Arial"/>
                <w:b/>
                <w:color w:val="002060"/>
                <w:lang w:val="es-CO" w:eastAsia="es-ES"/>
              </w:rPr>
            </w:pPr>
            <w:r w:rsidRPr="00EF5170">
              <w:rPr>
                <w:rFonts w:ascii="Arial" w:hAnsi="Arial" w:cs="Arial"/>
                <w:b/>
                <w:color w:val="002060"/>
                <w:lang w:val="es-CO" w:eastAsia="es-ES"/>
              </w:rPr>
              <w:t>Notificaciones y Certificaciones</w:t>
            </w:r>
          </w:p>
          <w:p w14:paraId="7AB4A7C6" w14:textId="261BCD67" w:rsidR="00183FD4" w:rsidRPr="00EF5170" w:rsidRDefault="00183FD4" w:rsidP="00FE06EB">
            <w:pPr>
              <w:pStyle w:val="Prrafodelista"/>
              <w:numPr>
                <w:ilvl w:val="0"/>
                <w:numId w:val="1"/>
              </w:numPr>
              <w:rPr>
                <w:rFonts w:ascii="Arial" w:hAnsi="Arial" w:cs="Arial"/>
                <w:b/>
                <w:color w:val="002060"/>
                <w:lang w:val="es-CO" w:eastAsia="es-ES"/>
              </w:rPr>
            </w:pPr>
            <w:r w:rsidRPr="00EF5170">
              <w:rPr>
                <w:rFonts w:ascii="Arial" w:hAnsi="Arial" w:cs="Arial"/>
                <w:b/>
                <w:color w:val="002060"/>
                <w:lang w:val="es-CO" w:eastAsia="es-ES"/>
              </w:rPr>
              <w:t xml:space="preserve">Control Financiero Contable de las Cajas de Compensación Familiar </w:t>
            </w:r>
          </w:p>
          <w:p w14:paraId="13A3A749" w14:textId="1575C211" w:rsidR="00183FD4" w:rsidRPr="00EF5170" w:rsidRDefault="00183FD4" w:rsidP="00FE06EB">
            <w:pPr>
              <w:pStyle w:val="Prrafodelista"/>
              <w:numPr>
                <w:ilvl w:val="0"/>
                <w:numId w:val="1"/>
              </w:numPr>
              <w:rPr>
                <w:rFonts w:ascii="Arial" w:hAnsi="Arial" w:cs="Arial"/>
                <w:b/>
                <w:color w:val="002060"/>
                <w:lang w:val="es-CO" w:eastAsia="es-ES"/>
              </w:rPr>
            </w:pPr>
            <w:r w:rsidRPr="00EF5170">
              <w:rPr>
                <w:rFonts w:ascii="Arial" w:hAnsi="Arial" w:cs="Arial"/>
                <w:b/>
                <w:color w:val="002060"/>
                <w:lang w:val="es-CO" w:eastAsia="es-ES"/>
              </w:rPr>
              <w:t xml:space="preserve">Gestión Financiera y Presupuestal </w:t>
            </w:r>
          </w:p>
          <w:p w14:paraId="16783358" w14:textId="3CA1B75B" w:rsidR="00183FD4" w:rsidRPr="00EF5170" w:rsidRDefault="00183FD4" w:rsidP="00FE06EB">
            <w:pPr>
              <w:pStyle w:val="Prrafodelista"/>
              <w:numPr>
                <w:ilvl w:val="0"/>
                <w:numId w:val="1"/>
              </w:numPr>
              <w:rPr>
                <w:rFonts w:ascii="Arial" w:hAnsi="Arial" w:cs="Arial"/>
                <w:b/>
                <w:color w:val="002060"/>
                <w:lang w:val="es-CO" w:eastAsia="es-ES"/>
              </w:rPr>
            </w:pPr>
            <w:r w:rsidRPr="00EF5170">
              <w:rPr>
                <w:rFonts w:ascii="Arial" w:hAnsi="Arial" w:cs="Arial"/>
                <w:b/>
                <w:color w:val="002060"/>
                <w:lang w:val="es-CO" w:eastAsia="es-ES"/>
              </w:rPr>
              <w:t>Dirección</w:t>
            </w:r>
          </w:p>
          <w:p w14:paraId="324864AC" w14:textId="1AD3C8C0" w:rsidR="00183FD4" w:rsidRDefault="00183FD4" w:rsidP="00FE06EB">
            <w:pPr>
              <w:pStyle w:val="Prrafodelista"/>
              <w:numPr>
                <w:ilvl w:val="0"/>
                <w:numId w:val="1"/>
              </w:numPr>
              <w:rPr>
                <w:rFonts w:ascii="Arial" w:hAnsi="Arial" w:cs="Arial"/>
                <w:b/>
                <w:color w:val="002060"/>
                <w:lang w:val="es-CO" w:eastAsia="es-ES"/>
              </w:rPr>
            </w:pPr>
            <w:r w:rsidRPr="00EF5170">
              <w:rPr>
                <w:rFonts w:ascii="Arial" w:hAnsi="Arial" w:cs="Arial"/>
                <w:b/>
                <w:color w:val="002060"/>
                <w:lang w:val="es-CO" w:eastAsia="es-ES"/>
              </w:rPr>
              <w:t>Administración del riesgo</w:t>
            </w:r>
          </w:p>
          <w:p w14:paraId="49C93801" w14:textId="1F931D17" w:rsidR="00EF5170" w:rsidRDefault="00EF5170" w:rsidP="00FE06EB">
            <w:pPr>
              <w:pStyle w:val="Prrafodelista"/>
              <w:numPr>
                <w:ilvl w:val="0"/>
                <w:numId w:val="1"/>
              </w:numPr>
              <w:rPr>
                <w:rFonts w:ascii="Arial" w:hAnsi="Arial" w:cs="Arial"/>
                <w:b/>
                <w:color w:val="002060"/>
                <w:lang w:val="es-CO" w:eastAsia="es-ES"/>
              </w:rPr>
            </w:pPr>
            <w:r>
              <w:rPr>
                <w:rFonts w:ascii="Arial" w:hAnsi="Arial" w:cs="Arial"/>
                <w:b/>
                <w:color w:val="002060"/>
                <w:lang w:val="es-CO" w:eastAsia="es-ES"/>
              </w:rPr>
              <w:t xml:space="preserve">Control Legal de las Cajas de Compensación familiar </w:t>
            </w:r>
          </w:p>
          <w:p w14:paraId="29A0FA76" w14:textId="6961F3FB" w:rsidR="00EF5170" w:rsidRDefault="00EF5170" w:rsidP="00EF5170">
            <w:pPr>
              <w:pStyle w:val="Prrafodelista"/>
              <w:rPr>
                <w:rFonts w:ascii="Arial" w:hAnsi="Arial" w:cs="Arial"/>
                <w:b/>
                <w:color w:val="002060"/>
                <w:lang w:val="es-CO" w:eastAsia="es-ES"/>
              </w:rPr>
            </w:pPr>
          </w:p>
          <w:p w14:paraId="6DD9E07D" w14:textId="77777777" w:rsidR="00AA60D1" w:rsidRDefault="00AA60D1" w:rsidP="00EF5170">
            <w:pPr>
              <w:pStyle w:val="Prrafodelista"/>
              <w:rPr>
                <w:rFonts w:ascii="Arial" w:hAnsi="Arial" w:cs="Arial"/>
                <w:b/>
                <w:color w:val="002060"/>
                <w:lang w:val="es-CO" w:eastAsia="es-ES"/>
              </w:rPr>
            </w:pPr>
          </w:p>
          <w:p w14:paraId="2C070E6D" w14:textId="77777777" w:rsidR="0025097F" w:rsidRPr="00CD2B34" w:rsidRDefault="0025097F" w:rsidP="00FE06EB">
            <w:pPr>
              <w:pStyle w:val="Ttulo2"/>
              <w:numPr>
                <w:ilvl w:val="2"/>
                <w:numId w:val="1"/>
              </w:numPr>
              <w:tabs>
                <w:tab w:val="left" w:pos="4452"/>
              </w:tabs>
              <w:rPr>
                <w:rFonts w:ascii="Arial" w:hAnsi="Arial" w:cs="Arial"/>
                <w:color w:val="0070C0"/>
                <w:sz w:val="22"/>
                <w:szCs w:val="22"/>
              </w:rPr>
            </w:pPr>
            <w:r w:rsidRPr="00CD2B34">
              <w:rPr>
                <w:rFonts w:ascii="Arial" w:hAnsi="Arial" w:cs="Arial"/>
                <w:color w:val="0070C0"/>
                <w:sz w:val="22"/>
                <w:szCs w:val="22"/>
              </w:rPr>
              <w:t>HALLAZGOS Y OPORTUNIDADES DE MEJORA:</w:t>
            </w:r>
          </w:p>
          <w:p w14:paraId="0D82BA22" w14:textId="77777777" w:rsidR="00ED1E40" w:rsidRPr="00CD2B34" w:rsidRDefault="00ED1E40" w:rsidP="003F0CF3">
            <w:pPr>
              <w:tabs>
                <w:tab w:val="left" w:pos="142"/>
              </w:tabs>
              <w:autoSpaceDE w:val="0"/>
              <w:autoSpaceDN w:val="0"/>
              <w:adjustRightInd w:val="0"/>
              <w:spacing w:after="0" w:line="240" w:lineRule="auto"/>
              <w:ind w:left="142"/>
              <w:contextualSpacing/>
              <w:jc w:val="both"/>
              <w:rPr>
                <w:rFonts w:ascii="Arial" w:eastAsia="Times New Roman" w:hAnsi="Arial" w:cs="Arial"/>
                <w:lang w:eastAsia="es-ES"/>
              </w:rPr>
            </w:pPr>
          </w:p>
          <w:p w14:paraId="7F7B2EEC" w14:textId="25C976CF" w:rsidR="0025097F" w:rsidRPr="00CD2B34" w:rsidRDefault="0025097F" w:rsidP="003F0CF3">
            <w:pPr>
              <w:tabs>
                <w:tab w:val="left" w:pos="142"/>
              </w:tabs>
              <w:autoSpaceDE w:val="0"/>
              <w:autoSpaceDN w:val="0"/>
              <w:adjustRightInd w:val="0"/>
              <w:spacing w:after="0" w:line="240" w:lineRule="auto"/>
              <w:ind w:left="142"/>
              <w:contextualSpacing/>
              <w:jc w:val="both"/>
              <w:rPr>
                <w:rFonts w:ascii="Arial" w:eastAsia="Times New Roman" w:hAnsi="Arial" w:cs="Arial"/>
                <w:lang w:eastAsia="es-ES"/>
              </w:rPr>
            </w:pPr>
            <w:r w:rsidRPr="00CD2B34">
              <w:rPr>
                <w:rFonts w:ascii="Arial" w:eastAsia="Times New Roman" w:hAnsi="Arial" w:cs="Arial"/>
                <w:lang w:eastAsia="es-ES"/>
              </w:rPr>
              <w:t xml:space="preserve">A continuación, se presentan los resultados en cuanto al número de Hallazgos y Oportunidades de Mejora, que resultaron del ejercicio auditor en los procesos evaluados. Se evidenciaron </w:t>
            </w:r>
            <w:r w:rsidR="00B6753D" w:rsidRPr="00CD2B34">
              <w:rPr>
                <w:rFonts w:ascii="Arial" w:eastAsia="Times New Roman" w:hAnsi="Arial" w:cs="Arial"/>
                <w:b/>
                <w:lang w:eastAsia="es-ES"/>
              </w:rPr>
              <w:t>ocho</w:t>
            </w:r>
            <w:r w:rsidR="00897850" w:rsidRPr="00CD2B34">
              <w:rPr>
                <w:rFonts w:ascii="Arial" w:eastAsia="Times New Roman" w:hAnsi="Arial" w:cs="Arial"/>
                <w:b/>
                <w:lang w:eastAsia="es-ES"/>
              </w:rPr>
              <w:t xml:space="preserve"> </w:t>
            </w:r>
            <w:r w:rsidRPr="00CD2B34">
              <w:rPr>
                <w:rFonts w:ascii="Arial" w:eastAsia="Times New Roman" w:hAnsi="Arial" w:cs="Arial"/>
                <w:b/>
                <w:lang w:eastAsia="es-ES"/>
              </w:rPr>
              <w:t>(</w:t>
            </w:r>
            <w:r w:rsidR="00897850" w:rsidRPr="00CD2B34">
              <w:rPr>
                <w:rFonts w:ascii="Arial" w:eastAsia="Times New Roman" w:hAnsi="Arial" w:cs="Arial"/>
                <w:b/>
                <w:lang w:eastAsia="es-ES"/>
              </w:rPr>
              <w:t>8</w:t>
            </w:r>
            <w:r w:rsidRPr="00CD2B34">
              <w:rPr>
                <w:rFonts w:ascii="Arial" w:eastAsia="Times New Roman" w:hAnsi="Arial" w:cs="Arial"/>
                <w:b/>
                <w:lang w:eastAsia="es-ES"/>
              </w:rPr>
              <w:t>)</w:t>
            </w:r>
            <w:r w:rsidRPr="00CD2B34">
              <w:rPr>
                <w:rFonts w:ascii="Arial" w:eastAsia="Times New Roman" w:hAnsi="Arial" w:cs="Arial"/>
                <w:lang w:eastAsia="es-ES"/>
              </w:rPr>
              <w:t xml:space="preserve"> </w:t>
            </w:r>
            <w:r w:rsidRPr="00CD2B34">
              <w:rPr>
                <w:rFonts w:ascii="Arial" w:eastAsia="Times New Roman" w:hAnsi="Arial" w:cs="Arial"/>
                <w:b/>
                <w:lang w:eastAsia="es-ES"/>
              </w:rPr>
              <w:t>Hallazgos</w:t>
            </w:r>
            <w:r w:rsidRPr="00CD2B34">
              <w:rPr>
                <w:rFonts w:ascii="Arial" w:eastAsia="Times New Roman" w:hAnsi="Arial" w:cs="Arial"/>
                <w:lang w:eastAsia="es-ES"/>
              </w:rPr>
              <w:t xml:space="preserve"> que incumplen requisitos del </w:t>
            </w:r>
            <w:r w:rsidRPr="00CD2B34">
              <w:rPr>
                <w:rFonts w:ascii="Arial" w:eastAsia="Times New Roman" w:hAnsi="Arial" w:cs="Arial"/>
                <w:b/>
                <w:lang w:eastAsia="es-ES"/>
              </w:rPr>
              <w:t>MECI</w:t>
            </w:r>
            <w:r w:rsidRPr="00CD2B34">
              <w:rPr>
                <w:rFonts w:ascii="Arial" w:eastAsia="Times New Roman" w:hAnsi="Arial" w:cs="Arial"/>
                <w:lang w:eastAsia="es-ES"/>
              </w:rPr>
              <w:t xml:space="preserve">, </w:t>
            </w:r>
            <w:r w:rsidRPr="00CD2B34">
              <w:rPr>
                <w:rFonts w:ascii="Arial" w:eastAsia="Times New Roman" w:hAnsi="Arial" w:cs="Arial"/>
                <w:b/>
                <w:lang w:eastAsia="es-ES"/>
              </w:rPr>
              <w:t>NTC ISO 9001:2015</w:t>
            </w:r>
            <w:r w:rsidRPr="00CD2B34">
              <w:rPr>
                <w:rFonts w:ascii="Arial" w:eastAsia="Times New Roman" w:hAnsi="Arial" w:cs="Arial"/>
                <w:lang w:eastAsia="es-ES"/>
              </w:rPr>
              <w:t xml:space="preserve"> y </w:t>
            </w:r>
            <w:r w:rsidRPr="00CD2B34">
              <w:rPr>
                <w:rFonts w:ascii="Arial" w:eastAsia="Times New Roman" w:hAnsi="Arial" w:cs="Arial"/>
                <w:b/>
                <w:lang w:eastAsia="es-ES"/>
              </w:rPr>
              <w:t xml:space="preserve">MIGP Decreto No. 1499 del 2017, </w:t>
            </w:r>
            <w:r w:rsidRPr="00CD2B34">
              <w:rPr>
                <w:rFonts w:ascii="Arial" w:eastAsia="Times New Roman" w:hAnsi="Arial" w:cs="Arial"/>
                <w:lang w:eastAsia="es-ES"/>
              </w:rPr>
              <w:t xml:space="preserve">requisitos Legales y procedimientos; </w:t>
            </w:r>
            <w:r w:rsidRPr="00CD2B34">
              <w:rPr>
                <w:rFonts w:ascii="Arial" w:eastAsia="Times New Roman" w:hAnsi="Arial" w:cs="Arial"/>
                <w:b/>
                <w:lang w:eastAsia="es-ES"/>
              </w:rPr>
              <w:t xml:space="preserve">y </w:t>
            </w:r>
            <w:r w:rsidR="00B6753D" w:rsidRPr="00CD2B34">
              <w:rPr>
                <w:rFonts w:ascii="Arial" w:eastAsia="Times New Roman" w:hAnsi="Arial" w:cs="Arial"/>
                <w:b/>
                <w:lang w:eastAsia="es-ES"/>
              </w:rPr>
              <w:t>dos</w:t>
            </w:r>
            <w:r w:rsidRPr="00CD2B34">
              <w:rPr>
                <w:rFonts w:ascii="Arial" w:eastAsia="Times New Roman" w:hAnsi="Arial" w:cs="Arial"/>
                <w:lang w:eastAsia="es-ES"/>
              </w:rPr>
              <w:t xml:space="preserve"> </w:t>
            </w:r>
            <w:r w:rsidRPr="00CD2B34">
              <w:rPr>
                <w:rFonts w:ascii="Arial" w:eastAsia="Times New Roman" w:hAnsi="Arial" w:cs="Arial"/>
                <w:b/>
                <w:lang w:eastAsia="es-ES"/>
              </w:rPr>
              <w:t>(</w:t>
            </w:r>
            <w:r w:rsidR="00B6753D" w:rsidRPr="00CD2B34">
              <w:rPr>
                <w:rFonts w:ascii="Arial" w:eastAsia="Times New Roman" w:hAnsi="Arial" w:cs="Arial"/>
                <w:b/>
                <w:lang w:eastAsia="es-ES"/>
              </w:rPr>
              <w:t>2</w:t>
            </w:r>
            <w:r w:rsidRPr="00CD2B34">
              <w:rPr>
                <w:rFonts w:ascii="Arial" w:eastAsia="Times New Roman" w:hAnsi="Arial" w:cs="Arial"/>
                <w:b/>
                <w:lang w:eastAsia="es-ES"/>
              </w:rPr>
              <w:t>)</w:t>
            </w:r>
            <w:r w:rsidRPr="00CD2B34">
              <w:rPr>
                <w:rFonts w:ascii="Arial" w:eastAsia="Times New Roman" w:hAnsi="Arial" w:cs="Arial"/>
                <w:lang w:eastAsia="es-ES"/>
              </w:rPr>
              <w:t xml:space="preserve"> </w:t>
            </w:r>
            <w:r w:rsidRPr="00CD2B34">
              <w:rPr>
                <w:rFonts w:ascii="Arial" w:eastAsia="Times New Roman" w:hAnsi="Arial" w:cs="Arial"/>
                <w:b/>
                <w:lang w:eastAsia="es-ES"/>
              </w:rPr>
              <w:t>Oportunidades de Mejora</w:t>
            </w:r>
            <w:r w:rsidRPr="00CD2B34">
              <w:rPr>
                <w:rFonts w:ascii="Arial" w:eastAsia="Times New Roman" w:hAnsi="Arial" w:cs="Arial"/>
                <w:lang w:eastAsia="es-ES"/>
              </w:rPr>
              <w:t xml:space="preserve"> de la</w:t>
            </w:r>
            <w:r w:rsidR="00DC16A6" w:rsidRPr="00CD2B34">
              <w:rPr>
                <w:rFonts w:ascii="Arial" w:eastAsia="Times New Roman" w:hAnsi="Arial" w:cs="Arial"/>
                <w:lang w:eastAsia="es-ES"/>
              </w:rPr>
              <w:t>s</w:t>
            </w:r>
            <w:r w:rsidRPr="00CD2B34">
              <w:rPr>
                <w:rFonts w:ascii="Arial" w:eastAsia="Times New Roman" w:hAnsi="Arial" w:cs="Arial"/>
                <w:lang w:eastAsia="es-ES"/>
              </w:rPr>
              <w:t xml:space="preserve"> auditoria</w:t>
            </w:r>
            <w:r w:rsidR="00DC16A6" w:rsidRPr="00CD2B34">
              <w:rPr>
                <w:rFonts w:ascii="Arial" w:eastAsia="Times New Roman" w:hAnsi="Arial" w:cs="Arial"/>
                <w:lang w:eastAsia="es-ES"/>
              </w:rPr>
              <w:t>s</w:t>
            </w:r>
            <w:r w:rsidRPr="00CD2B34">
              <w:rPr>
                <w:rFonts w:ascii="Arial" w:eastAsia="Times New Roman" w:hAnsi="Arial" w:cs="Arial"/>
                <w:lang w:eastAsia="es-ES"/>
              </w:rPr>
              <w:t xml:space="preserve"> interna</w:t>
            </w:r>
            <w:r w:rsidR="00DC16A6" w:rsidRPr="00CD2B34">
              <w:rPr>
                <w:rFonts w:ascii="Arial" w:eastAsia="Times New Roman" w:hAnsi="Arial" w:cs="Arial"/>
                <w:lang w:eastAsia="es-ES"/>
              </w:rPr>
              <w:t>s</w:t>
            </w:r>
            <w:r w:rsidRPr="00CD2B34">
              <w:rPr>
                <w:rFonts w:ascii="Arial" w:eastAsia="Times New Roman" w:hAnsi="Arial" w:cs="Arial"/>
                <w:lang w:eastAsia="es-ES"/>
              </w:rPr>
              <w:t>, relacionados con aspectos administrativos que no incumplen requisitos de la norma del cliente y de la organización; pero que deben ser tenidas en cuenta</w:t>
            </w:r>
            <w:r w:rsidRPr="00CD2B34">
              <w:rPr>
                <w:rFonts w:ascii="Arial" w:hAnsi="Arial" w:cs="Arial"/>
              </w:rPr>
              <w:t xml:space="preserve"> </w:t>
            </w:r>
            <w:r w:rsidRPr="00CD2B34">
              <w:rPr>
                <w:rFonts w:ascii="Arial" w:eastAsia="Times New Roman" w:hAnsi="Arial" w:cs="Arial"/>
                <w:lang w:eastAsia="es-ES"/>
              </w:rPr>
              <w:t xml:space="preserve">para realizar mejoras en los procesos o mitigar posibles riesgos. </w:t>
            </w:r>
          </w:p>
          <w:p w14:paraId="0131F31C" w14:textId="77777777" w:rsidR="00DC16A6" w:rsidRPr="00CD2B34" w:rsidRDefault="00DC16A6" w:rsidP="003F0CF3">
            <w:pPr>
              <w:tabs>
                <w:tab w:val="left" w:pos="142"/>
              </w:tabs>
              <w:autoSpaceDE w:val="0"/>
              <w:autoSpaceDN w:val="0"/>
              <w:adjustRightInd w:val="0"/>
              <w:spacing w:after="0" w:line="240" w:lineRule="auto"/>
              <w:ind w:left="142"/>
              <w:contextualSpacing/>
              <w:jc w:val="both"/>
              <w:rPr>
                <w:rFonts w:ascii="Arial" w:eastAsia="Times New Roman" w:hAnsi="Arial" w:cs="Arial"/>
                <w:lang w:eastAsia="es-ES"/>
              </w:rPr>
            </w:pPr>
          </w:p>
          <w:p w14:paraId="2C60E882" w14:textId="280F828A" w:rsidR="0025097F" w:rsidRPr="00CD2B34" w:rsidRDefault="0025097F" w:rsidP="00DC16A6">
            <w:pPr>
              <w:pStyle w:val="Sinespaciado"/>
              <w:jc w:val="both"/>
              <w:rPr>
                <w:rFonts w:ascii="Arial" w:hAnsi="Arial" w:cs="Arial"/>
              </w:rPr>
            </w:pPr>
            <w:r w:rsidRPr="00CD2B34">
              <w:rPr>
                <w:rFonts w:ascii="Arial" w:hAnsi="Arial" w:cs="Arial"/>
              </w:rPr>
              <w:t>También se realizaron los respectivos arqueos de cajas menores dos (2) de acuerdo al trimestre de las cajas menor con las que cuenta la entidad, de acuerdo a lo que estaba planeado en el plan de trabajo para esta vigencia de la oficina.</w:t>
            </w:r>
          </w:p>
          <w:p w14:paraId="760FB12F" w14:textId="530D5C19" w:rsidR="00D65B3A" w:rsidRPr="00CD2B34" w:rsidRDefault="00D65B3A" w:rsidP="00D65B3A">
            <w:pPr>
              <w:pStyle w:val="Sinespaciado"/>
              <w:jc w:val="both"/>
              <w:rPr>
                <w:rFonts w:ascii="Arial" w:hAnsi="Arial" w:cs="Arial"/>
              </w:rPr>
            </w:pPr>
          </w:p>
          <w:p w14:paraId="764AAD62" w14:textId="1D9C00B5" w:rsidR="00577F63" w:rsidRDefault="00DC16A6" w:rsidP="00D65B3A">
            <w:pPr>
              <w:pStyle w:val="Sinespaciado"/>
              <w:jc w:val="both"/>
              <w:rPr>
                <w:rFonts w:ascii="Arial" w:hAnsi="Arial" w:cs="Arial"/>
              </w:rPr>
            </w:pPr>
            <w:r w:rsidRPr="00CD2B34">
              <w:rPr>
                <w:rFonts w:ascii="Arial" w:hAnsi="Arial" w:cs="Arial"/>
              </w:rPr>
              <w:t xml:space="preserve">A la fecha falta por cerrar </w:t>
            </w:r>
            <w:r w:rsidR="00EF5170">
              <w:rPr>
                <w:rFonts w:ascii="Arial" w:hAnsi="Arial" w:cs="Arial"/>
              </w:rPr>
              <w:t xml:space="preserve">una </w:t>
            </w:r>
            <w:r w:rsidR="00D61BAB" w:rsidRPr="00CD2B34">
              <w:rPr>
                <w:rFonts w:ascii="Arial" w:hAnsi="Arial" w:cs="Arial"/>
              </w:rPr>
              <w:t>auditoría</w:t>
            </w:r>
            <w:r w:rsidRPr="00CD2B34">
              <w:rPr>
                <w:rFonts w:ascii="Arial" w:hAnsi="Arial" w:cs="Arial"/>
              </w:rPr>
              <w:t xml:space="preserve"> interna</w:t>
            </w:r>
            <w:r w:rsidR="00EF5170">
              <w:rPr>
                <w:rFonts w:ascii="Arial" w:hAnsi="Arial" w:cs="Arial"/>
              </w:rPr>
              <w:t xml:space="preserve"> la cual se realizó la apertura en el mes de octubre y se tiene fecha de cierre en el mes de noviembre del presente año</w:t>
            </w:r>
            <w:r w:rsidR="00D61BAB" w:rsidRPr="00CD2B34">
              <w:rPr>
                <w:rFonts w:ascii="Arial" w:hAnsi="Arial" w:cs="Arial"/>
              </w:rPr>
              <w:t xml:space="preserve">, </w:t>
            </w:r>
            <w:r w:rsidRPr="00CD2B34">
              <w:rPr>
                <w:rFonts w:ascii="Arial" w:hAnsi="Arial" w:cs="Arial"/>
              </w:rPr>
              <w:t>a</w:t>
            </w:r>
            <w:r w:rsidR="00EF5170">
              <w:rPr>
                <w:rFonts w:ascii="Arial" w:hAnsi="Arial" w:cs="Arial"/>
              </w:rPr>
              <w:t>l</w:t>
            </w:r>
            <w:r w:rsidRPr="00CD2B34">
              <w:rPr>
                <w:rFonts w:ascii="Arial" w:hAnsi="Arial" w:cs="Arial"/>
              </w:rPr>
              <w:t xml:space="preserve"> proceso de: </w:t>
            </w:r>
            <w:r w:rsidR="00EF5170">
              <w:rPr>
                <w:rFonts w:ascii="Arial" w:hAnsi="Arial" w:cs="Arial"/>
              </w:rPr>
              <w:t>Control Legal de las Cajas de Compensación Familiar.</w:t>
            </w:r>
          </w:p>
          <w:p w14:paraId="08C221D2" w14:textId="1A9831AF" w:rsidR="00EF5170" w:rsidRDefault="00EF5170" w:rsidP="00D65B3A">
            <w:pPr>
              <w:pStyle w:val="Sinespaciado"/>
              <w:jc w:val="both"/>
              <w:rPr>
                <w:rFonts w:ascii="Arial" w:hAnsi="Arial" w:cs="Arial"/>
              </w:rPr>
            </w:pPr>
          </w:p>
          <w:tbl>
            <w:tblPr>
              <w:tblW w:w="7638" w:type="dxa"/>
              <w:jc w:val="center"/>
              <w:tblCellMar>
                <w:left w:w="70" w:type="dxa"/>
                <w:right w:w="70" w:type="dxa"/>
              </w:tblCellMar>
              <w:tblLook w:val="04A0" w:firstRow="1" w:lastRow="0" w:firstColumn="1" w:lastColumn="0" w:noHBand="0" w:noVBand="1"/>
            </w:tblPr>
            <w:tblGrid>
              <w:gridCol w:w="4360"/>
              <w:gridCol w:w="1500"/>
              <w:gridCol w:w="1778"/>
            </w:tblGrid>
            <w:tr w:rsidR="000556BD" w:rsidRPr="00CD2B34" w14:paraId="17CE1D8E" w14:textId="77777777" w:rsidTr="004728B4">
              <w:trPr>
                <w:trHeight w:val="660"/>
                <w:jc w:val="center"/>
              </w:trPr>
              <w:tc>
                <w:tcPr>
                  <w:tcW w:w="4360" w:type="dxa"/>
                  <w:tcBorders>
                    <w:top w:val="single" w:sz="8" w:space="0" w:color="auto"/>
                    <w:left w:val="single" w:sz="8" w:space="0" w:color="auto"/>
                    <w:bottom w:val="single" w:sz="8" w:space="0" w:color="auto"/>
                    <w:right w:val="single" w:sz="4" w:space="0" w:color="auto"/>
                  </w:tcBorders>
                  <w:shd w:val="clear" w:color="auto" w:fill="D9E1F2"/>
                  <w:noWrap/>
                  <w:vAlign w:val="center"/>
                  <w:hideMark/>
                </w:tcPr>
                <w:p w14:paraId="613468FF" w14:textId="77777777" w:rsidR="000556BD" w:rsidRPr="00CD2B34" w:rsidRDefault="000556BD" w:rsidP="000556BD">
                  <w:pPr>
                    <w:spacing w:after="0" w:line="240" w:lineRule="auto"/>
                    <w:jc w:val="center"/>
                    <w:rPr>
                      <w:rFonts w:ascii="Arial" w:eastAsia="Times New Roman" w:hAnsi="Arial" w:cs="Arial"/>
                      <w:b/>
                      <w:bCs/>
                      <w:color w:val="000000"/>
                      <w:lang w:val="es-CO" w:eastAsia="es-CO"/>
                    </w:rPr>
                  </w:pPr>
                  <w:r w:rsidRPr="00CD2B34">
                    <w:rPr>
                      <w:rFonts w:ascii="Arial" w:eastAsia="Times New Roman" w:hAnsi="Arial" w:cs="Arial"/>
                      <w:b/>
                      <w:bCs/>
                      <w:color w:val="000000"/>
                      <w:lang w:val="es-CO" w:eastAsia="es-CO"/>
                    </w:rPr>
                    <w:t>AUDITORIAS III TRIMESTRE  2019</w:t>
                  </w:r>
                </w:p>
              </w:tc>
              <w:tc>
                <w:tcPr>
                  <w:tcW w:w="1500" w:type="dxa"/>
                  <w:tcBorders>
                    <w:top w:val="single" w:sz="8" w:space="0" w:color="auto"/>
                    <w:left w:val="nil"/>
                    <w:bottom w:val="single" w:sz="8" w:space="0" w:color="auto"/>
                    <w:right w:val="single" w:sz="4" w:space="0" w:color="auto"/>
                  </w:tcBorders>
                  <w:shd w:val="clear" w:color="auto" w:fill="D9E1F2"/>
                  <w:vAlign w:val="center"/>
                  <w:hideMark/>
                </w:tcPr>
                <w:p w14:paraId="32ACF4A6" w14:textId="77777777" w:rsidR="000556BD" w:rsidRPr="00CD2B34" w:rsidRDefault="000556BD" w:rsidP="000556BD">
                  <w:pPr>
                    <w:spacing w:after="0" w:line="240" w:lineRule="auto"/>
                    <w:jc w:val="center"/>
                    <w:rPr>
                      <w:rFonts w:ascii="Arial" w:eastAsia="Times New Roman" w:hAnsi="Arial" w:cs="Arial"/>
                      <w:b/>
                      <w:bCs/>
                      <w:color w:val="000000"/>
                      <w:lang w:val="es-CO" w:eastAsia="es-CO"/>
                    </w:rPr>
                  </w:pPr>
                  <w:r w:rsidRPr="00CD2B34">
                    <w:rPr>
                      <w:rFonts w:ascii="Arial" w:eastAsia="Times New Roman" w:hAnsi="Arial" w:cs="Arial"/>
                      <w:b/>
                      <w:bCs/>
                      <w:color w:val="000000"/>
                      <w:lang w:val="es-CO" w:eastAsia="es-CO"/>
                    </w:rPr>
                    <w:t>HALLAZGO</w:t>
                  </w:r>
                </w:p>
              </w:tc>
              <w:tc>
                <w:tcPr>
                  <w:tcW w:w="1778" w:type="dxa"/>
                  <w:tcBorders>
                    <w:top w:val="single" w:sz="8" w:space="0" w:color="auto"/>
                    <w:left w:val="nil"/>
                    <w:bottom w:val="single" w:sz="8" w:space="0" w:color="auto"/>
                    <w:right w:val="single" w:sz="8" w:space="0" w:color="auto"/>
                  </w:tcBorders>
                  <w:shd w:val="clear" w:color="auto" w:fill="D9E1F2"/>
                  <w:vAlign w:val="center"/>
                  <w:hideMark/>
                </w:tcPr>
                <w:p w14:paraId="3032615E" w14:textId="77777777" w:rsidR="000556BD" w:rsidRPr="00CD2B34" w:rsidRDefault="000556BD" w:rsidP="000556BD">
                  <w:pPr>
                    <w:spacing w:after="0" w:line="240" w:lineRule="auto"/>
                    <w:jc w:val="center"/>
                    <w:rPr>
                      <w:rFonts w:ascii="Arial" w:eastAsia="Times New Roman" w:hAnsi="Arial" w:cs="Arial"/>
                      <w:b/>
                      <w:bCs/>
                      <w:color w:val="000000"/>
                      <w:lang w:val="es-CO" w:eastAsia="es-CO"/>
                    </w:rPr>
                  </w:pPr>
                  <w:r w:rsidRPr="00CD2B34">
                    <w:rPr>
                      <w:rFonts w:ascii="Arial" w:eastAsia="Times New Roman" w:hAnsi="Arial" w:cs="Arial"/>
                      <w:b/>
                      <w:bCs/>
                      <w:color w:val="000000"/>
                      <w:lang w:val="es-CO" w:eastAsia="es-CO"/>
                    </w:rPr>
                    <w:t>OPORTUNIDAD DE MEJORA</w:t>
                  </w:r>
                </w:p>
              </w:tc>
            </w:tr>
            <w:tr w:rsidR="000556BD" w:rsidRPr="00CD2B34" w14:paraId="0473863E" w14:textId="77777777" w:rsidTr="004728B4">
              <w:trPr>
                <w:trHeight w:val="510"/>
                <w:jc w:val="center"/>
              </w:trPr>
              <w:tc>
                <w:tcPr>
                  <w:tcW w:w="4360" w:type="dxa"/>
                  <w:tcBorders>
                    <w:top w:val="nil"/>
                    <w:left w:val="single" w:sz="4" w:space="0" w:color="auto"/>
                    <w:bottom w:val="single" w:sz="4" w:space="0" w:color="auto"/>
                    <w:right w:val="single" w:sz="4" w:space="0" w:color="auto"/>
                  </w:tcBorders>
                  <w:shd w:val="clear" w:color="auto" w:fill="FFFFFF"/>
                  <w:noWrap/>
                  <w:vAlign w:val="bottom"/>
                  <w:hideMark/>
                </w:tcPr>
                <w:p w14:paraId="59509239" w14:textId="77777777" w:rsidR="000556BD" w:rsidRPr="00CD2B34" w:rsidRDefault="000556BD" w:rsidP="000556BD">
                  <w:pPr>
                    <w:spacing w:after="0" w:line="240" w:lineRule="auto"/>
                    <w:rPr>
                      <w:rFonts w:ascii="Arial" w:eastAsia="Times New Roman" w:hAnsi="Arial" w:cs="Arial"/>
                      <w:color w:val="000000"/>
                      <w:lang w:val="es-CO" w:eastAsia="es-CO"/>
                    </w:rPr>
                  </w:pPr>
                  <w:r w:rsidRPr="00CD2B34">
                    <w:rPr>
                      <w:rFonts w:ascii="Arial" w:eastAsia="Times New Roman" w:hAnsi="Arial" w:cs="Arial"/>
                      <w:color w:val="000000"/>
                      <w:lang w:val="es-CO" w:eastAsia="es-CO"/>
                    </w:rPr>
                    <w:t>INTERACCION CON EL CIUDADANO</w:t>
                  </w:r>
                </w:p>
              </w:tc>
              <w:tc>
                <w:tcPr>
                  <w:tcW w:w="1500" w:type="dxa"/>
                  <w:tcBorders>
                    <w:top w:val="nil"/>
                    <w:left w:val="nil"/>
                    <w:bottom w:val="single" w:sz="4" w:space="0" w:color="auto"/>
                    <w:right w:val="single" w:sz="4" w:space="0" w:color="auto"/>
                  </w:tcBorders>
                  <w:noWrap/>
                  <w:vAlign w:val="bottom"/>
                  <w:hideMark/>
                </w:tcPr>
                <w:p w14:paraId="0306730C" w14:textId="77777777" w:rsidR="000556BD" w:rsidRPr="00CD2B34" w:rsidRDefault="000556BD" w:rsidP="000556BD">
                  <w:pPr>
                    <w:spacing w:after="0" w:line="240" w:lineRule="auto"/>
                    <w:jc w:val="center"/>
                    <w:rPr>
                      <w:rFonts w:ascii="Arial" w:eastAsia="Times New Roman" w:hAnsi="Arial" w:cs="Arial"/>
                      <w:color w:val="000000"/>
                      <w:lang w:val="es-CO" w:eastAsia="es-CO"/>
                    </w:rPr>
                  </w:pPr>
                  <w:r w:rsidRPr="00CD2B34">
                    <w:rPr>
                      <w:rFonts w:ascii="Arial" w:eastAsia="Times New Roman" w:hAnsi="Arial" w:cs="Arial"/>
                      <w:color w:val="000000"/>
                      <w:lang w:val="es-CO" w:eastAsia="es-CO"/>
                    </w:rPr>
                    <w:t>2</w:t>
                  </w:r>
                </w:p>
              </w:tc>
              <w:tc>
                <w:tcPr>
                  <w:tcW w:w="1778" w:type="dxa"/>
                  <w:tcBorders>
                    <w:top w:val="nil"/>
                    <w:left w:val="nil"/>
                    <w:bottom w:val="single" w:sz="4" w:space="0" w:color="auto"/>
                    <w:right w:val="single" w:sz="4" w:space="0" w:color="auto"/>
                  </w:tcBorders>
                  <w:noWrap/>
                  <w:vAlign w:val="bottom"/>
                  <w:hideMark/>
                </w:tcPr>
                <w:p w14:paraId="29783AC6" w14:textId="77777777" w:rsidR="000556BD" w:rsidRPr="00CD2B34" w:rsidRDefault="000556BD" w:rsidP="000556BD">
                  <w:pPr>
                    <w:spacing w:after="0" w:line="240" w:lineRule="auto"/>
                    <w:jc w:val="center"/>
                    <w:rPr>
                      <w:rFonts w:ascii="Arial" w:eastAsia="Times New Roman" w:hAnsi="Arial" w:cs="Arial"/>
                      <w:color w:val="000000"/>
                      <w:lang w:val="es-CO" w:eastAsia="es-CO"/>
                    </w:rPr>
                  </w:pPr>
                  <w:r w:rsidRPr="00CD2B34">
                    <w:rPr>
                      <w:rFonts w:ascii="Arial" w:eastAsia="Times New Roman" w:hAnsi="Arial" w:cs="Arial"/>
                      <w:color w:val="000000"/>
                      <w:lang w:val="es-CO" w:eastAsia="es-CO"/>
                    </w:rPr>
                    <w:t>1</w:t>
                  </w:r>
                </w:p>
              </w:tc>
            </w:tr>
            <w:tr w:rsidR="000556BD" w:rsidRPr="00CD2B34" w14:paraId="7D62CB81" w14:textId="77777777" w:rsidTr="004728B4">
              <w:trPr>
                <w:trHeight w:val="510"/>
                <w:jc w:val="center"/>
              </w:trPr>
              <w:tc>
                <w:tcPr>
                  <w:tcW w:w="4360" w:type="dxa"/>
                  <w:tcBorders>
                    <w:top w:val="nil"/>
                    <w:left w:val="single" w:sz="4" w:space="0" w:color="auto"/>
                    <w:bottom w:val="single" w:sz="4" w:space="0" w:color="auto"/>
                    <w:right w:val="single" w:sz="4" w:space="0" w:color="auto"/>
                  </w:tcBorders>
                  <w:shd w:val="clear" w:color="auto" w:fill="FFFFFF"/>
                  <w:noWrap/>
                  <w:vAlign w:val="bottom"/>
                  <w:hideMark/>
                </w:tcPr>
                <w:p w14:paraId="5EF1A780" w14:textId="77777777" w:rsidR="000556BD" w:rsidRPr="00CD2B34" w:rsidRDefault="000556BD" w:rsidP="000556BD">
                  <w:pPr>
                    <w:spacing w:after="0" w:line="240" w:lineRule="auto"/>
                    <w:rPr>
                      <w:rFonts w:ascii="Arial" w:eastAsia="Times New Roman" w:hAnsi="Arial" w:cs="Arial"/>
                      <w:color w:val="000000"/>
                      <w:lang w:val="es-CO" w:eastAsia="es-CO"/>
                    </w:rPr>
                  </w:pPr>
                  <w:r w:rsidRPr="00CD2B34">
                    <w:rPr>
                      <w:rFonts w:ascii="Arial" w:eastAsia="Times New Roman" w:hAnsi="Arial" w:cs="Arial"/>
                      <w:color w:val="000000"/>
                      <w:lang w:val="es-CO" w:eastAsia="es-CO"/>
                    </w:rPr>
                    <w:t>NOTIFICACIONES Y CERTIFICACIONES</w:t>
                  </w:r>
                </w:p>
              </w:tc>
              <w:tc>
                <w:tcPr>
                  <w:tcW w:w="1500" w:type="dxa"/>
                  <w:tcBorders>
                    <w:top w:val="nil"/>
                    <w:left w:val="nil"/>
                    <w:bottom w:val="single" w:sz="4" w:space="0" w:color="auto"/>
                    <w:right w:val="single" w:sz="4" w:space="0" w:color="auto"/>
                  </w:tcBorders>
                  <w:noWrap/>
                  <w:vAlign w:val="bottom"/>
                  <w:hideMark/>
                </w:tcPr>
                <w:p w14:paraId="77B3D56E" w14:textId="77777777" w:rsidR="000556BD" w:rsidRPr="00CD2B34" w:rsidRDefault="000556BD" w:rsidP="000556BD">
                  <w:pPr>
                    <w:spacing w:after="0" w:line="240" w:lineRule="auto"/>
                    <w:jc w:val="center"/>
                    <w:rPr>
                      <w:rFonts w:ascii="Arial" w:eastAsia="Times New Roman" w:hAnsi="Arial" w:cs="Arial"/>
                      <w:color w:val="000000"/>
                      <w:lang w:val="es-CO" w:eastAsia="es-CO"/>
                    </w:rPr>
                  </w:pPr>
                  <w:r w:rsidRPr="00CD2B34">
                    <w:rPr>
                      <w:rFonts w:ascii="Arial" w:eastAsia="Times New Roman" w:hAnsi="Arial" w:cs="Arial"/>
                      <w:color w:val="000000"/>
                      <w:lang w:val="es-CO" w:eastAsia="es-CO"/>
                    </w:rPr>
                    <w:t>0</w:t>
                  </w:r>
                </w:p>
              </w:tc>
              <w:tc>
                <w:tcPr>
                  <w:tcW w:w="1778" w:type="dxa"/>
                  <w:tcBorders>
                    <w:top w:val="nil"/>
                    <w:left w:val="nil"/>
                    <w:bottom w:val="single" w:sz="4" w:space="0" w:color="auto"/>
                    <w:right w:val="single" w:sz="4" w:space="0" w:color="auto"/>
                  </w:tcBorders>
                  <w:noWrap/>
                  <w:vAlign w:val="bottom"/>
                  <w:hideMark/>
                </w:tcPr>
                <w:p w14:paraId="490FC76F" w14:textId="77777777" w:rsidR="000556BD" w:rsidRPr="00CD2B34" w:rsidRDefault="000556BD" w:rsidP="000556BD">
                  <w:pPr>
                    <w:spacing w:after="0" w:line="240" w:lineRule="auto"/>
                    <w:jc w:val="center"/>
                    <w:rPr>
                      <w:rFonts w:ascii="Arial" w:eastAsia="Times New Roman" w:hAnsi="Arial" w:cs="Arial"/>
                      <w:color w:val="000000"/>
                      <w:lang w:val="es-CO" w:eastAsia="es-CO"/>
                    </w:rPr>
                  </w:pPr>
                  <w:r w:rsidRPr="00CD2B34">
                    <w:rPr>
                      <w:rFonts w:ascii="Arial" w:eastAsia="Times New Roman" w:hAnsi="Arial" w:cs="Arial"/>
                      <w:color w:val="000000"/>
                      <w:lang w:val="es-CO" w:eastAsia="es-CO"/>
                    </w:rPr>
                    <w:t>1</w:t>
                  </w:r>
                </w:p>
              </w:tc>
            </w:tr>
            <w:tr w:rsidR="000556BD" w:rsidRPr="00CD2B34" w14:paraId="26CB9964" w14:textId="77777777" w:rsidTr="004728B4">
              <w:trPr>
                <w:trHeight w:val="510"/>
                <w:jc w:val="center"/>
              </w:trPr>
              <w:tc>
                <w:tcPr>
                  <w:tcW w:w="4360" w:type="dxa"/>
                  <w:tcBorders>
                    <w:top w:val="nil"/>
                    <w:left w:val="single" w:sz="4" w:space="0" w:color="auto"/>
                    <w:bottom w:val="single" w:sz="4" w:space="0" w:color="auto"/>
                    <w:right w:val="single" w:sz="4" w:space="0" w:color="auto"/>
                  </w:tcBorders>
                  <w:shd w:val="clear" w:color="auto" w:fill="FFFFFF"/>
                  <w:noWrap/>
                  <w:vAlign w:val="bottom"/>
                  <w:hideMark/>
                </w:tcPr>
                <w:p w14:paraId="5226206E" w14:textId="77777777" w:rsidR="000556BD" w:rsidRPr="00CD2B34" w:rsidRDefault="000556BD" w:rsidP="000556BD">
                  <w:pPr>
                    <w:spacing w:after="0" w:line="240" w:lineRule="auto"/>
                    <w:rPr>
                      <w:rFonts w:ascii="Arial" w:eastAsia="Times New Roman" w:hAnsi="Arial" w:cs="Arial"/>
                      <w:color w:val="000000"/>
                      <w:lang w:val="es-CO" w:eastAsia="es-CO"/>
                    </w:rPr>
                  </w:pPr>
                  <w:r w:rsidRPr="00CD2B34">
                    <w:rPr>
                      <w:rFonts w:ascii="Arial" w:eastAsia="Times New Roman" w:hAnsi="Arial" w:cs="Arial"/>
                      <w:color w:val="000000"/>
                      <w:lang w:val="es-CO" w:eastAsia="es-CO"/>
                    </w:rPr>
                    <w:t>CONTROL FINANCIERO CONTABLE DE CCF</w:t>
                  </w:r>
                </w:p>
              </w:tc>
              <w:tc>
                <w:tcPr>
                  <w:tcW w:w="1500" w:type="dxa"/>
                  <w:tcBorders>
                    <w:top w:val="nil"/>
                    <w:left w:val="nil"/>
                    <w:bottom w:val="single" w:sz="4" w:space="0" w:color="auto"/>
                    <w:right w:val="single" w:sz="4" w:space="0" w:color="auto"/>
                  </w:tcBorders>
                  <w:noWrap/>
                  <w:vAlign w:val="bottom"/>
                  <w:hideMark/>
                </w:tcPr>
                <w:p w14:paraId="1BB6EC83" w14:textId="77777777" w:rsidR="000556BD" w:rsidRPr="00CD2B34" w:rsidRDefault="000556BD" w:rsidP="000556BD">
                  <w:pPr>
                    <w:spacing w:after="0" w:line="240" w:lineRule="auto"/>
                    <w:jc w:val="center"/>
                    <w:rPr>
                      <w:rFonts w:ascii="Arial" w:eastAsia="Times New Roman" w:hAnsi="Arial" w:cs="Arial"/>
                      <w:color w:val="000000"/>
                      <w:lang w:val="es-CO" w:eastAsia="es-CO"/>
                    </w:rPr>
                  </w:pPr>
                  <w:r w:rsidRPr="00CD2B34">
                    <w:rPr>
                      <w:rFonts w:ascii="Arial" w:eastAsia="Times New Roman" w:hAnsi="Arial" w:cs="Arial"/>
                      <w:color w:val="000000"/>
                      <w:lang w:val="es-CO" w:eastAsia="es-CO"/>
                    </w:rPr>
                    <w:t>3</w:t>
                  </w:r>
                </w:p>
              </w:tc>
              <w:tc>
                <w:tcPr>
                  <w:tcW w:w="1778" w:type="dxa"/>
                  <w:tcBorders>
                    <w:top w:val="nil"/>
                    <w:left w:val="nil"/>
                    <w:bottom w:val="single" w:sz="4" w:space="0" w:color="auto"/>
                    <w:right w:val="single" w:sz="4" w:space="0" w:color="auto"/>
                  </w:tcBorders>
                  <w:noWrap/>
                  <w:vAlign w:val="bottom"/>
                  <w:hideMark/>
                </w:tcPr>
                <w:p w14:paraId="539C1B2E" w14:textId="77777777" w:rsidR="000556BD" w:rsidRPr="00CD2B34" w:rsidRDefault="000556BD" w:rsidP="000556BD">
                  <w:pPr>
                    <w:spacing w:after="0" w:line="240" w:lineRule="auto"/>
                    <w:jc w:val="center"/>
                    <w:rPr>
                      <w:rFonts w:ascii="Arial" w:eastAsia="Times New Roman" w:hAnsi="Arial" w:cs="Arial"/>
                      <w:color w:val="000000"/>
                      <w:lang w:val="es-CO" w:eastAsia="es-CO"/>
                    </w:rPr>
                  </w:pPr>
                  <w:r w:rsidRPr="00CD2B34">
                    <w:rPr>
                      <w:rFonts w:ascii="Arial" w:eastAsia="Times New Roman" w:hAnsi="Arial" w:cs="Arial"/>
                      <w:color w:val="000000"/>
                      <w:lang w:val="es-CO" w:eastAsia="es-CO"/>
                    </w:rPr>
                    <w:t>0</w:t>
                  </w:r>
                </w:p>
              </w:tc>
            </w:tr>
            <w:tr w:rsidR="000556BD" w:rsidRPr="00CD2B34" w14:paraId="79DE660E" w14:textId="77777777" w:rsidTr="004728B4">
              <w:trPr>
                <w:trHeight w:val="510"/>
                <w:jc w:val="center"/>
              </w:trPr>
              <w:tc>
                <w:tcPr>
                  <w:tcW w:w="4360" w:type="dxa"/>
                  <w:tcBorders>
                    <w:top w:val="nil"/>
                    <w:left w:val="single" w:sz="4" w:space="0" w:color="auto"/>
                    <w:bottom w:val="single" w:sz="4" w:space="0" w:color="auto"/>
                    <w:right w:val="single" w:sz="4" w:space="0" w:color="auto"/>
                  </w:tcBorders>
                  <w:shd w:val="clear" w:color="auto" w:fill="FFFFFF"/>
                  <w:noWrap/>
                  <w:vAlign w:val="bottom"/>
                  <w:hideMark/>
                </w:tcPr>
                <w:p w14:paraId="6BC85775" w14:textId="77777777" w:rsidR="000556BD" w:rsidRPr="00CD2B34" w:rsidRDefault="000556BD" w:rsidP="000556BD">
                  <w:pPr>
                    <w:spacing w:after="0" w:line="240" w:lineRule="auto"/>
                    <w:rPr>
                      <w:rFonts w:ascii="Arial" w:eastAsia="Times New Roman" w:hAnsi="Arial" w:cs="Arial"/>
                      <w:color w:val="000000"/>
                      <w:lang w:val="es-CO" w:eastAsia="es-CO"/>
                    </w:rPr>
                  </w:pPr>
                  <w:r w:rsidRPr="00CD2B34">
                    <w:rPr>
                      <w:rFonts w:ascii="Arial" w:eastAsia="Times New Roman" w:hAnsi="Arial" w:cs="Arial"/>
                      <w:color w:val="000000"/>
                      <w:lang w:val="es-CO" w:eastAsia="es-CO"/>
                    </w:rPr>
                    <w:t>GESTION FINANCIERA Y PRESUPUESTAL</w:t>
                  </w:r>
                </w:p>
              </w:tc>
              <w:tc>
                <w:tcPr>
                  <w:tcW w:w="1500" w:type="dxa"/>
                  <w:tcBorders>
                    <w:top w:val="nil"/>
                    <w:left w:val="nil"/>
                    <w:bottom w:val="single" w:sz="4" w:space="0" w:color="auto"/>
                    <w:right w:val="single" w:sz="4" w:space="0" w:color="auto"/>
                  </w:tcBorders>
                  <w:noWrap/>
                  <w:vAlign w:val="bottom"/>
                  <w:hideMark/>
                </w:tcPr>
                <w:p w14:paraId="7FD0244D" w14:textId="77777777" w:rsidR="000556BD" w:rsidRPr="00CD2B34" w:rsidRDefault="000556BD" w:rsidP="000556BD">
                  <w:pPr>
                    <w:spacing w:after="0" w:line="240" w:lineRule="auto"/>
                    <w:jc w:val="center"/>
                    <w:rPr>
                      <w:rFonts w:ascii="Arial" w:eastAsia="Times New Roman" w:hAnsi="Arial" w:cs="Arial"/>
                      <w:color w:val="000000"/>
                      <w:lang w:val="es-CO" w:eastAsia="es-CO"/>
                    </w:rPr>
                  </w:pPr>
                  <w:r w:rsidRPr="00CD2B34">
                    <w:rPr>
                      <w:rFonts w:ascii="Arial" w:eastAsia="Times New Roman" w:hAnsi="Arial" w:cs="Arial"/>
                      <w:color w:val="000000"/>
                      <w:lang w:val="es-CO" w:eastAsia="es-CO"/>
                    </w:rPr>
                    <w:t>0</w:t>
                  </w:r>
                </w:p>
              </w:tc>
              <w:tc>
                <w:tcPr>
                  <w:tcW w:w="1778" w:type="dxa"/>
                  <w:tcBorders>
                    <w:top w:val="nil"/>
                    <w:left w:val="nil"/>
                    <w:bottom w:val="single" w:sz="4" w:space="0" w:color="auto"/>
                    <w:right w:val="single" w:sz="4" w:space="0" w:color="auto"/>
                  </w:tcBorders>
                  <w:noWrap/>
                  <w:vAlign w:val="bottom"/>
                  <w:hideMark/>
                </w:tcPr>
                <w:p w14:paraId="6F0DA777" w14:textId="77777777" w:rsidR="000556BD" w:rsidRPr="00CD2B34" w:rsidRDefault="000556BD" w:rsidP="000556BD">
                  <w:pPr>
                    <w:spacing w:after="0" w:line="240" w:lineRule="auto"/>
                    <w:jc w:val="center"/>
                    <w:rPr>
                      <w:rFonts w:ascii="Arial" w:eastAsia="Times New Roman" w:hAnsi="Arial" w:cs="Arial"/>
                      <w:color w:val="000000"/>
                      <w:lang w:val="es-CO" w:eastAsia="es-CO"/>
                    </w:rPr>
                  </w:pPr>
                  <w:r w:rsidRPr="00CD2B34">
                    <w:rPr>
                      <w:rFonts w:ascii="Arial" w:eastAsia="Times New Roman" w:hAnsi="Arial" w:cs="Arial"/>
                      <w:color w:val="000000"/>
                      <w:lang w:val="es-CO" w:eastAsia="es-CO"/>
                    </w:rPr>
                    <w:t>0</w:t>
                  </w:r>
                </w:p>
              </w:tc>
            </w:tr>
            <w:tr w:rsidR="000556BD" w:rsidRPr="00CD2B34" w14:paraId="26726A87" w14:textId="77777777" w:rsidTr="004728B4">
              <w:trPr>
                <w:trHeight w:val="510"/>
                <w:jc w:val="center"/>
              </w:trPr>
              <w:tc>
                <w:tcPr>
                  <w:tcW w:w="4360" w:type="dxa"/>
                  <w:tcBorders>
                    <w:top w:val="nil"/>
                    <w:left w:val="single" w:sz="4" w:space="0" w:color="auto"/>
                    <w:bottom w:val="single" w:sz="4" w:space="0" w:color="auto"/>
                    <w:right w:val="single" w:sz="4" w:space="0" w:color="auto"/>
                  </w:tcBorders>
                  <w:shd w:val="clear" w:color="auto" w:fill="FFFFFF"/>
                  <w:noWrap/>
                  <w:vAlign w:val="bottom"/>
                  <w:hideMark/>
                </w:tcPr>
                <w:p w14:paraId="63FE2198" w14:textId="77777777" w:rsidR="000556BD" w:rsidRPr="00CD2B34" w:rsidRDefault="000556BD" w:rsidP="000556BD">
                  <w:pPr>
                    <w:spacing w:after="0" w:line="240" w:lineRule="auto"/>
                    <w:rPr>
                      <w:rFonts w:ascii="Arial" w:eastAsia="Times New Roman" w:hAnsi="Arial" w:cs="Arial"/>
                      <w:color w:val="000000"/>
                      <w:lang w:val="es-CO" w:eastAsia="es-CO"/>
                    </w:rPr>
                  </w:pPr>
                  <w:r w:rsidRPr="00CD2B34">
                    <w:rPr>
                      <w:rFonts w:ascii="Arial" w:eastAsia="Times New Roman" w:hAnsi="Arial" w:cs="Arial"/>
                      <w:color w:val="000000"/>
                      <w:lang w:val="es-CO" w:eastAsia="es-CO"/>
                    </w:rPr>
                    <w:t>DIRECCION</w:t>
                  </w:r>
                </w:p>
              </w:tc>
              <w:tc>
                <w:tcPr>
                  <w:tcW w:w="1500" w:type="dxa"/>
                  <w:tcBorders>
                    <w:top w:val="nil"/>
                    <w:left w:val="nil"/>
                    <w:bottom w:val="single" w:sz="4" w:space="0" w:color="auto"/>
                    <w:right w:val="single" w:sz="4" w:space="0" w:color="auto"/>
                  </w:tcBorders>
                  <w:noWrap/>
                  <w:vAlign w:val="bottom"/>
                  <w:hideMark/>
                </w:tcPr>
                <w:p w14:paraId="275B9D76" w14:textId="77777777" w:rsidR="000556BD" w:rsidRPr="00CD2B34" w:rsidRDefault="000556BD" w:rsidP="000556BD">
                  <w:pPr>
                    <w:spacing w:after="0" w:line="240" w:lineRule="auto"/>
                    <w:jc w:val="center"/>
                    <w:rPr>
                      <w:rFonts w:ascii="Arial" w:eastAsia="Times New Roman" w:hAnsi="Arial" w:cs="Arial"/>
                      <w:color w:val="000000"/>
                      <w:lang w:val="es-CO" w:eastAsia="es-CO"/>
                    </w:rPr>
                  </w:pPr>
                  <w:r w:rsidRPr="00CD2B34">
                    <w:rPr>
                      <w:rFonts w:ascii="Arial" w:eastAsia="Times New Roman" w:hAnsi="Arial" w:cs="Arial"/>
                      <w:color w:val="000000"/>
                      <w:lang w:val="es-CO" w:eastAsia="es-CO"/>
                    </w:rPr>
                    <w:t>0</w:t>
                  </w:r>
                </w:p>
              </w:tc>
              <w:tc>
                <w:tcPr>
                  <w:tcW w:w="1778" w:type="dxa"/>
                  <w:tcBorders>
                    <w:top w:val="nil"/>
                    <w:left w:val="nil"/>
                    <w:bottom w:val="single" w:sz="4" w:space="0" w:color="auto"/>
                    <w:right w:val="single" w:sz="4" w:space="0" w:color="auto"/>
                  </w:tcBorders>
                  <w:noWrap/>
                  <w:vAlign w:val="bottom"/>
                  <w:hideMark/>
                </w:tcPr>
                <w:p w14:paraId="00B47829" w14:textId="77777777" w:rsidR="000556BD" w:rsidRPr="00CD2B34" w:rsidRDefault="000556BD" w:rsidP="000556BD">
                  <w:pPr>
                    <w:spacing w:after="0" w:line="240" w:lineRule="auto"/>
                    <w:jc w:val="center"/>
                    <w:rPr>
                      <w:rFonts w:ascii="Arial" w:eastAsia="Times New Roman" w:hAnsi="Arial" w:cs="Arial"/>
                      <w:color w:val="000000"/>
                      <w:lang w:val="es-CO" w:eastAsia="es-CO"/>
                    </w:rPr>
                  </w:pPr>
                  <w:r w:rsidRPr="00CD2B34">
                    <w:rPr>
                      <w:rFonts w:ascii="Arial" w:eastAsia="Times New Roman" w:hAnsi="Arial" w:cs="Arial"/>
                      <w:color w:val="000000"/>
                      <w:lang w:val="es-CO" w:eastAsia="es-CO"/>
                    </w:rPr>
                    <w:t>0</w:t>
                  </w:r>
                </w:p>
              </w:tc>
            </w:tr>
            <w:tr w:rsidR="000556BD" w:rsidRPr="00CD2B34" w14:paraId="4C8F24B1" w14:textId="77777777" w:rsidTr="004728B4">
              <w:trPr>
                <w:trHeight w:val="510"/>
                <w:jc w:val="center"/>
              </w:trPr>
              <w:tc>
                <w:tcPr>
                  <w:tcW w:w="4360" w:type="dxa"/>
                  <w:tcBorders>
                    <w:top w:val="nil"/>
                    <w:left w:val="single" w:sz="4" w:space="0" w:color="auto"/>
                    <w:bottom w:val="single" w:sz="4" w:space="0" w:color="auto"/>
                    <w:right w:val="single" w:sz="4" w:space="0" w:color="auto"/>
                  </w:tcBorders>
                  <w:shd w:val="clear" w:color="auto" w:fill="FFFFFF"/>
                  <w:noWrap/>
                  <w:vAlign w:val="bottom"/>
                  <w:hideMark/>
                </w:tcPr>
                <w:p w14:paraId="0E6D8847" w14:textId="77777777" w:rsidR="000556BD" w:rsidRPr="00CD2B34" w:rsidRDefault="000556BD" w:rsidP="000556BD">
                  <w:pPr>
                    <w:spacing w:after="0" w:line="240" w:lineRule="auto"/>
                    <w:rPr>
                      <w:rFonts w:ascii="Arial" w:eastAsia="Times New Roman" w:hAnsi="Arial" w:cs="Arial"/>
                      <w:color w:val="000000"/>
                      <w:lang w:val="es-CO" w:eastAsia="es-CO"/>
                    </w:rPr>
                  </w:pPr>
                  <w:r w:rsidRPr="00CD2B34">
                    <w:rPr>
                      <w:rFonts w:ascii="Arial" w:eastAsia="Times New Roman" w:hAnsi="Arial" w:cs="Arial"/>
                      <w:color w:val="000000"/>
                      <w:lang w:val="es-CO" w:eastAsia="es-CO"/>
                    </w:rPr>
                    <w:t>GESTION INTEGRAL DEL RIESGO</w:t>
                  </w:r>
                </w:p>
              </w:tc>
              <w:tc>
                <w:tcPr>
                  <w:tcW w:w="1500" w:type="dxa"/>
                  <w:tcBorders>
                    <w:top w:val="nil"/>
                    <w:left w:val="nil"/>
                    <w:bottom w:val="single" w:sz="4" w:space="0" w:color="auto"/>
                    <w:right w:val="single" w:sz="4" w:space="0" w:color="auto"/>
                  </w:tcBorders>
                  <w:noWrap/>
                  <w:vAlign w:val="bottom"/>
                  <w:hideMark/>
                </w:tcPr>
                <w:p w14:paraId="1B11B27F" w14:textId="77777777" w:rsidR="000556BD" w:rsidRPr="00CD2B34" w:rsidRDefault="000556BD" w:rsidP="000556BD">
                  <w:pPr>
                    <w:spacing w:after="0" w:line="240" w:lineRule="auto"/>
                    <w:jc w:val="center"/>
                    <w:rPr>
                      <w:rFonts w:ascii="Arial" w:eastAsia="Times New Roman" w:hAnsi="Arial" w:cs="Arial"/>
                      <w:color w:val="000000"/>
                      <w:lang w:val="es-CO" w:eastAsia="es-CO"/>
                    </w:rPr>
                  </w:pPr>
                  <w:r w:rsidRPr="00CD2B34">
                    <w:rPr>
                      <w:rFonts w:ascii="Arial" w:eastAsia="Times New Roman" w:hAnsi="Arial" w:cs="Arial"/>
                      <w:color w:val="000000"/>
                      <w:lang w:val="es-CO" w:eastAsia="es-CO"/>
                    </w:rPr>
                    <w:t>0</w:t>
                  </w:r>
                </w:p>
              </w:tc>
              <w:tc>
                <w:tcPr>
                  <w:tcW w:w="1778" w:type="dxa"/>
                  <w:tcBorders>
                    <w:top w:val="nil"/>
                    <w:left w:val="nil"/>
                    <w:bottom w:val="single" w:sz="4" w:space="0" w:color="auto"/>
                    <w:right w:val="single" w:sz="4" w:space="0" w:color="auto"/>
                  </w:tcBorders>
                  <w:noWrap/>
                  <w:vAlign w:val="bottom"/>
                  <w:hideMark/>
                </w:tcPr>
                <w:p w14:paraId="10F971CB" w14:textId="77777777" w:rsidR="000556BD" w:rsidRPr="00CD2B34" w:rsidRDefault="000556BD" w:rsidP="000556BD">
                  <w:pPr>
                    <w:spacing w:after="0" w:line="240" w:lineRule="auto"/>
                    <w:jc w:val="center"/>
                    <w:rPr>
                      <w:rFonts w:ascii="Arial" w:eastAsia="Times New Roman" w:hAnsi="Arial" w:cs="Arial"/>
                      <w:color w:val="000000"/>
                      <w:lang w:val="es-CO" w:eastAsia="es-CO"/>
                    </w:rPr>
                  </w:pPr>
                  <w:r w:rsidRPr="00CD2B34">
                    <w:rPr>
                      <w:rFonts w:ascii="Arial" w:eastAsia="Times New Roman" w:hAnsi="Arial" w:cs="Arial"/>
                      <w:color w:val="000000"/>
                      <w:lang w:val="es-CO" w:eastAsia="es-CO"/>
                    </w:rPr>
                    <w:t>0</w:t>
                  </w:r>
                </w:p>
              </w:tc>
            </w:tr>
          </w:tbl>
          <w:p w14:paraId="13311D39" w14:textId="2A58BC6F" w:rsidR="003D4FBE" w:rsidRDefault="003D4FBE" w:rsidP="003D4FBE">
            <w:pPr>
              <w:spacing w:after="0" w:line="240" w:lineRule="auto"/>
              <w:jc w:val="both"/>
              <w:rPr>
                <w:rFonts w:ascii="Arial" w:hAnsi="Arial" w:cs="Arial"/>
              </w:rPr>
            </w:pPr>
          </w:p>
          <w:p w14:paraId="2941BDAD" w14:textId="77777777" w:rsidR="00845493" w:rsidRPr="00CD2B34" w:rsidRDefault="00845493" w:rsidP="003D4FBE">
            <w:pPr>
              <w:spacing w:after="0" w:line="240" w:lineRule="auto"/>
              <w:jc w:val="both"/>
              <w:rPr>
                <w:rFonts w:ascii="Arial" w:hAnsi="Arial" w:cs="Arial"/>
              </w:rPr>
            </w:pPr>
          </w:p>
          <w:p w14:paraId="57EAB980" w14:textId="10F58E59" w:rsidR="003D4FBE" w:rsidRPr="00CD2B34" w:rsidRDefault="003D4FBE" w:rsidP="003D4FBE">
            <w:pPr>
              <w:spacing w:after="0" w:line="240" w:lineRule="auto"/>
              <w:jc w:val="both"/>
              <w:rPr>
                <w:rFonts w:ascii="Arial" w:hAnsi="Arial" w:cs="Arial"/>
              </w:rPr>
            </w:pPr>
            <w:r w:rsidRPr="00CD2B34">
              <w:rPr>
                <w:rFonts w:ascii="Arial" w:hAnsi="Arial" w:cs="Arial"/>
              </w:rPr>
              <w:t xml:space="preserve">En nuestros procesos al ser transversales, generan acciones correctivas hacia otros procesos que interrelacionan entre sí, de esta manera se originaron los siguientes Hallazgos: </w:t>
            </w:r>
          </w:p>
          <w:p w14:paraId="76C6C893" w14:textId="11BEC52B" w:rsidR="000556BD" w:rsidRPr="00CD2B34" w:rsidRDefault="000556BD" w:rsidP="00D65B3A">
            <w:pPr>
              <w:pStyle w:val="Sinespaciado"/>
              <w:jc w:val="both"/>
              <w:rPr>
                <w:rFonts w:ascii="Arial" w:hAnsi="Arial" w:cs="Arial"/>
              </w:rPr>
            </w:pPr>
          </w:p>
          <w:tbl>
            <w:tblPr>
              <w:tblpPr w:leftFromText="141" w:rightFromText="141" w:horzAnchor="margin" w:tblpXSpec="center" w:tblpY="465"/>
              <w:tblOverlap w:val="never"/>
              <w:tblW w:w="7797" w:type="dxa"/>
              <w:tblCellMar>
                <w:left w:w="70" w:type="dxa"/>
                <w:right w:w="70" w:type="dxa"/>
              </w:tblCellMar>
              <w:tblLook w:val="04A0" w:firstRow="1" w:lastRow="0" w:firstColumn="1" w:lastColumn="0" w:noHBand="0" w:noVBand="1"/>
            </w:tblPr>
            <w:tblGrid>
              <w:gridCol w:w="4453"/>
              <w:gridCol w:w="1530"/>
              <w:gridCol w:w="1814"/>
            </w:tblGrid>
            <w:tr w:rsidR="007716FB" w:rsidRPr="00CD2B34" w14:paraId="04076CD1" w14:textId="77777777" w:rsidTr="00273C5C">
              <w:trPr>
                <w:trHeight w:val="787"/>
              </w:trPr>
              <w:tc>
                <w:tcPr>
                  <w:tcW w:w="4453" w:type="dxa"/>
                  <w:tcBorders>
                    <w:top w:val="single" w:sz="8" w:space="0" w:color="auto"/>
                    <w:left w:val="single" w:sz="8" w:space="0" w:color="auto"/>
                    <w:bottom w:val="nil"/>
                    <w:right w:val="single" w:sz="4" w:space="0" w:color="auto"/>
                  </w:tcBorders>
                  <w:shd w:val="clear" w:color="auto" w:fill="D9E1F2"/>
                  <w:vAlign w:val="center"/>
                  <w:hideMark/>
                </w:tcPr>
                <w:p w14:paraId="11C6326D" w14:textId="77777777" w:rsidR="007716FB" w:rsidRPr="00CD2B34" w:rsidRDefault="007716FB" w:rsidP="007716FB">
                  <w:pPr>
                    <w:spacing w:after="0" w:line="240" w:lineRule="auto"/>
                    <w:jc w:val="center"/>
                    <w:rPr>
                      <w:rFonts w:ascii="Arial" w:eastAsia="Times New Roman" w:hAnsi="Arial" w:cs="Arial"/>
                      <w:b/>
                      <w:bCs/>
                      <w:color w:val="000000"/>
                      <w:lang w:val="es-CO" w:eastAsia="es-CO"/>
                    </w:rPr>
                  </w:pPr>
                  <w:r w:rsidRPr="00CD2B34">
                    <w:rPr>
                      <w:rFonts w:ascii="Arial" w:eastAsia="Times New Roman" w:hAnsi="Arial" w:cs="Arial"/>
                      <w:b/>
                      <w:bCs/>
                      <w:color w:val="000000"/>
                      <w:lang w:val="es-CO" w:eastAsia="es-CO"/>
                    </w:rPr>
                    <w:lastRenderedPageBreak/>
                    <w:t>Resultado auditoria Gestión del riesgo III trimestre de 2019</w:t>
                  </w:r>
                </w:p>
              </w:tc>
              <w:tc>
                <w:tcPr>
                  <w:tcW w:w="1530" w:type="dxa"/>
                  <w:tcBorders>
                    <w:top w:val="single" w:sz="8" w:space="0" w:color="auto"/>
                    <w:left w:val="nil"/>
                    <w:bottom w:val="nil"/>
                    <w:right w:val="single" w:sz="4" w:space="0" w:color="auto"/>
                  </w:tcBorders>
                  <w:shd w:val="clear" w:color="auto" w:fill="D9E1F2"/>
                  <w:vAlign w:val="center"/>
                  <w:hideMark/>
                </w:tcPr>
                <w:p w14:paraId="7B8928E1" w14:textId="77777777" w:rsidR="007716FB" w:rsidRPr="00CD2B34" w:rsidRDefault="007716FB" w:rsidP="007716FB">
                  <w:pPr>
                    <w:spacing w:after="0" w:line="240" w:lineRule="auto"/>
                    <w:jc w:val="center"/>
                    <w:rPr>
                      <w:rFonts w:ascii="Arial" w:eastAsia="Times New Roman" w:hAnsi="Arial" w:cs="Arial"/>
                      <w:b/>
                      <w:bCs/>
                      <w:color w:val="000000"/>
                      <w:lang w:val="es-CO" w:eastAsia="es-CO"/>
                    </w:rPr>
                  </w:pPr>
                  <w:r w:rsidRPr="00CD2B34">
                    <w:rPr>
                      <w:rFonts w:ascii="Arial" w:eastAsia="Times New Roman" w:hAnsi="Arial" w:cs="Arial"/>
                      <w:b/>
                      <w:bCs/>
                      <w:color w:val="000000"/>
                      <w:lang w:val="es-CO" w:eastAsia="es-CO"/>
                    </w:rPr>
                    <w:t>HALLAZGO</w:t>
                  </w:r>
                </w:p>
              </w:tc>
              <w:tc>
                <w:tcPr>
                  <w:tcW w:w="1814" w:type="dxa"/>
                  <w:tcBorders>
                    <w:top w:val="single" w:sz="8" w:space="0" w:color="auto"/>
                    <w:left w:val="nil"/>
                    <w:bottom w:val="nil"/>
                    <w:right w:val="single" w:sz="8" w:space="0" w:color="auto"/>
                  </w:tcBorders>
                  <w:shd w:val="clear" w:color="auto" w:fill="D9E1F2"/>
                  <w:vAlign w:val="center"/>
                  <w:hideMark/>
                </w:tcPr>
                <w:p w14:paraId="57F24329" w14:textId="77777777" w:rsidR="007716FB" w:rsidRPr="00CD2B34" w:rsidRDefault="007716FB" w:rsidP="007716FB">
                  <w:pPr>
                    <w:spacing w:after="0" w:line="240" w:lineRule="auto"/>
                    <w:jc w:val="center"/>
                    <w:rPr>
                      <w:rFonts w:ascii="Arial" w:eastAsia="Times New Roman" w:hAnsi="Arial" w:cs="Arial"/>
                      <w:b/>
                      <w:bCs/>
                      <w:color w:val="000000"/>
                      <w:lang w:val="es-CO" w:eastAsia="es-CO"/>
                    </w:rPr>
                  </w:pPr>
                  <w:r w:rsidRPr="00CD2B34">
                    <w:rPr>
                      <w:rFonts w:ascii="Arial" w:eastAsia="Times New Roman" w:hAnsi="Arial" w:cs="Arial"/>
                      <w:b/>
                      <w:bCs/>
                      <w:color w:val="000000"/>
                      <w:lang w:val="es-CO" w:eastAsia="es-CO"/>
                    </w:rPr>
                    <w:t>OPORTUNIDAD DE MEJORA</w:t>
                  </w:r>
                </w:p>
              </w:tc>
            </w:tr>
            <w:tr w:rsidR="007716FB" w:rsidRPr="00CD2B34" w14:paraId="0CD30ED6" w14:textId="77777777" w:rsidTr="00273C5C">
              <w:trPr>
                <w:trHeight w:val="393"/>
              </w:trPr>
              <w:tc>
                <w:tcPr>
                  <w:tcW w:w="445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E63723" w14:textId="77777777" w:rsidR="007716FB" w:rsidRPr="00CD2B34" w:rsidRDefault="007716FB" w:rsidP="007716FB">
                  <w:pPr>
                    <w:spacing w:after="0" w:line="240" w:lineRule="auto"/>
                    <w:rPr>
                      <w:rFonts w:ascii="Arial" w:eastAsia="Times New Roman" w:hAnsi="Arial" w:cs="Arial"/>
                      <w:color w:val="000000"/>
                      <w:lang w:val="es-CO" w:eastAsia="es-CO"/>
                    </w:rPr>
                  </w:pPr>
                  <w:r w:rsidRPr="00CD2B34">
                    <w:rPr>
                      <w:rFonts w:ascii="Arial" w:eastAsia="Times New Roman" w:hAnsi="Arial" w:cs="Arial"/>
                      <w:color w:val="000000"/>
                      <w:lang w:val="es-CO" w:eastAsia="es-CO"/>
                    </w:rPr>
                    <w:t>GESTION DE SISTEMAS DE INFORMACION</w:t>
                  </w:r>
                </w:p>
              </w:tc>
              <w:tc>
                <w:tcPr>
                  <w:tcW w:w="1530" w:type="dxa"/>
                  <w:tcBorders>
                    <w:top w:val="single" w:sz="4" w:space="0" w:color="auto"/>
                    <w:left w:val="nil"/>
                    <w:bottom w:val="single" w:sz="4" w:space="0" w:color="auto"/>
                    <w:right w:val="single" w:sz="4" w:space="0" w:color="auto"/>
                  </w:tcBorders>
                  <w:noWrap/>
                  <w:vAlign w:val="bottom"/>
                  <w:hideMark/>
                </w:tcPr>
                <w:p w14:paraId="39DE0FCF" w14:textId="77777777" w:rsidR="007716FB" w:rsidRPr="00CD2B34" w:rsidRDefault="007716FB" w:rsidP="007716FB">
                  <w:pPr>
                    <w:spacing w:after="0" w:line="240" w:lineRule="auto"/>
                    <w:jc w:val="center"/>
                    <w:rPr>
                      <w:rFonts w:ascii="Arial" w:eastAsia="Times New Roman" w:hAnsi="Arial" w:cs="Arial"/>
                      <w:color w:val="000000"/>
                      <w:lang w:val="es-CO" w:eastAsia="es-CO"/>
                    </w:rPr>
                  </w:pPr>
                  <w:r w:rsidRPr="00CD2B34">
                    <w:rPr>
                      <w:rFonts w:ascii="Arial" w:eastAsia="Times New Roman" w:hAnsi="Arial" w:cs="Arial"/>
                      <w:color w:val="000000"/>
                      <w:lang w:val="es-CO" w:eastAsia="es-CO"/>
                    </w:rPr>
                    <w:t>1</w:t>
                  </w:r>
                </w:p>
              </w:tc>
              <w:tc>
                <w:tcPr>
                  <w:tcW w:w="1814" w:type="dxa"/>
                  <w:tcBorders>
                    <w:top w:val="single" w:sz="4" w:space="0" w:color="auto"/>
                    <w:left w:val="nil"/>
                    <w:bottom w:val="single" w:sz="4" w:space="0" w:color="auto"/>
                    <w:right w:val="single" w:sz="4" w:space="0" w:color="auto"/>
                  </w:tcBorders>
                  <w:noWrap/>
                  <w:vAlign w:val="bottom"/>
                  <w:hideMark/>
                </w:tcPr>
                <w:p w14:paraId="171146BA" w14:textId="77777777" w:rsidR="007716FB" w:rsidRPr="00CD2B34" w:rsidRDefault="007716FB" w:rsidP="007716FB">
                  <w:pPr>
                    <w:spacing w:after="0" w:line="240" w:lineRule="auto"/>
                    <w:jc w:val="center"/>
                    <w:rPr>
                      <w:rFonts w:ascii="Arial" w:eastAsia="Times New Roman" w:hAnsi="Arial" w:cs="Arial"/>
                      <w:color w:val="000000"/>
                      <w:lang w:val="es-CO" w:eastAsia="es-CO"/>
                    </w:rPr>
                  </w:pPr>
                  <w:r w:rsidRPr="00CD2B34">
                    <w:rPr>
                      <w:rFonts w:ascii="Arial" w:eastAsia="Times New Roman" w:hAnsi="Arial" w:cs="Arial"/>
                      <w:color w:val="000000"/>
                      <w:lang w:val="es-CO" w:eastAsia="es-CO"/>
                    </w:rPr>
                    <w:t>0</w:t>
                  </w:r>
                </w:p>
              </w:tc>
            </w:tr>
            <w:tr w:rsidR="007716FB" w:rsidRPr="00CD2B34" w14:paraId="091EC965" w14:textId="77777777" w:rsidTr="00273C5C">
              <w:trPr>
                <w:trHeight w:val="787"/>
              </w:trPr>
              <w:tc>
                <w:tcPr>
                  <w:tcW w:w="4453" w:type="dxa"/>
                  <w:tcBorders>
                    <w:top w:val="nil"/>
                    <w:left w:val="single" w:sz="4" w:space="0" w:color="auto"/>
                    <w:bottom w:val="single" w:sz="4" w:space="0" w:color="auto"/>
                    <w:right w:val="single" w:sz="4" w:space="0" w:color="auto"/>
                  </w:tcBorders>
                  <w:shd w:val="clear" w:color="auto" w:fill="FFFFFF"/>
                  <w:vAlign w:val="bottom"/>
                  <w:hideMark/>
                </w:tcPr>
                <w:p w14:paraId="17ECE33D" w14:textId="77777777" w:rsidR="007716FB" w:rsidRPr="00CD2B34" w:rsidRDefault="007716FB" w:rsidP="007716FB">
                  <w:pPr>
                    <w:spacing w:after="0" w:line="240" w:lineRule="auto"/>
                    <w:rPr>
                      <w:rFonts w:ascii="Arial" w:eastAsia="Times New Roman" w:hAnsi="Arial" w:cs="Arial"/>
                      <w:color w:val="000000"/>
                      <w:lang w:val="es-CO" w:eastAsia="es-CO"/>
                    </w:rPr>
                  </w:pPr>
                  <w:r w:rsidRPr="00CD2B34">
                    <w:rPr>
                      <w:rFonts w:ascii="Arial" w:eastAsia="Times New Roman" w:hAnsi="Arial" w:cs="Arial"/>
                      <w:color w:val="000000"/>
                      <w:lang w:val="es-CO" w:eastAsia="es-CO"/>
                    </w:rPr>
                    <w:t>ESTUDIOS ESPECIALES Y EVALUACION DE PROYECTOS</w:t>
                  </w:r>
                </w:p>
              </w:tc>
              <w:tc>
                <w:tcPr>
                  <w:tcW w:w="1530" w:type="dxa"/>
                  <w:tcBorders>
                    <w:top w:val="nil"/>
                    <w:left w:val="nil"/>
                    <w:bottom w:val="single" w:sz="4" w:space="0" w:color="auto"/>
                    <w:right w:val="single" w:sz="4" w:space="0" w:color="auto"/>
                  </w:tcBorders>
                  <w:noWrap/>
                  <w:vAlign w:val="bottom"/>
                  <w:hideMark/>
                </w:tcPr>
                <w:p w14:paraId="75D6572D" w14:textId="77777777" w:rsidR="007716FB" w:rsidRPr="00CD2B34" w:rsidRDefault="007716FB" w:rsidP="007716FB">
                  <w:pPr>
                    <w:spacing w:after="0" w:line="240" w:lineRule="auto"/>
                    <w:jc w:val="center"/>
                    <w:rPr>
                      <w:rFonts w:ascii="Arial" w:eastAsia="Times New Roman" w:hAnsi="Arial" w:cs="Arial"/>
                      <w:color w:val="000000"/>
                      <w:lang w:val="es-CO" w:eastAsia="es-CO"/>
                    </w:rPr>
                  </w:pPr>
                  <w:r w:rsidRPr="00CD2B34">
                    <w:rPr>
                      <w:rFonts w:ascii="Arial" w:eastAsia="Times New Roman" w:hAnsi="Arial" w:cs="Arial"/>
                      <w:color w:val="000000"/>
                      <w:lang w:val="es-CO" w:eastAsia="es-CO"/>
                    </w:rPr>
                    <w:t>1</w:t>
                  </w:r>
                </w:p>
              </w:tc>
              <w:tc>
                <w:tcPr>
                  <w:tcW w:w="1814" w:type="dxa"/>
                  <w:tcBorders>
                    <w:top w:val="nil"/>
                    <w:left w:val="nil"/>
                    <w:bottom w:val="single" w:sz="4" w:space="0" w:color="auto"/>
                    <w:right w:val="single" w:sz="4" w:space="0" w:color="auto"/>
                  </w:tcBorders>
                  <w:noWrap/>
                  <w:vAlign w:val="bottom"/>
                  <w:hideMark/>
                </w:tcPr>
                <w:p w14:paraId="3ADB4625" w14:textId="77777777" w:rsidR="007716FB" w:rsidRPr="00CD2B34" w:rsidRDefault="007716FB" w:rsidP="007716FB">
                  <w:pPr>
                    <w:spacing w:after="0" w:line="240" w:lineRule="auto"/>
                    <w:jc w:val="center"/>
                    <w:rPr>
                      <w:rFonts w:ascii="Arial" w:eastAsia="Times New Roman" w:hAnsi="Arial" w:cs="Arial"/>
                      <w:color w:val="000000"/>
                      <w:lang w:val="es-CO" w:eastAsia="es-CO"/>
                    </w:rPr>
                  </w:pPr>
                  <w:r w:rsidRPr="00CD2B34">
                    <w:rPr>
                      <w:rFonts w:ascii="Arial" w:eastAsia="Times New Roman" w:hAnsi="Arial" w:cs="Arial"/>
                      <w:color w:val="000000"/>
                      <w:lang w:val="es-CO" w:eastAsia="es-CO"/>
                    </w:rPr>
                    <w:t>0</w:t>
                  </w:r>
                </w:p>
              </w:tc>
            </w:tr>
            <w:tr w:rsidR="007716FB" w:rsidRPr="00CD2B34" w14:paraId="5B9497B7" w14:textId="77777777" w:rsidTr="00273C5C">
              <w:trPr>
                <w:trHeight w:val="570"/>
              </w:trPr>
              <w:tc>
                <w:tcPr>
                  <w:tcW w:w="4453" w:type="dxa"/>
                  <w:tcBorders>
                    <w:top w:val="nil"/>
                    <w:left w:val="single" w:sz="4" w:space="0" w:color="auto"/>
                    <w:bottom w:val="single" w:sz="4" w:space="0" w:color="auto"/>
                    <w:right w:val="single" w:sz="4" w:space="0" w:color="auto"/>
                  </w:tcBorders>
                  <w:shd w:val="clear" w:color="auto" w:fill="FFFFFF"/>
                  <w:noWrap/>
                  <w:vAlign w:val="bottom"/>
                  <w:hideMark/>
                </w:tcPr>
                <w:p w14:paraId="7D20D3E5" w14:textId="77777777" w:rsidR="007716FB" w:rsidRPr="00CD2B34" w:rsidRDefault="007716FB" w:rsidP="007716FB">
                  <w:pPr>
                    <w:spacing w:after="0" w:line="240" w:lineRule="auto"/>
                    <w:rPr>
                      <w:rFonts w:ascii="Arial" w:eastAsia="Times New Roman" w:hAnsi="Arial" w:cs="Arial"/>
                      <w:color w:val="000000"/>
                      <w:lang w:val="es-CO" w:eastAsia="es-CO"/>
                    </w:rPr>
                  </w:pPr>
                  <w:r w:rsidRPr="00CD2B34">
                    <w:rPr>
                      <w:rFonts w:ascii="Arial" w:eastAsia="Times New Roman" w:hAnsi="Arial" w:cs="Arial"/>
                      <w:color w:val="000000"/>
                      <w:lang w:val="es-CO" w:eastAsia="es-CO"/>
                    </w:rPr>
                    <w:t>GESTION JURIDICA</w:t>
                  </w:r>
                </w:p>
              </w:tc>
              <w:tc>
                <w:tcPr>
                  <w:tcW w:w="1530" w:type="dxa"/>
                  <w:tcBorders>
                    <w:top w:val="nil"/>
                    <w:left w:val="nil"/>
                    <w:bottom w:val="single" w:sz="4" w:space="0" w:color="auto"/>
                    <w:right w:val="single" w:sz="4" w:space="0" w:color="auto"/>
                  </w:tcBorders>
                  <w:noWrap/>
                  <w:vAlign w:val="bottom"/>
                  <w:hideMark/>
                </w:tcPr>
                <w:p w14:paraId="6F6DFED6" w14:textId="77777777" w:rsidR="007716FB" w:rsidRPr="00CD2B34" w:rsidRDefault="007716FB" w:rsidP="007716FB">
                  <w:pPr>
                    <w:spacing w:after="0" w:line="240" w:lineRule="auto"/>
                    <w:jc w:val="center"/>
                    <w:rPr>
                      <w:rFonts w:ascii="Arial" w:eastAsia="Times New Roman" w:hAnsi="Arial" w:cs="Arial"/>
                      <w:color w:val="000000"/>
                      <w:lang w:val="es-CO" w:eastAsia="es-CO"/>
                    </w:rPr>
                  </w:pPr>
                  <w:r w:rsidRPr="00CD2B34">
                    <w:rPr>
                      <w:rFonts w:ascii="Arial" w:eastAsia="Times New Roman" w:hAnsi="Arial" w:cs="Arial"/>
                      <w:color w:val="000000"/>
                      <w:lang w:val="es-CO" w:eastAsia="es-CO"/>
                    </w:rPr>
                    <w:t>1</w:t>
                  </w:r>
                </w:p>
              </w:tc>
              <w:tc>
                <w:tcPr>
                  <w:tcW w:w="1814" w:type="dxa"/>
                  <w:tcBorders>
                    <w:top w:val="nil"/>
                    <w:left w:val="nil"/>
                    <w:bottom w:val="single" w:sz="4" w:space="0" w:color="auto"/>
                    <w:right w:val="single" w:sz="4" w:space="0" w:color="auto"/>
                  </w:tcBorders>
                  <w:noWrap/>
                  <w:vAlign w:val="bottom"/>
                  <w:hideMark/>
                </w:tcPr>
                <w:p w14:paraId="69D64150" w14:textId="77777777" w:rsidR="007716FB" w:rsidRPr="00CD2B34" w:rsidRDefault="007716FB" w:rsidP="007716FB">
                  <w:pPr>
                    <w:spacing w:after="0" w:line="240" w:lineRule="auto"/>
                    <w:jc w:val="center"/>
                    <w:rPr>
                      <w:rFonts w:ascii="Arial" w:eastAsia="Times New Roman" w:hAnsi="Arial" w:cs="Arial"/>
                      <w:color w:val="000000"/>
                      <w:lang w:val="es-CO" w:eastAsia="es-CO"/>
                    </w:rPr>
                  </w:pPr>
                  <w:r w:rsidRPr="00CD2B34">
                    <w:rPr>
                      <w:rFonts w:ascii="Arial" w:eastAsia="Times New Roman" w:hAnsi="Arial" w:cs="Arial"/>
                      <w:color w:val="000000"/>
                      <w:lang w:val="es-CO" w:eastAsia="es-CO"/>
                    </w:rPr>
                    <w:t>0</w:t>
                  </w:r>
                </w:p>
              </w:tc>
            </w:tr>
          </w:tbl>
          <w:p w14:paraId="2134FED9" w14:textId="09219637" w:rsidR="000556BD" w:rsidRPr="00CD2B34" w:rsidRDefault="000556BD" w:rsidP="00D65B3A">
            <w:pPr>
              <w:pStyle w:val="Sinespaciado"/>
              <w:jc w:val="both"/>
              <w:rPr>
                <w:rFonts w:ascii="Arial" w:hAnsi="Arial" w:cs="Arial"/>
              </w:rPr>
            </w:pPr>
          </w:p>
          <w:p w14:paraId="77FE8F16" w14:textId="185C3A14" w:rsidR="00224950" w:rsidRPr="00CD2B34" w:rsidRDefault="00224950" w:rsidP="00FE06EB">
            <w:pPr>
              <w:pStyle w:val="Prrafodelista"/>
              <w:numPr>
                <w:ilvl w:val="2"/>
                <w:numId w:val="1"/>
              </w:numPr>
              <w:tabs>
                <w:tab w:val="left" w:pos="142"/>
              </w:tabs>
              <w:autoSpaceDE w:val="0"/>
              <w:autoSpaceDN w:val="0"/>
              <w:adjustRightInd w:val="0"/>
              <w:spacing w:after="0" w:line="240" w:lineRule="auto"/>
              <w:rPr>
                <w:rFonts w:ascii="Arial" w:hAnsi="Arial" w:cs="Arial"/>
                <w:b/>
                <w:color w:val="0070C0"/>
              </w:rPr>
            </w:pPr>
            <w:r w:rsidRPr="00CD2B34">
              <w:rPr>
                <w:rFonts w:ascii="Arial" w:hAnsi="Arial" w:cs="Arial"/>
                <w:b/>
                <w:color w:val="0070C0"/>
              </w:rPr>
              <w:tab/>
            </w:r>
          </w:p>
          <w:p w14:paraId="263EAFFB" w14:textId="77777777" w:rsidR="00514853" w:rsidRPr="00CD2B34" w:rsidRDefault="00514853" w:rsidP="00017B50">
            <w:pPr>
              <w:autoSpaceDE w:val="0"/>
              <w:autoSpaceDN w:val="0"/>
              <w:adjustRightInd w:val="0"/>
              <w:spacing w:after="0" w:line="240" w:lineRule="auto"/>
              <w:contextualSpacing/>
              <w:jc w:val="both"/>
              <w:rPr>
                <w:rFonts w:ascii="Arial" w:eastAsia="Times New Roman" w:hAnsi="Arial" w:cs="Arial"/>
                <w:bCs/>
                <w:lang w:eastAsia="es-ES"/>
              </w:rPr>
            </w:pPr>
          </w:p>
          <w:p w14:paraId="35696D0A" w14:textId="4B1F878F" w:rsidR="00845493" w:rsidRPr="00845493" w:rsidRDefault="00845493" w:rsidP="00845493">
            <w:pPr>
              <w:pStyle w:val="Prrafodelista"/>
              <w:numPr>
                <w:ilvl w:val="0"/>
                <w:numId w:val="23"/>
              </w:numPr>
              <w:autoSpaceDE w:val="0"/>
              <w:autoSpaceDN w:val="0"/>
              <w:adjustRightInd w:val="0"/>
              <w:spacing w:after="0" w:line="240" w:lineRule="auto"/>
              <w:jc w:val="both"/>
              <w:rPr>
                <w:rFonts w:ascii="Arial" w:eastAsia="Times New Roman" w:hAnsi="Arial" w:cs="Arial"/>
                <w:bCs/>
                <w:lang w:eastAsia="es-ES"/>
              </w:rPr>
            </w:pPr>
            <w:r w:rsidRPr="00845493">
              <w:rPr>
                <w:rFonts w:ascii="Arial" w:hAnsi="Arial" w:cs="Arial"/>
                <w:b/>
                <w:color w:val="0070C0"/>
              </w:rPr>
              <w:t>PLANES DE MEJORAMIENTO:</w:t>
            </w:r>
          </w:p>
          <w:p w14:paraId="2524A7A9" w14:textId="77777777" w:rsidR="00845493" w:rsidRDefault="00845493" w:rsidP="00017B50">
            <w:pPr>
              <w:autoSpaceDE w:val="0"/>
              <w:autoSpaceDN w:val="0"/>
              <w:adjustRightInd w:val="0"/>
              <w:spacing w:after="0" w:line="240" w:lineRule="auto"/>
              <w:contextualSpacing/>
              <w:jc w:val="both"/>
              <w:rPr>
                <w:rFonts w:ascii="Arial" w:eastAsia="Times New Roman" w:hAnsi="Arial" w:cs="Arial"/>
                <w:bCs/>
                <w:lang w:eastAsia="es-ES"/>
              </w:rPr>
            </w:pPr>
          </w:p>
          <w:p w14:paraId="4BD3B197" w14:textId="0A40D46A" w:rsidR="0025097F" w:rsidRDefault="0025097F" w:rsidP="00017B50">
            <w:pPr>
              <w:autoSpaceDE w:val="0"/>
              <w:autoSpaceDN w:val="0"/>
              <w:adjustRightInd w:val="0"/>
              <w:spacing w:after="0" w:line="240" w:lineRule="auto"/>
              <w:contextualSpacing/>
              <w:jc w:val="both"/>
              <w:rPr>
                <w:rFonts w:ascii="Arial" w:eastAsia="Times New Roman" w:hAnsi="Arial" w:cs="Arial"/>
                <w:bCs/>
                <w:lang w:eastAsia="es-ES"/>
              </w:rPr>
            </w:pPr>
            <w:r w:rsidRPr="00CD2B34">
              <w:rPr>
                <w:rFonts w:ascii="Arial" w:eastAsia="Times New Roman" w:hAnsi="Arial" w:cs="Arial"/>
                <w:bCs/>
                <w:lang w:eastAsia="es-ES"/>
              </w:rPr>
              <w:t xml:space="preserve">En el aplicativo </w:t>
            </w:r>
            <w:proofErr w:type="spellStart"/>
            <w:r w:rsidRPr="00CD2B34">
              <w:rPr>
                <w:rFonts w:ascii="Arial" w:eastAsia="Times New Roman" w:hAnsi="Arial" w:cs="Arial"/>
                <w:bCs/>
                <w:lang w:eastAsia="es-ES"/>
              </w:rPr>
              <w:t>Isolución</w:t>
            </w:r>
            <w:proofErr w:type="spellEnd"/>
            <w:r w:rsidRPr="00CD2B34">
              <w:rPr>
                <w:rFonts w:ascii="Arial" w:eastAsia="Times New Roman" w:hAnsi="Arial" w:cs="Arial"/>
                <w:bCs/>
                <w:lang w:eastAsia="es-ES"/>
              </w:rPr>
              <w:t xml:space="preserve"> se encuentra cargados los hallazgos y oportunidades de mejora como resultado de las Auditorías Internas efectuadas durante </w:t>
            </w:r>
            <w:r w:rsidR="00DC16A6" w:rsidRPr="00CD2B34">
              <w:rPr>
                <w:rFonts w:ascii="Arial" w:eastAsia="Times New Roman" w:hAnsi="Arial" w:cs="Arial"/>
                <w:bCs/>
                <w:lang w:eastAsia="es-ES"/>
              </w:rPr>
              <w:t>esta vigencia</w:t>
            </w:r>
            <w:r w:rsidRPr="00CD2B34">
              <w:rPr>
                <w:rFonts w:ascii="Arial" w:eastAsia="Times New Roman" w:hAnsi="Arial" w:cs="Arial"/>
                <w:bCs/>
                <w:lang w:eastAsia="es-ES"/>
              </w:rPr>
              <w:t>, y a su vez los líderes de los procesos algunos ya suscribieron los respectivos planes de mejoramiento, de las actividades que se encuentra pendiente.</w:t>
            </w:r>
          </w:p>
          <w:p w14:paraId="12FD0263" w14:textId="77777777" w:rsidR="004728B4" w:rsidRPr="00CD2B34" w:rsidRDefault="004728B4" w:rsidP="00017B50">
            <w:pPr>
              <w:autoSpaceDE w:val="0"/>
              <w:autoSpaceDN w:val="0"/>
              <w:adjustRightInd w:val="0"/>
              <w:spacing w:after="0" w:line="240" w:lineRule="auto"/>
              <w:contextualSpacing/>
              <w:jc w:val="both"/>
              <w:rPr>
                <w:rFonts w:ascii="Arial" w:eastAsia="Times New Roman" w:hAnsi="Arial" w:cs="Arial"/>
                <w:bCs/>
                <w:lang w:eastAsia="es-ES"/>
              </w:rPr>
            </w:pPr>
          </w:p>
          <w:p w14:paraId="4148CA46" w14:textId="77777777" w:rsidR="00017B50" w:rsidRPr="00CD2B34" w:rsidRDefault="0025097F" w:rsidP="00FE06EB">
            <w:pPr>
              <w:pStyle w:val="Prrafodelista"/>
              <w:numPr>
                <w:ilvl w:val="0"/>
                <w:numId w:val="1"/>
              </w:numPr>
              <w:autoSpaceDE w:val="0"/>
              <w:autoSpaceDN w:val="0"/>
              <w:adjustRightInd w:val="0"/>
              <w:spacing w:after="0" w:line="240" w:lineRule="auto"/>
              <w:jc w:val="both"/>
              <w:rPr>
                <w:rFonts w:ascii="Arial" w:eastAsia="Times New Roman" w:hAnsi="Arial" w:cs="Arial"/>
                <w:bCs/>
                <w:lang w:eastAsia="es-ES"/>
              </w:rPr>
            </w:pPr>
            <w:r w:rsidRPr="00CD2B34">
              <w:rPr>
                <w:rFonts w:ascii="Arial" w:hAnsi="Arial" w:cs="Arial"/>
              </w:rPr>
              <w:t xml:space="preserve">Para la formulación de los planes de mejoramiento se deben tener en cuenta los lineamientos del procedimiento acciones correctivas y oportunidades de mejora, que se encuentra disponible en el listado maestro de documentos de la herramienta Isolucion en el proceso de Planeación Institucional. </w:t>
            </w:r>
          </w:p>
          <w:p w14:paraId="1F6DF61C" w14:textId="77777777" w:rsidR="00017B50" w:rsidRPr="00CD2B34" w:rsidRDefault="00017B50" w:rsidP="00017B50">
            <w:pPr>
              <w:pStyle w:val="Prrafodelista"/>
              <w:autoSpaceDE w:val="0"/>
              <w:autoSpaceDN w:val="0"/>
              <w:adjustRightInd w:val="0"/>
              <w:spacing w:after="0" w:line="240" w:lineRule="auto"/>
              <w:jc w:val="both"/>
              <w:rPr>
                <w:rFonts w:ascii="Arial" w:eastAsia="Times New Roman" w:hAnsi="Arial" w:cs="Arial"/>
                <w:bCs/>
                <w:lang w:eastAsia="es-ES"/>
              </w:rPr>
            </w:pPr>
          </w:p>
          <w:p w14:paraId="3E969DA5" w14:textId="2084BDB1" w:rsidR="0025097F" w:rsidRPr="00CD2B34" w:rsidRDefault="0025097F" w:rsidP="00FE06EB">
            <w:pPr>
              <w:pStyle w:val="Prrafodelista"/>
              <w:numPr>
                <w:ilvl w:val="0"/>
                <w:numId w:val="1"/>
              </w:numPr>
              <w:autoSpaceDE w:val="0"/>
              <w:autoSpaceDN w:val="0"/>
              <w:adjustRightInd w:val="0"/>
              <w:spacing w:after="0" w:line="240" w:lineRule="auto"/>
              <w:jc w:val="both"/>
              <w:rPr>
                <w:rFonts w:ascii="Arial" w:eastAsia="Times New Roman" w:hAnsi="Arial" w:cs="Arial"/>
                <w:bCs/>
                <w:lang w:eastAsia="es-ES"/>
              </w:rPr>
            </w:pPr>
            <w:r w:rsidRPr="00CD2B34">
              <w:rPr>
                <w:rFonts w:ascii="Arial" w:eastAsia="Times New Roman" w:hAnsi="Arial" w:cs="Arial"/>
                <w:bCs/>
                <w:lang w:eastAsia="es-ES"/>
              </w:rPr>
              <w:t xml:space="preserve">La Oficina de Control Interno realizó todas las recomendaciones a los jefes o responsables de cada uno de los procesos, las cuales estuvieron dirigidas con el fin de optimizar y minimizar todos los riesgos de acuerdo a los controles establecidos por cada uno de sus líderes, esto con el fin de que </w:t>
            </w:r>
            <w:r w:rsidRPr="00CD2B34">
              <w:rPr>
                <w:rFonts w:ascii="Arial" w:eastAsia="Times New Roman" w:hAnsi="Arial" w:cs="Arial"/>
                <w:b/>
                <w:bCs/>
                <w:lang w:eastAsia="es-ES"/>
              </w:rPr>
              <w:t>NO</w:t>
            </w:r>
            <w:r w:rsidRPr="00CD2B34">
              <w:rPr>
                <w:rFonts w:ascii="Arial" w:eastAsia="Times New Roman" w:hAnsi="Arial" w:cs="Arial"/>
                <w:bCs/>
                <w:lang w:eastAsia="es-ES"/>
              </w:rPr>
              <w:t xml:space="preserve"> se materialicen ningún riesgo plasmado en la entidad.</w:t>
            </w:r>
          </w:p>
          <w:p w14:paraId="332A9464" w14:textId="77777777" w:rsidR="0025097F" w:rsidRPr="00CD2B34" w:rsidRDefault="0025097F" w:rsidP="003F0CF3">
            <w:pPr>
              <w:tabs>
                <w:tab w:val="left" w:pos="142"/>
              </w:tabs>
              <w:autoSpaceDE w:val="0"/>
              <w:autoSpaceDN w:val="0"/>
              <w:adjustRightInd w:val="0"/>
              <w:spacing w:after="0" w:line="240" w:lineRule="auto"/>
              <w:contextualSpacing/>
              <w:jc w:val="both"/>
              <w:rPr>
                <w:rFonts w:ascii="Arial" w:eastAsia="Times New Roman" w:hAnsi="Arial" w:cs="Arial"/>
                <w:bCs/>
                <w:lang w:eastAsia="es-ES"/>
              </w:rPr>
            </w:pPr>
          </w:p>
          <w:p w14:paraId="038B84D1" w14:textId="77777777" w:rsidR="0025097F" w:rsidRPr="00CD2B34" w:rsidRDefault="0025097F" w:rsidP="00FE06EB">
            <w:pPr>
              <w:pStyle w:val="Prrafodelista"/>
              <w:numPr>
                <w:ilvl w:val="0"/>
                <w:numId w:val="1"/>
              </w:numPr>
              <w:tabs>
                <w:tab w:val="left" w:pos="142"/>
              </w:tabs>
              <w:autoSpaceDE w:val="0"/>
              <w:autoSpaceDN w:val="0"/>
              <w:adjustRightInd w:val="0"/>
              <w:spacing w:after="0" w:line="240" w:lineRule="auto"/>
              <w:jc w:val="both"/>
              <w:rPr>
                <w:rFonts w:ascii="Arial" w:eastAsia="Times New Roman" w:hAnsi="Arial" w:cs="Arial"/>
                <w:bCs/>
                <w:lang w:eastAsia="es-ES"/>
              </w:rPr>
            </w:pPr>
            <w:r w:rsidRPr="00CD2B34">
              <w:rPr>
                <w:rFonts w:ascii="Arial" w:eastAsia="Times New Roman" w:hAnsi="Arial" w:cs="Arial"/>
                <w:bCs/>
                <w:lang w:eastAsia="es-ES"/>
              </w:rPr>
              <w:t>Los hallazgos y oportunidades de mejora se encuentran registrados en el aplicativo Isolución, en el cual se incluye el cronograma de las auditorías realizadas en el periodo, el informe de auditoría, y el plan de mejoramiento, para ser consultados por los líderes de los procesos, y la verificación de la implementación de las acciones por la oficina de Control Interno.</w:t>
            </w:r>
          </w:p>
          <w:p w14:paraId="1A72FA27" w14:textId="77777777" w:rsidR="0025097F" w:rsidRPr="00CD2B34" w:rsidRDefault="0025097F" w:rsidP="003F0CF3">
            <w:pPr>
              <w:tabs>
                <w:tab w:val="left" w:pos="142"/>
              </w:tabs>
              <w:autoSpaceDE w:val="0"/>
              <w:autoSpaceDN w:val="0"/>
              <w:adjustRightInd w:val="0"/>
              <w:spacing w:after="0" w:line="240" w:lineRule="auto"/>
              <w:contextualSpacing/>
              <w:jc w:val="both"/>
              <w:rPr>
                <w:rFonts w:ascii="Arial" w:eastAsia="Times New Roman" w:hAnsi="Arial" w:cs="Arial"/>
                <w:bCs/>
                <w:lang w:eastAsia="es-ES"/>
              </w:rPr>
            </w:pPr>
          </w:p>
          <w:p w14:paraId="178214A2" w14:textId="0E936BDE" w:rsidR="00332041" w:rsidRDefault="00332041" w:rsidP="00FE06EB">
            <w:pPr>
              <w:pStyle w:val="Prrafodelista"/>
              <w:numPr>
                <w:ilvl w:val="0"/>
                <w:numId w:val="1"/>
              </w:numPr>
              <w:spacing w:after="0" w:line="240" w:lineRule="auto"/>
              <w:jc w:val="both"/>
              <w:rPr>
                <w:rFonts w:ascii="Arial" w:hAnsi="Arial" w:cs="Arial"/>
              </w:rPr>
            </w:pPr>
            <w:r w:rsidRPr="00CD2B34">
              <w:rPr>
                <w:rFonts w:ascii="Arial" w:hAnsi="Arial" w:cs="Arial"/>
              </w:rPr>
              <w:t xml:space="preserve">La Oficina de Control Interno recomienda seguir fortaleciendo el Sistema Integrado de Gestión y Calidad, en aspectos como la revisión, actualización y cargues en el aplicativo </w:t>
            </w:r>
            <w:proofErr w:type="spellStart"/>
            <w:r w:rsidRPr="00CD2B34">
              <w:rPr>
                <w:rFonts w:ascii="Arial" w:hAnsi="Arial" w:cs="Arial"/>
              </w:rPr>
              <w:t>isolución</w:t>
            </w:r>
            <w:proofErr w:type="spellEnd"/>
            <w:r w:rsidRPr="00CD2B34">
              <w:rPr>
                <w:rFonts w:ascii="Arial" w:hAnsi="Arial" w:cs="Arial"/>
              </w:rPr>
              <w:t xml:space="preserve"> de los documentos como (caracterización de los procesos, procedimientos y formatos), y la apropiación de la cultura de gestión documental, optimización y seguimiento de los controles. </w:t>
            </w:r>
          </w:p>
          <w:p w14:paraId="6CD97B32" w14:textId="77777777" w:rsidR="00273C5C" w:rsidRPr="00273C5C" w:rsidRDefault="00273C5C" w:rsidP="00273C5C">
            <w:pPr>
              <w:pStyle w:val="Prrafodelista"/>
              <w:rPr>
                <w:rFonts w:ascii="Arial" w:hAnsi="Arial" w:cs="Arial"/>
              </w:rPr>
            </w:pPr>
          </w:p>
          <w:p w14:paraId="603EDA87" w14:textId="3D9AADAC" w:rsidR="00332041" w:rsidRPr="00CD2B34" w:rsidRDefault="00332041" w:rsidP="00FE06EB">
            <w:pPr>
              <w:pStyle w:val="Prrafodelista"/>
              <w:numPr>
                <w:ilvl w:val="0"/>
                <w:numId w:val="1"/>
              </w:numPr>
              <w:spacing w:after="0"/>
              <w:jc w:val="both"/>
              <w:rPr>
                <w:rFonts w:ascii="Arial" w:hAnsi="Arial" w:cs="Arial"/>
              </w:rPr>
            </w:pPr>
            <w:r w:rsidRPr="00CD2B34">
              <w:rPr>
                <w:rFonts w:ascii="Arial" w:hAnsi="Arial" w:cs="Arial"/>
              </w:rPr>
              <w:t xml:space="preserve">Como resultado del ejercicio auditor, la Oficina de Control Interno recuerda que es importante adoptar las medidas correctivas, con el fin de fortalecer los procesos, así como </w:t>
            </w:r>
            <w:r w:rsidRPr="00CD2B34">
              <w:rPr>
                <w:rFonts w:ascii="Arial" w:hAnsi="Arial" w:cs="Arial"/>
              </w:rPr>
              <w:lastRenderedPageBreak/>
              <w:t>prestar atención a las recomendaciones de manera que ayuden al mejoramiento continuo de los Procesos.  Referente a los planes de mejoramientos suscritos y en caso de presentarse dificultades en su ejecución, informar oportunamente a la Oficina de Control Interno.</w:t>
            </w:r>
          </w:p>
          <w:p w14:paraId="4532C67A" w14:textId="3440B5DE" w:rsidR="0025097F" w:rsidRPr="00CD2B34" w:rsidRDefault="0025097F" w:rsidP="003F0CF3">
            <w:pPr>
              <w:spacing w:after="0"/>
              <w:jc w:val="both"/>
              <w:rPr>
                <w:rFonts w:ascii="Arial" w:hAnsi="Arial" w:cs="Arial"/>
              </w:rPr>
            </w:pPr>
          </w:p>
          <w:p w14:paraId="47F51A6D" w14:textId="0F514265" w:rsidR="0025097F" w:rsidRDefault="0025097F" w:rsidP="00FE06EB">
            <w:pPr>
              <w:pStyle w:val="Prrafodelista"/>
              <w:numPr>
                <w:ilvl w:val="2"/>
                <w:numId w:val="1"/>
              </w:numPr>
              <w:spacing w:after="0"/>
              <w:jc w:val="both"/>
              <w:rPr>
                <w:rFonts w:ascii="Arial" w:hAnsi="Arial" w:cs="Arial"/>
                <w:b/>
                <w:color w:val="0070C0"/>
              </w:rPr>
            </w:pPr>
            <w:r w:rsidRPr="00CD2B34">
              <w:rPr>
                <w:rFonts w:ascii="Arial" w:hAnsi="Arial" w:cs="Arial"/>
                <w:b/>
                <w:color w:val="0070C0"/>
              </w:rPr>
              <w:t>COMPONENTE PLANES DE MEJORAMIENTO – CONTRALORIA GENERAL DE LA REPÚBLICA:</w:t>
            </w:r>
          </w:p>
          <w:p w14:paraId="3B6CD989" w14:textId="77777777" w:rsidR="004728B4" w:rsidRPr="00CD2B34" w:rsidRDefault="004728B4" w:rsidP="004728B4">
            <w:pPr>
              <w:pStyle w:val="Prrafodelista"/>
              <w:spacing w:after="0"/>
              <w:ind w:left="2160"/>
              <w:jc w:val="both"/>
              <w:rPr>
                <w:rFonts w:ascii="Arial" w:hAnsi="Arial" w:cs="Arial"/>
                <w:b/>
                <w:color w:val="0070C0"/>
              </w:rPr>
            </w:pPr>
          </w:p>
          <w:p w14:paraId="21722D17" w14:textId="77777777" w:rsidR="0025097F" w:rsidRPr="00CD2B34" w:rsidRDefault="0025097F" w:rsidP="00FE06EB">
            <w:pPr>
              <w:pStyle w:val="Prrafodelista"/>
              <w:numPr>
                <w:ilvl w:val="0"/>
                <w:numId w:val="1"/>
              </w:numPr>
              <w:spacing w:after="0"/>
              <w:jc w:val="both"/>
              <w:rPr>
                <w:rFonts w:ascii="Arial" w:hAnsi="Arial" w:cs="Arial"/>
              </w:rPr>
            </w:pPr>
            <w:r w:rsidRPr="00CD2B34">
              <w:rPr>
                <w:rFonts w:ascii="Arial" w:hAnsi="Arial" w:cs="Arial"/>
              </w:rPr>
              <w:t xml:space="preserve">La Oficina de Control Interno a través del aplicativo SIRECI envía la suscripción de los planes de mejoramiento de las auditorías practicadas por la Contraloría General de la República y también se realiza él envió a los seguimientos de las acciones propuestas en los hallazgos semestralmente y se hace la validación, trasmisión y cargue por el aplicativo </w:t>
            </w:r>
            <w:r w:rsidRPr="00CD2B34">
              <w:rPr>
                <w:rFonts w:ascii="Arial" w:hAnsi="Arial" w:cs="Arial"/>
                <w:b/>
              </w:rPr>
              <w:t xml:space="preserve">SIRECI </w:t>
            </w:r>
            <w:r w:rsidRPr="00CD2B34">
              <w:rPr>
                <w:rFonts w:ascii="Arial" w:hAnsi="Arial" w:cs="Arial"/>
              </w:rPr>
              <w:t>semestralmente de acuerdo a la Resolución Orgánica 7350 del 29 de noviembre del 2013 expedida por la Contraloría, así:</w:t>
            </w:r>
          </w:p>
          <w:p w14:paraId="3438802E" w14:textId="77777777" w:rsidR="0025097F" w:rsidRPr="00CD2B34" w:rsidRDefault="0025097F" w:rsidP="003F0CF3">
            <w:pPr>
              <w:pStyle w:val="Prrafodelista"/>
              <w:spacing w:after="0"/>
              <w:jc w:val="both"/>
              <w:rPr>
                <w:rFonts w:ascii="Arial" w:hAnsi="Arial" w:cs="Arial"/>
              </w:rPr>
            </w:pPr>
          </w:p>
          <w:p w14:paraId="769A40B8" w14:textId="23FA8E50" w:rsidR="0025097F" w:rsidRDefault="0025097F" w:rsidP="00FE06EB">
            <w:pPr>
              <w:pStyle w:val="Prrafodelista"/>
              <w:numPr>
                <w:ilvl w:val="0"/>
                <w:numId w:val="1"/>
              </w:numPr>
              <w:spacing w:after="0"/>
              <w:jc w:val="both"/>
              <w:rPr>
                <w:rFonts w:ascii="Arial" w:hAnsi="Arial" w:cs="Arial"/>
              </w:rPr>
            </w:pPr>
            <w:r w:rsidRPr="00CD2B34">
              <w:rPr>
                <w:rFonts w:ascii="Arial" w:hAnsi="Arial" w:cs="Arial"/>
              </w:rPr>
              <w:t>Este es el avance de seguimiento que se tiene con el plan de mejoramiento de la entidad con corte al 3</w:t>
            </w:r>
            <w:r w:rsidR="000261C3">
              <w:rPr>
                <w:rFonts w:ascii="Arial" w:hAnsi="Arial" w:cs="Arial"/>
              </w:rPr>
              <w:t>0</w:t>
            </w:r>
            <w:r w:rsidRPr="00CD2B34">
              <w:rPr>
                <w:rFonts w:ascii="Arial" w:hAnsi="Arial" w:cs="Arial"/>
              </w:rPr>
              <w:t xml:space="preserve"> de </w:t>
            </w:r>
            <w:r w:rsidR="000261C3">
              <w:rPr>
                <w:rFonts w:ascii="Arial" w:hAnsi="Arial" w:cs="Arial"/>
              </w:rPr>
              <w:t>septiembre d</w:t>
            </w:r>
            <w:r w:rsidRPr="00CD2B34">
              <w:rPr>
                <w:rFonts w:ascii="Arial" w:hAnsi="Arial" w:cs="Arial"/>
              </w:rPr>
              <w:t>el año 201</w:t>
            </w:r>
            <w:r w:rsidR="00B62A78" w:rsidRPr="00CD2B34">
              <w:rPr>
                <w:rFonts w:ascii="Arial" w:hAnsi="Arial" w:cs="Arial"/>
              </w:rPr>
              <w:t>9</w:t>
            </w:r>
            <w:r w:rsidRPr="00CD2B34">
              <w:rPr>
                <w:rFonts w:ascii="Arial" w:hAnsi="Arial" w:cs="Arial"/>
              </w:rPr>
              <w:t xml:space="preserve">, el cual se </w:t>
            </w:r>
            <w:r w:rsidR="00B62A78" w:rsidRPr="00CD2B34">
              <w:rPr>
                <w:rFonts w:ascii="Arial" w:hAnsi="Arial" w:cs="Arial"/>
              </w:rPr>
              <w:t xml:space="preserve">generó en el mes de </w:t>
            </w:r>
            <w:r w:rsidR="000261C3">
              <w:rPr>
                <w:rFonts w:ascii="Arial" w:hAnsi="Arial" w:cs="Arial"/>
              </w:rPr>
              <w:t>octubr</w:t>
            </w:r>
            <w:r w:rsidR="00446124" w:rsidRPr="00CD2B34">
              <w:rPr>
                <w:rFonts w:ascii="Arial" w:hAnsi="Arial" w:cs="Arial"/>
              </w:rPr>
              <w:t>e y</w:t>
            </w:r>
            <w:r w:rsidR="00B62A78" w:rsidRPr="00CD2B34">
              <w:rPr>
                <w:rFonts w:ascii="Arial" w:hAnsi="Arial" w:cs="Arial"/>
              </w:rPr>
              <w:t xml:space="preserve"> se envió al superintendente</w:t>
            </w:r>
            <w:r w:rsidR="00091D72" w:rsidRPr="00CD2B34">
              <w:rPr>
                <w:rFonts w:ascii="Arial" w:hAnsi="Arial" w:cs="Arial"/>
              </w:rPr>
              <w:t xml:space="preserve"> de la entidad</w:t>
            </w:r>
            <w:r w:rsidR="00B62A78" w:rsidRPr="00CD2B34">
              <w:rPr>
                <w:rFonts w:ascii="Arial" w:hAnsi="Arial" w:cs="Arial"/>
              </w:rPr>
              <w:t>.</w:t>
            </w:r>
          </w:p>
          <w:p w14:paraId="4B165ECD" w14:textId="77777777" w:rsidR="0051602C" w:rsidRPr="0051602C" w:rsidRDefault="0051602C" w:rsidP="0051602C">
            <w:pPr>
              <w:pStyle w:val="Prrafodelista"/>
              <w:rPr>
                <w:rFonts w:ascii="Arial" w:hAnsi="Arial" w:cs="Arial"/>
              </w:rPr>
            </w:pPr>
          </w:p>
          <w:tbl>
            <w:tblPr>
              <w:tblW w:w="8974" w:type="dxa"/>
              <w:jc w:val="center"/>
              <w:tblCellMar>
                <w:left w:w="70" w:type="dxa"/>
                <w:right w:w="70" w:type="dxa"/>
              </w:tblCellMar>
              <w:tblLook w:val="04A0" w:firstRow="1" w:lastRow="0" w:firstColumn="1" w:lastColumn="0" w:noHBand="0" w:noVBand="1"/>
            </w:tblPr>
            <w:tblGrid>
              <w:gridCol w:w="1676"/>
              <w:gridCol w:w="1747"/>
              <w:gridCol w:w="1385"/>
              <w:gridCol w:w="1496"/>
              <w:gridCol w:w="985"/>
              <w:gridCol w:w="1685"/>
            </w:tblGrid>
            <w:tr w:rsidR="0025097F" w:rsidRPr="00CD2B34" w14:paraId="0510F242" w14:textId="77777777" w:rsidTr="0051602C">
              <w:trPr>
                <w:trHeight w:val="575"/>
                <w:jc w:val="center"/>
              </w:trPr>
              <w:tc>
                <w:tcPr>
                  <w:tcW w:w="1676" w:type="dxa"/>
                  <w:tcBorders>
                    <w:top w:val="single" w:sz="8" w:space="0" w:color="auto"/>
                    <w:left w:val="single" w:sz="8" w:space="0" w:color="auto"/>
                    <w:bottom w:val="single" w:sz="8" w:space="0" w:color="auto"/>
                    <w:right w:val="single" w:sz="8" w:space="0" w:color="auto"/>
                  </w:tcBorders>
                  <w:shd w:val="clear" w:color="000000" w:fill="00B0F0"/>
                  <w:hideMark/>
                </w:tcPr>
                <w:p w14:paraId="66F14FDD" w14:textId="77777777" w:rsidR="0025097F" w:rsidRPr="00545A6C" w:rsidRDefault="0025097F" w:rsidP="00210349">
                  <w:pPr>
                    <w:spacing w:after="0" w:line="240" w:lineRule="auto"/>
                    <w:jc w:val="center"/>
                    <w:rPr>
                      <w:rFonts w:ascii="Arial" w:eastAsia="Times New Roman" w:hAnsi="Arial" w:cs="Arial"/>
                      <w:b/>
                      <w:bCs/>
                      <w:sz w:val="20"/>
                      <w:szCs w:val="20"/>
                      <w:lang w:eastAsia="es-CO"/>
                    </w:rPr>
                  </w:pPr>
                  <w:r w:rsidRPr="00545A6C">
                    <w:rPr>
                      <w:rFonts w:ascii="Arial" w:eastAsia="Times New Roman" w:hAnsi="Arial" w:cs="Arial"/>
                      <w:b/>
                      <w:bCs/>
                      <w:sz w:val="20"/>
                      <w:szCs w:val="20"/>
                      <w:lang w:eastAsia="es-CO"/>
                    </w:rPr>
                    <w:t>FECHAS DE SUSCRICPCIÓN C.G.R.</w:t>
                  </w:r>
                </w:p>
              </w:tc>
              <w:tc>
                <w:tcPr>
                  <w:tcW w:w="1747" w:type="dxa"/>
                  <w:tcBorders>
                    <w:top w:val="single" w:sz="8" w:space="0" w:color="auto"/>
                    <w:left w:val="nil"/>
                    <w:bottom w:val="single" w:sz="8" w:space="0" w:color="auto"/>
                    <w:right w:val="single" w:sz="8" w:space="0" w:color="auto"/>
                  </w:tcBorders>
                  <w:shd w:val="clear" w:color="000000" w:fill="00B0F0"/>
                  <w:hideMark/>
                </w:tcPr>
                <w:p w14:paraId="5291C2A7" w14:textId="77777777" w:rsidR="0025097F" w:rsidRPr="00545A6C" w:rsidRDefault="0025097F" w:rsidP="00210349">
                  <w:pPr>
                    <w:spacing w:after="0" w:line="240" w:lineRule="auto"/>
                    <w:jc w:val="center"/>
                    <w:rPr>
                      <w:rFonts w:ascii="Arial" w:eastAsia="Times New Roman" w:hAnsi="Arial" w:cs="Arial"/>
                      <w:b/>
                      <w:bCs/>
                      <w:sz w:val="20"/>
                      <w:szCs w:val="20"/>
                      <w:lang w:eastAsia="es-CO"/>
                    </w:rPr>
                  </w:pPr>
                  <w:r w:rsidRPr="00545A6C">
                    <w:rPr>
                      <w:rFonts w:ascii="Arial" w:eastAsia="Times New Roman" w:hAnsi="Arial" w:cs="Arial"/>
                      <w:b/>
                      <w:bCs/>
                      <w:sz w:val="20"/>
                      <w:szCs w:val="20"/>
                      <w:lang w:eastAsia="es-CO"/>
                    </w:rPr>
                    <w:t>AUDITORÍAS REALIZADAS POR LA CONTRALORÍA GENERAL DE LA REPÚBLICA</w:t>
                  </w:r>
                </w:p>
              </w:tc>
              <w:tc>
                <w:tcPr>
                  <w:tcW w:w="1385" w:type="dxa"/>
                  <w:tcBorders>
                    <w:top w:val="single" w:sz="8" w:space="0" w:color="auto"/>
                    <w:left w:val="nil"/>
                    <w:bottom w:val="single" w:sz="8" w:space="0" w:color="auto"/>
                    <w:right w:val="single" w:sz="8" w:space="0" w:color="auto"/>
                  </w:tcBorders>
                  <w:shd w:val="clear" w:color="000000" w:fill="00B0F0"/>
                  <w:hideMark/>
                </w:tcPr>
                <w:p w14:paraId="3CE553B0" w14:textId="77777777" w:rsidR="0025097F" w:rsidRPr="00545A6C" w:rsidRDefault="0025097F" w:rsidP="00210349">
                  <w:pPr>
                    <w:spacing w:after="0" w:line="240" w:lineRule="auto"/>
                    <w:jc w:val="center"/>
                    <w:rPr>
                      <w:rFonts w:ascii="Arial" w:eastAsia="Times New Roman" w:hAnsi="Arial" w:cs="Arial"/>
                      <w:b/>
                      <w:bCs/>
                      <w:sz w:val="20"/>
                      <w:szCs w:val="20"/>
                      <w:lang w:eastAsia="es-CO"/>
                    </w:rPr>
                  </w:pPr>
                  <w:r w:rsidRPr="00545A6C">
                    <w:rPr>
                      <w:rFonts w:ascii="Arial" w:eastAsia="Times New Roman" w:hAnsi="Arial" w:cs="Arial"/>
                      <w:b/>
                      <w:bCs/>
                      <w:sz w:val="20"/>
                      <w:szCs w:val="20"/>
                      <w:lang w:eastAsia="es-CO"/>
                    </w:rPr>
                    <w:t>NO. HALLAZGOS</w:t>
                  </w:r>
                </w:p>
              </w:tc>
              <w:tc>
                <w:tcPr>
                  <w:tcW w:w="1496" w:type="dxa"/>
                  <w:tcBorders>
                    <w:top w:val="single" w:sz="8" w:space="0" w:color="auto"/>
                    <w:left w:val="nil"/>
                    <w:bottom w:val="single" w:sz="8" w:space="0" w:color="auto"/>
                    <w:right w:val="single" w:sz="8" w:space="0" w:color="auto"/>
                  </w:tcBorders>
                  <w:shd w:val="clear" w:color="000000" w:fill="00B0F0"/>
                  <w:hideMark/>
                </w:tcPr>
                <w:p w14:paraId="44C86AAB" w14:textId="77777777" w:rsidR="0025097F" w:rsidRPr="00545A6C" w:rsidRDefault="0025097F" w:rsidP="00210349">
                  <w:pPr>
                    <w:spacing w:after="0" w:line="240" w:lineRule="auto"/>
                    <w:jc w:val="center"/>
                    <w:rPr>
                      <w:rFonts w:ascii="Arial" w:eastAsia="Times New Roman" w:hAnsi="Arial" w:cs="Arial"/>
                      <w:b/>
                      <w:bCs/>
                      <w:sz w:val="20"/>
                      <w:szCs w:val="20"/>
                      <w:lang w:eastAsia="es-CO"/>
                    </w:rPr>
                  </w:pPr>
                  <w:r w:rsidRPr="00545A6C">
                    <w:rPr>
                      <w:rFonts w:ascii="Arial" w:eastAsia="Times New Roman" w:hAnsi="Arial" w:cs="Arial"/>
                      <w:b/>
                      <w:bCs/>
                      <w:sz w:val="20"/>
                      <w:szCs w:val="20"/>
                      <w:lang w:eastAsia="es-CO"/>
                    </w:rPr>
                    <w:t>NO. ACTIVIDADES</w:t>
                  </w:r>
                </w:p>
              </w:tc>
              <w:tc>
                <w:tcPr>
                  <w:tcW w:w="985" w:type="dxa"/>
                  <w:tcBorders>
                    <w:top w:val="single" w:sz="8" w:space="0" w:color="auto"/>
                    <w:left w:val="nil"/>
                    <w:bottom w:val="single" w:sz="8" w:space="0" w:color="auto"/>
                    <w:right w:val="single" w:sz="8" w:space="0" w:color="auto"/>
                  </w:tcBorders>
                  <w:shd w:val="clear" w:color="000000" w:fill="00B0F0"/>
                  <w:hideMark/>
                </w:tcPr>
                <w:p w14:paraId="57B0F2E5" w14:textId="77777777" w:rsidR="0025097F" w:rsidRPr="00545A6C" w:rsidRDefault="0025097F" w:rsidP="00210349">
                  <w:pPr>
                    <w:spacing w:after="0" w:line="240" w:lineRule="auto"/>
                    <w:jc w:val="center"/>
                    <w:rPr>
                      <w:rFonts w:ascii="Arial" w:eastAsia="Times New Roman" w:hAnsi="Arial" w:cs="Arial"/>
                      <w:b/>
                      <w:bCs/>
                      <w:sz w:val="20"/>
                      <w:szCs w:val="20"/>
                      <w:lang w:eastAsia="es-CO"/>
                    </w:rPr>
                  </w:pPr>
                  <w:r w:rsidRPr="00545A6C">
                    <w:rPr>
                      <w:rFonts w:ascii="Arial" w:eastAsia="Times New Roman" w:hAnsi="Arial" w:cs="Arial"/>
                      <w:b/>
                      <w:bCs/>
                      <w:sz w:val="20"/>
                      <w:szCs w:val="20"/>
                      <w:lang w:eastAsia="es-CO"/>
                    </w:rPr>
                    <w:t>AVANCE %</w:t>
                  </w:r>
                </w:p>
              </w:tc>
              <w:tc>
                <w:tcPr>
                  <w:tcW w:w="1685" w:type="dxa"/>
                  <w:tcBorders>
                    <w:top w:val="single" w:sz="8" w:space="0" w:color="auto"/>
                    <w:left w:val="nil"/>
                    <w:bottom w:val="single" w:sz="8" w:space="0" w:color="auto"/>
                    <w:right w:val="single" w:sz="8" w:space="0" w:color="auto"/>
                  </w:tcBorders>
                  <w:shd w:val="clear" w:color="000000" w:fill="00B0F0"/>
                  <w:hideMark/>
                </w:tcPr>
                <w:p w14:paraId="3A630DB0" w14:textId="51D57205" w:rsidR="0025097F" w:rsidRPr="00545A6C" w:rsidRDefault="00210349" w:rsidP="00210349">
                  <w:pPr>
                    <w:spacing w:after="0" w:line="240" w:lineRule="auto"/>
                    <w:jc w:val="center"/>
                    <w:rPr>
                      <w:rFonts w:ascii="Arial" w:eastAsia="Times New Roman" w:hAnsi="Arial" w:cs="Arial"/>
                      <w:b/>
                      <w:bCs/>
                      <w:sz w:val="20"/>
                      <w:szCs w:val="20"/>
                      <w:lang w:eastAsia="es-CO"/>
                    </w:rPr>
                  </w:pPr>
                  <w:r w:rsidRPr="00545A6C">
                    <w:rPr>
                      <w:rFonts w:ascii="Arial" w:eastAsia="Times New Roman" w:hAnsi="Arial" w:cs="Arial"/>
                      <w:b/>
                      <w:bCs/>
                      <w:sz w:val="20"/>
                      <w:szCs w:val="20"/>
                      <w:lang w:eastAsia="es-CO"/>
                    </w:rPr>
                    <w:t>CUMPLIMIENTO %</w:t>
                  </w:r>
                </w:p>
              </w:tc>
            </w:tr>
            <w:tr w:rsidR="0025097F" w:rsidRPr="00CD2B34" w14:paraId="41937502" w14:textId="77777777" w:rsidTr="0051602C">
              <w:trPr>
                <w:trHeight w:val="413"/>
                <w:jc w:val="center"/>
              </w:trPr>
              <w:tc>
                <w:tcPr>
                  <w:tcW w:w="1676" w:type="dxa"/>
                  <w:tcBorders>
                    <w:top w:val="nil"/>
                    <w:left w:val="single" w:sz="8" w:space="0" w:color="auto"/>
                    <w:bottom w:val="single" w:sz="8" w:space="0" w:color="auto"/>
                    <w:right w:val="single" w:sz="8" w:space="0" w:color="auto"/>
                  </w:tcBorders>
                  <w:shd w:val="clear" w:color="auto" w:fill="auto"/>
                  <w:vAlign w:val="center"/>
                  <w:hideMark/>
                </w:tcPr>
                <w:p w14:paraId="762A6EDE" w14:textId="77777777" w:rsidR="0025097F" w:rsidRPr="00CD2B34" w:rsidRDefault="0025097F" w:rsidP="003F0CF3">
                  <w:pPr>
                    <w:spacing w:after="0" w:line="240" w:lineRule="auto"/>
                    <w:jc w:val="both"/>
                    <w:rPr>
                      <w:rFonts w:ascii="Arial" w:eastAsia="Times New Roman" w:hAnsi="Arial" w:cs="Arial"/>
                      <w:lang w:eastAsia="es-CO"/>
                    </w:rPr>
                  </w:pPr>
                  <w:r w:rsidRPr="00CD2B34">
                    <w:rPr>
                      <w:rFonts w:ascii="Arial" w:eastAsia="Times New Roman" w:hAnsi="Arial" w:cs="Arial"/>
                      <w:lang w:eastAsia="es-CO"/>
                    </w:rPr>
                    <w:t>26-jul-13</w:t>
                  </w:r>
                </w:p>
              </w:tc>
              <w:tc>
                <w:tcPr>
                  <w:tcW w:w="1747" w:type="dxa"/>
                  <w:tcBorders>
                    <w:top w:val="nil"/>
                    <w:left w:val="nil"/>
                    <w:bottom w:val="single" w:sz="8" w:space="0" w:color="auto"/>
                    <w:right w:val="single" w:sz="8" w:space="0" w:color="auto"/>
                  </w:tcBorders>
                  <w:shd w:val="clear" w:color="auto" w:fill="auto"/>
                  <w:vAlign w:val="center"/>
                  <w:hideMark/>
                </w:tcPr>
                <w:p w14:paraId="54EC30E2" w14:textId="77777777" w:rsidR="0025097F" w:rsidRPr="00CD2B34" w:rsidRDefault="0025097F" w:rsidP="003F0CF3">
                  <w:pPr>
                    <w:spacing w:after="0" w:line="240" w:lineRule="auto"/>
                    <w:jc w:val="both"/>
                    <w:rPr>
                      <w:rFonts w:ascii="Arial" w:eastAsia="Times New Roman" w:hAnsi="Arial" w:cs="Arial"/>
                      <w:lang w:eastAsia="es-CO"/>
                    </w:rPr>
                  </w:pPr>
                  <w:r w:rsidRPr="00CD2B34">
                    <w:rPr>
                      <w:rFonts w:ascii="Arial" w:eastAsia="Times New Roman" w:hAnsi="Arial" w:cs="Arial"/>
                      <w:lang w:eastAsia="es-CO"/>
                    </w:rPr>
                    <w:t>Auditoría Regular vigencia 2012 a la SSF.</w:t>
                  </w:r>
                </w:p>
              </w:tc>
              <w:tc>
                <w:tcPr>
                  <w:tcW w:w="1385" w:type="dxa"/>
                  <w:tcBorders>
                    <w:top w:val="nil"/>
                    <w:left w:val="nil"/>
                    <w:bottom w:val="single" w:sz="8" w:space="0" w:color="auto"/>
                    <w:right w:val="single" w:sz="8" w:space="0" w:color="auto"/>
                  </w:tcBorders>
                  <w:shd w:val="clear" w:color="auto" w:fill="auto"/>
                  <w:vAlign w:val="center"/>
                  <w:hideMark/>
                </w:tcPr>
                <w:p w14:paraId="041C4039" w14:textId="77777777" w:rsidR="0025097F" w:rsidRPr="00CD2B34" w:rsidRDefault="0025097F" w:rsidP="003F0CF3">
                  <w:pPr>
                    <w:spacing w:after="0" w:line="240" w:lineRule="auto"/>
                    <w:jc w:val="both"/>
                    <w:rPr>
                      <w:rFonts w:ascii="Arial" w:eastAsia="Times New Roman" w:hAnsi="Arial" w:cs="Arial"/>
                      <w:lang w:eastAsia="es-CO"/>
                    </w:rPr>
                  </w:pPr>
                  <w:r w:rsidRPr="00CD2B34">
                    <w:rPr>
                      <w:rFonts w:ascii="Arial" w:eastAsia="Times New Roman" w:hAnsi="Arial" w:cs="Arial"/>
                      <w:lang w:eastAsia="es-CO"/>
                    </w:rPr>
                    <w:t>36</w:t>
                  </w:r>
                </w:p>
              </w:tc>
              <w:tc>
                <w:tcPr>
                  <w:tcW w:w="1496" w:type="dxa"/>
                  <w:tcBorders>
                    <w:top w:val="nil"/>
                    <w:left w:val="nil"/>
                    <w:bottom w:val="single" w:sz="8" w:space="0" w:color="auto"/>
                    <w:right w:val="single" w:sz="8" w:space="0" w:color="auto"/>
                  </w:tcBorders>
                  <w:shd w:val="clear" w:color="auto" w:fill="auto"/>
                  <w:vAlign w:val="center"/>
                  <w:hideMark/>
                </w:tcPr>
                <w:p w14:paraId="4AD87052" w14:textId="77777777" w:rsidR="0025097F" w:rsidRPr="00CD2B34" w:rsidRDefault="0025097F" w:rsidP="003F0CF3">
                  <w:pPr>
                    <w:spacing w:after="0" w:line="240" w:lineRule="auto"/>
                    <w:jc w:val="both"/>
                    <w:rPr>
                      <w:rFonts w:ascii="Arial" w:eastAsia="Times New Roman" w:hAnsi="Arial" w:cs="Arial"/>
                      <w:lang w:eastAsia="es-CO"/>
                    </w:rPr>
                  </w:pPr>
                  <w:r w:rsidRPr="00CD2B34">
                    <w:rPr>
                      <w:rFonts w:ascii="Arial" w:eastAsia="Times New Roman" w:hAnsi="Arial" w:cs="Arial"/>
                      <w:lang w:eastAsia="es-CO"/>
                    </w:rPr>
                    <w:t>72</w:t>
                  </w:r>
                </w:p>
              </w:tc>
              <w:tc>
                <w:tcPr>
                  <w:tcW w:w="985" w:type="dxa"/>
                  <w:tcBorders>
                    <w:top w:val="nil"/>
                    <w:left w:val="nil"/>
                    <w:bottom w:val="single" w:sz="8" w:space="0" w:color="auto"/>
                    <w:right w:val="single" w:sz="8" w:space="0" w:color="auto"/>
                  </w:tcBorders>
                  <w:shd w:val="clear" w:color="auto" w:fill="auto"/>
                  <w:vAlign w:val="center"/>
                  <w:hideMark/>
                </w:tcPr>
                <w:p w14:paraId="6C59DAAB" w14:textId="77777777" w:rsidR="0025097F" w:rsidRPr="00CD2B34" w:rsidRDefault="0025097F" w:rsidP="003F0CF3">
                  <w:pPr>
                    <w:spacing w:after="0" w:line="240" w:lineRule="auto"/>
                    <w:jc w:val="both"/>
                    <w:rPr>
                      <w:rFonts w:ascii="Arial" w:eastAsia="Times New Roman" w:hAnsi="Arial" w:cs="Arial"/>
                      <w:lang w:eastAsia="es-CO"/>
                    </w:rPr>
                  </w:pPr>
                  <w:r w:rsidRPr="00CD2B34">
                    <w:rPr>
                      <w:rFonts w:ascii="Arial" w:eastAsia="Times New Roman" w:hAnsi="Arial" w:cs="Arial"/>
                      <w:lang w:eastAsia="es-CO"/>
                    </w:rPr>
                    <w:t>100%</w:t>
                  </w:r>
                </w:p>
              </w:tc>
              <w:tc>
                <w:tcPr>
                  <w:tcW w:w="1685" w:type="dxa"/>
                  <w:tcBorders>
                    <w:top w:val="nil"/>
                    <w:left w:val="nil"/>
                    <w:bottom w:val="single" w:sz="8" w:space="0" w:color="auto"/>
                    <w:right w:val="single" w:sz="8" w:space="0" w:color="auto"/>
                  </w:tcBorders>
                  <w:shd w:val="clear" w:color="auto" w:fill="auto"/>
                  <w:vAlign w:val="center"/>
                  <w:hideMark/>
                </w:tcPr>
                <w:p w14:paraId="4E26CD01" w14:textId="77777777" w:rsidR="0025097F" w:rsidRPr="00CD2B34" w:rsidRDefault="0025097F" w:rsidP="003F0CF3">
                  <w:pPr>
                    <w:spacing w:after="0" w:line="240" w:lineRule="auto"/>
                    <w:jc w:val="both"/>
                    <w:rPr>
                      <w:rFonts w:ascii="Arial" w:eastAsia="Times New Roman" w:hAnsi="Arial" w:cs="Arial"/>
                      <w:lang w:eastAsia="es-CO"/>
                    </w:rPr>
                  </w:pPr>
                  <w:r w:rsidRPr="00CD2B34">
                    <w:rPr>
                      <w:rFonts w:ascii="Arial" w:eastAsia="Times New Roman" w:hAnsi="Arial" w:cs="Arial"/>
                      <w:lang w:eastAsia="es-CO"/>
                    </w:rPr>
                    <w:t>100%</w:t>
                  </w:r>
                </w:p>
              </w:tc>
            </w:tr>
            <w:tr w:rsidR="0025097F" w:rsidRPr="00CD2B34" w14:paraId="2E48C0DF" w14:textId="77777777" w:rsidTr="0051602C">
              <w:trPr>
                <w:trHeight w:val="345"/>
                <w:jc w:val="center"/>
              </w:trPr>
              <w:tc>
                <w:tcPr>
                  <w:tcW w:w="1676" w:type="dxa"/>
                  <w:tcBorders>
                    <w:top w:val="nil"/>
                    <w:left w:val="single" w:sz="8" w:space="0" w:color="auto"/>
                    <w:bottom w:val="single" w:sz="8" w:space="0" w:color="auto"/>
                    <w:right w:val="single" w:sz="8" w:space="0" w:color="auto"/>
                  </w:tcBorders>
                  <w:shd w:val="clear" w:color="auto" w:fill="auto"/>
                  <w:vAlign w:val="center"/>
                  <w:hideMark/>
                </w:tcPr>
                <w:p w14:paraId="50FC98CE" w14:textId="77777777" w:rsidR="0025097F" w:rsidRPr="00CD2B34" w:rsidRDefault="0025097F" w:rsidP="003F0CF3">
                  <w:pPr>
                    <w:spacing w:after="0" w:line="240" w:lineRule="auto"/>
                    <w:jc w:val="both"/>
                    <w:rPr>
                      <w:rFonts w:ascii="Arial" w:eastAsia="Times New Roman" w:hAnsi="Arial" w:cs="Arial"/>
                      <w:lang w:eastAsia="es-CO"/>
                    </w:rPr>
                  </w:pPr>
                  <w:r w:rsidRPr="00CD2B34">
                    <w:rPr>
                      <w:rFonts w:ascii="Arial" w:eastAsia="Times New Roman" w:hAnsi="Arial" w:cs="Arial"/>
                      <w:lang w:eastAsia="es-CO"/>
                    </w:rPr>
                    <w:t>30-ene-12</w:t>
                  </w:r>
                </w:p>
              </w:tc>
              <w:tc>
                <w:tcPr>
                  <w:tcW w:w="1747" w:type="dxa"/>
                  <w:tcBorders>
                    <w:top w:val="nil"/>
                    <w:left w:val="nil"/>
                    <w:bottom w:val="single" w:sz="8" w:space="0" w:color="auto"/>
                    <w:right w:val="single" w:sz="8" w:space="0" w:color="auto"/>
                  </w:tcBorders>
                  <w:shd w:val="clear" w:color="auto" w:fill="auto"/>
                  <w:vAlign w:val="center"/>
                  <w:hideMark/>
                </w:tcPr>
                <w:p w14:paraId="057EF0D4" w14:textId="77777777" w:rsidR="0025097F" w:rsidRPr="00CD2B34" w:rsidRDefault="0025097F" w:rsidP="003F0CF3">
                  <w:pPr>
                    <w:spacing w:after="0" w:line="240" w:lineRule="auto"/>
                    <w:jc w:val="both"/>
                    <w:rPr>
                      <w:rFonts w:ascii="Arial" w:eastAsia="Times New Roman" w:hAnsi="Arial" w:cs="Arial"/>
                      <w:lang w:eastAsia="es-CO"/>
                    </w:rPr>
                  </w:pPr>
                  <w:r w:rsidRPr="00CD2B34">
                    <w:rPr>
                      <w:rFonts w:ascii="Arial" w:eastAsia="Times New Roman" w:hAnsi="Arial" w:cs="Arial"/>
                      <w:lang w:eastAsia="es-CO"/>
                    </w:rPr>
                    <w:t>Auditoría Especial a las CCF.</w:t>
                  </w:r>
                </w:p>
              </w:tc>
              <w:tc>
                <w:tcPr>
                  <w:tcW w:w="1385" w:type="dxa"/>
                  <w:tcBorders>
                    <w:top w:val="nil"/>
                    <w:left w:val="nil"/>
                    <w:bottom w:val="single" w:sz="8" w:space="0" w:color="auto"/>
                    <w:right w:val="single" w:sz="8" w:space="0" w:color="auto"/>
                  </w:tcBorders>
                  <w:shd w:val="clear" w:color="auto" w:fill="auto"/>
                  <w:vAlign w:val="center"/>
                  <w:hideMark/>
                </w:tcPr>
                <w:p w14:paraId="71E9AE42" w14:textId="77777777" w:rsidR="0025097F" w:rsidRPr="00CD2B34" w:rsidRDefault="0025097F" w:rsidP="003F0CF3">
                  <w:pPr>
                    <w:spacing w:after="0" w:line="240" w:lineRule="auto"/>
                    <w:jc w:val="both"/>
                    <w:rPr>
                      <w:rFonts w:ascii="Arial" w:eastAsia="Times New Roman" w:hAnsi="Arial" w:cs="Arial"/>
                      <w:lang w:eastAsia="es-CO"/>
                    </w:rPr>
                  </w:pPr>
                  <w:r w:rsidRPr="00CD2B34">
                    <w:rPr>
                      <w:rFonts w:ascii="Arial" w:eastAsia="Times New Roman" w:hAnsi="Arial" w:cs="Arial"/>
                      <w:lang w:eastAsia="es-CO"/>
                    </w:rPr>
                    <w:t>15</w:t>
                  </w:r>
                </w:p>
              </w:tc>
              <w:tc>
                <w:tcPr>
                  <w:tcW w:w="1496" w:type="dxa"/>
                  <w:tcBorders>
                    <w:top w:val="nil"/>
                    <w:left w:val="nil"/>
                    <w:bottom w:val="single" w:sz="8" w:space="0" w:color="auto"/>
                    <w:right w:val="single" w:sz="8" w:space="0" w:color="auto"/>
                  </w:tcBorders>
                  <w:shd w:val="clear" w:color="auto" w:fill="auto"/>
                  <w:vAlign w:val="center"/>
                  <w:hideMark/>
                </w:tcPr>
                <w:p w14:paraId="2CCF117D" w14:textId="77777777" w:rsidR="0025097F" w:rsidRPr="00CD2B34" w:rsidRDefault="0025097F" w:rsidP="003F0CF3">
                  <w:pPr>
                    <w:spacing w:after="0" w:line="240" w:lineRule="auto"/>
                    <w:jc w:val="both"/>
                    <w:rPr>
                      <w:rFonts w:ascii="Arial" w:eastAsia="Times New Roman" w:hAnsi="Arial" w:cs="Arial"/>
                      <w:lang w:eastAsia="es-CO"/>
                    </w:rPr>
                  </w:pPr>
                  <w:r w:rsidRPr="00CD2B34">
                    <w:rPr>
                      <w:rFonts w:ascii="Arial" w:eastAsia="Times New Roman" w:hAnsi="Arial" w:cs="Arial"/>
                      <w:lang w:eastAsia="es-CO"/>
                    </w:rPr>
                    <w:t>15</w:t>
                  </w:r>
                </w:p>
              </w:tc>
              <w:tc>
                <w:tcPr>
                  <w:tcW w:w="985" w:type="dxa"/>
                  <w:tcBorders>
                    <w:top w:val="nil"/>
                    <w:left w:val="nil"/>
                    <w:bottom w:val="single" w:sz="8" w:space="0" w:color="auto"/>
                    <w:right w:val="single" w:sz="8" w:space="0" w:color="auto"/>
                  </w:tcBorders>
                  <w:shd w:val="clear" w:color="auto" w:fill="auto"/>
                  <w:vAlign w:val="center"/>
                  <w:hideMark/>
                </w:tcPr>
                <w:p w14:paraId="1EDEB776" w14:textId="77777777" w:rsidR="0025097F" w:rsidRPr="00CD2B34" w:rsidRDefault="0025097F" w:rsidP="003F0CF3">
                  <w:pPr>
                    <w:spacing w:after="0" w:line="240" w:lineRule="auto"/>
                    <w:jc w:val="both"/>
                    <w:rPr>
                      <w:rFonts w:ascii="Arial" w:eastAsia="Times New Roman" w:hAnsi="Arial" w:cs="Arial"/>
                      <w:lang w:eastAsia="es-CO"/>
                    </w:rPr>
                  </w:pPr>
                  <w:r w:rsidRPr="00CD2B34">
                    <w:rPr>
                      <w:rFonts w:ascii="Arial" w:eastAsia="Times New Roman" w:hAnsi="Arial" w:cs="Arial"/>
                      <w:lang w:eastAsia="es-CO"/>
                    </w:rPr>
                    <w:t>100%</w:t>
                  </w:r>
                </w:p>
              </w:tc>
              <w:tc>
                <w:tcPr>
                  <w:tcW w:w="1685" w:type="dxa"/>
                  <w:tcBorders>
                    <w:top w:val="nil"/>
                    <w:left w:val="nil"/>
                    <w:bottom w:val="single" w:sz="8" w:space="0" w:color="auto"/>
                    <w:right w:val="single" w:sz="8" w:space="0" w:color="auto"/>
                  </w:tcBorders>
                  <w:shd w:val="clear" w:color="auto" w:fill="auto"/>
                  <w:vAlign w:val="center"/>
                  <w:hideMark/>
                </w:tcPr>
                <w:p w14:paraId="6130F58B" w14:textId="77777777" w:rsidR="0025097F" w:rsidRPr="00CD2B34" w:rsidRDefault="0025097F" w:rsidP="003F0CF3">
                  <w:pPr>
                    <w:spacing w:after="0" w:line="240" w:lineRule="auto"/>
                    <w:jc w:val="both"/>
                    <w:rPr>
                      <w:rFonts w:ascii="Arial" w:eastAsia="Times New Roman" w:hAnsi="Arial" w:cs="Arial"/>
                      <w:lang w:eastAsia="es-CO"/>
                    </w:rPr>
                  </w:pPr>
                  <w:r w:rsidRPr="00CD2B34">
                    <w:rPr>
                      <w:rFonts w:ascii="Arial" w:eastAsia="Times New Roman" w:hAnsi="Arial" w:cs="Arial"/>
                      <w:lang w:eastAsia="es-CO"/>
                    </w:rPr>
                    <w:t>100%</w:t>
                  </w:r>
                </w:p>
              </w:tc>
            </w:tr>
            <w:tr w:rsidR="0025097F" w:rsidRPr="00CD2B34" w14:paraId="21562978" w14:textId="77777777" w:rsidTr="0051602C">
              <w:trPr>
                <w:trHeight w:val="396"/>
                <w:jc w:val="center"/>
              </w:trPr>
              <w:tc>
                <w:tcPr>
                  <w:tcW w:w="1676" w:type="dxa"/>
                  <w:tcBorders>
                    <w:top w:val="nil"/>
                    <w:left w:val="single" w:sz="8" w:space="0" w:color="auto"/>
                    <w:bottom w:val="single" w:sz="8" w:space="0" w:color="auto"/>
                    <w:right w:val="single" w:sz="8" w:space="0" w:color="auto"/>
                  </w:tcBorders>
                  <w:shd w:val="clear" w:color="auto" w:fill="auto"/>
                  <w:vAlign w:val="center"/>
                  <w:hideMark/>
                </w:tcPr>
                <w:p w14:paraId="381BE9A7" w14:textId="77777777" w:rsidR="0025097F" w:rsidRPr="00CD2B34" w:rsidRDefault="0025097F" w:rsidP="003F0CF3">
                  <w:pPr>
                    <w:spacing w:after="0" w:line="240" w:lineRule="auto"/>
                    <w:jc w:val="both"/>
                    <w:rPr>
                      <w:rFonts w:ascii="Arial" w:eastAsia="Times New Roman" w:hAnsi="Arial" w:cs="Arial"/>
                      <w:lang w:eastAsia="es-CO"/>
                    </w:rPr>
                  </w:pPr>
                  <w:r w:rsidRPr="00CD2B34">
                    <w:rPr>
                      <w:rFonts w:ascii="Arial" w:eastAsia="Times New Roman" w:hAnsi="Arial" w:cs="Arial"/>
                      <w:lang w:eastAsia="es-CO"/>
                    </w:rPr>
                    <w:t>16-jul-14</w:t>
                  </w:r>
                </w:p>
              </w:tc>
              <w:tc>
                <w:tcPr>
                  <w:tcW w:w="1747" w:type="dxa"/>
                  <w:tcBorders>
                    <w:top w:val="nil"/>
                    <w:left w:val="nil"/>
                    <w:bottom w:val="single" w:sz="8" w:space="0" w:color="auto"/>
                    <w:right w:val="single" w:sz="8" w:space="0" w:color="auto"/>
                  </w:tcBorders>
                  <w:shd w:val="clear" w:color="auto" w:fill="auto"/>
                  <w:vAlign w:val="center"/>
                  <w:hideMark/>
                </w:tcPr>
                <w:p w14:paraId="21DF7FD1" w14:textId="77777777" w:rsidR="0025097F" w:rsidRPr="00CD2B34" w:rsidRDefault="0025097F" w:rsidP="003F0CF3">
                  <w:pPr>
                    <w:spacing w:after="0" w:line="240" w:lineRule="auto"/>
                    <w:jc w:val="both"/>
                    <w:rPr>
                      <w:rFonts w:ascii="Arial" w:eastAsia="Times New Roman" w:hAnsi="Arial" w:cs="Arial"/>
                      <w:lang w:eastAsia="es-CO"/>
                    </w:rPr>
                  </w:pPr>
                  <w:r w:rsidRPr="00CD2B34">
                    <w:rPr>
                      <w:rFonts w:ascii="Arial" w:eastAsia="Times New Roman" w:hAnsi="Arial" w:cs="Arial"/>
                      <w:lang w:eastAsia="es-CO"/>
                    </w:rPr>
                    <w:t>Auditoría Especial a las CCF, vigencia 2012.</w:t>
                  </w:r>
                </w:p>
              </w:tc>
              <w:tc>
                <w:tcPr>
                  <w:tcW w:w="1385" w:type="dxa"/>
                  <w:tcBorders>
                    <w:top w:val="nil"/>
                    <w:left w:val="nil"/>
                    <w:bottom w:val="single" w:sz="8" w:space="0" w:color="auto"/>
                    <w:right w:val="single" w:sz="8" w:space="0" w:color="auto"/>
                  </w:tcBorders>
                  <w:shd w:val="clear" w:color="auto" w:fill="auto"/>
                  <w:vAlign w:val="center"/>
                  <w:hideMark/>
                </w:tcPr>
                <w:p w14:paraId="163727BB" w14:textId="77777777" w:rsidR="0025097F" w:rsidRPr="00CD2B34" w:rsidRDefault="0025097F" w:rsidP="003F0CF3">
                  <w:pPr>
                    <w:spacing w:after="0" w:line="240" w:lineRule="auto"/>
                    <w:jc w:val="both"/>
                    <w:rPr>
                      <w:rFonts w:ascii="Arial" w:eastAsia="Times New Roman" w:hAnsi="Arial" w:cs="Arial"/>
                      <w:lang w:eastAsia="es-CO"/>
                    </w:rPr>
                  </w:pPr>
                  <w:r w:rsidRPr="00CD2B34">
                    <w:rPr>
                      <w:rFonts w:ascii="Arial" w:eastAsia="Times New Roman" w:hAnsi="Arial" w:cs="Arial"/>
                      <w:lang w:eastAsia="es-CO"/>
                    </w:rPr>
                    <w:t>5</w:t>
                  </w:r>
                </w:p>
              </w:tc>
              <w:tc>
                <w:tcPr>
                  <w:tcW w:w="1496" w:type="dxa"/>
                  <w:tcBorders>
                    <w:top w:val="nil"/>
                    <w:left w:val="nil"/>
                    <w:bottom w:val="single" w:sz="8" w:space="0" w:color="auto"/>
                    <w:right w:val="single" w:sz="8" w:space="0" w:color="auto"/>
                  </w:tcBorders>
                  <w:shd w:val="clear" w:color="auto" w:fill="auto"/>
                  <w:vAlign w:val="center"/>
                  <w:hideMark/>
                </w:tcPr>
                <w:p w14:paraId="5CFBEA41" w14:textId="77777777" w:rsidR="0025097F" w:rsidRPr="00CD2B34" w:rsidRDefault="0025097F" w:rsidP="003F0CF3">
                  <w:pPr>
                    <w:spacing w:after="0" w:line="240" w:lineRule="auto"/>
                    <w:jc w:val="both"/>
                    <w:rPr>
                      <w:rFonts w:ascii="Arial" w:eastAsia="Times New Roman" w:hAnsi="Arial" w:cs="Arial"/>
                      <w:lang w:eastAsia="es-CO"/>
                    </w:rPr>
                  </w:pPr>
                  <w:r w:rsidRPr="00CD2B34">
                    <w:rPr>
                      <w:rFonts w:ascii="Arial" w:eastAsia="Times New Roman" w:hAnsi="Arial" w:cs="Arial"/>
                      <w:lang w:eastAsia="es-CO"/>
                    </w:rPr>
                    <w:t>17</w:t>
                  </w:r>
                </w:p>
              </w:tc>
              <w:tc>
                <w:tcPr>
                  <w:tcW w:w="985" w:type="dxa"/>
                  <w:tcBorders>
                    <w:top w:val="nil"/>
                    <w:left w:val="nil"/>
                    <w:bottom w:val="single" w:sz="8" w:space="0" w:color="auto"/>
                    <w:right w:val="single" w:sz="8" w:space="0" w:color="auto"/>
                  </w:tcBorders>
                  <w:shd w:val="clear" w:color="auto" w:fill="auto"/>
                  <w:vAlign w:val="center"/>
                  <w:hideMark/>
                </w:tcPr>
                <w:p w14:paraId="475697BB" w14:textId="77777777" w:rsidR="0025097F" w:rsidRPr="00CD2B34" w:rsidRDefault="0025097F" w:rsidP="003F0CF3">
                  <w:pPr>
                    <w:spacing w:after="0" w:line="240" w:lineRule="auto"/>
                    <w:jc w:val="both"/>
                    <w:rPr>
                      <w:rFonts w:ascii="Arial" w:eastAsia="Times New Roman" w:hAnsi="Arial" w:cs="Arial"/>
                      <w:lang w:eastAsia="es-CO"/>
                    </w:rPr>
                  </w:pPr>
                  <w:r w:rsidRPr="00CD2B34">
                    <w:rPr>
                      <w:rFonts w:ascii="Arial" w:eastAsia="Times New Roman" w:hAnsi="Arial" w:cs="Arial"/>
                      <w:lang w:eastAsia="es-CO"/>
                    </w:rPr>
                    <w:t>100%</w:t>
                  </w:r>
                </w:p>
              </w:tc>
              <w:tc>
                <w:tcPr>
                  <w:tcW w:w="1685" w:type="dxa"/>
                  <w:tcBorders>
                    <w:top w:val="nil"/>
                    <w:left w:val="nil"/>
                    <w:bottom w:val="single" w:sz="8" w:space="0" w:color="auto"/>
                    <w:right w:val="single" w:sz="8" w:space="0" w:color="auto"/>
                  </w:tcBorders>
                  <w:shd w:val="clear" w:color="auto" w:fill="auto"/>
                  <w:vAlign w:val="center"/>
                  <w:hideMark/>
                </w:tcPr>
                <w:p w14:paraId="6007ABC9" w14:textId="77777777" w:rsidR="0025097F" w:rsidRPr="00CD2B34" w:rsidRDefault="0025097F" w:rsidP="003F0CF3">
                  <w:pPr>
                    <w:spacing w:after="0" w:line="240" w:lineRule="auto"/>
                    <w:jc w:val="both"/>
                    <w:rPr>
                      <w:rFonts w:ascii="Arial" w:eastAsia="Times New Roman" w:hAnsi="Arial" w:cs="Arial"/>
                      <w:lang w:eastAsia="es-CO"/>
                    </w:rPr>
                  </w:pPr>
                  <w:r w:rsidRPr="00CD2B34">
                    <w:rPr>
                      <w:rFonts w:ascii="Arial" w:eastAsia="Times New Roman" w:hAnsi="Arial" w:cs="Arial"/>
                      <w:lang w:eastAsia="es-CO"/>
                    </w:rPr>
                    <w:t>100%</w:t>
                  </w:r>
                </w:p>
              </w:tc>
            </w:tr>
            <w:tr w:rsidR="0025097F" w:rsidRPr="00CD2B34" w14:paraId="315CB27B" w14:textId="77777777" w:rsidTr="0051602C">
              <w:trPr>
                <w:trHeight w:val="583"/>
                <w:jc w:val="center"/>
              </w:trPr>
              <w:tc>
                <w:tcPr>
                  <w:tcW w:w="1676" w:type="dxa"/>
                  <w:tcBorders>
                    <w:top w:val="nil"/>
                    <w:left w:val="single" w:sz="8" w:space="0" w:color="auto"/>
                    <w:bottom w:val="single" w:sz="8" w:space="0" w:color="auto"/>
                    <w:right w:val="single" w:sz="8" w:space="0" w:color="auto"/>
                  </w:tcBorders>
                  <w:shd w:val="clear" w:color="auto" w:fill="auto"/>
                  <w:vAlign w:val="center"/>
                  <w:hideMark/>
                </w:tcPr>
                <w:p w14:paraId="0181A635" w14:textId="77777777" w:rsidR="0025097F" w:rsidRPr="00CD2B34" w:rsidRDefault="0025097F" w:rsidP="003F0CF3">
                  <w:pPr>
                    <w:spacing w:after="0" w:line="240" w:lineRule="auto"/>
                    <w:jc w:val="both"/>
                    <w:rPr>
                      <w:rFonts w:ascii="Arial" w:eastAsia="Times New Roman" w:hAnsi="Arial" w:cs="Arial"/>
                      <w:lang w:eastAsia="es-CO"/>
                    </w:rPr>
                  </w:pPr>
                  <w:r w:rsidRPr="00CD2B34">
                    <w:rPr>
                      <w:rFonts w:ascii="Arial" w:eastAsia="Times New Roman" w:hAnsi="Arial" w:cs="Arial"/>
                      <w:lang w:eastAsia="es-CO"/>
                    </w:rPr>
                    <w:t>29-jul-14</w:t>
                  </w:r>
                </w:p>
              </w:tc>
              <w:tc>
                <w:tcPr>
                  <w:tcW w:w="1747" w:type="dxa"/>
                  <w:tcBorders>
                    <w:top w:val="nil"/>
                    <w:left w:val="nil"/>
                    <w:bottom w:val="single" w:sz="8" w:space="0" w:color="auto"/>
                    <w:right w:val="single" w:sz="8" w:space="0" w:color="auto"/>
                  </w:tcBorders>
                  <w:shd w:val="clear" w:color="auto" w:fill="auto"/>
                  <w:vAlign w:val="center"/>
                  <w:hideMark/>
                </w:tcPr>
                <w:p w14:paraId="65D1E8E9" w14:textId="77777777" w:rsidR="0025097F" w:rsidRPr="00CD2B34" w:rsidRDefault="0025097F" w:rsidP="003F0CF3">
                  <w:pPr>
                    <w:spacing w:after="0" w:line="240" w:lineRule="auto"/>
                    <w:jc w:val="both"/>
                    <w:rPr>
                      <w:rFonts w:ascii="Arial" w:eastAsia="Times New Roman" w:hAnsi="Arial" w:cs="Arial"/>
                      <w:lang w:eastAsia="es-CO"/>
                    </w:rPr>
                  </w:pPr>
                  <w:r w:rsidRPr="00CD2B34">
                    <w:rPr>
                      <w:rFonts w:ascii="Arial" w:eastAsia="Times New Roman" w:hAnsi="Arial" w:cs="Arial"/>
                      <w:lang w:eastAsia="es-CO"/>
                    </w:rPr>
                    <w:t>Auditoría Especial a las Políticas Públicas, Subsidio de Vivienda.</w:t>
                  </w:r>
                </w:p>
              </w:tc>
              <w:tc>
                <w:tcPr>
                  <w:tcW w:w="1385" w:type="dxa"/>
                  <w:tcBorders>
                    <w:top w:val="nil"/>
                    <w:left w:val="nil"/>
                    <w:bottom w:val="single" w:sz="8" w:space="0" w:color="auto"/>
                    <w:right w:val="single" w:sz="8" w:space="0" w:color="auto"/>
                  </w:tcBorders>
                  <w:shd w:val="clear" w:color="auto" w:fill="auto"/>
                  <w:vAlign w:val="center"/>
                  <w:hideMark/>
                </w:tcPr>
                <w:p w14:paraId="40E1328C" w14:textId="77777777" w:rsidR="0025097F" w:rsidRPr="00CD2B34" w:rsidRDefault="0025097F" w:rsidP="003F0CF3">
                  <w:pPr>
                    <w:spacing w:after="0" w:line="240" w:lineRule="auto"/>
                    <w:jc w:val="both"/>
                    <w:rPr>
                      <w:rFonts w:ascii="Arial" w:eastAsia="Times New Roman" w:hAnsi="Arial" w:cs="Arial"/>
                      <w:lang w:eastAsia="es-CO"/>
                    </w:rPr>
                  </w:pPr>
                  <w:r w:rsidRPr="00CD2B34">
                    <w:rPr>
                      <w:rFonts w:ascii="Arial" w:eastAsia="Times New Roman" w:hAnsi="Arial" w:cs="Arial"/>
                      <w:lang w:eastAsia="es-CO"/>
                    </w:rPr>
                    <w:t>4</w:t>
                  </w:r>
                </w:p>
              </w:tc>
              <w:tc>
                <w:tcPr>
                  <w:tcW w:w="1496" w:type="dxa"/>
                  <w:tcBorders>
                    <w:top w:val="nil"/>
                    <w:left w:val="nil"/>
                    <w:bottom w:val="single" w:sz="8" w:space="0" w:color="auto"/>
                    <w:right w:val="single" w:sz="8" w:space="0" w:color="auto"/>
                  </w:tcBorders>
                  <w:shd w:val="clear" w:color="auto" w:fill="auto"/>
                  <w:vAlign w:val="center"/>
                  <w:hideMark/>
                </w:tcPr>
                <w:p w14:paraId="1A5D0C7D" w14:textId="77777777" w:rsidR="0025097F" w:rsidRPr="00CD2B34" w:rsidRDefault="0025097F" w:rsidP="003F0CF3">
                  <w:pPr>
                    <w:spacing w:after="0" w:line="240" w:lineRule="auto"/>
                    <w:jc w:val="both"/>
                    <w:rPr>
                      <w:rFonts w:ascii="Arial" w:eastAsia="Times New Roman" w:hAnsi="Arial" w:cs="Arial"/>
                      <w:lang w:eastAsia="es-CO"/>
                    </w:rPr>
                  </w:pPr>
                  <w:r w:rsidRPr="00CD2B34">
                    <w:rPr>
                      <w:rFonts w:ascii="Arial" w:eastAsia="Times New Roman" w:hAnsi="Arial" w:cs="Arial"/>
                      <w:lang w:eastAsia="es-CO"/>
                    </w:rPr>
                    <w:t>5</w:t>
                  </w:r>
                </w:p>
              </w:tc>
              <w:tc>
                <w:tcPr>
                  <w:tcW w:w="985" w:type="dxa"/>
                  <w:tcBorders>
                    <w:top w:val="nil"/>
                    <w:left w:val="nil"/>
                    <w:bottom w:val="single" w:sz="8" w:space="0" w:color="auto"/>
                    <w:right w:val="single" w:sz="8" w:space="0" w:color="auto"/>
                  </w:tcBorders>
                  <w:shd w:val="clear" w:color="auto" w:fill="auto"/>
                  <w:vAlign w:val="center"/>
                  <w:hideMark/>
                </w:tcPr>
                <w:p w14:paraId="7EB4D2E6" w14:textId="77777777" w:rsidR="0025097F" w:rsidRPr="00CD2B34" w:rsidRDefault="0025097F" w:rsidP="003F0CF3">
                  <w:pPr>
                    <w:spacing w:after="0" w:line="240" w:lineRule="auto"/>
                    <w:jc w:val="both"/>
                    <w:rPr>
                      <w:rFonts w:ascii="Arial" w:eastAsia="Times New Roman" w:hAnsi="Arial" w:cs="Arial"/>
                      <w:lang w:eastAsia="es-CO"/>
                    </w:rPr>
                  </w:pPr>
                  <w:r w:rsidRPr="00CD2B34">
                    <w:rPr>
                      <w:rFonts w:ascii="Arial" w:eastAsia="Times New Roman" w:hAnsi="Arial" w:cs="Arial"/>
                      <w:lang w:eastAsia="es-CO"/>
                    </w:rPr>
                    <w:t>100%</w:t>
                  </w:r>
                </w:p>
              </w:tc>
              <w:tc>
                <w:tcPr>
                  <w:tcW w:w="1685" w:type="dxa"/>
                  <w:tcBorders>
                    <w:top w:val="nil"/>
                    <w:left w:val="nil"/>
                    <w:bottom w:val="single" w:sz="8" w:space="0" w:color="auto"/>
                    <w:right w:val="single" w:sz="8" w:space="0" w:color="auto"/>
                  </w:tcBorders>
                  <w:shd w:val="clear" w:color="auto" w:fill="auto"/>
                  <w:vAlign w:val="center"/>
                  <w:hideMark/>
                </w:tcPr>
                <w:p w14:paraId="7A0BCA4C" w14:textId="77777777" w:rsidR="0025097F" w:rsidRPr="00CD2B34" w:rsidRDefault="0025097F" w:rsidP="003F0CF3">
                  <w:pPr>
                    <w:spacing w:after="0" w:line="240" w:lineRule="auto"/>
                    <w:jc w:val="both"/>
                    <w:rPr>
                      <w:rFonts w:ascii="Arial" w:eastAsia="Times New Roman" w:hAnsi="Arial" w:cs="Arial"/>
                      <w:lang w:eastAsia="es-CO"/>
                    </w:rPr>
                  </w:pPr>
                  <w:r w:rsidRPr="00CD2B34">
                    <w:rPr>
                      <w:rFonts w:ascii="Arial" w:eastAsia="Times New Roman" w:hAnsi="Arial" w:cs="Arial"/>
                      <w:lang w:eastAsia="es-CO"/>
                    </w:rPr>
                    <w:t>100%</w:t>
                  </w:r>
                </w:p>
              </w:tc>
            </w:tr>
            <w:tr w:rsidR="00EB1531" w:rsidRPr="00CD2B34" w14:paraId="29466E23" w14:textId="77777777" w:rsidTr="0051602C">
              <w:trPr>
                <w:trHeight w:val="583"/>
                <w:jc w:val="center"/>
              </w:trPr>
              <w:tc>
                <w:tcPr>
                  <w:tcW w:w="1676" w:type="dxa"/>
                  <w:tcBorders>
                    <w:top w:val="nil"/>
                    <w:left w:val="single" w:sz="8" w:space="0" w:color="auto"/>
                    <w:bottom w:val="single" w:sz="8" w:space="0" w:color="auto"/>
                    <w:right w:val="single" w:sz="8" w:space="0" w:color="auto"/>
                  </w:tcBorders>
                  <w:shd w:val="clear" w:color="auto" w:fill="auto"/>
                  <w:vAlign w:val="center"/>
                </w:tcPr>
                <w:p w14:paraId="0AC43602" w14:textId="5E20D9AD" w:rsidR="00EB1531" w:rsidRPr="00CD2B34" w:rsidRDefault="00EB1531" w:rsidP="00EB1531">
                  <w:pPr>
                    <w:spacing w:after="0" w:line="240" w:lineRule="auto"/>
                    <w:jc w:val="both"/>
                    <w:rPr>
                      <w:rFonts w:ascii="Arial" w:eastAsia="Times New Roman" w:hAnsi="Arial" w:cs="Arial"/>
                      <w:lang w:eastAsia="es-CO"/>
                    </w:rPr>
                  </w:pPr>
                  <w:r w:rsidRPr="00CD2B34">
                    <w:rPr>
                      <w:rFonts w:ascii="Arial" w:eastAsia="Times New Roman" w:hAnsi="Arial" w:cs="Arial"/>
                      <w:lang w:eastAsia="es-CO"/>
                    </w:rPr>
                    <w:lastRenderedPageBreak/>
                    <w:t>24-jun-15</w:t>
                  </w:r>
                </w:p>
              </w:tc>
              <w:tc>
                <w:tcPr>
                  <w:tcW w:w="1747" w:type="dxa"/>
                  <w:tcBorders>
                    <w:top w:val="nil"/>
                    <w:left w:val="nil"/>
                    <w:bottom w:val="single" w:sz="8" w:space="0" w:color="auto"/>
                    <w:right w:val="single" w:sz="8" w:space="0" w:color="auto"/>
                  </w:tcBorders>
                  <w:shd w:val="clear" w:color="auto" w:fill="auto"/>
                  <w:vAlign w:val="center"/>
                </w:tcPr>
                <w:p w14:paraId="245893B7" w14:textId="2D4BAE92" w:rsidR="00EB1531" w:rsidRPr="00CD2B34" w:rsidRDefault="00EB1531" w:rsidP="00EB1531">
                  <w:pPr>
                    <w:spacing w:after="0" w:line="240" w:lineRule="auto"/>
                    <w:jc w:val="both"/>
                    <w:rPr>
                      <w:rFonts w:ascii="Arial" w:eastAsia="Times New Roman" w:hAnsi="Arial" w:cs="Arial"/>
                      <w:lang w:eastAsia="es-CO"/>
                    </w:rPr>
                  </w:pPr>
                  <w:r w:rsidRPr="00CD2B34">
                    <w:rPr>
                      <w:rFonts w:ascii="Arial" w:eastAsia="Times New Roman" w:hAnsi="Arial" w:cs="Arial"/>
                      <w:lang w:eastAsia="es-CO"/>
                    </w:rPr>
                    <w:t>Auditoría Especial a la Caja de Compensación Familiar COMCAJA.</w:t>
                  </w:r>
                </w:p>
              </w:tc>
              <w:tc>
                <w:tcPr>
                  <w:tcW w:w="1385" w:type="dxa"/>
                  <w:tcBorders>
                    <w:top w:val="nil"/>
                    <w:left w:val="nil"/>
                    <w:bottom w:val="single" w:sz="8" w:space="0" w:color="auto"/>
                    <w:right w:val="single" w:sz="8" w:space="0" w:color="auto"/>
                  </w:tcBorders>
                  <w:shd w:val="clear" w:color="auto" w:fill="auto"/>
                  <w:vAlign w:val="center"/>
                </w:tcPr>
                <w:p w14:paraId="752794AA" w14:textId="4B74E005" w:rsidR="00EB1531" w:rsidRPr="00CD2B34" w:rsidRDefault="00EB1531" w:rsidP="00EB1531">
                  <w:pPr>
                    <w:spacing w:after="0" w:line="240" w:lineRule="auto"/>
                    <w:jc w:val="both"/>
                    <w:rPr>
                      <w:rFonts w:ascii="Arial" w:eastAsia="Times New Roman" w:hAnsi="Arial" w:cs="Arial"/>
                      <w:lang w:eastAsia="es-CO"/>
                    </w:rPr>
                  </w:pPr>
                  <w:r w:rsidRPr="00CD2B34">
                    <w:rPr>
                      <w:rFonts w:ascii="Arial" w:eastAsia="Times New Roman" w:hAnsi="Arial" w:cs="Arial"/>
                      <w:lang w:eastAsia="es-CO"/>
                    </w:rPr>
                    <w:t>5</w:t>
                  </w:r>
                </w:p>
              </w:tc>
              <w:tc>
                <w:tcPr>
                  <w:tcW w:w="1496" w:type="dxa"/>
                  <w:tcBorders>
                    <w:top w:val="nil"/>
                    <w:left w:val="nil"/>
                    <w:bottom w:val="single" w:sz="8" w:space="0" w:color="auto"/>
                    <w:right w:val="single" w:sz="8" w:space="0" w:color="auto"/>
                  </w:tcBorders>
                  <w:shd w:val="clear" w:color="auto" w:fill="auto"/>
                  <w:vAlign w:val="center"/>
                </w:tcPr>
                <w:p w14:paraId="0A7F3F03" w14:textId="5DC2F682" w:rsidR="00EB1531" w:rsidRPr="00CD2B34" w:rsidRDefault="00EB1531" w:rsidP="00EB1531">
                  <w:pPr>
                    <w:spacing w:after="0" w:line="240" w:lineRule="auto"/>
                    <w:jc w:val="both"/>
                    <w:rPr>
                      <w:rFonts w:ascii="Arial" w:eastAsia="Times New Roman" w:hAnsi="Arial" w:cs="Arial"/>
                      <w:lang w:eastAsia="es-CO"/>
                    </w:rPr>
                  </w:pPr>
                  <w:r w:rsidRPr="00CD2B34">
                    <w:rPr>
                      <w:rFonts w:ascii="Arial" w:eastAsia="Times New Roman" w:hAnsi="Arial" w:cs="Arial"/>
                      <w:lang w:eastAsia="es-CO"/>
                    </w:rPr>
                    <w:t>5</w:t>
                  </w:r>
                </w:p>
              </w:tc>
              <w:tc>
                <w:tcPr>
                  <w:tcW w:w="985" w:type="dxa"/>
                  <w:tcBorders>
                    <w:top w:val="nil"/>
                    <w:left w:val="nil"/>
                    <w:bottom w:val="single" w:sz="8" w:space="0" w:color="auto"/>
                    <w:right w:val="single" w:sz="8" w:space="0" w:color="auto"/>
                  </w:tcBorders>
                  <w:shd w:val="clear" w:color="auto" w:fill="auto"/>
                  <w:vAlign w:val="center"/>
                </w:tcPr>
                <w:p w14:paraId="4EA1164E" w14:textId="1B77B923" w:rsidR="00EB1531" w:rsidRPr="00CD2B34" w:rsidRDefault="00EB1531" w:rsidP="00EB1531">
                  <w:pPr>
                    <w:spacing w:after="0" w:line="240" w:lineRule="auto"/>
                    <w:jc w:val="both"/>
                    <w:rPr>
                      <w:rFonts w:ascii="Arial" w:eastAsia="Times New Roman" w:hAnsi="Arial" w:cs="Arial"/>
                      <w:lang w:eastAsia="es-CO"/>
                    </w:rPr>
                  </w:pPr>
                  <w:r w:rsidRPr="00CD2B34">
                    <w:rPr>
                      <w:rFonts w:ascii="Arial" w:eastAsia="Times New Roman" w:hAnsi="Arial" w:cs="Arial"/>
                      <w:lang w:eastAsia="es-CO"/>
                    </w:rPr>
                    <w:t>100%</w:t>
                  </w:r>
                </w:p>
              </w:tc>
              <w:tc>
                <w:tcPr>
                  <w:tcW w:w="1685" w:type="dxa"/>
                  <w:tcBorders>
                    <w:top w:val="nil"/>
                    <w:left w:val="nil"/>
                    <w:bottom w:val="single" w:sz="8" w:space="0" w:color="auto"/>
                    <w:right w:val="single" w:sz="8" w:space="0" w:color="auto"/>
                  </w:tcBorders>
                  <w:shd w:val="clear" w:color="auto" w:fill="auto"/>
                  <w:vAlign w:val="center"/>
                </w:tcPr>
                <w:p w14:paraId="14E17B5D" w14:textId="5B063A5F" w:rsidR="00EB1531" w:rsidRPr="00CD2B34" w:rsidRDefault="00EB1531" w:rsidP="00EB1531">
                  <w:pPr>
                    <w:spacing w:after="0" w:line="240" w:lineRule="auto"/>
                    <w:jc w:val="both"/>
                    <w:rPr>
                      <w:rFonts w:ascii="Arial" w:eastAsia="Times New Roman" w:hAnsi="Arial" w:cs="Arial"/>
                      <w:lang w:eastAsia="es-CO"/>
                    </w:rPr>
                  </w:pPr>
                  <w:r w:rsidRPr="00CD2B34">
                    <w:rPr>
                      <w:rFonts w:ascii="Arial" w:eastAsia="Times New Roman" w:hAnsi="Arial" w:cs="Arial"/>
                      <w:lang w:eastAsia="es-CO"/>
                    </w:rPr>
                    <w:t>100%</w:t>
                  </w:r>
                </w:p>
              </w:tc>
            </w:tr>
            <w:tr w:rsidR="00EB1531" w:rsidRPr="00CD2B34" w14:paraId="14E01177" w14:textId="77777777" w:rsidTr="0051602C">
              <w:trPr>
                <w:trHeight w:val="600"/>
                <w:jc w:val="center"/>
              </w:trPr>
              <w:tc>
                <w:tcPr>
                  <w:tcW w:w="1676" w:type="dxa"/>
                  <w:tcBorders>
                    <w:top w:val="nil"/>
                    <w:left w:val="single" w:sz="8" w:space="0" w:color="auto"/>
                    <w:bottom w:val="single" w:sz="8" w:space="0" w:color="auto"/>
                    <w:right w:val="single" w:sz="8" w:space="0" w:color="auto"/>
                  </w:tcBorders>
                  <w:shd w:val="clear" w:color="auto" w:fill="auto"/>
                  <w:vAlign w:val="center"/>
                </w:tcPr>
                <w:p w14:paraId="2A90BBFB" w14:textId="1D65A8A0" w:rsidR="00EB1531" w:rsidRPr="00CD2B34" w:rsidRDefault="00EB1531" w:rsidP="00EB1531">
                  <w:pPr>
                    <w:spacing w:after="0" w:line="240" w:lineRule="auto"/>
                    <w:jc w:val="both"/>
                    <w:rPr>
                      <w:rFonts w:ascii="Arial" w:eastAsia="Times New Roman" w:hAnsi="Arial" w:cs="Arial"/>
                      <w:lang w:eastAsia="es-CO"/>
                    </w:rPr>
                  </w:pPr>
                  <w:r w:rsidRPr="00CD2B34">
                    <w:rPr>
                      <w:rFonts w:ascii="Arial" w:eastAsia="Times New Roman" w:hAnsi="Arial" w:cs="Arial"/>
                      <w:lang w:eastAsia="es-CO"/>
                    </w:rPr>
                    <w:t>28-dic-18</w:t>
                  </w:r>
                </w:p>
                <w:p w14:paraId="4C37EFAD" w14:textId="7553CA9C" w:rsidR="00EB1531" w:rsidRPr="00CD2B34" w:rsidRDefault="00EB1531" w:rsidP="00EB1531">
                  <w:pPr>
                    <w:spacing w:after="0" w:line="240" w:lineRule="auto"/>
                    <w:jc w:val="both"/>
                    <w:rPr>
                      <w:rFonts w:ascii="Arial" w:eastAsia="Times New Roman" w:hAnsi="Arial" w:cs="Arial"/>
                      <w:lang w:eastAsia="es-CO"/>
                    </w:rPr>
                  </w:pPr>
                </w:p>
              </w:tc>
              <w:tc>
                <w:tcPr>
                  <w:tcW w:w="1747" w:type="dxa"/>
                  <w:tcBorders>
                    <w:top w:val="nil"/>
                    <w:left w:val="nil"/>
                    <w:bottom w:val="single" w:sz="8" w:space="0" w:color="auto"/>
                    <w:right w:val="single" w:sz="8" w:space="0" w:color="auto"/>
                  </w:tcBorders>
                  <w:shd w:val="clear" w:color="auto" w:fill="auto"/>
                  <w:vAlign w:val="center"/>
                </w:tcPr>
                <w:p w14:paraId="18F29545" w14:textId="15D237FF" w:rsidR="00EB1531" w:rsidRPr="00CD2B34" w:rsidRDefault="00EB1531" w:rsidP="00EB1531">
                  <w:pPr>
                    <w:spacing w:after="0" w:line="240" w:lineRule="auto"/>
                    <w:jc w:val="both"/>
                    <w:rPr>
                      <w:rFonts w:ascii="Arial" w:eastAsia="Times New Roman" w:hAnsi="Arial" w:cs="Arial"/>
                      <w:lang w:eastAsia="es-CO"/>
                    </w:rPr>
                  </w:pPr>
                  <w:r w:rsidRPr="00CD2B34">
                    <w:rPr>
                      <w:rFonts w:ascii="Arial" w:eastAsia="Times New Roman" w:hAnsi="Arial" w:cs="Arial"/>
                      <w:lang w:eastAsia="es-CO"/>
                    </w:rPr>
                    <w:t>Auditoria Cumplimiento vigencia 2017</w:t>
                  </w:r>
                  <w:r w:rsidR="00227E7B">
                    <w:rPr>
                      <w:rFonts w:ascii="Arial" w:eastAsia="Times New Roman" w:hAnsi="Arial" w:cs="Arial"/>
                      <w:lang w:eastAsia="es-CO"/>
                    </w:rPr>
                    <w:t>.</w:t>
                  </w:r>
                </w:p>
              </w:tc>
              <w:tc>
                <w:tcPr>
                  <w:tcW w:w="1385" w:type="dxa"/>
                  <w:tcBorders>
                    <w:top w:val="nil"/>
                    <w:left w:val="nil"/>
                    <w:bottom w:val="single" w:sz="8" w:space="0" w:color="auto"/>
                    <w:right w:val="single" w:sz="8" w:space="0" w:color="auto"/>
                  </w:tcBorders>
                  <w:shd w:val="clear" w:color="auto" w:fill="auto"/>
                  <w:vAlign w:val="center"/>
                </w:tcPr>
                <w:p w14:paraId="2D552E3E" w14:textId="6DA05877" w:rsidR="00EB1531" w:rsidRPr="00CD2B34" w:rsidRDefault="00EB1531" w:rsidP="00EB1531">
                  <w:pPr>
                    <w:spacing w:after="0" w:line="240" w:lineRule="auto"/>
                    <w:jc w:val="both"/>
                    <w:rPr>
                      <w:rFonts w:ascii="Arial" w:eastAsia="Times New Roman" w:hAnsi="Arial" w:cs="Arial"/>
                      <w:lang w:eastAsia="es-CO"/>
                    </w:rPr>
                  </w:pPr>
                  <w:r w:rsidRPr="00CD2B34">
                    <w:rPr>
                      <w:rFonts w:ascii="Arial" w:eastAsia="Times New Roman" w:hAnsi="Arial" w:cs="Arial"/>
                      <w:lang w:eastAsia="es-CO"/>
                    </w:rPr>
                    <w:t>13</w:t>
                  </w:r>
                </w:p>
              </w:tc>
              <w:tc>
                <w:tcPr>
                  <w:tcW w:w="1496" w:type="dxa"/>
                  <w:tcBorders>
                    <w:top w:val="nil"/>
                    <w:left w:val="nil"/>
                    <w:bottom w:val="single" w:sz="8" w:space="0" w:color="auto"/>
                    <w:right w:val="single" w:sz="8" w:space="0" w:color="auto"/>
                  </w:tcBorders>
                  <w:shd w:val="clear" w:color="auto" w:fill="auto"/>
                  <w:vAlign w:val="center"/>
                </w:tcPr>
                <w:p w14:paraId="37DBC083" w14:textId="51AFFBF5" w:rsidR="00EB1531" w:rsidRPr="00CD2B34" w:rsidRDefault="00ED0B87" w:rsidP="00EB1531">
                  <w:pPr>
                    <w:spacing w:after="0" w:line="240" w:lineRule="auto"/>
                    <w:jc w:val="both"/>
                    <w:rPr>
                      <w:rFonts w:ascii="Arial" w:eastAsia="Times New Roman" w:hAnsi="Arial" w:cs="Arial"/>
                      <w:lang w:eastAsia="es-CO"/>
                    </w:rPr>
                  </w:pPr>
                  <w:r w:rsidRPr="00CD2B34">
                    <w:rPr>
                      <w:rFonts w:ascii="Arial" w:eastAsia="Times New Roman" w:hAnsi="Arial" w:cs="Arial"/>
                      <w:lang w:eastAsia="es-CO"/>
                    </w:rPr>
                    <w:t>18</w:t>
                  </w:r>
                </w:p>
              </w:tc>
              <w:tc>
                <w:tcPr>
                  <w:tcW w:w="985" w:type="dxa"/>
                  <w:tcBorders>
                    <w:top w:val="nil"/>
                    <w:left w:val="nil"/>
                    <w:bottom w:val="single" w:sz="8" w:space="0" w:color="auto"/>
                    <w:right w:val="single" w:sz="8" w:space="0" w:color="auto"/>
                  </w:tcBorders>
                  <w:shd w:val="clear" w:color="auto" w:fill="auto"/>
                  <w:vAlign w:val="center"/>
                </w:tcPr>
                <w:p w14:paraId="04754014" w14:textId="3CB102DD" w:rsidR="00EB1531" w:rsidRPr="00CD2B34" w:rsidRDefault="00DA4560" w:rsidP="00EB1531">
                  <w:pPr>
                    <w:spacing w:after="0" w:line="240" w:lineRule="auto"/>
                    <w:jc w:val="both"/>
                    <w:rPr>
                      <w:rFonts w:ascii="Arial" w:eastAsia="Times New Roman" w:hAnsi="Arial" w:cs="Arial"/>
                      <w:lang w:eastAsia="es-CO"/>
                    </w:rPr>
                  </w:pPr>
                  <w:r w:rsidRPr="00CD2B34">
                    <w:rPr>
                      <w:rFonts w:ascii="Arial" w:eastAsia="Times New Roman" w:hAnsi="Arial" w:cs="Arial"/>
                      <w:lang w:eastAsia="es-CO"/>
                    </w:rPr>
                    <w:t>67</w:t>
                  </w:r>
                  <w:r w:rsidR="004B75B7" w:rsidRPr="00CD2B34">
                    <w:rPr>
                      <w:rFonts w:ascii="Arial" w:eastAsia="Times New Roman" w:hAnsi="Arial" w:cs="Arial"/>
                      <w:lang w:eastAsia="es-CO"/>
                    </w:rPr>
                    <w:t>%</w:t>
                  </w:r>
                </w:p>
              </w:tc>
              <w:tc>
                <w:tcPr>
                  <w:tcW w:w="1685" w:type="dxa"/>
                  <w:tcBorders>
                    <w:top w:val="nil"/>
                    <w:left w:val="nil"/>
                    <w:bottom w:val="single" w:sz="8" w:space="0" w:color="auto"/>
                    <w:right w:val="single" w:sz="8" w:space="0" w:color="auto"/>
                  </w:tcBorders>
                  <w:shd w:val="clear" w:color="auto" w:fill="auto"/>
                  <w:vAlign w:val="center"/>
                </w:tcPr>
                <w:p w14:paraId="2127F49E" w14:textId="5B965D11" w:rsidR="00EB1531" w:rsidRPr="00CD2B34" w:rsidRDefault="00440D81" w:rsidP="00EB1531">
                  <w:pPr>
                    <w:spacing w:after="0" w:line="240" w:lineRule="auto"/>
                    <w:jc w:val="both"/>
                    <w:rPr>
                      <w:rFonts w:ascii="Arial" w:eastAsia="Times New Roman" w:hAnsi="Arial" w:cs="Arial"/>
                      <w:lang w:eastAsia="es-CO"/>
                    </w:rPr>
                  </w:pPr>
                  <w:r w:rsidRPr="00CD2B34">
                    <w:rPr>
                      <w:rFonts w:ascii="Arial" w:eastAsia="Times New Roman" w:hAnsi="Arial" w:cs="Arial"/>
                      <w:lang w:eastAsia="es-CO"/>
                    </w:rPr>
                    <w:t>100%</w:t>
                  </w:r>
                </w:p>
              </w:tc>
            </w:tr>
          </w:tbl>
          <w:p w14:paraId="7EA73E60" w14:textId="77777777" w:rsidR="0025097F" w:rsidRPr="00CD2B34" w:rsidRDefault="0025097F" w:rsidP="003F0CF3">
            <w:pPr>
              <w:spacing w:after="0" w:line="240" w:lineRule="auto"/>
              <w:jc w:val="both"/>
              <w:rPr>
                <w:rFonts w:ascii="Arial" w:hAnsi="Arial" w:cs="Arial"/>
                <w:noProof/>
                <w:lang w:eastAsia="es-CO"/>
              </w:rPr>
            </w:pPr>
          </w:p>
          <w:p w14:paraId="1ADF282F" w14:textId="77777777" w:rsidR="0025097F" w:rsidRPr="00CD2B34" w:rsidRDefault="0025097F" w:rsidP="003F0CF3">
            <w:pPr>
              <w:pStyle w:val="Prrafodelista"/>
              <w:spacing w:before="240" w:after="240" w:line="360" w:lineRule="auto"/>
              <w:ind w:left="348"/>
              <w:contextualSpacing w:val="0"/>
              <w:jc w:val="both"/>
              <w:rPr>
                <w:rFonts w:ascii="Arial" w:hAnsi="Arial" w:cs="Arial"/>
                <w:b/>
                <w:color w:val="0070C0"/>
              </w:rPr>
            </w:pPr>
            <w:r w:rsidRPr="00CD2B34">
              <w:rPr>
                <w:rFonts w:ascii="Arial" w:hAnsi="Arial" w:cs="Arial"/>
                <w:b/>
                <w:color w:val="0070C0"/>
              </w:rPr>
              <w:t>OPORTUNIDADES DE MEJORAMIENTO – ACTIVIDADES DE MONITOREO (MONITOREO O SUPERVISIÓN CONTINUA):</w:t>
            </w:r>
          </w:p>
          <w:p w14:paraId="7E15481F" w14:textId="492BFAC1" w:rsidR="0025097F" w:rsidRPr="009C6560" w:rsidRDefault="0025097F" w:rsidP="003F0CF3">
            <w:pPr>
              <w:pStyle w:val="Prrafodelista"/>
              <w:spacing w:before="240" w:after="240" w:line="360" w:lineRule="auto"/>
              <w:ind w:left="348"/>
              <w:contextualSpacing w:val="0"/>
              <w:jc w:val="both"/>
              <w:rPr>
                <w:rFonts w:ascii="Arial" w:hAnsi="Arial" w:cs="Arial"/>
              </w:rPr>
            </w:pPr>
            <w:r w:rsidRPr="00CD2B34">
              <w:rPr>
                <w:rFonts w:ascii="Arial" w:hAnsi="Arial" w:cs="Arial"/>
              </w:rPr>
              <w:t xml:space="preserve">De acuerdo con el cronograma establecido para la implementación del Modelo Estándar de Control Interno - MECI, los líderes de cada dependencia son los responsables de ejecutar las actividades de “Adopción de herramientas de autoevaluación institucional” y la implementación de “Instrumentos, herramientas, eventos de difusión y/o demás actividades que demuestren la sensibilización sobre la autoevaluación de entidad” las cuales se reportan en dicho documento como </w:t>
            </w:r>
            <w:r w:rsidRPr="009C6560">
              <w:rPr>
                <w:rFonts w:ascii="Arial" w:hAnsi="Arial" w:cs="Arial"/>
              </w:rPr>
              <w:t xml:space="preserve">“Se encuentra en proceso”. </w:t>
            </w:r>
          </w:p>
          <w:p w14:paraId="49D359D7" w14:textId="1636062C" w:rsidR="00DA4560" w:rsidRPr="009C6560" w:rsidRDefault="00DA4560" w:rsidP="00E90827">
            <w:pPr>
              <w:pStyle w:val="Prrafodelista"/>
              <w:numPr>
                <w:ilvl w:val="0"/>
                <w:numId w:val="37"/>
              </w:numPr>
              <w:spacing w:after="0"/>
              <w:jc w:val="both"/>
              <w:rPr>
                <w:rFonts w:ascii="Arial" w:hAnsi="Arial" w:cs="Arial"/>
              </w:rPr>
            </w:pPr>
            <w:r w:rsidRPr="009C6560">
              <w:rPr>
                <w:rFonts w:ascii="Arial" w:hAnsi="Arial" w:cs="Arial"/>
              </w:rPr>
              <w:t>La oficina de control interno recomienda que en los resultados de las auditorías realizadas se generen Planes de Mejoramiento con objetivos, estrategias y actividades clar</w:t>
            </w:r>
            <w:r w:rsidR="00F40FE4">
              <w:rPr>
                <w:rFonts w:ascii="Arial" w:hAnsi="Arial" w:cs="Arial"/>
              </w:rPr>
              <w:t>a</w:t>
            </w:r>
            <w:r w:rsidRPr="009C6560">
              <w:rPr>
                <w:rFonts w:ascii="Arial" w:hAnsi="Arial" w:cs="Arial"/>
              </w:rPr>
              <w:t>s, que se desarrollen  con acciones y metas diseñadas y orientadas de manera planeada, organizada y sistemática, logrando la eficacia requerida de las acciones tomadas y cumpliendo con el  objetivo primordial de promover que los procesos internos de la entidad se desarrollen en forma eficiente y transparente a través de la adopción y cumplimiento de las acciones implementadas orientadas al mejoramiento continuo, que fortalezcan el desempeño misional y</w:t>
            </w:r>
            <w:r w:rsidR="00F40FE4">
              <w:rPr>
                <w:rFonts w:ascii="Arial" w:hAnsi="Arial" w:cs="Arial"/>
              </w:rPr>
              <w:t xml:space="preserve"> el</w:t>
            </w:r>
            <w:r w:rsidRPr="009C6560">
              <w:rPr>
                <w:rFonts w:ascii="Arial" w:hAnsi="Arial" w:cs="Arial"/>
              </w:rPr>
              <w:t xml:space="preserve"> cumplimiento de los objetivos institucionales. </w:t>
            </w:r>
          </w:p>
          <w:p w14:paraId="0C4D71FC" w14:textId="77777777" w:rsidR="00AC2176" w:rsidRPr="009C6560" w:rsidRDefault="00AC2176" w:rsidP="00AC2176">
            <w:pPr>
              <w:pStyle w:val="Prrafodelista"/>
              <w:spacing w:before="240" w:after="240" w:line="360" w:lineRule="auto"/>
              <w:jc w:val="both"/>
              <w:rPr>
                <w:rFonts w:ascii="Arial" w:hAnsi="Arial" w:cs="Arial"/>
              </w:rPr>
            </w:pPr>
          </w:p>
          <w:p w14:paraId="7998BA5B" w14:textId="4F7F821D" w:rsidR="0025097F" w:rsidRPr="009C6560" w:rsidRDefault="00ED1E40" w:rsidP="00E90827">
            <w:pPr>
              <w:pStyle w:val="Prrafodelista"/>
              <w:numPr>
                <w:ilvl w:val="0"/>
                <w:numId w:val="37"/>
              </w:numPr>
              <w:spacing w:before="240" w:after="240" w:line="360" w:lineRule="auto"/>
              <w:jc w:val="both"/>
              <w:rPr>
                <w:rFonts w:ascii="Arial" w:hAnsi="Arial" w:cs="Arial"/>
              </w:rPr>
            </w:pPr>
            <w:r w:rsidRPr="009C6560">
              <w:rPr>
                <w:rFonts w:ascii="Arial" w:hAnsi="Arial" w:cs="Arial"/>
              </w:rPr>
              <w:t>La Oficina de Control Interno recomienda hacer e</w:t>
            </w:r>
            <w:r w:rsidR="0025097F" w:rsidRPr="009C6560">
              <w:rPr>
                <w:rFonts w:ascii="Arial" w:hAnsi="Arial" w:cs="Arial"/>
              </w:rPr>
              <w:t xml:space="preserve">l monitoreo de los indicadores </w:t>
            </w:r>
            <w:r w:rsidR="00F40FE4">
              <w:rPr>
                <w:rFonts w:ascii="Arial" w:hAnsi="Arial" w:cs="Arial"/>
              </w:rPr>
              <w:t xml:space="preserve">donde </w:t>
            </w:r>
            <w:r w:rsidR="00F40FE4" w:rsidRPr="009C6560">
              <w:rPr>
                <w:rFonts w:ascii="Arial" w:hAnsi="Arial" w:cs="Arial"/>
              </w:rPr>
              <w:t>se</w:t>
            </w:r>
            <w:r w:rsidR="00F40FE4">
              <w:rPr>
                <w:rFonts w:ascii="Arial" w:hAnsi="Arial" w:cs="Arial"/>
              </w:rPr>
              <w:t xml:space="preserve"> </w:t>
            </w:r>
            <w:r w:rsidR="0025097F" w:rsidRPr="009C6560">
              <w:rPr>
                <w:rFonts w:ascii="Arial" w:hAnsi="Arial" w:cs="Arial"/>
              </w:rPr>
              <w:t xml:space="preserve">establece para periodos específicos de tiempo, que pueden tener una frecuencia mensual, bimestral, trimestral, semestral, anual, etc., según los requerimientos específicos de la gestión. Por lo anterior, se sugiere revisar las frecuencias de medición y si es necesario, ajustar las fichas técnicas. </w:t>
            </w:r>
          </w:p>
          <w:p w14:paraId="46A4C9D0" w14:textId="77777777" w:rsidR="0051602C" w:rsidRDefault="0051602C" w:rsidP="0051602C">
            <w:pPr>
              <w:pStyle w:val="Prrafodelista"/>
              <w:spacing w:before="240" w:after="240" w:line="360" w:lineRule="auto"/>
              <w:jc w:val="both"/>
              <w:rPr>
                <w:rFonts w:ascii="Arial" w:hAnsi="Arial" w:cs="Arial"/>
              </w:rPr>
            </w:pPr>
          </w:p>
          <w:p w14:paraId="68ADB799" w14:textId="43FC71C1" w:rsidR="0025097F" w:rsidRPr="009C6560" w:rsidRDefault="0025097F" w:rsidP="00E90827">
            <w:pPr>
              <w:pStyle w:val="Prrafodelista"/>
              <w:numPr>
                <w:ilvl w:val="0"/>
                <w:numId w:val="37"/>
              </w:numPr>
              <w:spacing w:before="240" w:after="240" w:line="360" w:lineRule="auto"/>
              <w:jc w:val="both"/>
              <w:rPr>
                <w:rFonts w:ascii="Arial" w:hAnsi="Arial" w:cs="Arial"/>
              </w:rPr>
            </w:pPr>
            <w:r w:rsidRPr="009C6560">
              <w:rPr>
                <w:rFonts w:ascii="Arial" w:hAnsi="Arial" w:cs="Arial"/>
              </w:rPr>
              <w:lastRenderedPageBreak/>
              <w:t>Es necesario revisar los indicadores de gestión que se establezcan para el año 201</w:t>
            </w:r>
            <w:r w:rsidR="00C06A9D" w:rsidRPr="009C6560">
              <w:rPr>
                <w:rFonts w:ascii="Arial" w:hAnsi="Arial" w:cs="Arial"/>
              </w:rPr>
              <w:t>9</w:t>
            </w:r>
            <w:r w:rsidRPr="009C6560">
              <w:rPr>
                <w:rFonts w:ascii="Arial" w:hAnsi="Arial" w:cs="Arial"/>
              </w:rPr>
              <w:t>, para que estos aporten datos de manera efectiva a los objetivos institucionales. De igual forma, se requiere desarrollar para cada proceso indicadores de eficacia e indicadores de eficiencia. Se sugiere que los indicadores de los procesos misionales cuenten con indicadores de efectividad.</w:t>
            </w:r>
          </w:p>
          <w:p w14:paraId="523F73B1" w14:textId="5D4FB4EE" w:rsidR="0025097F" w:rsidRPr="00CD2B34" w:rsidRDefault="0025097F" w:rsidP="00E90827">
            <w:pPr>
              <w:pStyle w:val="Ttulo1"/>
              <w:numPr>
                <w:ilvl w:val="0"/>
                <w:numId w:val="10"/>
              </w:numPr>
              <w:spacing w:after="240" w:line="360" w:lineRule="auto"/>
              <w:jc w:val="both"/>
              <w:rPr>
                <w:rFonts w:ascii="Arial" w:hAnsi="Arial" w:cs="Arial"/>
                <w:b/>
                <w:color w:val="0070C0"/>
                <w:sz w:val="22"/>
                <w:szCs w:val="22"/>
              </w:rPr>
            </w:pPr>
            <w:r w:rsidRPr="00CD2B34">
              <w:rPr>
                <w:rFonts w:ascii="Arial" w:hAnsi="Arial" w:cs="Arial"/>
                <w:b/>
                <w:color w:val="0070C0"/>
                <w:sz w:val="22"/>
                <w:szCs w:val="22"/>
              </w:rPr>
              <w:t>CONCEPTO GENERAL SOBRE EL SISTEMA DE CONTROL INTERNO DE LA SUPERSUBSIDIO:</w:t>
            </w:r>
          </w:p>
          <w:p w14:paraId="358C307B" w14:textId="068D5C6F" w:rsidR="00E27B1A" w:rsidRDefault="00E27B1A" w:rsidP="00E27B1A">
            <w:pPr>
              <w:jc w:val="both"/>
              <w:rPr>
                <w:rFonts w:ascii="Arial" w:hAnsi="Arial" w:cs="Arial"/>
              </w:rPr>
            </w:pPr>
            <w:r w:rsidRPr="00CD2B34">
              <w:rPr>
                <w:rFonts w:ascii="Arial" w:hAnsi="Arial" w:cs="Arial"/>
              </w:rPr>
              <w:t>Para la Superintendencia del Subsidio Familiar</w:t>
            </w:r>
            <w:r w:rsidR="00E030AB" w:rsidRPr="00CD2B34">
              <w:rPr>
                <w:rFonts w:ascii="Arial" w:hAnsi="Arial" w:cs="Arial"/>
              </w:rPr>
              <w:t xml:space="preserve"> es muy importante el sistema de control interno basado en riesgos el cual </w:t>
            </w:r>
            <w:r w:rsidRPr="00CD2B34">
              <w:rPr>
                <w:rFonts w:ascii="Arial" w:hAnsi="Arial" w:cs="Arial"/>
              </w:rPr>
              <w:t>se entiende que es un conjunto de políticas, principios, normas, procesos, procedimientos y mecanismos de verificación y evaluación establecidos por la alta dirección y demás funcionarios de la entidad, que nos permite proporcionar un excelente grado de</w:t>
            </w:r>
            <w:r w:rsidR="00F40FE4">
              <w:rPr>
                <w:rFonts w:ascii="Arial" w:hAnsi="Arial" w:cs="Arial"/>
              </w:rPr>
              <w:t xml:space="preserve"> confiabilidad,</w:t>
            </w:r>
            <w:r w:rsidRPr="00CD2B34">
              <w:rPr>
                <w:rFonts w:ascii="Arial" w:hAnsi="Arial" w:cs="Arial"/>
              </w:rPr>
              <w:t xml:space="preserve"> seguridad </w:t>
            </w:r>
            <w:r w:rsidR="00F40FE4">
              <w:rPr>
                <w:rFonts w:ascii="Arial" w:hAnsi="Arial" w:cs="Arial"/>
              </w:rPr>
              <w:t xml:space="preserve">y </w:t>
            </w:r>
            <w:r w:rsidR="00412F48">
              <w:rPr>
                <w:rFonts w:ascii="Arial" w:hAnsi="Arial" w:cs="Arial"/>
              </w:rPr>
              <w:t>es</w:t>
            </w:r>
            <w:r w:rsidR="00F40FE4">
              <w:rPr>
                <w:rFonts w:ascii="Arial" w:hAnsi="Arial" w:cs="Arial"/>
              </w:rPr>
              <w:t xml:space="preserve"> </w:t>
            </w:r>
            <w:r w:rsidRPr="00CD2B34">
              <w:rPr>
                <w:rFonts w:ascii="Arial" w:hAnsi="Arial" w:cs="Arial"/>
              </w:rPr>
              <w:t>razonable en cuanto a la consecución de los objetivos de la entidad para cumplir un fin.</w:t>
            </w:r>
          </w:p>
          <w:p w14:paraId="76E47529" w14:textId="75074AE4" w:rsidR="0077751B" w:rsidRPr="00CD2B34" w:rsidRDefault="00065108" w:rsidP="009C1B7E">
            <w:pPr>
              <w:jc w:val="both"/>
              <w:rPr>
                <w:rFonts w:ascii="Arial" w:hAnsi="Arial" w:cs="Arial"/>
                <w:lang w:val="es-MX"/>
              </w:rPr>
            </w:pPr>
            <w:r w:rsidRPr="00CD2B34">
              <w:rPr>
                <w:rFonts w:ascii="Arial" w:hAnsi="Arial" w:cs="Arial"/>
              </w:rPr>
              <w:t xml:space="preserve">Esto permite </w:t>
            </w:r>
            <w:r w:rsidR="00161B6B">
              <w:rPr>
                <w:rFonts w:ascii="Arial" w:hAnsi="Arial" w:cs="Arial"/>
              </w:rPr>
              <w:t xml:space="preserve">la </w:t>
            </w:r>
            <w:r w:rsidR="00E27B1A" w:rsidRPr="00CD2B34">
              <w:rPr>
                <w:rFonts w:ascii="Arial" w:hAnsi="Arial" w:cs="Arial"/>
              </w:rPr>
              <w:t xml:space="preserve">mejora continua para lograr o alcanzar </w:t>
            </w:r>
            <w:r w:rsidR="00D051AF">
              <w:rPr>
                <w:rFonts w:ascii="Arial" w:hAnsi="Arial" w:cs="Arial"/>
              </w:rPr>
              <w:t>las</w:t>
            </w:r>
            <w:r w:rsidR="00E27B1A" w:rsidRPr="00CD2B34">
              <w:rPr>
                <w:rFonts w:ascii="Arial" w:hAnsi="Arial" w:cs="Arial"/>
              </w:rPr>
              <w:t xml:space="preserve"> metas y</w:t>
            </w:r>
            <w:r w:rsidR="0084164B">
              <w:rPr>
                <w:rFonts w:ascii="Arial" w:hAnsi="Arial" w:cs="Arial"/>
              </w:rPr>
              <w:t xml:space="preserve"> los</w:t>
            </w:r>
            <w:r w:rsidR="00E27B1A" w:rsidRPr="00CD2B34">
              <w:rPr>
                <w:rFonts w:ascii="Arial" w:hAnsi="Arial" w:cs="Arial"/>
              </w:rPr>
              <w:t xml:space="preserve"> resultados </w:t>
            </w:r>
            <w:r w:rsidR="00FA5F15" w:rsidRPr="00CD2B34">
              <w:rPr>
                <w:rFonts w:ascii="Arial" w:hAnsi="Arial" w:cs="Arial"/>
              </w:rPr>
              <w:t xml:space="preserve">representados </w:t>
            </w:r>
            <w:r w:rsidR="00E27B1A" w:rsidRPr="00CD2B34">
              <w:rPr>
                <w:rFonts w:ascii="Arial" w:hAnsi="Arial" w:cs="Arial"/>
              </w:rPr>
              <w:t xml:space="preserve">en la eficiencia, eficacia y efectividad </w:t>
            </w:r>
            <w:r w:rsidR="00071F4A">
              <w:rPr>
                <w:rFonts w:ascii="Arial" w:hAnsi="Arial" w:cs="Arial"/>
              </w:rPr>
              <w:t>p</w:t>
            </w:r>
            <w:r w:rsidR="00E27B1A" w:rsidRPr="00CD2B34">
              <w:rPr>
                <w:rFonts w:ascii="Arial" w:hAnsi="Arial" w:cs="Arial"/>
                <w:bCs/>
              </w:rPr>
              <w:t xml:space="preserve">ara cumplir </w:t>
            </w:r>
            <w:r w:rsidR="0084164B">
              <w:rPr>
                <w:rFonts w:ascii="Arial" w:hAnsi="Arial" w:cs="Arial"/>
                <w:bCs/>
              </w:rPr>
              <w:t xml:space="preserve">la entidad </w:t>
            </w:r>
            <w:r w:rsidR="00E27B1A" w:rsidRPr="00CD2B34">
              <w:rPr>
                <w:rFonts w:ascii="Arial" w:hAnsi="Arial" w:cs="Arial"/>
                <w:bCs/>
              </w:rPr>
              <w:t>con la inspección, vigilancia y control, que permit</w:t>
            </w:r>
            <w:r w:rsidR="00927589" w:rsidRPr="00CD2B34">
              <w:rPr>
                <w:rFonts w:ascii="Arial" w:hAnsi="Arial" w:cs="Arial"/>
                <w:bCs/>
              </w:rPr>
              <w:t>en</w:t>
            </w:r>
            <w:r w:rsidR="00E27B1A" w:rsidRPr="00CD2B34">
              <w:rPr>
                <w:rFonts w:ascii="Arial" w:hAnsi="Arial" w:cs="Arial"/>
                <w:bCs/>
              </w:rPr>
              <w:t xml:space="preserve"> mitigar los riesgos al interior de la entidad. Y aumentar la confiabilidad y seguridad de los clientes internos y externos y dando cumplimiento a la </w:t>
            </w:r>
            <w:r w:rsidR="00F87D9A" w:rsidRPr="00CD2B34">
              <w:rPr>
                <w:rFonts w:ascii="Arial" w:hAnsi="Arial" w:cs="Arial"/>
                <w:bCs/>
              </w:rPr>
              <w:t>normatividad</w:t>
            </w:r>
            <w:r w:rsidR="00E27B1A" w:rsidRPr="00CD2B34">
              <w:rPr>
                <w:rFonts w:ascii="Arial" w:hAnsi="Arial" w:cs="Arial"/>
                <w:bCs/>
              </w:rPr>
              <w:t xml:space="preserve"> vigente</w:t>
            </w:r>
            <w:r w:rsidR="00927589" w:rsidRPr="00CD2B34">
              <w:rPr>
                <w:rFonts w:ascii="Arial" w:hAnsi="Arial" w:cs="Arial"/>
                <w:bCs/>
              </w:rPr>
              <w:t>.</w:t>
            </w:r>
          </w:p>
        </w:tc>
      </w:tr>
      <w:tr w:rsidR="0025097F" w:rsidRPr="00CD2B34" w14:paraId="7BA046F4" w14:textId="77777777" w:rsidTr="002E3B3A">
        <w:trPr>
          <w:trHeight w:val="1292"/>
        </w:trPr>
        <w:tc>
          <w:tcPr>
            <w:tcW w:w="9678" w:type="dxa"/>
            <w:gridSpan w:val="2"/>
          </w:tcPr>
          <w:p w14:paraId="63EBBED8" w14:textId="77777777" w:rsidR="005B4021" w:rsidRPr="00CD2B34" w:rsidRDefault="005B4021" w:rsidP="001E0920">
            <w:pPr>
              <w:pStyle w:val="Prrafodelista"/>
              <w:jc w:val="both"/>
              <w:rPr>
                <w:rFonts w:ascii="Arial" w:hAnsi="Arial" w:cs="Arial"/>
                <w:b/>
                <w:bCs/>
                <w:color w:val="0070C0"/>
              </w:rPr>
            </w:pPr>
          </w:p>
          <w:p w14:paraId="188B9017" w14:textId="3E32E624" w:rsidR="0025097F" w:rsidRDefault="0025097F" w:rsidP="004728B4">
            <w:pPr>
              <w:pStyle w:val="Prrafodelista"/>
              <w:jc w:val="center"/>
              <w:rPr>
                <w:rFonts w:ascii="Arial" w:hAnsi="Arial" w:cs="Arial"/>
                <w:b/>
                <w:bCs/>
                <w:color w:val="0070C0"/>
              </w:rPr>
            </w:pPr>
            <w:r w:rsidRPr="00CD2B34">
              <w:rPr>
                <w:rFonts w:ascii="Arial" w:hAnsi="Arial" w:cs="Arial"/>
                <w:b/>
                <w:bCs/>
                <w:color w:val="0070C0"/>
              </w:rPr>
              <w:t>CONCLUSIONES Y/O RECOMENDACIONES GENERALES:</w:t>
            </w:r>
          </w:p>
          <w:p w14:paraId="41B3C340" w14:textId="77777777" w:rsidR="0051602C" w:rsidRPr="00CD2B34" w:rsidRDefault="0051602C" w:rsidP="004728B4">
            <w:pPr>
              <w:pStyle w:val="Prrafodelista"/>
              <w:jc w:val="center"/>
              <w:rPr>
                <w:rFonts w:ascii="Arial" w:hAnsi="Arial" w:cs="Arial"/>
                <w:b/>
                <w:bCs/>
                <w:color w:val="0070C0"/>
              </w:rPr>
            </w:pPr>
          </w:p>
          <w:p w14:paraId="5866ED1A" w14:textId="3C99D489" w:rsidR="00800129" w:rsidRPr="00CD2B34" w:rsidRDefault="0096225C" w:rsidP="00E90827">
            <w:pPr>
              <w:pStyle w:val="Prrafodelista"/>
              <w:numPr>
                <w:ilvl w:val="0"/>
                <w:numId w:val="37"/>
              </w:numPr>
              <w:jc w:val="both"/>
              <w:rPr>
                <w:rFonts w:ascii="Arial" w:hAnsi="Arial" w:cs="Arial"/>
              </w:rPr>
            </w:pPr>
            <w:r w:rsidRPr="00CD2B34">
              <w:rPr>
                <w:rFonts w:ascii="Arial" w:hAnsi="Arial" w:cs="Arial"/>
              </w:rPr>
              <w:t xml:space="preserve">El alcance </w:t>
            </w:r>
            <w:r w:rsidR="00A87A64">
              <w:rPr>
                <w:rFonts w:ascii="Arial" w:hAnsi="Arial" w:cs="Arial"/>
              </w:rPr>
              <w:t xml:space="preserve">en el </w:t>
            </w:r>
            <w:r w:rsidRPr="00CD2B34">
              <w:rPr>
                <w:rFonts w:ascii="Arial" w:hAnsi="Arial" w:cs="Arial"/>
              </w:rPr>
              <w:t xml:space="preserve">proceso de </w:t>
            </w:r>
            <w:r w:rsidR="00A87A64">
              <w:rPr>
                <w:rFonts w:ascii="Arial" w:hAnsi="Arial" w:cs="Arial"/>
              </w:rPr>
              <w:t>la auditoría interna</w:t>
            </w:r>
            <w:r w:rsidR="009010C4" w:rsidRPr="00CD2B34">
              <w:rPr>
                <w:rFonts w:ascii="Arial" w:hAnsi="Arial" w:cs="Arial"/>
              </w:rPr>
              <w:t xml:space="preserve">, han </w:t>
            </w:r>
            <w:r w:rsidR="00800129" w:rsidRPr="00CD2B34">
              <w:rPr>
                <w:rFonts w:ascii="Arial" w:hAnsi="Arial" w:cs="Arial"/>
              </w:rPr>
              <w:t xml:space="preserve">permitido obtener como resultado un diagnostico veraz de la eficacia y nivel de implementación del Sistema Integrado de Gestión, permitiendo que a partir de la fecha se identifiquen y </w:t>
            </w:r>
            <w:r w:rsidR="00A87A64">
              <w:rPr>
                <w:rFonts w:ascii="Arial" w:hAnsi="Arial" w:cs="Arial"/>
              </w:rPr>
              <w:t xml:space="preserve">se </w:t>
            </w:r>
            <w:r w:rsidR="00800129" w:rsidRPr="00CD2B34">
              <w:rPr>
                <w:rFonts w:ascii="Arial" w:hAnsi="Arial" w:cs="Arial"/>
              </w:rPr>
              <w:t xml:space="preserve">desarrollen acciones de mejora </w:t>
            </w:r>
            <w:r w:rsidR="00A87A64">
              <w:rPr>
                <w:rFonts w:ascii="Arial" w:hAnsi="Arial" w:cs="Arial"/>
              </w:rPr>
              <w:t xml:space="preserve">que </w:t>
            </w:r>
            <w:r w:rsidR="00800129" w:rsidRPr="00CD2B34">
              <w:rPr>
                <w:rFonts w:ascii="Arial" w:hAnsi="Arial" w:cs="Arial"/>
              </w:rPr>
              <w:t xml:space="preserve">permitan el fortalecimiento y sostenibilidad del SIG en la </w:t>
            </w:r>
            <w:r w:rsidR="00A45B12" w:rsidRPr="00CD2B34">
              <w:rPr>
                <w:rFonts w:ascii="Arial" w:hAnsi="Arial" w:cs="Arial"/>
              </w:rPr>
              <w:t xml:space="preserve">Superintendencia del </w:t>
            </w:r>
            <w:r w:rsidR="00800129" w:rsidRPr="00CD2B34">
              <w:rPr>
                <w:rFonts w:ascii="Arial" w:hAnsi="Arial" w:cs="Arial"/>
              </w:rPr>
              <w:t>S</w:t>
            </w:r>
            <w:r w:rsidR="00A45B12" w:rsidRPr="00CD2B34">
              <w:rPr>
                <w:rFonts w:ascii="Arial" w:hAnsi="Arial" w:cs="Arial"/>
              </w:rPr>
              <w:t xml:space="preserve">ubsidio </w:t>
            </w:r>
            <w:r w:rsidR="00800129" w:rsidRPr="00CD2B34">
              <w:rPr>
                <w:rFonts w:ascii="Arial" w:hAnsi="Arial" w:cs="Arial"/>
              </w:rPr>
              <w:t>F</w:t>
            </w:r>
            <w:r w:rsidR="00A45B12" w:rsidRPr="00CD2B34">
              <w:rPr>
                <w:rFonts w:ascii="Arial" w:hAnsi="Arial" w:cs="Arial"/>
              </w:rPr>
              <w:t>amiliar</w:t>
            </w:r>
            <w:r w:rsidR="00800129" w:rsidRPr="00CD2B34">
              <w:rPr>
                <w:rFonts w:ascii="Arial" w:hAnsi="Arial" w:cs="Arial"/>
              </w:rPr>
              <w:t xml:space="preserve">. </w:t>
            </w:r>
          </w:p>
          <w:p w14:paraId="7FA2F20E" w14:textId="77777777" w:rsidR="00800129" w:rsidRPr="00CD2B34" w:rsidRDefault="00800129" w:rsidP="00800129">
            <w:pPr>
              <w:pStyle w:val="Prrafodelista"/>
              <w:jc w:val="both"/>
              <w:rPr>
                <w:rFonts w:ascii="Arial" w:hAnsi="Arial" w:cs="Arial"/>
                <w:highlight w:val="yellow"/>
              </w:rPr>
            </w:pPr>
          </w:p>
          <w:p w14:paraId="292D0DB4" w14:textId="747B5306" w:rsidR="00800129" w:rsidRPr="00CD2B34" w:rsidRDefault="0038012A" w:rsidP="00E90827">
            <w:pPr>
              <w:pStyle w:val="Prrafodelista"/>
              <w:numPr>
                <w:ilvl w:val="0"/>
                <w:numId w:val="37"/>
              </w:numPr>
              <w:spacing w:after="0"/>
              <w:jc w:val="both"/>
              <w:rPr>
                <w:rFonts w:ascii="Arial" w:hAnsi="Arial" w:cs="Arial"/>
              </w:rPr>
            </w:pPr>
            <w:r w:rsidRPr="00CD2B34">
              <w:rPr>
                <w:rFonts w:ascii="Arial" w:hAnsi="Arial" w:cs="Arial"/>
              </w:rPr>
              <w:t xml:space="preserve">La Oficina de Control Interno ha cumplido con el Plan del </w:t>
            </w:r>
            <w:r w:rsidR="00800129" w:rsidRPr="00CD2B34">
              <w:rPr>
                <w:rFonts w:ascii="Arial" w:hAnsi="Arial" w:cs="Arial"/>
              </w:rPr>
              <w:t xml:space="preserve">Programa de Auditorías Internas </w:t>
            </w:r>
            <w:r w:rsidRPr="00CD2B34">
              <w:rPr>
                <w:rFonts w:ascii="Arial" w:hAnsi="Arial" w:cs="Arial"/>
              </w:rPr>
              <w:t xml:space="preserve">y </w:t>
            </w:r>
            <w:r w:rsidR="00800129" w:rsidRPr="00CD2B34">
              <w:rPr>
                <w:rFonts w:ascii="Arial" w:hAnsi="Arial" w:cs="Arial"/>
              </w:rPr>
              <w:t>sea</w:t>
            </w:r>
            <w:r w:rsidR="00A87A64">
              <w:rPr>
                <w:rFonts w:ascii="Arial" w:hAnsi="Arial" w:cs="Arial"/>
              </w:rPr>
              <w:t>n</w:t>
            </w:r>
            <w:r w:rsidR="00800129" w:rsidRPr="00CD2B34">
              <w:rPr>
                <w:rFonts w:ascii="Arial" w:hAnsi="Arial" w:cs="Arial"/>
              </w:rPr>
              <w:t xml:space="preserve"> ejecutado conforme a lo planeado para el tercer trimestre del </w:t>
            </w:r>
            <w:r w:rsidRPr="00CD2B34">
              <w:rPr>
                <w:rFonts w:ascii="Arial" w:hAnsi="Arial" w:cs="Arial"/>
              </w:rPr>
              <w:t xml:space="preserve">año </w:t>
            </w:r>
            <w:r w:rsidR="00800129" w:rsidRPr="00CD2B34">
              <w:rPr>
                <w:rFonts w:ascii="Arial" w:hAnsi="Arial" w:cs="Arial"/>
              </w:rPr>
              <w:t>2019.</w:t>
            </w:r>
          </w:p>
          <w:p w14:paraId="40738DBA" w14:textId="77777777" w:rsidR="00800129" w:rsidRPr="00CD2B34" w:rsidRDefault="00800129" w:rsidP="00800129">
            <w:pPr>
              <w:pStyle w:val="Prrafodelista"/>
              <w:spacing w:after="0"/>
              <w:jc w:val="both"/>
              <w:rPr>
                <w:rFonts w:ascii="Arial" w:hAnsi="Arial" w:cs="Arial"/>
                <w:highlight w:val="yellow"/>
              </w:rPr>
            </w:pPr>
          </w:p>
          <w:p w14:paraId="2C110285" w14:textId="351248E3" w:rsidR="00800129" w:rsidRPr="009522EB" w:rsidRDefault="00F3125B" w:rsidP="00E90827">
            <w:pPr>
              <w:pStyle w:val="Prrafodelista"/>
              <w:numPr>
                <w:ilvl w:val="0"/>
                <w:numId w:val="37"/>
              </w:numPr>
              <w:spacing w:after="0"/>
              <w:jc w:val="both"/>
              <w:rPr>
                <w:rFonts w:ascii="Arial" w:hAnsi="Arial" w:cs="Arial"/>
                <w:b/>
                <w:bCs/>
                <w:color w:val="666666"/>
                <w:bdr w:val="none" w:sz="0" w:space="0" w:color="auto" w:frame="1"/>
              </w:rPr>
            </w:pPr>
            <w:r w:rsidRPr="00CD2B34">
              <w:rPr>
                <w:rFonts w:ascii="Arial" w:hAnsi="Arial" w:cs="Arial"/>
              </w:rPr>
              <w:t xml:space="preserve">La Oficina de Control Interno </w:t>
            </w:r>
            <w:r w:rsidR="00800129" w:rsidRPr="00CD2B34">
              <w:rPr>
                <w:rFonts w:ascii="Arial" w:hAnsi="Arial" w:cs="Arial"/>
              </w:rPr>
              <w:t xml:space="preserve">recomienda a </w:t>
            </w:r>
            <w:r w:rsidRPr="00CD2B34">
              <w:rPr>
                <w:rFonts w:ascii="Arial" w:hAnsi="Arial" w:cs="Arial"/>
              </w:rPr>
              <w:t xml:space="preserve">todos los líderes de </w:t>
            </w:r>
            <w:r w:rsidR="00800129" w:rsidRPr="00CD2B34">
              <w:rPr>
                <w:rFonts w:ascii="Arial" w:hAnsi="Arial" w:cs="Arial"/>
              </w:rPr>
              <w:t xml:space="preserve">los procesos </w:t>
            </w:r>
            <w:r w:rsidRPr="00CD2B34">
              <w:rPr>
                <w:rFonts w:ascii="Arial" w:hAnsi="Arial" w:cs="Arial"/>
              </w:rPr>
              <w:t>que como resultados de las auditorías internas obtuvieron H</w:t>
            </w:r>
            <w:r w:rsidR="00800129" w:rsidRPr="00CD2B34">
              <w:rPr>
                <w:rFonts w:ascii="Arial" w:hAnsi="Arial" w:cs="Arial"/>
              </w:rPr>
              <w:t xml:space="preserve">allazgos y </w:t>
            </w:r>
            <w:r w:rsidRPr="00CD2B34">
              <w:rPr>
                <w:rFonts w:ascii="Arial" w:hAnsi="Arial" w:cs="Arial"/>
              </w:rPr>
              <w:t>O</w:t>
            </w:r>
            <w:r w:rsidR="00800129" w:rsidRPr="00CD2B34">
              <w:rPr>
                <w:rFonts w:ascii="Arial" w:hAnsi="Arial" w:cs="Arial"/>
              </w:rPr>
              <w:t xml:space="preserve">portunidades de </w:t>
            </w:r>
            <w:r w:rsidRPr="00CD2B34">
              <w:rPr>
                <w:rFonts w:ascii="Arial" w:hAnsi="Arial" w:cs="Arial"/>
              </w:rPr>
              <w:t>M</w:t>
            </w:r>
            <w:r w:rsidR="00800129" w:rsidRPr="00CD2B34">
              <w:rPr>
                <w:rFonts w:ascii="Arial" w:hAnsi="Arial" w:cs="Arial"/>
              </w:rPr>
              <w:t xml:space="preserve">ejora, suscribir el plan de mejoramiento que incluya los temas que ameritan adoptar acciones correctivas y preventivas dentro de los quince (15) días hábiles siguientes al recibo del informe definitivo de la auditoria.  </w:t>
            </w:r>
          </w:p>
          <w:p w14:paraId="4F8AB30E" w14:textId="77777777" w:rsidR="009522EB" w:rsidRPr="009522EB" w:rsidRDefault="009522EB" w:rsidP="009522EB">
            <w:pPr>
              <w:pStyle w:val="Prrafodelista"/>
              <w:rPr>
                <w:rFonts w:ascii="Arial" w:hAnsi="Arial" w:cs="Arial"/>
                <w:b/>
                <w:bCs/>
                <w:color w:val="666666"/>
                <w:bdr w:val="none" w:sz="0" w:space="0" w:color="auto" w:frame="1"/>
              </w:rPr>
            </w:pPr>
          </w:p>
          <w:p w14:paraId="55DBB8DA" w14:textId="0DD5B0E3" w:rsidR="0025097F" w:rsidRPr="00CD2B34" w:rsidRDefault="000633B4" w:rsidP="005931CB">
            <w:pPr>
              <w:pStyle w:val="Prrafodelista"/>
              <w:numPr>
                <w:ilvl w:val="0"/>
                <w:numId w:val="8"/>
              </w:numPr>
              <w:spacing w:after="0" w:line="240" w:lineRule="auto"/>
              <w:jc w:val="both"/>
              <w:rPr>
                <w:rFonts w:ascii="Arial" w:hAnsi="Arial" w:cs="Arial"/>
                <w:noProof/>
                <w:lang w:eastAsia="es-ES"/>
              </w:rPr>
            </w:pPr>
            <w:r w:rsidRPr="00CD2B34">
              <w:rPr>
                <w:rFonts w:ascii="Arial" w:hAnsi="Arial" w:cs="Arial"/>
                <w:noProof/>
                <w:lang w:eastAsia="es-ES"/>
              </w:rPr>
              <w:lastRenderedPageBreak/>
              <w:t xml:space="preserve">La Oficina de Control Interno </w:t>
            </w:r>
            <w:r w:rsidR="0025097F" w:rsidRPr="00CD2B34">
              <w:rPr>
                <w:rFonts w:ascii="Arial" w:hAnsi="Arial" w:cs="Arial"/>
                <w:noProof/>
                <w:lang w:eastAsia="es-ES"/>
              </w:rPr>
              <w:t>recomienda una adecuada mitigacion de los riesgos, no basta con que el control este bien diseñado, se recomienda que el control se ejecute por parte de los responsables  tal y como esta diseñado. Un control que no se ejecute, o un control que se ejecute y estè mal diseñado, no va a contribuir a la mitigacion del riesgo.</w:t>
            </w:r>
          </w:p>
          <w:p w14:paraId="3A8C58FB" w14:textId="77777777" w:rsidR="004175E3" w:rsidRPr="00CD2B34" w:rsidRDefault="004175E3" w:rsidP="004175E3">
            <w:pPr>
              <w:pStyle w:val="Prrafodelista"/>
              <w:spacing w:after="0" w:line="240" w:lineRule="auto"/>
              <w:jc w:val="both"/>
              <w:rPr>
                <w:rFonts w:ascii="Arial" w:hAnsi="Arial" w:cs="Arial"/>
                <w:noProof/>
                <w:lang w:eastAsia="es-ES"/>
              </w:rPr>
            </w:pPr>
          </w:p>
          <w:p w14:paraId="25EA45D9" w14:textId="606303E0" w:rsidR="0025097F" w:rsidRPr="00CD2B34" w:rsidRDefault="000633B4" w:rsidP="005931CB">
            <w:pPr>
              <w:pStyle w:val="Default"/>
              <w:numPr>
                <w:ilvl w:val="0"/>
                <w:numId w:val="6"/>
              </w:numPr>
              <w:jc w:val="both"/>
              <w:rPr>
                <w:color w:val="auto"/>
                <w:sz w:val="22"/>
                <w:szCs w:val="22"/>
              </w:rPr>
            </w:pPr>
            <w:r w:rsidRPr="00CD2B34">
              <w:rPr>
                <w:color w:val="auto"/>
                <w:sz w:val="22"/>
                <w:szCs w:val="22"/>
              </w:rPr>
              <w:t>Se recomienda la verificación y la revisión de</w:t>
            </w:r>
            <w:r w:rsidR="0025097F" w:rsidRPr="00CD2B34">
              <w:rPr>
                <w:color w:val="auto"/>
                <w:sz w:val="22"/>
                <w:szCs w:val="22"/>
              </w:rPr>
              <w:t xml:space="preserve"> los reportes en el periodo y con el fin de orientar el análisis objetivo de los controles y determinar la evaluación del riesgo, la oficina de control interno recomienda   a los procesos Gestión de Sistemas de Información y Control Legal de Cajas que, al realizar el reporte de las actividades en el periodo, se tenga en cuenta   los criterios para la evaluación de cada uno de los riesgos establecidos en su proceso:   </w:t>
            </w:r>
          </w:p>
          <w:p w14:paraId="6BE8EB9F" w14:textId="461486A8" w:rsidR="00A87A64" w:rsidRPr="0051602C" w:rsidRDefault="0025097F" w:rsidP="00A21AE9">
            <w:pPr>
              <w:pStyle w:val="Default"/>
              <w:numPr>
                <w:ilvl w:val="0"/>
                <w:numId w:val="7"/>
              </w:numPr>
              <w:jc w:val="both"/>
              <w:rPr>
                <w:color w:val="auto"/>
                <w:sz w:val="22"/>
                <w:szCs w:val="22"/>
              </w:rPr>
            </w:pPr>
            <w:r w:rsidRPr="0051602C">
              <w:rPr>
                <w:color w:val="auto"/>
                <w:sz w:val="22"/>
                <w:szCs w:val="22"/>
              </w:rPr>
              <w:t>Determinar si   los controles están documentados, de forma tal que es posible conocer cómo se lleva a cabo el control.</w:t>
            </w:r>
          </w:p>
          <w:p w14:paraId="7130377A" w14:textId="4FAFB399" w:rsidR="00A87A64" w:rsidRPr="0051602C" w:rsidRDefault="0025097F" w:rsidP="005402B8">
            <w:pPr>
              <w:pStyle w:val="Default"/>
              <w:numPr>
                <w:ilvl w:val="0"/>
                <w:numId w:val="7"/>
              </w:numPr>
              <w:jc w:val="both"/>
              <w:rPr>
                <w:color w:val="auto"/>
                <w:sz w:val="22"/>
                <w:szCs w:val="22"/>
              </w:rPr>
            </w:pPr>
            <w:r w:rsidRPr="0051602C">
              <w:rPr>
                <w:color w:val="auto"/>
                <w:sz w:val="22"/>
                <w:szCs w:val="22"/>
              </w:rPr>
              <w:t xml:space="preserve">Determinar quién es el responsable de su ejecución y cuál es la periodicidad para su ejecución; </w:t>
            </w:r>
          </w:p>
          <w:p w14:paraId="7CD02F23" w14:textId="77777777" w:rsidR="0025097F" w:rsidRPr="00CD2B34" w:rsidRDefault="0025097F" w:rsidP="005931CB">
            <w:pPr>
              <w:pStyle w:val="Default"/>
              <w:numPr>
                <w:ilvl w:val="0"/>
                <w:numId w:val="7"/>
              </w:numPr>
              <w:jc w:val="both"/>
              <w:rPr>
                <w:color w:val="auto"/>
                <w:sz w:val="22"/>
                <w:szCs w:val="22"/>
              </w:rPr>
            </w:pPr>
            <w:r w:rsidRPr="00CD2B34">
              <w:rPr>
                <w:color w:val="auto"/>
                <w:sz w:val="22"/>
                <w:szCs w:val="22"/>
              </w:rPr>
              <w:t>Determinar si los controles se están aplicando en la actualidad y si han sido efectivos para minimizar el riesgo.</w:t>
            </w:r>
          </w:p>
          <w:p w14:paraId="59AD3EF6" w14:textId="353E5F10" w:rsidR="0025097F" w:rsidRPr="00CD2B34" w:rsidRDefault="0025097F" w:rsidP="003F0CF3">
            <w:pPr>
              <w:pStyle w:val="Default"/>
              <w:jc w:val="both"/>
              <w:rPr>
                <w:color w:val="auto"/>
                <w:sz w:val="22"/>
                <w:szCs w:val="22"/>
              </w:rPr>
            </w:pPr>
          </w:p>
          <w:p w14:paraId="474D84AD" w14:textId="77777777" w:rsidR="0025097F" w:rsidRPr="00CD2B34" w:rsidRDefault="0025097F" w:rsidP="005931CB">
            <w:pPr>
              <w:pStyle w:val="Prrafodelista1"/>
              <w:numPr>
                <w:ilvl w:val="0"/>
                <w:numId w:val="6"/>
              </w:numPr>
              <w:jc w:val="both"/>
              <w:rPr>
                <w:rFonts w:ascii="Arial" w:hAnsi="Arial" w:cs="Arial"/>
                <w:sz w:val="22"/>
                <w:szCs w:val="22"/>
              </w:rPr>
            </w:pPr>
            <w:r w:rsidRPr="00CD2B34">
              <w:rPr>
                <w:rFonts w:ascii="Arial" w:hAnsi="Arial" w:cs="Arial"/>
                <w:sz w:val="22"/>
                <w:szCs w:val="22"/>
              </w:rPr>
              <w:t>La Oficina de Control Interno recomienda a todos los dueños de los procesos y funcionarios de la entidad, adoptar herramientas de planeación que faciliten la programación y ejecución para dar cumplimiento a: Planes de acción, planes de mejoramiento, plan de anticorrupción, medición de Indicadores de Gestión, Riesgos de Gestión y Riesgos de Corrupción, Índice de Transparencia, Rendición de Cuentas, Rendición a la Ciudadanía y con las fechas pactadas. Así dando cumplimiento con la gestión de los procesos y procedimientos con los que cuenta la entidad.</w:t>
            </w:r>
          </w:p>
          <w:p w14:paraId="03E7CED9" w14:textId="26E52B14" w:rsidR="0025097F" w:rsidRPr="00CD2B34" w:rsidRDefault="0025097F" w:rsidP="003F0CF3">
            <w:pPr>
              <w:pStyle w:val="Prrafodelista1"/>
              <w:ind w:left="1428"/>
              <w:jc w:val="both"/>
              <w:rPr>
                <w:rFonts w:ascii="Arial" w:hAnsi="Arial" w:cs="Arial"/>
                <w:sz w:val="22"/>
                <w:szCs w:val="22"/>
              </w:rPr>
            </w:pPr>
          </w:p>
          <w:p w14:paraId="31A89663" w14:textId="77777777" w:rsidR="0025097F" w:rsidRPr="00CD2B34" w:rsidRDefault="0025097F" w:rsidP="005931CB">
            <w:pPr>
              <w:pStyle w:val="Prrafodelista1"/>
              <w:numPr>
                <w:ilvl w:val="0"/>
                <w:numId w:val="6"/>
              </w:numPr>
              <w:jc w:val="both"/>
              <w:rPr>
                <w:rFonts w:ascii="Arial" w:hAnsi="Arial" w:cs="Arial"/>
                <w:sz w:val="22"/>
                <w:szCs w:val="22"/>
              </w:rPr>
            </w:pPr>
            <w:r w:rsidRPr="00CD2B34">
              <w:rPr>
                <w:rFonts w:ascii="Arial" w:hAnsi="Arial" w:cs="Arial"/>
                <w:sz w:val="22"/>
                <w:szCs w:val="22"/>
              </w:rPr>
              <w:t xml:space="preserve">La Oficina de Control Interno recomienda a todos los funcionarios de la entidad, que deben continuar con el cargue y publicación de toda la información en la página web del portal corporativo de la entidad, dando cumplimiento al índice de Transparencia a los componentes de: Visibilidad, Institucionalidad, Sanción y Control, de acuerdo a los requisitos contemplados en la </w:t>
            </w:r>
            <w:r w:rsidRPr="00CD2B34">
              <w:rPr>
                <w:rFonts w:ascii="Arial" w:hAnsi="Arial" w:cs="Arial"/>
                <w:b/>
                <w:sz w:val="22"/>
                <w:szCs w:val="22"/>
              </w:rPr>
              <w:t>Ley 1712 del 2014</w:t>
            </w:r>
            <w:r w:rsidRPr="00CD2B34">
              <w:rPr>
                <w:rFonts w:ascii="Arial" w:hAnsi="Arial" w:cs="Arial"/>
                <w:sz w:val="22"/>
                <w:szCs w:val="22"/>
              </w:rPr>
              <w:t>, el Decreto No. 103 del 2015 de Presidencia de Republica y la Resolución 3564 de 2015 del Ministerio de Comunicaciones.</w:t>
            </w:r>
          </w:p>
          <w:p w14:paraId="0493927C" w14:textId="77777777" w:rsidR="004175E3" w:rsidRPr="00CD2B34" w:rsidRDefault="004175E3" w:rsidP="003F0CF3">
            <w:pPr>
              <w:pStyle w:val="Prrafodelista1"/>
              <w:ind w:left="1428"/>
              <w:jc w:val="both"/>
              <w:rPr>
                <w:rFonts w:ascii="Arial" w:hAnsi="Arial" w:cs="Arial"/>
                <w:sz w:val="22"/>
                <w:szCs w:val="22"/>
              </w:rPr>
            </w:pPr>
          </w:p>
          <w:p w14:paraId="78F9BEC4" w14:textId="77777777" w:rsidR="0025097F" w:rsidRPr="00CD2B34" w:rsidRDefault="0025097F" w:rsidP="005931CB">
            <w:pPr>
              <w:pStyle w:val="Prrafodelista1"/>
              <w:numPr>
                <w:ilvl w:val="0"/>
                <w:numId w:val="6"/>
              </w:numPr>
              <w:jc w:val="both"/>
              <w:rPr>
                <w:rFonts w:ascii="Arial" w:hAnsi="Arial" w:cs="Arial"/>
                <w:color w:val="000000"/>
                <w:sz w:val="22"/>
                <w:szCs w:val="22"/>
              </w:rPr>
            </w:pPr>
            <w:r w:rsidRPr="00CD2B34">
              <w:rPr>
                <w:rFonts w:ascii="Arial" w:hAnsi="Arial" w:cs="Arial"/>
                <w:sz w:val="22"/>
                <w:szCs w:val="22"/>
              </w:rPr>
              <w:t xml:space="preserve">La Oficina de Control Interno recomienda a todos los dueños de Proyectos de Inversión tener en cuenta, todas las </w:t>
            </w:r>
            <w:r w:rsidRPr="00CD2B34">
              <w:rPr>
                <w:rFonts w:ascii="Arial" w:hAnsi="Arial" w:cs="Arial"/>
                <w:b/>
                <w:sz w:val="22"/>
                <w:szCs w:val="22"/>
              </w:rPr>
              <w:t>modalidades de contrato</w:t>
            </w:r>
            <w:r w:rsidRPr="00CD2B34">
              <w:rPr>
                <w:rFonts w:ascii="Arial" w:hAnsi="Arial" w:cs="Arial"/>
                <w:sz w:val="22"/>
                <w:szCs w:val="22"/>
              </w:rPr>
              <w:t xml:space="preserve"> que son establecidas por la Ley: Licitación Pública, Selección Abreviada, Contratación Directa, Concurso de Méritos, etc., debido a los tiempos requeridos de cada uno de ellos, para poder realizar estos procesos de contratación y dar cumplimiento a la Circular Externa No. 9 del 17 enero del 2014 y al Artículo 160 del Decreto 1510 del 2013, de acuerdo a los lineamientos de ‘</w:t>
            </w:r>
            <w:r w:rsidRPr="00CD2B34">
              <w:rPr>
                <w:rFonts w:ascii="Arial" w:hAnsi="Arial" w:cs="Arial"/>
                <w:b/>
                <w:sz w:val="22"/>
                <w:szCs w:val="22"/>
              </w:rPr>
              <w:t>’COLOMBIA COMPRA EFICIENTE’’</w:t>
            </w:r>
            <w:r w:rsidRPr="00CD2B34">
              <w:rPr>
                <w:rFonts w:ascii="Arial" w:hAnsi="Arial" w:cs="Arial"/>
                <w:sz w:val="22"/>
                <w:szCs w:val="22"/>
              </w:rPr>
              <w:t>.</w:t>
            </w:r>
          </w:p>
          <w:p w14:paraId="437EA7D6" w14:textId="6CF98352" w:rsidR="0025097F" w:rsidRPr="00CD2B34" w:rsidRDefault="0025097F" w:rsidP="0025097F">
            <w:pPr>
              <w:spacing w:after="0" w:line="240" w:lineRule="auto"/>
              <w:jc w:val="both"/>
              <w:rPr>
                <w:rFonts w:ascii="Arial" w:hAnsi="Arial" w:cs="Arial"/>
              </w:rPr>
            </w:pPr>
          </w:p>
          <w:p w14:paraId="3B2FE50A" w14:textId="634B0FEB" w:rsidR="0025097F" w:rsidRDefault="0025097F" w:rsidP="0025097F">
            <w:pPr>
              <w:spacing w:after="0" w:line="240" w:lineRule="auto"/>
              <w:jc w:val="both"/>
              <w:rPr>
                <w:rFonts w:ascii="Arial" w:hAnsi="Arial" w:cs="Arial"/>
              </w:rPr>
            </w:pPr>
            <w:r w:rsidRPr="00CD2B34">
              <w:rPr>
                <w:rFonts w:ascii="Arial" w:hAnsi="Arial" w:cs="Arial"/>
              </w:rPr>
              <w:t xml:space="preserve">Atentamente, </w:t>
            </w:r>
          </w:p>
          <w:p w14:paraId="51AE9059" w14:textId="77777777" w:rsidR="00536DF7" w:rsidRDefault="00536DF7" w:rsidP="0025097F">
            <w:pPr>
              <w:spacing w:after="0" w:line="240" w:lineRule="auto"/>
              <w:jc w:val="both"/>
              <w:rPr>
                <w:rFonts w:ascii="Arial" w:hAnsi="Arial" w:cs="Arial"/>
              </w:rPr>
            </w:pPr>
            <w:bookmarkStart w:id="43" w:name="_GoBack"/>
            <w:bookmarkEnd w:id="43"/>
          </w:p>
          <w:p w14:paraId="2FFCF6FE" w14:textId="016982E1" w:rsidR="0025097F" w:rsidRPr="00CD2B34" w:rsidRDefault="0025097F" w:rsidP="0025097F">
            <w:pPr>
              <w:spacing w:after="0" w:line="240" w:lineRule="auto"/>
              <w:jc w:val="both"/>
              <w:rPr>
                <w:rFonts w:ascii="Arial" w:hAnsi="Arial" w:cs="Arial"/>
                <w:b/>
              </w:rPr>
            </w:pPr>
            <w:r w:rsidRPr="00CD2B34">
              <w:rPr>
                <w:rFonts w:ascii="Arial" w:hAnsi="Arial" w:cs="Arial"/>
                <w:b/>
              </w:rPr>
              <w:t>________________________________________</w:t>
            </w:r>
          </w:p>
          <w:p w14:paraId="169C335C" w14:textId="77777777" w:rsidR="0025097F" w:rsidRPr="00CD2B34" w:rsidRDefault="0025097F" w:rsidP="0025097F">
            <w:pPr>
              <w:spacing w:after="0" w:line="240" w:lineRule="auto"/>
              <w:jc w:val="both"/>
              <w:rPr>
                <w:rFonts w:ascii="Arial" w:hAnsi="Arial" w:cs="Arial"/>
                <w:b/>
              </w:rPr>
            </w:pPr>
            <w:r w:rsidRPr="00CD2B34">
              <w:rPr>
                <w:rFonts w:ascii="Arial" w:hAnsi="Arial" w:cs="Arial"/>
                <w:b/>
              </w:rPr>
              <w:t>JOSE WILLIAM CASALLAS FANDIÑO</w:t>
            </w:r>
          </w:p>
          <w:p w14:paraId="5D3CAC06" w14:textId="247B76C7" w:rsidR="006C1CF5" w:rsidRPr="00CD2B34" w:rsidRDefault="0025097F" w:rsidP="00501E4B">
            <w:pPr>
              <w:spacing w:after="0" w:line="240" w:lineRule="auto"/>
              <w:jc w:val="both"/>
              <w:rPr>
                <w:rFonts w:ascii="Arial" w:hAnsi="Arial" w:cs="Arial"/>
                <w:color w:val="000000"/>
              </w:rPr>
            </w:pPr>
            <w:r w:rsidRPr="00CD2B34">
              <w:rPr>
                <w:rFonts w:ascii="Arial" w:hAnsi="Arial" w:cs="Arial"/>
              </w:rPr>
              <w:t>Jefe Oficina de Control Interno</w:t>
            </w:r>
          </w:p>
        </w:tc>
      </w:tr>
    </w:tbl>
    <w:p w14:paraId="4ECF0A9B" w14:textId="3D0E9A5F" w:rsidR="0025097F" w:rsidRPr="00CD2B34" w:rsidRDefault="0025097F" w:rsidP="0051602C">
      <w:pPr>
        <w:spacing w:after="0" w:line="240" w:lineRule="auto"/>
        <w:jc w:val="both"/>
        <w:rPr>
          <w:rFonts w:ascii="Arial" w:hAnsi="Arial" w:cs="Arial"/>
          <w:b/>
        </w:rPr>
      </w:pPr>
    </w:p>
    <w:sectPr w:rsidR="0025097F" w:rsidRPr="00CD2B34" w:rsidSect="00EA2B37">
      <w:headerReference w:type="default" r:id="rId44"/>
      <w:footerReference w:type="default" r:id="rId45"/>
      <w:pgSz w:w="12240" w:h="15840" w:code="1"/>
      <w:pgMar w:top="574" w:right="1134" w:bottom="284" w:left="1418" w:header="561" w:footer="1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02868E" w14:textId="77777777" w:rsidR="006E0C79" w:rsidRDefault="006E0C79" w:rsidP="006B0C0A">
      <w:pPr>
        <w:spacing w:after="0" w:line="240" w:lineRule="auto"/>
      </w:pPr>
      <w:r>
        <w:separator/>
      </w:r>
    </w:p>
  </w:endnote>
  <w:endnote w:type="continuationSeparator" w:id="0">
    <w:p w14:paraId="24A0794F" w14:textId="77777777" w:rsidR="006E0C79" w:rsidRDefault="006E0C79" w:rsidP="006B0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TE1AB2008t00">
    <w:charset w:val="00"/>
    <w:family w:val="auto"/>
    <w:pitch w:val="default"/>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8FC2A" w14:textId="0FE2CCBC" w:rsidR="009522EB" w:rsidRPr="00AF5042" w:rsidRDefault="009522EB" w:rsidP="00E14E01">
    <w:pPr>
      <w:spacing w:after="0" w:line="240" w:lineRule="auto"/>
      <w:rPr>
        <w:rFonts w:ascii="Helvetica Neue" w:hAnsi="Helvetica Neue"/>
        <w:sz w:val="13"/>
        <w:szCs w:val="13"/>
      </w:rPr>
    </w:pPr>
    <w:r w:rsidRPr="00AF5042">
      <w:rPr>
        <w:rFonts w:ascii="Helvetica Neue" w:hAnsi="Helvetica Neue"/>
        <w:sz w:val="13"/>
        <w:szCs w:val="13"/>
      </w:rPr>
      <w:t>AV. Calle 26 No. 57-83 Torre 8 Piso 15 y 16</w:t>
    </w:r>
    <w:r>
      <w:rPr>
        <w:rFonts w:ascii="Helvetica Neue" w:hAnsi="Helvetica Neue"/>
        <w:sz w:val="13"/>
        <w:szCs w:val="13"/>
      </w:rPr>
      <w:t xml:space="preserve">                                                                                                            Carrera 69 </w:t>
    </w:r>
    <w:r w:rsidRPr="00AF5042">
      <w:rPr>
        <w:rFonts w:ascii="Helvetica Neue" w:hAnsi="Helvetica Neue"/>
        <w:sz w:val="13"/>
        <w:szCs w:val="13"/>
      </w:rPr>
      <w:t xml:space="preserve">No. </w:t>
    </w:r>
    <w:r>
      <w:rPr>
        <w:rFonts w:ascii="Helvetica Neue" w:hAnsi="Helvetica Neue"/>
        <w:sz w:val="13"/>
        <w:szCs w:val="13"/>
      </w:rPr>
      <w:t xml:space="preserve">25 B – 44 </w:t>
    </w:r>
    <w:r w:rsidRPr="00AF5042">
      <w:rPr>
        <w:rFonts w:ascii="Helvetica Neue" w:hAnsi="Helvetica Neue"/>
        <w:sz w:val="13"/>
        <w:szCs w:val="13"/>
      </w:rPr>
      <w:t xml:space="preserve">Piso </w:t>
    </w:r>
    <w:r>
      <w:rPr>
        <w:rFonts w:ascii="Helvetica Neue" w:hAnsi="Helvetica Neue"/>
        <w:sz w:val="13"/>
        <w:szCs w:val="13"/>
      </w:rPr>
      <w:t xml:space="preserve">3 </w:t>
    </w:r>
    <w:r w:rsidRPr="00AF5042">
      <w:rPr>
        <w:rFonts w:ascii="Helvetica Neue" w:hAnsi="Helvetica Neue"/>
        <w:sz w:val="13"/>
        <w:szCs w:val="13"/>
      </w:rPr>
      <w:t xml:space="preserve">y </w:t>
    </w:r>
    <w:r>
      <w:rPr>
        <w:rFonts w:ascii="Helvetica Neue" w:hAnsi="Helvetica Neue"/>
        <w:sz w:val="13"/>
        <w:szCs w:val="13"/>
      </w:rPr>
      <w:t>7</w:t>
    </w:r>
  </w:p>
  <w:p w14:paraId="7F0EB12B" w14:textId="0A3CE112" w:rsidR="009522EB" w:rsidRPr="00AF5042" w:rsidRDefault="009522EB" w:rsidP="00E14E01">
    <w:pPr>
      <w:spacing w:after="0" w:line="240" w:lineRule="auto"/>
      <w:rPr>
        <w:rFonts w:ascii="Helvetica Neue" w:hAnsi="Helvetica Neue"/>
        <w:sz w:val="13"/>
        <w:szCs w:val="13"/>
      </w:rPr>
    </w:pPr>
    <w:r>
      <w:rPr>
        <w:rFonts w:ascii="Helvetica Neue" w:hAnsi="Helvetica Neue"/>
        <w:sz w:val="13"/>
        <w:szCs w:val="13"/>
      </w:rPr>
      <w:t xml:space="preserve">PBX: </w:t>
    </w:r>
    <w:r w:rsidRPr="00AF5042">
      <w:rPr>
        <w:rFonts w:ascii="Helvetica Neue" w:hAnsi="Helvetica Neue"/>
        <w:sz w:val="13"/>
        <w:szCs w:val="13"/>
      </w:rPr>
      <w:t xml:space="preserve">(57+1) 348 </w:t>
    </w:r>
    <w:r>
      <w:rPr>
        <w:rFonts w:ascii="Helvetica Neue" w:hAnsi="Helvetica Neue"/>
        <w:sz w:val="13"/>
        <w:szCs w:val="13"/>
      </w:rPr>
      <w:t>78</w:t>
    </w:r>
    <w:r w:rsidRPr="00AF5042">
      <w:rPr>
        <w:rFonts w:ascii="Helvetica Neue" w:hAnsi="Helvetica Neue"/>
        <w:sz w:val="13"/>
        <w:szCs w:val="13"/>
      </w:rPr>
      <w:t xml:space="preserve"> </w:t>
    </w:r>
    <w:r>
      <w:rPr>
        <w:rFonts w:ascii="Helvetica Neue" w:hAnsi="Helvetica Neue"/>
        <w:sz w:val="13"/>
        <w:szCs w:val="13"/>
      </w:rPr>
      <w:t>00</w:t>
    </w:r>
    <w:r w:rsidRPr="00AF5042">
      <w:rPr>
        <w:rFonts w:ascii="Helvetica Neue" w:hAnsi="Helvetica Neue"/>
        <w:sz w:val="13"/>
        <w:szCs w:val="13"/>
      </w:rPr>
      <w:t xml:space="preserve"> Bogotá </w:t>
    </w:r>
    <w:r>
      <w:rPr>
        <w:rFonts w:ascii="Helvetica Neue" w:hAnsi="Helvetica Neue"/>
        <w:sz w:val="13"/>
        <w:szCs w:val="13"/>
      </w:rPr>
      <w:t>–</w:t>
    </w:r>
    <w:r w:rsidRPr="00AF5042">
      <w:rPr>
        <w:rFonts w:ascii="Helvetica Neue" w:hAnsi="Helvetica Neue"/>
        <w:sz w:val="13"/>
        <w:szCs w:val="13"/>
      </w:rPr>
      <w:t xml:space="preserve"> Colombia</w:t>
    </w:r>
    <w:r>
      <w:rPr>
        <w:rFonts w:ascii="Helvetica Neue" w:hAnsi="Helvetica Neue"/>
        <w:sz w:val="13"/>
        <w:szCs w:val="13"/>
      </w:rPr>
      <w:t xml:space="preserve">                                                                                                     PBX: </w:t>
    </w:r>
    <w:r w:rsidRPr="00AF5042">
      <w:rPr>
        <w:rFonts w:ascii="Helvetica Neue" w:hAnsi="Helvetica Neue"/>
        <w:sz w:val="13"/>
        <w:szCs w:val="13"/>
      </w:rPr>
      <w:t>(57+1) 348 7</w:t>
    </w:r>
    <w:r>
      <w:rPr>
        <w:rFonts w:ascii="Helvetica Neue" w:hAnsi="Helvetica Neue"/>
        <w:sz w:val="13"/>
        <w:szCs w:val="13"/>
      </w:rPr>
      <w:t xml:space="preserve">800 </w:t>
    </w:r>
    <w:r w:rsidRPr="00AF5042">
      <w:rPr>
        <w:rFonts w:ascii="Helvetica Neue" w:hAnsi="Helvetica Neue"/>
        <w:sz w:val="13"/>
        <w:szCs w:val="13"/>
      </w:rPr>
      <w:t>Bogotá - Colombia</w:t>
    </w:r>
  </w:p>
  <w:p w14:paraId="71AFBD9F" w14:textId="408234C8" w:rsidR="009522EB" w:rsidRPr="00AF5042" w:rsidRDefault="009522EB" w:rsidP="00E14E01">
    <w:pPr>
      <w:spacing w:after="0" w:line="240" w:lineRule="auto"/>
      <w:rPr>
        <w:rFonts w:ascii="Helvetica Neue" w:hAnsi="Helvetica Neue"/>
        <w:sz w:val="13"/>
        <w:szCs w:val="13"/>
      </w:rPr>
    </w:pPr>
    <w:r w:rsidRPr="00AF5042">
      <w:rPr>
        <w:rFonts w:ascii="Helvetica Neue" w:hAnsi="Helvetica Neue"/>
        <w:sz w:val="13"/>
        <w:szCs w:val="13"/>
      </w:rPr>
      <w:t>Línea Gratuita Nacional: 018000 910 110 en Bogotá D.C.: 3487777</w:t>
    </w:r>
    <w:r>
      <w:rPr>
        <w:rFonts w:ascii="Helvetica Neue" w:hAnsi="Helvetica Neue"/>
        <w:sz w:val="13"/>
        <w:szCs w:val="13"/>
      </w:rPr>
      <w:t xml:space="preserve">                                       </w:t>
    </w:r>
    <w:r w:rsidRPr="00AF5042">
      <w:rPr>
        <w:rFonts w:ascii="Helvetica Neue" w:hAnsi="Helvetica Neue"/>
        <w:sz w:val="13"/>
        <w:szCs w:val="13"/>
      </w:rPr>
      <w:t>Línea Gratuita Nacional: 018000 910 110 en Bogotá D.C.: 3487777</w:t>
    </w:r>
  </w:p>
  <w:p w14:paraId="7E0A7877" w14:textId="6DF38928" w:rsidR="009522EB" w:rsidRPr="00AF5042" w:rsidRDefault="009522EB" w:rsidP="002E2DF3">
    <w:pPr>
      <w:spacing w:after="0" w:line="240" w:lineRule="auto"/>
      <w:ind w:right="49"/>
      <w:rPr>
        <w:rFonts w:ascii="Arial" w:hAnsi="Arial" w:cs="Arial"/>
        <w:noProof/>
        <w:sz w:val="13"/>
        <w:szCs w:val="13"/>
        <w:lang w:val="en-US" w:eastAsia="es-CO"/>
      </w:rPr>
    </w:pPr>
    <w:r w:rsidRPr="00AF5042">
      <w:rPr>
        <w:rFonts w:ascii="Helvetica Neue" w:hAnsi="Helvetica Neue"/>
        <w:color w:val="11A2DC"/>
        <w:sz w:val="13"/>
        <w:szCs w:val="13"/>
        <w:lang w:val="en-US"/>
      </w:rPr>
      <w:t>www.ssf.gov.co</w:t>
    </w:r>
    <w:r w:rsidRPr="00AF5042">
      <w:rPr>
        <w:rFonts w:ascii="Helvetica Neue" w:hAnsi="Helvetica Neue"/>
        <w:sz w:val="13"/>
        <w:szCs w:val="13"/>
        <w:lang w:val="en-US"/>
      </w:rPr>
      <w:t xml:space="preserve"> - email </w:t>
    </w:r>
    <w:r>
      <w:rPr>
        <w:rFonts w:ascii="Helvetica Neue" w:hAnsi="Helvetica Neue"/>
        <w:sz w:val="13"/>
        <w:szCs w:val="13"/>
        <w:lang w:val="en-US"/>
      </w:rPr>
      <w:t xml:space="preserve">ssf@ssf.gov.co                                                                                                                </w:t>
    </w:r>
    <w:r w:rsidRPr="00AF5042">
      <w:rPr>
        <w:rFonts w:ascii="Helvetica Neue" w:hAnsi="Helvetica Neue"/>
        <w:color w:val="11A2DC"/>
        <w:sz w:val="13"/>
        <w:szCs w:val="13"/>
        <w:lang w:val="en-US"/>
      </w:rPr>
      <w:t>www.ssf.gov.co</w:t>
    </w:r>
    <w:r w:rsidRPr="00AF5042">
      <w:rPr>
        <w:rFonts w:ascii="Helvetica Neue" w:hAnsi="Helvetica Neue"/>
        <w:sz w:val="13"/>
        <w:szCs w:val="13"/>
        <w:lang w:val="en-US"/>
      </w:rPr>
      <w:t xml:space="preserve"> - email </w:t>
    </w:r>
    <w:r w:rsidRPr="00AF5042">
      <w:rPr>
        <w:rFonts w:ascii="Helvetica Neue" w:hAnsi="Helvetica Neue"/>
        <w:color w:val="11A2DC"/>
        <w:sz w:val="13"/>
        <w:szCs w:val="13"/>
        <w:lang w:val="en-US"/>
      </w:rPr>
      <w:t>ssf</w:t>
    </w:r>
    <w:r>
      <w:rPr>
        <w:rFonts w:ascii="Helvetica Neue" w:hAnsi="Helvetica Neue"/>
        <w:color w:val="11A2DC"/>
        <w:sz w:val="13"/>
        <w:szCs w:val="13"/>
        <w:lang w:val="en-US"/>
      </w:rPr>
      <w:t>@ssf.</w:t>
    </w:r>
    <w:r w:rsidRPr="00AF5042">
      <w:rPr>
        <w:rFonts w:ascii="Helvetica Neue" w:hAnsi="Helvetica Neue"/>
        <w:color w:val="11A2DC"/>
        <w:sz w:val="13"/>
        <w:szCs w:val="13"/>
        <w:lang w:val="en-US"/>
      </w:rPr>
      <w:t>gov.co</w:t>
    </w:r>
  </w:p>
  <w:p w14:paraId="3A6B0001" w14:textId="27324739" w:rsidR="009522EB" w:rsidRPr="00E14E01" w:rsidRDefault="009522EB" w:rsidP="001A608F">
    <w:pPr>
      <w:spacing w:after="0" w:line="240" w:lineRule="auto"/>
      <w:jc w:val="both"/>
      <w:rPr>
        <w:noProof/>
        <w:sz w:val="18"/>
        <w:lang w:val="en-US" w:eastAsia="es-CO"/>
      </w:rPr>
    </w:pPr>
  </w:p>
  <w:p w14:paraId="2D392C66" w14:textId="77777777" w:rsidR="009522EB" w:rsidRPr="00E14E01" w:rsidRDefault="009522EB" w:rsidP="005B44CD">
    <w:pPr>
      <w:spacing w:after="0" w:line="240" w:lineRule="auto"/>
      <w:ind w:firstLine="708"/>
      <w:jc w:val="right"/>
      <w:rPr>
        <w:sz w:val="18"/>
        <w:lang w:val="en-US"/>
      </w:rPr>
    </w:pPr>
  </w:p>
  <w:p w14:paraId="056915E8" w14:textId="77777777" w:rsidR="009522EB" w:rsidRPr="00E14E01" w:rsidRDefault="009522EB" w:rsidP="005B44CD">
    <w:pPr>
      <w:spacing w:after="0" w:line="240" w:lineRule="auto"/>
      <w:ind w:firstLine="708"/>
      <w:jc w:val="right"/>
      <w:rPr>
        <w:sz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91D61" w14:textId="77777777" w:rsidR="006E0C79" w:rsidRDefault="006E0C79" w:rsidP="006B0C0A">
      <w:pPr>
        <w:spacing w:after="0" w:line="240" w:lineRule="auto"/>
      </w:pPr>
      <w:r>
        <w:separator/>
      </w:r>
    </w:p>
  </w:footnote>
  <w:footnote w:type="continuationSeparator" w:id="0">
    <w:p w14:paraId="3CBE580F" w14:textId="77777777" w:rsidR="006E0C79" w:rsidRDefault="006E0C79" w:rsidP="006B0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C2CD7" w14:textId="544C1390" w:rsidR="009522EB" w:rsidRDefault="009522EB" w:rsidP="000F2FEE">
    <w:pPr>
      <w:pStyle w:val="Encabezado"/>
      <w:ind w:left="-567" w:firstLine="567"/>
      <w:jc w:val="right"/>
      <w:rPr>
        <w:noProof/>
      </w:rPr>
    </w:pPr>
    <w:r w:rsidRPr="000F0DC6">
      <w:rPr>
        <w:noProof/>
        <w:lang w:val="es-CO" w:eastAsia="es-CO"/>
      </w:rPr>
      <w:drawing>
        <wp:inline distT="0" distB="0" distL="0" distR="0" wp14:anchorId="0597651D" wp14:editId="50154839">
          <wp:extent cx="2138400" cy="446400"/>
          <wp:effectExtent l="0" t="0" r="0" b="6350"/>
          <wp:docPr id="6" name="Imagen 4" descr="C:\Users\jgaviriam\Documents\Información 2019\Sistema Gráfico Gobierno Febreo 12 2019\Logos solos\Logo Mintrabaj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iam\Documents\Información 2019\Sistema Gráfico Gobierno Febreo 12 2019\Logos solos\Logo Mintrabajo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8400" cy="446400"/>
                  </a:xfrm>
                  <a:prstGeom prst="rect">
                    <a:avLst/>
                  </a:prstGeom>
                  <a:noFill/>
                  <a:ln>
                    <a:noFill/>
                  </a:ln>
                </pic:spPr>
              </pic:pic>
            </a:graphicData>
          </a:graphic>
        </wp:inline>
      </w:drawing>
    </w:r>
    <w:r>
      <w:rPr>
        <w:noProof/>
        <w:lang w:val="es-CO" w:eastAsia="es-CO"/>
      </w:rPr>
      <w:drawing>
        <wp:anchor distT="0" distB="0" distL="114300" distR="114300" simplePos="0" relativeHeight="251659264" behindDoc="0" locked="0" layoutInCell="1" allowOverlap="1" wp14:anchorId="727AC829" wp14:editId="24C2A588">
          <wp:simplePos x="0" y="0"/>
          <wp:positionH relativeFrom="column">
            <wp:posOffset>-339725</wp:posOffset>
          </wp:positionH>
          <wp:positionV relativeFrom="paragraph">
            <wp:posOffset>-31278</wp:posOffset>
          </wp:positionV>
          <wp:extent cx="2152800" cy="504000"/>
          <wp:effectExtent l="0" t="0" r="0" b="4445"/>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28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56704" behindDoc="0" locked="0" layoutInCell="1" allowOverlap="1" wp14:anchorId="2C3F696C" wp14:editId="5429DC42">
              <wp:simplePos x="0" y="0"/>
              <wp:positionH relativeFrom="page">
                <wp:posOffset>-10633</wp:posOffset>
              </wp:positionH>
              <wp:positionV relativeFrom="paragraph">
                <wp:posOffset>-372199</wp:posOffset>
              </wp:positionV>
              <wp:extent cx="9041765" cy="200025"/>
              <wp:effectExtent l="0" t="0" r="6985" b="952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1765" cy="200025"/>
                      </a:xfrm>
                      <a:prstGeom prst="rect">
                        <a:avLst/>
                      </a:prstGeom>
                      <a:solidFill>
                        <a:srgbClr val="1B8BD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50743" id="Rectángulo 17" o:spid="_x0000_s1026" style="position:absolute;margin-left:-.85pt;margin-top:-29.3pt;width:711.95pt;height:15.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" fillcolor="#1b8bd4" stroked="f">
              <w10:wrap anchorx="page"/>
            </v:rect>
          </w:pict>
        </mc:Fallback>
      </mc:AlternateContent>
    </w:r>
    <w:r>
      <w:rPr>
        <w:noProof/>
        <w:lang w:eastAsia="es-CO"/>
      </w:rPr>
      <w:t xml:space="preserve">                                                       </w:t>
    </w:r>
    <w:r>
      <w:rPr>
        <w:noProof/>
        <w:lang w:val="es-CO" w:eastAsia="es-CO"/>
      </w:rPr>
      <w:t xml:space="preserve"> </w:t>
    </w:r>
    <w:r>
      <w:t xml:space="preserve">              </w:t>
    </w:r>
    <w:r>
      <w:rPr>
        <w:noProof/>
      </w:rPr>
      <w:t xml:space="preserve">                                                                                          </w:t>
    </w:r>
  </w:p>
  <w:p w14:paraId="66AD6BE5" w14:textId="77777777" w:rsidR="009522EB" w:rsidRDefault="009522EB" w:rsidP="00DD3163">
    <w:pPr>
      <w:jc w:val="right"/>
      <w:rPr>
        <w:b/>
        <w:color w:val="808080"/>
        <w:sz w:val="16"/>
        <w:szCs w:val="16"/>
      </w:rPr>
    </w:pPr>
  </w:p>
  <w:p w14:paraId="2FD109C0" w14:textId="41FAA82E" w:rsidR="009522EB" w:rsidRPr="00197EA1" w:rsidRDefault="009522EB" w:rsidP="00DD3163">
    <w:pPr>
      <w:jc w:val="right"/>
      <w:rPr>
        <w:rFonts w:ascii="Arial" w:hAnsi="Arial" w:cs="Arial"/>
        <w:b/>
        <w:sz w:val="14"/>
        <w:szCs w:val="14"/>
      </w:rPr>
    </w:pPr>
    <w:r w:rsidRPr="00197EA1">
      <w:rPr>
        <w:b/>
        <w:color w:val="808080"/>
        <w:sz w:val="14"/>
        <w:szCs w:val="14"/>
      </w:rPr>
      <w:t>Código:</w:t>
    </w:r>
    <w:r w:rsidRPr="00197EA1">
      <w:rPr>
        <w:color w:val="808080"/>
        <w:sz w:val="14"/>
        <w:szCs w:val="14"/>
      </w:rPr>
      <w:t xml:space="preserve"> FO-PCA-CODO-009 </w:t>
    </w:r>
    <w:r w:rsidRPr="00197EA1">
      <w:rPr>
        <w:b/>
        <w:color w:val="808080"/>
        <w:sz w:val="14"/>
        <w:szCs w:val="14"/>
      </w:rPr>
      <w:t>Versión:</w:t>
    </w:r>
    <w:r w:rsidRPr="00197EA1">
      <w:rPr>
        <w:color w:val="808080"/>
        <w:sz w:val="14"/>
        <w:szCs w:val="14"/>
      </w:rPr>
      <w:t xml:space="preserve"> </w:t>
    </w:r>
    <w:r>
      <w:rPr>
        <w:color w:val="808080"/>
        <w:sz w:val="14"/>
        <w:szCs w:val="14"/>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B47F2"/>
    <w:multiLevelType w:val="hybridMultilevel"/>
    <w:tmpl w:val="DEF642AE"/>
    <w:lvl w:ilvl="0" w:tplc="EA0431AA">
      <w:numFmt w:val="bullet"/>
      <w:lvlText w:val="-"/>
      <w:lvlJc w:val="left"/>
      <w:pPr>
        <w:ind w:left="360" w:hanging="360"/>
      </w:pPr>
      <w:rPr>
        <w:rFonts w:ascii="Arial" w:eastAsiaTheme="minorHAnsi"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64365DC"/>
    <w:multiLevelType w:val="hybridMultilevel"/>
    <w:tmpl w:val="48E6016A"/>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BD341A"/>
    <w:multiLevelType w:val="hybridMultilevel"/>
    <w:tmpl w:val="14EAD150"/>
    <w:lvl w:ilvl="0" w:tplc="C7FC968E">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F21A7E"/>
    <w:multiLevelType w:val="hybridMultilevel"/>
    <w:tmpl w:val="6AC6B006"/>
    <w:lvl w:ilvl="0" w:tplc="EEF82BDE">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4" w15:restartNumberingAfterBreak="0">
    <w:nsid w:val="08073154"/>
    <w:multiLevelType w:val="hybridMultilevel"/>
    <w:tmpl w:val="2200E38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84E483E"/>
    <w:multiLevelType w:val="hybridMultilevel"/>
    <w:tmpl w:val="8C7E2B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9331F84"/>
    <w:multiLevelType w:val="hybridMultilevel"/>
    <w:tmpl w:val="73B4305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CC813B9"/>
    <w:multiLevelType w:val="hybridMultilevel"/>
    <w:tmpl w:val="C8BC4A9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E4057D3"/>
    <w:multiLevelType w:val="hybridMultilevel"/>
    <w:tmpl w:val="F870A50E"/>
    <w:lvl w:ilvl="0" w:tplc="0C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126567C0"/>
    <w:multiLevelType w:val="hybridMultilevel"/>
    <w:tmpl w:val="0C0C80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2736760"/>
    <w:multiLevelType w:val="hybridMultilevel"/>
    <w:tmpl w:val="244CDC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9B974BA"/>
    <w:multiLevelType w:val="hybridMultilevel"/>
    <w:tmpl w:val="ADAE56F4"/>
    <w:lvl w:ilvl="0" w:tplc="C7FC968E">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B1404CF"/>
    <w:multiLevelType w:val="hybridMultilevel"/>
    <w:tmpl w:val="5D74C07C"/>
    <w:lvl w:ilvl="0" w:tplc="E536D352">
      <w:start w:val="1"/>
      <w:numFmt w:val="bullet"/>
      <w:lvlText w:val="♦"/>
      <w:lvlJc w:val="left"/>
      <w:pPr>
        <w:ind w:left="720" w:hanging="360"/>
      </w:pPr>
      <w:rPr>
        <w:rFonts w:ascii="Courier New" w:hAnsi="Courier New" w:hint="default"/>
      </w:rPr>
    </w:lvl>
    <w:lvl w:ilvl="1" w:tplc="A834447E">
      <w:start w:val="1"/>
      <w:numFmt w:val="bullet"/>
      <w:lvlText w:val="o"/>
      <w:lvlJc w:val="left"/>
      <w:pPr>
        <w:ind w:left="1440" w:hanging="360"/>
      </w:pPr>
      <w:rPr>
        <w:rFonts w:ascii="Courier New" w:hAnsi="Courier New" w:hint="default"/>
      </w:rPr>
    </w:lvl>
    <w:lvl w:ilvl="2" w:tplc="F9E4245C">
      <w:start w:val="1"/>
      <w:numFmt w:val="bullet"/>
      <w:lvlText w:val=""/>
      <w:lvlJc w:val="left"/>
      <w:pPr>
        <w:ind w:left="2160" w:hanging="360"/>
      </w:pPr>
      <w:rPr>
        <w:rFonts w:ascii="Wingdings" w:hAnsi="Wingdings" w:hint="default"/>
      </w:rPr>
    </w:lvl>
    <w:lvl w:ilvl="3" w:tplc="38D0FD52">
      <w:start w:val="1"/>
      <w:numFmt w:val="bullet"/>
      <w:lvlText w:val=""/>
      <w:lvlJc w:val="left"/>
      <w:pPr>
        <w:ind w:left="2880" w:hanging="360"/>
      </w:pPr>
      <w:rPr>
        <w:rFonts w:ascii="Symbol" w:hAnsi="Symbol" w:hint="default"/>
      </w:rPr>
    </w:lvl>
    <w:lvl w:ilvl="4" w:tplc="D574537A">
      <w:start w:val="1"/>
      <w:numFmt w:val="bullet"/>
      <w:lvlText w:val="o"/>
      <w:lvlJc w:val="left"/>
      <w:pPr>
        <w:ind w:left="3600" w:hanging="360"/>
      </w:pPr>
      <w:rPr>
        <w:rFonts w:ascii="Courier New" w:hAnsi="Courier New" w:hint="default"/>
      </w:rPr>
    </w:lvl>
    <w:lvl w:ilvl="5" w:tplc="C448A166">
      <w:start w:val="1"/>
      <w:numFmt w:val="bullet"/>
      <w:lvlText w:val=""/>
      <w:lvlJc w:val="left"/>
      <w:pPr>
        <w:ind w:left="4320" w:hanging="360"/>
      </w:pPr>
      <w:rPr>
        <w:rFonts w:ascii="Wingdings" w:hAnsi="Wingdings" w:hint="default"/>
      </w:rPr>
    </w:lvl>
    <w:lvl w:ilvl="6" w:tplc="3D74E6C8">
      <w:start w:val="1"/>
      <w:numFmt w:val="bullet"/>
      <w:lvlText w:val=""/>
      <w:lvlJc w:val="left"/>
      <w:pPr>
        <w:ind w:left="5040" w:hanging="360"/>
      </w:pPr>
      <w:rPr>
        <w:rFonts w:ascii="Symbol" w:hAnsi="Symbol" w:hint="default"/>
      </w:rPr>
    </w:lvl>
    <w:lvl w:ilvl="7" w:tplc="0B5AE684">
      <w:start w:val="1"/>
      <w:numFmt w:val="bullet"/>
      <w:lvlText w:val="o"/>
      <w:lvlJc w:val="left"/>
      <w:pPr>
        <w:ind w:left="5760" w:hanging="360"/>
      </w:pPr>
      <w:rPr>
        <w:rFonts w:ascii="Courier New" w:hAnsi="Courier New" w:hint="default"/>
      </w:rPr>
    </w:lvl>
    <w:lvl w:ilvl="8" w:tplc="154C61C4">
      <w:start w:val="1"/>
      <w:numFmt w:val="bullet"/>
      <w:lvlText w:val=""/>
      <w:lvlJc w:val="left"/>
      <w:pPr>
        <w:ind w:left="6480" w:hanging="360"/>
      </w:pPr>
      <w:rPr>
        <w:rFonts w:ascii="Wingdings" w:hAnsi="Wingdings" w:hint="default"/>
      </w:rPr>
    </w:lvl>
  </w:abstractNum>
  <w:abstractNum w:abstractNumId="13" w15:restartNumberingAfterBreak="0">
    <w:nsid w:val="2A344B81"/>
    <w:multiLevelType w:val="hybridMultilevel"/>
    <w:tmpl w:val="6910FE1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2A72242B"/>
    <w:multiLevelType w:val="hybridMultilevel"/>
    <w:tmpl w:val="A7C0EF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C126443"/>
    <w:multiLevelType w:val="hybridMultilevel"/>
    <w:tmpl w:val="35E4BF3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0AE4CA6"/>
    <w:multiLevelType w:val="hybridMultilevel"/>
    <w:tmpl w:val="5C548E3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3324211"/>
    <w:multiLevelType w:val="multilevel"/>
    <w:tmpl w:val="4C0AB194"/>
    <w:lvl w:ilvl="0">
      <w:start w:val="1"/>
      <w:numFmt w:val="decimal"/>
      <w:lvlText w:val="%1"/>
      <w:lvlJc w:val="left"/>
      <w:pPr>
        <w:ind w:left="360" w:hanging="360"/>
      </w:pPr>
    </w:lvl>
    <w:lvl w:ilvl="1">
      <w:start w:val="1"/>
      <w:numFmt w:val="decimal"/>
      <w:lvlText w:val="%1.%2"/>
      <w:lvlJc w:val="left"/>
      <w:pPr>
        <w:ind w:left="107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8" w15:restartNumberingAfterBreak="0">
    <w:nsid w:val="345E2BA8"/>
    <w:multiLevelType w:val="hybridMultilevel"/>
    <w:tmpl w:val="0FC8EF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4CB0847"/>
    <w:multiLevelType w:val="hybridMultilevel"/>
    <w:tmpl w:val="927C203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37741CE8"/>
    <w:multiLevelType w:val="multilevel"/>
    <w:tmpl w:val="3CFE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6F1193"/>
    <w:multiLevelType w:val="multilevel"/>
    <w:tmpl w:val="95EC1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967173"/>
    <w:multiLevelType w:val="hybridMultilevel"/>
    <w:tmpl w:val="7348F042"/>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421A146F"/>
    <w:multiLevelType w:val="hybridMultilevel"/>
    <w:tmpl w:val="3E3276FE"/>
    <w:lvl w:ilvl="0" w:tplc="C7FC968E">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2807C70"/>
    <w:multiLevelType w:val="hybridMultilevel"/>
    <w:tmpl w:val="372A96DC"/>
    <w:lvl w:ilvl="0" w:tplc="0C0A0017">
      <w:start w:val="1"/>
      <w:numFmt w:val="lowerLetter"/>
      <w:lvlText w:val="%1)"/>
      <w:lvlJc w:val="left"/>
      <w:pPr>
        <w:ind w:left="1500" w:hanging="360"/>
      </w:pPr>
    </w:lvl>
    <w:lvl w:ilvl="1" w:tplc="0C0A0019" w:tentative="1">
      <w:start w:val="1"/>
      <w:numFmt w:val="lowerLetter"/>
      <w:lvlText w:val="%2."/>
      <w:lvlJc w:val="left"/>
      <w:pPr>
        <w:ind w:left="2220" w:hanging="360"/>
      </w:pPr>
    </w:lvl>
    <w:lvl w:ilvl="2" w:tplc="0C0A001B" w:tentative="1">
      <w:start w:val="1"/>
      <w:numFmt w:val="lowerRoman"/>
      <w:lvlText w:val="%3."/>
      <w:lvlJc w:val="right"/>
      <w:pPr>
        <w:ind w:left="2940" w:hanging="180"/>
      </w:pPr>
    </w:lvl>
    <w:lvl w:ilvl="3" w:tplc="0C0A000F" w:tentative="1">
      <w:start w:val="1"/>
      <w:numFmt w:val="decimal"/>
      <w:lvlText w:val="%4."/>
      <w:lvlJc w:val="left"/>
      <w:pPr>
        <w:ind w:left="3660" w:hanging="360"/>
      </w:pPr>
    </w:lvl>
    <w:lvl w:ilvl="4" w:tplc="0C0A0019" w:tentative="1">
      <w:start w:val="1"/>
      <w:numFmt w:val="lowerLetter"/>
      <w:lvlText w:val="%5."/>
      <w:lvlJc w:val="left"/>
      <w:pPr>
        <w:ind w:left="4380" w:hanging="360"/>
      </w:pPr>
    </w:lvl>
    <w:lvl w:ilvl="5" w:tplc="0C0A001B" w:tentative="1">
      <w:start w:val="1"/>
      <w:numFmt w:val="lowerRoman"/>
      <w:lvlText w:val="%6."/>
      <w:lvlJc w:val="right"/>
      <w:pPr>
        <w:ind w:left="5100" w:hanging="180"/>
      </w:pPr>
    </w:lvl>
    <w:lvl w:ilvl="6" w:tplc="0C0A000F" w:tentative="1">
      <w:start w:val="1"/>
      <w:numFmt w:val="decimal"/>
      <w:lvlText w:val="%7."/>
      <w:lvlJc w:val="left"/>
      <w:pPr>
        <w:ind w:left="5820" w:hanging="360"/>
      </w:pPr>
    </w:lvl>
    <w:lvl w:ilvl="7" w:tplc="0C0A0019" w:tentative="1">
      <w:start w:val="1"/>
      <w:numFmt w:val="lowerLetter"/>
      <w:lvlText w:val="%8."/>
      <w:lvlJc w:val="left"/>
      <w:pPr>
        <w:ind w:left="6540" w:hanging="360"/>
      </w:pPr>
    </w:lvl>
    <w:lvl w:ilvl="8" w:tplc="0C0A001B" w:tentative="1">
      <w:start w:val="1"/>
      <w:numFmt w:val="lowerRoman"/>
      <w:lvlText w:val="%9."/>
      <w:lvlJc w:val="right"/>
      <w:pPr>
        <w:ind w:left="7260" w:hanging="180"/>
      </w:pPr>
    </w:lvl>
  </w:abstractNum>
  <w:abstractNum w:abstractNumId="25" w15:restartNumberingAfterBreak="0">
    <w:nsid w:val="43A37679"/>
    <w:multiLevelType w:val="hybridMultilevel"/>
    <w:tmpl w:val="A0B861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1531EFF"/>
    <w:multiLevelType w:val="hybridMultilevel"/>
    <w:tmpl w:val="3C808258"/>
    <w:lvl w:ilvl="0" w:tplc="E0EA2328">
      <w:numFmt w:val="bullet"/>
      <w:lvlText w:val="•"/>
      <w:lvlJc w:val="left"/>
      <w:pPr>
        <w:ind w:left="1065" w:hanging="705"/>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3DF4F39"/>
    <w:multiLevelType w:val="hybridMultilevel"/>
    <w:tmpl w:val="FB082D2A"/>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15:restartNumberingAfterBreak="0">
    <w:nsid w:val="54673E7E"/>
    <w:multiLevelType w:val="hybridMultilevel"/>
    <w:tmpl w:val="9808D57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7715483"/>
    <w:multiLevelType w:val="hybridMultilevel"/>
    <w:tmpl w:val="D098FA8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8BC78E1"/>
    <w:multiLevelType w:val="hybridMultilevel"/>
    <w:tmpl w:val="FDD22360"/>
    <w:lvl w:ilvl="0" w:tplc="240A0005">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CE51853"/>
    <w:multiLevelType w:val="hybridMultilevel"/>
    <w:tmpl w:val="249AA3F8"/>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3D11E10"/>
    <w:multiLevelType w:val="hybridMultilevel"/>
    <w:tmpl w:val="7FC8943E"/>
    <w:lvl w:ilvl="0" w:tplc="4FC839A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50257C1"/>
    <w:multiLevelType w:val="hybridMultilevel"/>
    <w:tmpl w:val="ADDE8CAE"/>
    <w:lvl w:ilvl="0" w:tplc="C7FC968E">
      <w:numFmt w:val="bullet"/>
      <w:lvlText w:val="-"/>
      <w:lvlJc w:val="left"/>
      <w:pPr>
        <w:ind w:left="780" w:hanging="360"/>
      </w:pPr>
      <w:rPr>
        <w:rFonts w:ascii="Calibri" w:eastAsia="Calibri" w:hAnsi="Calibri" w:cs="Times New Roman"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4" w15:restartNumberingAfterBreak="0">
    <w:nsid w:val="68166F97"/>
    <w:multiLevelType w:val="hybridMultilevel"/>
    <w:tmpl w:val="D78A508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9F82E99"/>
    <w:multiLevelType w:val="hybridMultilevel"/>
    <w:tmpl w:val="AB929C5C"/>
    <w:lvl w:ilvl="0" w:tplc="C5EA2980">
      <w:start w:val="1"/>
      <w:numFmt w:val="bullet"/>
      <w:lvlText w:val=""/>
      <w:lvlJc w:val="left"/>
      <w:pPr>
        <w:ind w:left="720" w:hanging="360"/>
      </w:pPr>
      <w:rPr>
        <w:rFonts w:ascii="Wingdings" w:hAnsi="Wingdings" w:hint="default"/>
        <w:b w:val="0"/>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F2D6F2D"/>
    <w:multiLevelType w:val="hybridMultilevel"/>
    <w:tmpl w:val="3F8A235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35"/>
  </w:num>
  <w:num w:numId="2">
    <w:abstractNumId w:val="22"/>
  </w:num>
  <w:num w:numId="3">
    <w:abstractNumId w:val="0"/>
  </w:num>
  <w:num w:numId="4">
    <w:abstractNumId w:val="14"/>
  </w:num>
  <w:num w:numId="5">
    <w:abstractNumId w:val="31"/>
  </w:num>
  <w:num w:numId="6">
    <w:abstractNumId w:val="16"/>
  </w:num>
  <w:num w:numId="7">
    <w:abstractNumId w:val="24"/>
  </w:num>
  <w:num w:numId="8">
    <w:abstractNumId w:val="4"/>
  </w:num>
  <w:num w:numId="9">
    <w:abstractNumId w:val="1"/>
  </w:num>
  <w:num w:numId="10">
    <w:abstractNumId w:val="8"/>
  </w:num>
  <w:num w:numId="11">
    <w:abstractNumId w:val="12"/>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1"/>
  </w:num>
  <w:num w:numId="16">
    <w:abstractNumId w:val="32"/>
  </w:num>
  <w:num w:numId="17">
    <w:abstractNumId w:val="29"/>
  </w:num>
  <w:num w:numId="18">
    <w:abstractNumId w:val="34"/>
  </w:num>
  <w:num w:numId="19">
    <w:abstractNumId w:val="19"/>
  </w:num>
  <w:num w:numId="20">
    <w:abstractNumId w:val="25"/>
  </w:num>
  <w:num w:numId="21">
    <w:abstractNumId w:val="26"/>
  </w:num>
  <w:num w:numId="22">
    <w:abstractNumId w:val="28"/>
  </w:num>
  <w:num w:numId="23">
    <w:abstractNumId w:val="6"/>
  </w:num>
  <w:num w:numId="24">
    <w:abstractNumId w:val="7"/>
  </w:num>
  <w:num w:numId="25">
    <w:abstractNumId w:val="3"/>
  </w:num>
  <w:num w:numId="26">
    <w:abstractNumId w:val="2"/>
  </w:num>
  <w:num w:numId="27">
    <w:abstractNumId w:val="33"/>
  </w:num>
  <w:num w:numId="28">
    <w:abstractNumId w:val="23"/>
  </w:num>
  <w:num w:numId="29">
    <w:abstractNumId w:val="11"/>
  </w:num>
  <w:num w:numId="30">
    <w:abstractNumId w:val="30"/>
  </w:num>
  <w:num w:numId="31">
    <w:abstractNumId w:val="9"/>
  </w:num>
  <w:num w:numId="32">
    <w:abstractNumId w:val="5"/>
  </w:num>
  <w:num w:numId="33">
    <w:abstractNumId w:val="10"/>
  </w:num>
  <w:num w:numId="34">
    <w:abstractNumId w:val="15"/>
  </w:num>
  <w:num w:numId="35">
    <w:abstractNumId w:val="18"/>
  </w:num>
  <w:num w:numId="36">
    <w:abstractNumId w:val="20"/>
  </w:num>
  <w:num w:numId="37">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AD7"/>
    <w:rsid w:val="00012C04"/>
    <w:rsid w:val="00017B50"/>
    <w:rsid w:val="000253DC"/>
    <w:rsid w:val="000261C3"/>
    <w:rsid w:val="000266BA"/>
    <w:rsid w:val="00027DE0"/>
    <w:rsid w:val="00031239"/>
    <w:rsid w:val="00031993"/>
    <w:rsid w:val="00031F1A"/>
    <w:rsid w:val="00032FFF"/>
    <w:rsid w:val="00045892"/>
    <w:rsid w:val="000556BD"/>
    <w:rsid w:val="000633B4"/>
    <w:rsid w:val="00064582"/>
    <w:rsid w:val="00065108"/>
    <w:rsid w:val="00071D90"/>
    <w:rsid w:val="00071F4A"/>
    <w:rsid w:val="000748A3"/>
    <w:rsid w:val="00074D4B"/>
    <w:rsid w:val="00074E49"/>
    <w:rsid w:val="00080685"/>
    <w:rsid w:val="00085782"/>
    <w:rsid w:val="000904F5"/>
    <w:rsid w:val="00090B8D"/>
    <w:rsid w:val="00091D72"/>
    <w:rsid w:val="00092656"/>
    <w:rsid w:val="000A7248"/>
    <w:rsid w:val="000B1598"/>
    <w:rsid w:val="000B2FA2"/>
    <w:rsid w:val="000B3B3E"/>
    <w:rsid w:val="000B73B7"/>
    <w:rsid w:val="000C2F0B"/>
    <w:rsid w:val="000C6A09"/>
    <w:rsid w:val="000D04B4"/>
    <w:rsid w:val="000D08BE"/>
    <w:rsid w:val="000E0CD8"/>
    <w:rsid w:val="000E1421"/>
    <w:rsid w:val="000E3B9F"/>
    <w:rsid w:val="000E412A"/>
    <w:rsid w:val="000E4F4D"/>
    <w:rsid w:val="000E5F10"/>
    <w:rsid w:val="000F0DC6"/>
    <w:rsid w:val="000F28CA"/>
    <w:rsid w:val="000F2FEE"/>
    <w:rsid w:val="000F31DA"/>
    <w:rsid w:val="001035BC"/>
    <w:rsid w:val="0011629D"/>
    <w:rsid w:val="001214E7"/>
    <w:rsid w:val="00124C98"/>
    <w:rsid w:val="00127A77"/>
    <w:rsid w:val="0014055B"/>
    <w:rsid w:val="001436E9"/>
    <w:rsid w:val="00152C07"/>
    <w:rsid w:val="00161B6B"/>
    <w:rsid w:val="00164F6F"/>
    <w:rsid w:val="00165B99"/>
    <w:rsid w:val="00167185"/>
    <w:rsid w:val="001674D3"/>
    <w:rsid w:val="00167D71"/>
    <w:rsid w:val="00174337"/>
    <w:rsid w:val="001745B5"/>
    <w:rsid w:val="00175405"/>
    <w:rsid w:val="00175BCB"/>
    <w:rsid w:val="001762A1"/>
    <w:rsid w:val="00182294"/>
    <w:rsid w:val="00183FD4"/>
    <w:rsid w:val="001877FF"/>
    <w:rsid w:val="00187C22"/>
    <w:rsid w:val="0019041A"/>
    <w:rsid w:val="001954B9"/>
    <w:rsid w:val="00197EA1"/>
    <w:rsid w:val="001A2F91"/>
    <w:rsid w:val="001A608F"/>
    <w:rsid w:val="001B0B8B"/>
    <w:rsid w:val="001B1B5D"/>
    <w:rsid w:val="001B315C"/>
    <w:rsid w:val="001B3CCC"/>
    <w:rsid w:val="001B4374"/>
    <w:rsid w:val="001B682E"/>
    <w:rsid w:val="001B691D"/>
    <w:rsid w:val="001B7BF0"/>
    <w:rsid w:val="001C0AC6"/>
    <w:rsid w:val="001C6BCF"/>
    <w:rsid w:val="001D4FD8"/>
    <w:rsid w:val="001E0920"/>
    <w:rsid w:val="001E0A41"/>
    <w:rsid w:val="001E7022"/>
    <w:rsid w:val="001E795F"/>
    <w:rsid w:val="001F08DE"/>
    <w:rsid w:val="002050D9"/>
    <w:rsid w:val="00206187"/>
    <w:rsid w:val="00210349"/>
    <w:rsid w:val="0021114A"/>
    <w:rsid w:val="002120A9"/>
    <w:rsid w:val="00215945"/>
    <w:rsid w:val="00216221"/>
    <w:rsid w:val="00216EF5"/>
    <w:rsid w:val="00224950"/>
    <w:rsid w:val="00225986"/>
    <w:rsid w:val="00227E7B"/>
    <w:rsid w:val="00234F97"/>
    <w:rsid w:val="00243B0D"/>
    <w:rsid w:val="0025097F"/>
    <w:rsid w:val="00253408"/>
    <w:rsid w:val="0025489B"/>
    <w:rsid w:val="00264EF9"/>
    <w:rsid w:val="00271262"/>
    <w:rsid w:val="002730E1"/>
    <w:rsid w:val="00273C5C"/>
    <w:rsid w:val="00277A0F"/>
    <w:rsid w:val="00277DE4"/>
    <w:rsid w:val="00291CCE"/>
    <w:rsid w:val="002A0711"/>
    <w:rsid w:val="002A18C6"/>
    <w:rsid w:val="002A4CD2"/>
    <w:rsid w:val="002A797F"/>
    <w:rsid w:val="002B1791"/>
    <w:rsid w:val="002B4133"/>
    <w:rsid w:val="002B4404"/>
    <w:rsid w:val="002C3390"/>
    <w:rsid w:val="002E1A1E"/>
    <w:rsid w:val="002E2DF3"/>
    <w:rsid w:val="002E3B3A"/>
    <w:rsid w:val="002E4895"/>
    <w:rsid w:val="002E7678"/>
    <w:rsid w:val="002F3441"/>
    <w:rsid w:val="002F58FA"/>
    <w:rsid w:val="0032008D"/>
    <w:rsid w:val="00324F44"/>
    <w:rsid w:val="0032730D"/>
    <w:rsid w:val="00332041"/>
    <w:rsid w:val="00334E52"/>
    <w:rsid w:val="003415FB"/>
    <w:rsid w:val="00352A21"/>
    <w:rsid w:val="0035611C"/>
    <w:rsid w:val="0037207D"/>
    <w:rsid w:val="00373108"/>
    <w:rsid w:val="0038012A"/>
    <w:rsid w:val="00384D98"/>
    <w:rsid w:val="00386562"/>
    <w:rsid w:val="003A4D7E"/>
    <w:rsid w:val="003A761D"/>
    <w:rsid w:val="003B2467"/>
    <w:rsid w:val="003B2B3E"/>
    <w:rsid w:val="003B2F8F"/>
    <w:rsid w:val="003B3AD7"/>
    <w:rsid w:val="003B5340"/>
    <w:rsid w:val="003C11A3"/>
    <w:rsid w:val="003C2E60"/>
    <w:rsid w:val="003C4175"/>
    <w:rsid w:val="003C5C49"/>
    <w:rsid w:val="003D274C"/>
    <w:rsid w:val="003D4FBE"/>
    <w:rsid w:val="003F0CF3"/>
    <w:rsid w:val="003F498C"/>
    <w:rsid w:val="003F4CE0"/>
    <w:rsid w:val="003F683B"/>
    <w:rsid w:val="003F7857"/>
    <w:rsid w:val="00401292"/>
    <w:rsid w:val="0040203F"/>
    <w:rsid w:val="00402423"/>
    <w:rsid w:val="004077E1"/>
    <w:rsid w:val="004113E4"/>
    <w:rsid w:val="00412439"/>
    <w:rsid w:val="00412F48"/>
    <w:rsid w:val="004142C2"/>
    <w:rsid w:val="004175E3"/>
    <w:rsid w:val="004204AD"/>
    <w:rsid w:val="0042656D"/>
    <w:rsid w:val="00431947"/>
    <w:rsid w:val="00434F02"/>
    <w:rsid w:val="00440D81"/>
    <w:rsid w:val="00445B1A"/>
    <w:rsid w:val="00446124"/>
    <w:rsid w:val="004614F8"/>
    <w:rsid w:val="004650DA"/>
    <w:rsid w:val="00465B8D"/>
    <w:rsid w:val="004728B4"/>
    <w:rsid w:val="00473ACD"/>
    <w:rsid w:val="004754B2"/>
    <w:rsid w:val="0047615B"/>
    <w:rsid w:val="00476720"/>
    <w:rsid w:val="00477A8F"/>
    <w:rsid w:val="0048014D"/>
    <w:rsid w:val="00481BC1"/>
    <w:rsid w:val="00490CBC"/>
    <w:rsid w:val="004A4BA6"/>
    <w:rsid w:val="004A75F3"/>
    <w:rsid w:val="004B1624"/>
    <w:rsid w:val="004B1862"/>
    <w:rsid w:val="004B75B7"/>
    <w:rsid w:val="004C0C82"/>
    <w:rsid w:val="004C35F5"/>
    <w:rsid w:val="004C7CDF"/>
    <w:rsid w:val="004D13C2"/>
    <w:rsid w:val="004E0D9D"/>
    <w:rsid w:val="004E203D"/>
    <w:rsid w:val="004E2ACE"/>
    <w:rsid w:val="004F2D07"/>
    <w:rsid w:val="00501E4B"/>
    <w:rsid w:val="00502234"/>
    <w:rsid w:val="00506E05"/>
    <w:rsid w:val="00514853"/>
    <w:rsid w:val="0051602C"/>
    <w:rsid w:val="00516E3A"/>
    <w:rsid w:val="00516F31"/>
    <w:rsid w:val="00524D4E"/>
    <w:rsid w:val="00534C72"/>
    <w:rsid w:val="00536DF7"/>
    <w:rsid w:val="00542AA0"/>
    <w:rsid w:val="00543205"/>
    <w:rsid w:val="0054443F"/>
    <w:rsid w:val="00545A6C"/>
    <w:rsid w:val="00550367"/>
    <w:rsid w:val="0055077D"/>
    <w:rsid w:val="00550BBE"/>
    <w:rsid w:val="00554578"/>
    <w:rsid w:val="00564210"/>
    <w:rsid w:val="0056523F"/>
    <w:rsid w:val="00566964"/>
    <w:rsid w:val="00566DB0"/>
    <w:rsid w:val="00577F63"/>
    <w:rsid w:val="00583DF3"/>
    <w:rsid w:val="00586E9D"/>
    <w:rsid w:val="005931CB"/>
    <w:rsid w:val="00596933"/>
    <w:rsid w:val="005969A7"/>
    <w:rsid w:val="005A3D79"/>
    <w:rsid w:val="005A5A80"/>
    <w:rsid w:val="005B06D1"/>
    <w:rsid w:val="005B3727"/>
    <w:rsid w:val="005B4021"/>
    <w:rsid w:val="005B44CD"/>
    <w:rsid w:val="005B7D5D"/>
    <w:rsid w:val="005C0CBB"/>
    <w:rsid w:val="005C3515"/>
    <w:rsid w:val="005C4349"/>
    <w:rsid w:val="005C5BF7"/>
    <w:rsid w:val="005D2E1A"/>
    <w:rsid w:val="005D39D4"/>
    <w:rsid w:val="005E2D3E"/>
    <w:rsid w:val="005E2D54"/>
    <w:rsid w:val="005E4670"/>
    <w:rsid w:val="005E50D2"/>
    <w:rsid w:val="005F43E8"/>
    <w:rsid w:val="005F4666"/>
    <w:rsid w:val="005F7890"/>
    <w:rsid w:val="005F7927"/>
    <w:rsid w:val="005F7E79"/>
    <w:rsid w:val="006114DB"/>
    <w:rsid w:val="00611CB2"/>
    <w:rsid w:val="00621A34"/>
    <w:rsid w:val="00623404"/>
    <w:rsid w:val="0063199E"/>
    <w:rsid w:val="00632761"/>
    <w:rsid w:val="00635C5C"/>
    <w:rsid w:val="00637320"/>
    <w:rsid w:val="00641CF8"/>
    <w:rsid w:val="00652C54"/>
    <w:rsid w:val="00655E04"/>
    <w:rsid w:val="00664658"/>
    <w:rsid w:val="006673FE"/>
    <w:rsid w:val="0067287C"/>
    <w:rsid w:val="00672A92"/>
    <w:rsid w:val="006730CC"/>
    <w:rsid w:val="00675BD8"/>
    <w:rsid w:val="0067688A"/>
    <w:rsid w:val="00677A66"/>
    <w:rsid w:val="0068070A"/>
    <w:rsid w:val="006867D8"/>
    <w:rsid w:val="00687091"/>
    <w:rsid w:val="0069531E"/>
    <w:rsid w:val="006A18EC"/>
    <w:rsid w:val="006A1A7B"/>
    <w:rsid w:val="006B0C0A"/>
    <w:rsid w:val="006B4E90"/>
    <w:rsid w:val="006B50FF"/>
    <w:rsid w:val="006C1CF5"/>
    <w:rsid w:val="006C2B1F"/>
    <w:rsid w:val="006C47C5"/>
    <w:rsid w:val="006C7A26"/>
    <w:rsid w:val="006D4ABA"/>
    <w:rsid w:val="006D6CAC"/>
    <w:rsid w:val="006D70F5"/>
    <w:rsid w:val="006E0C79"/>
    <w:rsid w:val="006E19B6"/>
    <w:rsid w:val="006E19EE"/>
    <w:rsid w:val="006E7955"/>
    <w:rsid w:val="006E7EE9"/>
    <w:rsid w:val="006F546C"/>
    <w:rsid w:val="007003F7"/>
    <w:rsid w:val="00716719"/>
    <w:rsid w:val="0071746A"/>
    <w:rsid w:val="007179DF"/>
    <w:rsid w:val="00726307"/>
    <w:rsid w:val="00733693"/>
    <w:rsid w:val="00736976"/>
    <w:rsid w:val="00736B61"/>
    <w:rsid w:val="00736F12"/>
    <w:rsid w:val="007378AF"/>
    <w:rsid w:val="00741D1A"/>
    <w:rsid w:val="00744672"/>
    <w:rsid w:val="0076587C"/>
    <w:rsid w:val="007716FB"/>
    <w:rsid w:val="00773DB4"/>
    <w:rsid w:val="007749DB"/>
    <w:rsid w:val="0077751B"/>
    <w:rsid w:val="0078180A"/>
    <w:rsid w:val="00781D9C"/>
    <w:rsid w:val="00781FDB"/>
    <w:rsid w:val="0078640F"/>
    <w:rsid w:val="007928F6"/>
    <w:rsid w:val="007A13A8"/>
    <w:rsid w:val="007A26A1"/>
    <w:rsid w:val="007C0FB9"/>
    <w:rsid w:val="007C1A4B"/>
    <w:rsid w:val="007C20D1"/>
    <w:rsid w:val="007C3532"/>
    <w:rsid w:val="007D16A8"/>
    <w:rsid w:val="007D2D7E"/>
    <w:rsid w:val="007D5DEC"/>
    <w:rsid w:val="007E2B51"/>
    <w:rsid w:val="007E71CE"/>
    <w:rsid w:val="00800129"/>
    <w:rsid w:val="00801E81"/>
    <w:rsid w:val="00816F45"/>
    <w:rsid w:val="00822040"/>
    <w:rsid w:val="00833818"/>
    <w:rsid w:val="0083693A"/>
    <w:rsid w:val="00837DC2"/>
    <w:rsid w:val="008412F0"/>
    <w:rsid w:val="0084164B"/>
    <w:rsid w:val="0084212C"/>
    <w:rsid w:val="008431C9"/>
    <w:rsid w:val="00845493"/>
    <w:rsid w:val="00853A7B"/>
    <w:rsid w:val="008613E3"/>
    <w:rsid w:val="00861D48"/>
    <w:rsid w:val="00867ED2"/>
    <w:rsid w:val="00875330"/>
    <w:rsid w:val="00876EF2"/>
    <w:rsid w:val="00880991"/>
    <w:rsid w:val="00880DCF"/>
    <w:rsid w:val="00881F59"/>
    <w:rsid w:val="008841EF"/>
    <w:rsid w:val="00884207"/>
    <w:rsid w:val="00893909"/>
    <w:rsid w:val="00896400"/>
    <w:rsid w:val="00896F40"/>
    <w:rsid w:val="00897850"/>
    <w:rsid w:val="008B1508"/>
    <w:rsid w:val="008B39BC"/>
    <w:rsid w:val="008B7B02"/>
    <w:rsid w:val="008D565D"/>
    <w:rsid w:val="008D6DA3"/>
    <w:rsid w:val="008E2A1F"/>
    <w:rsid w:val="008E3C01"/>
    <w:rsid w:val="008F44AF"/>
    <w:rsid w:val="009010C4"/>
    <w:rsid w:val="00927589"/>
    <w:rsid w:val="009312CE"/>
    <w:rsid w:val="00941C33"/>
    <w:rsid w:val="00946926"/>
    <w:rsid w:val="009522EB"/>
    <w:rsid w:val="00953E9A"/>
    <w:rsid w:val="0096225C"/>
    <w:rsid w:val="009710A9"/>
    <w:rsid w:val="00980D10"/>
    <w:rsid w:val="0098126F"/>
    <w:rsid w:val="009812D6"/>
    <w:rsid w:val="009828C8"/>
    <w:rsid w:val="00982D56"/>
    <w:rsid w:val="00983D71"/>
    <w:rsid w:val="00984EFC"/>
    <w:rsid w:val="0098645F"/>
    <w:rsid w:val="00987FE7"/>
    <w:rsid w:val="009912F7"/>
    <w:rsid w:val="00991592"/>
    <w:rsid w:val="00995FF9"/>
    <w:rsid w:val="009A0F83"/>
    <w:rsid w:val="009A7F60"/>
    <w:rsid w:val="009B046E"/>
    <w:rsid w:val="009B0AE5"/>
    <w:rsid w:val="009B1DB9"/>
    <w:rsid w:val="009B3ED2"/>
    <w:rsid w:val="009C1B7E"/>
    <w:rsid w:val="009C500D"/>
    <w:rsid w:val="009C50AA"/>
    <w:rsid w:val="009C6560"/>
    <w:rsid w:val="009C6F1C"/>
    <w:rsid w:val="009C7343"/>
    <w:rsid w:val="009F0CC3"/>
    <w:rsid w:val="009F7D22"/>
    <w:rsid w:val="009F7D63"/>
    <w:rsid w:val="00A028E4"/>
    <w:rsid w:val="00A0367B"/>
    <w:rsid w:val="00A038B9"/>
    <w:rsid w:val="00A04736"/>
    <w:rsid w:val="00A07672"/>
    <w:rsid w:val="00A11B43"/>
    <w:rsid w:val="00A1519B"/>
    <w:rsid w:val="00A16B79"/>
    <w:rsid w:val="00A22A02"/>
    <w:rsid w:val="00A4368F"/>
    <w:rsid w:val="00A45B12"/>
    <w:rsid w:val="00A46A36"/>
    <w:rsid w:val="00A51A26"/>
    <w:rsid w:val="00A5642D"/>
    <w:rsid w:val="00A65B07"/>
    <w:rsid w:val="00A721EB"/>
    <w:rsid w:val="00A7655D"/>
    <w:rsid w:val="00A8162B"/>
    <w:rsid w:val="00A87A64"/>
    <w:rsid w:val="00A95F19"/>
    <w:rsid w:val="00A96D2E"/>
    <w:rsid w:val="00A977F1"/>
    <w:rsid w:val="00AA60D1"/>
    <w:rsid w:val="00AB2846"/>
    <w:rsid w:val="00AB3C42"/>
    <w:rsid w:val="00AB3D04"/>
    <w:rsid w:val="00AB3EA4"/>
    <w:rsid w:val="00AB6539"/>
    <w:rsid w:val="00AC2176"/>
    <w:rsid w:val="00AC3610"/>
    <w:rsid w:val="00AC7A8C"/>
    <w:rsid w:val="00AD796C"/>
    <w:rsid w:val="00B0320C"/>
    <w:rsid w:val="00B0342B"/>
    <w:rsid w:val="00B05200"/>
    <w:rsid w:val="00B15AD0"/>
    <w:rsid w:val="00B33F72"/>
    <w:rsid w:val="00B367A9"/>
    <w:rsid w:val="00B5052C"/>
    <w:rsid w:val="00B50A1E"/>
    <w:rsid w:val="00B52166"/>
    <w:rsid w:val="00B62A78"/>
    <w:rsid w:val="00B6753D"/>
    <w:rsid w:val="00B760BB"/>
    <w:rsid w:val="00B822B1"/>
    <w:rsid w:val="00B860AA"/>
    <w:rsid w:val="00B86C9E"/>
    <w:rsid w:val="00B954BD"/>
    <w:rsid w:val="00B958D8"/>
    <w:rsid w:val="00BA5750"/>
    <w:rsid w:val="00BA586C"/>
    <w:rsid w:val="00BC6824"/>
    <w:rsid w:val="00BD0062"/>
    <w:rsid w:val="00BD47FB"/>
    <w:rsid w:val="00BD69A8"/>
    <w:rsid w:val="00BE5C3D"/>
    <w:rsid w:val="00C00150"/>
    <w:rsid w:val="00C06A9D"/>
    <w:rsid w:val="00C06BD7"/>
    <w:rsid w:val="00C07094"/>
    <w:rsid w:val="00C1037C"/>
    <w:rsid w:val="00C11ECC"/>
    <w:rsid w:val="00C154B6"/>
    <w:rsid w:val="00C16495"/>
    <w:rsid w:val="00C22976"/>
    <w:rsid w:val="00C278F1"/>
    <w:rsid w:val="00C31B89"/>
    <w:rsid w:val="00C31D40"/>
    <w:rsid w:val="00C324C9"/>
    <w:rsid w:val="00C33471"/>
    <w:rsid w:val="00C44022"/>
    <w:rsid w:val="00C533F1"/>
    <w:rsid w:val="00C54A6C"/>
    <w:rsid w:val="00C6591A"/>
    <w:rsid w:val="00C665EA"/>
    <w:rsid w:val="00C725CA"/>
    <w:rsid w:val="00C836FE"/>
    <w:rsid w:val="00C911CE"/>
    <w:rsid w:val="00C916AC"/>
    <w:rsid w:val="00C94B35"/>
    <w:rsid w:val="00C964B8"/>
    <w:rsid w:val="00C978F5"/>
    <w:rsid w:val="00CA2A96"/>
    <w:rsid w:val="00CB0947"/>
    <w:rsid w:val="00CB1D59"/>
    <w:rsid w:val="00CB4C72"/>
    <w:rsid w:val="00CC66AA"/>
    <w:rsid w:val="00CC6AA9"/>
    <w:rsid w:val="00CD2B34"/>
    <w:rsid w:val="00CD3BE0"/>
    <w:rsid w:val="00CD6D2C"/>
    <w:rsid w:val="00CE56CC"/>
    <w:rsid w:val="00CE74BD"/>
    <w:rsid w:val="00CF3197"/>
    <w:rsid w:val="00CF5007"/>
    <w:rsid w:val="00CF5029"/>
    <w:rsid w:val="00CF5B5A"/>
    <w:rsid w:val="00CF5FDA"/>
    <w:rsid w:val="00D006DB"/>
    <w:rsid w:val="00D039DE"/>
    <w:rsid w:val="00D051AF"/>
    <w:rsid w:val="00D05F62"/>
    <w:rsid w:val="00D16E6D"/>
    <w:rsid w:val="00D27775"/>
    <w:rsid w:val="00D314D9"/>
    <w:rsid w:val="00D427B9"/>
    <w:rsid w:val="00D43DD3"/>
    <w:rsid w:val="00D51BBE"/>
    <w:rsid w:val="00D61BAB"/>
    <w:rsid w:val="00D64265"/>
    <w:rsid w:val="00D65B3A"/>
    <w:rsid w:val="00D70043"/>
    <w:rsid w:val="00D80145"/>
    <w:rsid w:val="00D87D6F"/>
    <w:rsid w:val="00D96765"/>
    <w:rsid w:val="00D96849"/>
    <w:rsid w:val="00D974DE"/>
    <w:rsid w:val="00DA4560"/>
    <w:rsid w:val="00DB3E09"/>
    <w:rsid w:val="00DB41F7"/>
    <w:rsid w:val="00DB5C8A"/>
    <w:rsid w:val="00DB6F67"/>
    <w:rsid w:val="00DC071C"/>
    <w:rsid w:val="00DC16A6"/>
    <w:rsid w:val="00DD0A09"/>
    <w:rsid w:val="00DD3163"/>
    <w:rsid w:val="00DD6DAB"/>
    <w:rsid w:val="00DF0791"/>
    <w:rsid w:val="00DF26DB"/>
    <w:rsid w:val="00DF6917"/>
    <w:rsid w:val="00DF7740"/>
    <w:rsid w:val="00DF7D1D"/>
    <w:rsid w:val="00E0214B"/>
    <w:rsid w:val="00E030AB"/>
    <w:rsid w:val="00E14E01"/>
    <w:rsid w:val="00E27B1A"/>
    <w:rsid w:val="00E33A41"/>
    <w:rsid w:val="00E37F20"/>
    <w:rsid w:val="00E43326"/>
    <w:rsid w:val="00E44FDE"/>
    <w:rsid w:val="00E46577"/>
    <w:rsid w:val="00E4793D"/>
    <w:rsid w:val="00E65CB6"/>
    <w:rsid w:val="00E76A6D"/>
    <w:rsid w:val="00E833EC"/>
    <w:rsid w:val="00E8459D"/>
    <w:rsid w:val="00E84F98"/>
    <w:rsid w:val="00E8586A"/>
    <w:rsid w:val="00E85DDE"/>
    <w:rsid w:val="00E86912"/>
    <w:rsid w:val="00E90827"/>
    <w:rsid w:val="00E90DBE"/>
    <w:rsid w:val="00E914CC"/>
    <w:rsid w:val="00E91CC7"/>
    <w:rsid w:val="00EA2B37"/>
    <w:rsid w:val="00EB0DC8"/>
    <w:rsid w:val="00EB1531"/>
    <w:rsid w:val="00EC23B1"/>
    <w:rsid w:val="00EC43A3"/>
    <w:rsid w:val="00EC5928"/>
    <w:rsid w:val="00ED0571"/>
    <w:rsid w:val="00ED0B87"/>
    <w:rsid w:val="00ED1E40"/>
    <w:rsid w:val="00EE02CE"/>
    <w:rsid w:val="00EE2BE3"/>
    <w:rsid w:val="00EF0D01"/>
    <w:rsid w:val="00EF5170"/>
    <w:rsid w:val="00EF7A34"/>
    <w:rsid w:val="00F20069"/>
    <w:rsid w:val="00F3125B"/>
    <w:rsid w:val="00F33DEC"/>
    <w:rsid w:val="00F40FE4"/>
    <w:rsid w:val="00F453D5"/>
    <w:rsid w:val="00F549F5"/>
    <w:rsid w:val="00F54ECA"/>
    <w:rsid w:val="00F5654A"/>
    <w:rsid w:val="00F57816"/>
    <w:rsid w:val="00F85CD9"/>
    <w:rsid w:val="00F87D9A"/>
    <w:rsid w:val="00F9628A"/>
    <w:rsid w:val="00FA5F15"/>
    <w:rsid w:val="00FB385B"/>
    <w:rsid w:val="00FD193F"/>
    <w:rsid w:val="00FD6FA5"/>
    <w:rsid w:val="00FD7E85"/>
    <w:rsid w:val="00FE06EB"/>
    <w:rsid w:val="00FE6233"/>
    <w:rsid w:val="00FF4EB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C5352A"/>
  <w15:docId w15:val="{3D1C0FC8-C65E-426C-B9CE-2BFCD49B1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0C0A"/>
    <w:pPr>
      <w:spacing w:after="200" w:line="276" w:lineRule="auto"/>
    </w:pPr>
    <w:rPr>
      <w:sz w:val="22"/>
      <w:szCs w:val="22"/>
      <w:lang w:val="es-ES" w:eastAsia="en-US"/>
    </w:rPr>
  </w:style>
  <w:style w:type="paragraph" w:styleId="Ttulo1">
    <w:name w:val="heading 1"/>
    <w:basedOn w:val="Normal"/>
    <w:next w:val="Normal"/>
    <w:link w:val="Ttulo1Car"/>
    <w:uiPriority w:val="9"/>
    <w:qFormat/>
    <w:rsid w:val="002509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C5BF7"/>
    <w:pPr>
      <w:keepNext/>
      <w:keepLines/>
      <w:spacing w:before="200" w:after="0" w:line="240" w:lineRule="auto"/>
      <w:jc w:val="both"/>
      <w:outlineLvl w:val="1"/>
    </w:pPr>
    <w:rPr>
      <w:rFonts w:ascii="Cambria" w:eastAsia="Times New Roman" w:hAnsi="Cambria"/>
      <w:b/>
      <w:bCs/>
      <w:color w:val="4F81BD"/>
      <w:sz w:val="26"/>
      <w:szCs w:val="26"/>
      <w:lang w:val="es-CO" w:eastAsia="es-ES"/>
    </w:rPr>
  </w:style>
  <w:style w:type="paragraph" w:styleId="Ttulo3">
    <w:name w:val="heading 3"/>
    <w:basedOn w:val="Normal"/>
    <w:next w:val="Normal"/>
    <w:link w:val="Ttulo3Car"/>
    <w:uiPriority w:val="9"/>
    <w:unhideWhenUsed/>
    <w:qFormat/>
    <w:rsid w:val="0025097F"/>
    <w:pPr>
      <w:keepNext/>
      <w:keepLines/>
      <w:spacing w:before="200" w:after="0" w:line="240" w:lineRule="auto"/>
      <w:jc w:val="both"/>
      <w:outlineLvl w:val="2"/>
    </w:pPr>
    <w:rPr>
      <w:rFonts w:ascii="Cambria" w:eastAsia="Times New Roman" w:hAnsi="Cambria"/>
      <w:b/>
      <w:bCs/>
      <w:color w:val="4F81BD"/>
      <w:sz w:val="20"/>
      <w:szCs w:val="24"/>
      <w:lang w:val="es-CO" w:eastAsia="es-ES"/>
    </w:rPr>
  </w:style>
  <w:style w:type="paragraph" w:styleId="Ttulo4">
    <w:name w:val="heading 4"/>
    <w:basedOn w:val="Normal"/>
    <w:next w:val="Normal"/>
    <w:link w:val="Ttulo4Car"/>
    <w:uiPriority w:val="9"/>
    <w:unhideWhenUsed/>
    <w:qFormat/>
    <w:rsid w:val="0025097F"/>
    <w:pPr>
      <w:keepNext/>
      <w:keepLines/>
      <w:spacing w:before="200" w:after="0"/>
      <w:outlineLvl w:val="3"/>
    </w:pPr>
    <w:rPr>
      <w:rFonts w:ascii="Cambria" w:eastAsia="Times New Roman" w:hAnsi="Cambria"/>
      <w:b/>
      <w:bCs/>
      <w:i/>
      <w:iCs/>
      <w:color w:val="4F81BD"/>
      <w:sz w:val="20"/>
      <w:szCs w:val="20"/>
      <w:lang w:val="es-CO"/>
    </w:rPr>
  </w:style>
  <w:style w:type="paragraph" w:styleId="Ttulo5">
    <w:name w:val="heading 5"/>
    <w:basedOn w:val="Normal"/>
    <w:next w:val="Normal"/>
    <w:link w:val="Ttulo5Car"/>
    <w:uiPriority w:val="9"/>
    <w:unhideWhenUsed/>
    <w:qFormat/>
    <w:rsid w:val="0025097F"/>
    <w:pPr>
      <w:spacing w:before="240" w:after="60"/>
      <w:outlineLvl w:val="4"/>
    </w:pPr>
    <w:rPr>
      <w:rFonts w:eastAsia="Times New Roman"/>
      <w:b/>
      <w:bCs/>
      <w:i/>
      <w:iCs/>
      <w:sz w:val="26"/>
      <w:szCs w:val="26"/>
      <w:lang w:val="es-CO"/>
    </w:rPr>
  </w:style>
  <w:style w:type="paragraph" w:styleId="Ttulo7">
    <w:name w:val="heading 7"/>
    <w:basedOn w:val="Normal"/>
    <w:next w:val="Normal"/>
    <w:link w:val="Ttulo7Car"/>
    <w:uiPriority w:val="9"/>
    <w:unhideWhenUsed/>
    <w:qFormat/>
    <w:rsid w:val="0025097F"/>
    <w:pPr>
      <w:keepNext/>
      <w:keepLines/>
      <w:spacing w:before="200" w:after="0"/>
      <w:outlineLvl w:val="6"/>
    </w:pPr>
    <w:rPr>
      <w:rFonts w:ascii="Cambria" w:eastAsia="Times New Roman" w:hAnsi="Cambria"/>
      <w:i/>
      <w:iCs/>
      <w:color w:val="40404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B0C0A"/>
    <w:pPr>
      <w:tabs>
        <w:tab w:val="center" w:pos="4252"/>
        <w:tab w:val="right" w:pos="8504"/>
      </w:tabs>
      <w:spacing w:before="40" w:after="40" w:line="240" w:lineRule="auto"/>
      <w:jc w:val="both"/>
    </w:pPr>
    <w:rPr>
      <w:rFonts w:ascii="Arial" w:eastAsia="Times New Roman" w:hAnsi="Arial"/>
      <w:szCs w:val="24"/>
      <w:lang w:eastAsia="es-ES"/>
    </w:rPr>
  </w:style>
  <w:style w:type="character" w:customStyle="1" w:styleId="EncabezadoCar">
    <w:name w:val="Encabezado Car"/>
    <w:link w:val="Encabezado"/>
    <w:uiPriority w:val="99"/>
    <w:rsid w:val="006B0C0A"/>
    <w:rPr>
      <w:rFonts w:ascii="Arial" w:eastAsia="Times New Roman" w:hAnsi="Arial" w:cs="Times New Roman"/>
      <w:szCs w:val="24"/>
      <w:lang w:val="es-ES" w:eastAsia="es-ES"/>
    </w:rPr>
  </w:style>
  <w:style w:type="character" w:styleId="Hipervnculo">
    <w:name w:val="Hyperlink"/>
    <w:rsid w:val="006B0C0A"/>
    <w:rPr>
      <w:color w:val="0000FF"/>
      <w:u w:val="single"/>
    </w:rPr>
  </w:style>
  <w:style w:type="paragraph" w:styleId="Prrafodelista">
    <w:name w:val="List Paragraph"/>
    <w:aliases w:val="Segundo nivel de viñetas,List Paragraph1,List Paragraph,titulo 3,Lista vistosa - Énfasis 11,Segundo nivel de vi–etas,parrafo,Lista viñetas,Ha,Resume Title,Colorful List Accent 1,HOJA,Bolita,Párrafo de lista4,BOLADEF,Párrafo de lista3"/>
    <w:basedOn w:val="Normal"/>
    <w:link w:val="PrrafodelistaCar"/>
    <w:uiPriority w:val="34"/>
    <w:qFormat/>
    <w:rsid w:val="006B0C0A"/>
    <w:pPr>
      <w:ind w:left="720"/>
      <w:contextualSpacing/>
    </w:pPr>
  </w:style>
  <w:style w:type="paragraph" w:styleId="Sinespaciado">
    <w:name w:val="No Spacing"/>
    <w:link w:val="SinespaciadoCar"/>
    <w:uiPriority w:val="1"/>
    <w:qFormat/>
    <w:rsid w:val="006B0C0A"/>
    <w:rPr>
      <w:rFonts w:eastAsia="Times New Roman"/>
      <w:sz w:val="22"/>
      <w:szCs w:val="22"/>
    </w:rPr>
  </w:style>
  <w:style w:type="character" w:customStyle="1" w:styleId="PrrafodelistaCar">
    <w:name w:val="Párrafo de lista Car"/>
    <w:aliases w:val="Segundo nivel de viñetas Car,List Paragraph1 Car,List Paragraph Car,titulo 3 Car,Lista vistosa - Énfasis 11 Car,Segundo nivel de vi–etas Car,parrafo Car,Lista viñetas Car,Ha Car,Resume Title Car,Colorful List Accent 1 Car,HOJA Car"/>
    <w:link w:val="Prrafodelista"/>
    <w:uiPriority w:val="34"/>
    <w:rsid w:val="006B0C0A"/>
    <w:rPr>
      <w:rFonts w:ascii="Calibri" w:eastAsia="Calibri" w:hAnsi="Calibri" w:cs="Times New Roman"/>
      <w:lang w:val="es-ES"/>
    </w:rPr>
  </w:style>
  <w:style w:type="character" w:styleId="Nmerodepgina">
    <w:name w:val="page number"/>
    <w:basedOn w:val="Fuentedeprrafopredeter"/>
    <w:uiPriority w:val="99"/>
    <w:unhideWhenUsed/>
    <w:rsid w:val="006B0C0A"/>
  </w:style>
  <w:style w:type="paragraph" w:styleId="Textodeglobo">
    <w:name w:val="Balloon Text"/>
    <w:basedOn w:val="Normal"/>
    <w:link w:val="TextodegloboCar"/>
    <w:uiPriority w:val="99"/>
    <w:semiHidden/>
    <w:unhideWhenUsed/>
    <w:rsid w:val="006B0C0A"/>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6B0C0A"/>
    <w:rPr>
      <w:rFonts w:ascii="Tahoma" w:eastAsia="Calibri" w:hAnsi="Tahoma" w:cs="Tahoma"/>
      <w:sz w:val="16"/>
      <w:szCs w:val="16"/>
      <w:lang w:val="es-ES"/>
    </w:rPr>
  </w:style>
  <w:style w:type="paragraph" w:styleId="Piedepgina">
    <w:name w:val="footer"/>
    <w:basedOn w:val="Normal"/>
    <w:link w:val="PiedepginaCar"/>
    <w:uiPriority w:val="99"/>
    <w:unhideWhenUsed/>
    <w:rsid w:val="006B0C0A"/>
    <w:pPr>
      <w:tabs>
        <w:tab w:val="center" w:pos="4419"/>
        <w:tab w:val="right" w:pos="8838"/>
      </w:tabs>
      <w:spacing w:after="0" w:line="240" w:lineRule="auto"/>
    </w:pPr>
  </w:style>
  <w:style w:type="character" w:customStyle="1" w:styleId="PiedepginaCar">
    <w:name w:val="Pie de página Car"/>
    <w:link w:val="Piedepgina"/>
    <w:uiPriority w:val="99"/>
    <w:rsid w:val="006B0C0A"/>
    <w:rPr>
      <w:rFonts w:ascii="Calibri" w:eastAsia="Calibri" w:hAnsi="Calibri" w:cs="Times New Roman"/>
      <w:lang w:val="es-ES"/>
    </w:rPr>
  </w:style>
  <w:style w:type="character" w:customStyle="1" w:styleId="SinespaciadoCar">
    <w:name w:val="Sin espaciado Car"/>
    <w:link w:val="Sinespaciado"/>
    <w:uiPriority w:val="1"/>
    <w:locked/>
    <w:rsid w:val="006B0C0A"/>
    <w:rPr>
      <w:rFonts w:eastAsia="Times New Roman"/>
      <w:lang w:eastAsia="es-CO"/>
    </w:rPr>
  </w:style>
  <w:style w:type="character" w:styleId="Refdecomentario">
    <w:name w:val="annotation reference"/>
    <w:uiPriority w:val="99"/>
    <w:rsid w:val="00880991"/>
    <w:rPr>
      <w:sz w:val="16"/>
      <w:szCs w:val="16"/>
    </w:rPr>
  </w:style>
  <w:style w:type="paragraph" w:styleId="Textocomentario">
    <w:name w:val="annotation text"/>
    <w:basedOn w:val="Normal"/>
    <w:link w:val="TextocomentarioCar"/>
    <w:uiPriority w:val="99"/>
    <w:rsid w:val="00880991"/>
    <w:pPr>
      <w:widowControl w:val="0"/>
      <w:spacing w:after="0" w:line="240" w:lineRule="auto"/>
    </w:pPr>
    <w:rPr>
      <w:rFonts w:ascii="Verdana" w:eastAsia="Times New Roman" w:hAnsi="Verdana"/>
      <w:sz w:val="20"/>
      <w:szCs w:val="20"/>
      <w:lang w:val="es-ES_tradnl" w:eastAsia="es-ES"/>
    </w:rPr>
  </w:style>
  <w:style w:type="character" w:customStyle="1" w:styleId="TextocomentarioCar">
    <w:name w:val="Texto comentario Car"/>
    <w:link w:val="Textocomentario"/>
    <w:uiPriority w:val="99"/>
    <w:rsid w:val="00880991"/>
    <w:rPr>
      <w:rFonts w:ascii="Verdana" w:eastAsia="Times New Roman" w:hAnsi="Verdana" w:cs="Times New Roman"/>
      <w:sz w:val="20"/>
      <w:szCs w:val="20"/>
      <w:lang w:val="es-ES_tradnl" w:eastAsia="es-ES"/>
    </w:rPr>
  </w:style>
  <w:style w:type="paragraph" w:styleId="Sangradetextonormal">
    <w:name w:val="Body Text Indent"/>
    <w:basedOn w:val="Normal"/>
    <w:link w:val="SangradetextonormalCar"/>
    <w:uiPriority w:val="99"/>
    <w:unhideWhenUsed/>
    <w:rsid w:val="00C154B6"/>
    <w:pPr>
      <w:ind w:left="28" w:firstLine="14"/>
      <w:jc w:val="both"/>
    </w:pPr>
    <w:rPr>
      <w:rFonts w:ascii="Arial" w:hAnsi="Arial" w:cs="Arial"/>
    </w:rPr>
  </w:style>
  <w:style w:type="character" w:customStyle="1" w:styleId="SangradetextonormalCar">
    <w:name w:val="Sangría de texto normal Car"/>
    <w:link w:val="Sangradetextonormal"/>
    <w:uiPriority w:val="99"/>
    <w:rsid w:val="00C154B6"/>
    <w:rPr>
      <w:rFonts w:ascii="Arial" w:eastAsia="Calibri" w:hAnsi="Arial" w:cs="Arial"/>
      <w:lang w:val="es-ES"/>
    </w:rPr>
  </w:style>
  <w:style w:type="paragraph" w:customStyle="1" w:styleId="Estilo">
    <w:name w:val="Estilo"/>
    <w:uiPriority w:val="99"/>
    <w:rsid w:val="002E7678"/>
    <w:pPr>
      <w:widowControl w:val="0"/>
      <w:suppressAutoHyphens/>
      <w:autoSpaceDE w:val="0"/>
    </w:pPr>
    <w:rPr>
      <w:rFonts w:ascii="Arial" w:eastAsia="Arial" w:hAnsi="Arial" w:cs="Arial"/>
      <w:sz w:val="24"/>
      <w:szCs w:val="24"/>
      <w:lang w:val="es-ES" w:eastAsia="ar-SA"/>
    </w:rPr>
  </w:style>
  <w:style w:type="paragraph" w:styleId="Textoindependiente">
    <w:name w:val="Body Text"/>
    <w:basedOn w:val="Normal"/>
    <w:link w:val="TextoindependienteCar"/>
    <w:uiPriority w:val="99"/>
    <w:unhideWhenUsed/>
    <w:rsid w:val="00CC66AA"/>
    <w:pPr>
      <w:autoSpaceDE w:val="0"/>
      <w:jc w:val="both"/>
    </w:pPr>
    <w:rPr>
      <w:rFonts w:ascii="Arial" w:eastAsia="TTE1AB2008t00" w:hAnsi="Arial" w:cs="TTE1AB2008t00"/>
      <w:sz w:val="24"/>
      <w:szCs w:val="24"/>
    </w:rPr>
  </w:style>
  <w:style w:type="character" w:customStyle="1" w:styleId="TextoindependienteCar">
    <w:name w:val="Texto independiente Car"/>
    <w:link w:val="Textoindependiente"/>
    <w:uiPriority w:val="99"/>
    <w:rsid w:val="00CC66AA"/>
    <w:rPr>
      <w:rFonts w:ascii="Arial" w:eastAsia="TTE1AB2008t00" w:hAnsi="Arial" w:cs="TTE1AB2008t00"/>
      <w:sz w:val="24"/>
      <w:szCs w:val="24"/>
      <w:lang w:val="es-ES"/>
    </w:rPr>
  </w:style>
  <w:style w:type="paragraph" w:styleId="Textoindependiente2">
    <w:name w:val="Body Text 2"/>
    <w:basedOn w:val="Normal"/>
    <w:link w:val="Textoindependiente2Car"/>
    <w:uiPriority w:val="99"/>
    <w:unhideWhenUsed/>
    <w:rsid w:val="00490CBC"/>
    <w:pPr>
      <w:jc w:val="both"/>
    </w:pPr>
    <w:rPr>
      <w:rFonts w:ascii="Arial" w:hAnsi="Arial"/>
      <w:color w:val="494949"/>
      <w:sz w:val="24"/>
      <w:szCs w:val="24"/>
    </w:rPr>
  </w:style>
  <w:style w:type="character" w:customStyle="1" w:styleId="Textoindependiente2Car">
    <w:name w:val="Texto independiente 2 Car"/>
    <w:link w:val="Textoindependiente2"/>
    <w:uiPriority w:val="99"/>
    <w:rsid w:val="00490CBC"/>
    <w:rPr>
      <w:rFonts w:ascii="Arial" w:eastAsia="Calibri" w:hAnsi="Arial" w:cs="Times New Roman"/>
      <w:color w:val="494949"/>
      <w:sz w:val="24"/>
      <w:szCs w:val="24"/>
      <w:lang w:val="es-ES"/>
    </w:rPr>
  </w:style>
  <w:style w:type="character" w:customStyle="1" w:styleId="Ttulo2Car">
    <w:name w:val="Título 2 Car"/>
    <w:basedOn w:val="Fuentedeprrafopredeter"/>
    <w:link w:val="Ttulo2"/>
    <w:uiPriority w:val="9"/>
    <w:rsid w:val="005C5BF7"/>
    <w:rPr>
      <w:rFonts w:ascii="Cambria" w:eastAsia="Times New Roman" w:hAnsi="Cambria"/>
      <w:b/>
      <w:bCs/>
      <w:color w:val="4F81BD"/>
      <w:sz w:val="26"/>
      <w:szCs w:val="26"/>
      <w:lang w:eastAsia="es-ES"/>
    </w:rPr>
  </w:style>
  <w:style w:type="character" w:customStyle="1" w:styleId="Ttulo1Car">
    <w:name w:val="Título 1 Car"/>
    <w:basedOn w:val="Fuentedeprrafopredeter"/>
    <w:link w:val="Ttulo1"/>
    <w:uiPriority w:val="9"/>
    <w:rsid w:val="0025097F"/>
    <w:rPr>
      <w:rFonts w:asciiTheme="majorHAnsi" w:eastAsiaTheme="majorEastAsia" w:hAnsiTheme="majorHAnsi" w:cstheme="majorBidi"/>
      <w:color w:val="2E74B5" w:themeColor="accent1" w:themeShade="BF"/>
      <w:sz w:val="32"/>
      <w:szCs w:val="32"/>
      <w:lang w:val="es-ES" w:eastAsia="en-US"/>
    </w:rPr>
  </w:style>
  <w:style w:type="character" w:customStyle="1" w:styleId="Ttulo3Car">
    <w:name w:val="Título 3 Car"/>
    <w:basedOn w:val="Fuentedeprrafopredeter"/>
    <w:link w:val="Ttulo3"/>
    <w:uiPriority w:val="9"/>
    <w:rsid w:val="0025097F"/>
    <w:rPr>
      <w:rFonts w:ascii="Cambria" w:eastAsia="Times New Roman" w:hAnsi="Cambria"/>
      <w:b/>
      <w:bCs/>
      <w:color w:val="4F81BD"/>
      <w:szCs w:val="24"/>
      <w:lang w:eastAsia="es-ES"/>
    </w:rPr>
  </w:style>
  <w:style w:type="character" w:customStyle="1" w:styleId="Ttulo4Car">
    <w:name w:val="Título 4 Car"/>
    <w:basedOn w:val="Fuentedeprrafopredeter"/>
    <w:link w:val="Ttulo4"/>
    <w:uiPriority w:val="9"/>
    <w:rsid w:val="0025097F"/>
    <w:rPr>
      <w:rFonts w:ascii="Cambria" w:eastAsia="Times New Roman" w:hAnsi="Cambria"/>
      <w:b/>
      <w:bCs/>
      <w:i/>
      <w:iCs/>
      <w:color w:val="4F81BD"/>
      <w:lang w:eastAsia="en-US"/>
    </w:rPr>
  </w:style>
  <w:style w:type="character" w:customStyle="1" w:styleId="Ttulo5Car">
    <w:name w:val="Título 5 Car"/>
    <w:basedOn w:val="Fuentedeprrafopredeter"/>
    <w:link w:val="Ttulo5"/>
    <w:uiPriority w:val="9"/>
    <w:rsid w:val="0025097F"/>
    <w:rPr>
      <w:rFonts w:eastAsia="Times New Roman"/>
      <w:b/>
      <w:bCs/>
      <w:i/>
      <w:iCs/>
      <w:sz w:val="26"/>
      <w:szCs w:val="26"/>
      <w:lang w:eastAsia="en-US"/>
    </w:rPr>
  </w:style>
  <w:style w:type="character" w:customStyle="1" w:styleId="Ttulo7Car">
    <w:name w:val="Título 7 Car"/>
    <w:basedOn w:val="Fuentedeprrafopredeter"/>
    <w:link w:val="Ttulo7"/>
    <w:uiPriority w:val="9"/>
    <w:rsid w:val="0025097F"/>
    <w:rPr>
      <w:rFonts w:ascii="Cambria" w:eastAsia="Times New Roman" w:hAnsi="Cambria"/>
      <w:i/>
      <w:iCs/>
      <w:color w:val="404040"/>
      <w:sz w:val="22"/>
      <w:szCs w:val="22"/>
      <w:lang w:eastAsia="en-US"/>
    </w:rPr>
  </w:style>
  <w:style w:type="character" w:styleId="Refdenotaalpie">
    <w:name w:val="footnote reference"/>
    <w:aliases w:val="referencia nota al pie,Texto de nota al pie,Nota de pie,Texto nota al pie,Appel note de bas de page"/>
    <w:unhideWhenUsed/>
    <w:rsid w:val="0025097F"/>
    <w:rPr>
      <w:vertAlign w:val="superscript"/>
    </w:rPr>
  </w:style>
  <w:style w:type="paragraph" w:styleId="Mapadeldocumento">
    <w:name w:val="Document Map"/>
    <w:basedOn w:val="Normal"/>
    <w:link w:val="MapadeldocumentoCar"/>
    <w:uiPriority w:val="99"/>
    <w:semiHidden/>
    <w:unhideWhenUsed/>
    <w:rsid w:val="0025097F"/>
    <w:pPr>
      <w:spacing w:after="0" w:line="240" w:lineRule="auto"/>
      <w:jc w:val="both"/>
    </w:pPr>
    <w:rPr>
      <w:rFonts w:ascii="Tahoma" w:eastAsia="Times New Roman" w:hAnsi="Tahoma"/>
      <w:sz w:val="16"/>
      <w:szCs w:val="16"/>
      <w:lang w:val="es-CO" w:eastAsia="es-ES"/>
    </w:rPr>
  </w:style>
  <w:style w:type="character" w:customStyle="1" w:styleId="MapadeldocumentoCar">
    <w:name w:val="Mapa del documento Car"/>
    <w:basedOn w:val="Fuentedeprrafopredeter"/>
    <w:link w:val="Mapadeldocumento"/>
    <w:uiPriority w:val="99"/>
    <w:semiHidden/>
    <w:rsid w:val="0025097F"/>
    <w:rPr>
      <w:rFonts w:ascii="Tahoma" w:eastAsia="Times New Roman" w:hAnsi="Tahoma"/>
      <w:sz w:val="16"/>
      <w:szCs w:val="16"/>
      <w:lang w:eastAsia="es-ES"/>
    </w:rPr>
  </w:style>
  <w:style w:type="table" w:styleId="Tablaconcuadrcula">
    <w:name w:val="Table Grid"/>
    <w:basedOn w:val="Tablanormal"/>
    <w:uiPriority w:val="59"/>
    <w:rsid w:val="00250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25097F"/>
    <w:pPr>
      <w:widowControl/>
      <w:spacing w:after="200"/>
    </w:pPr>
    <w:rPr>
      <w:rFonts w:ascii="Calibri" w:eastAsia="Calibri" w:hAnsi="Calibri"/>
      <w:b/>
      <w:bCs/>
      <w:lang w:val="es-CO" w:eastAsia="en-US"/>
    </w:rPr>
  </w:style>
  <w:style w:type="character" w:customStyle="1" w:styleId="AsuntodelcomentarioCar">
    <w:name w:val="Asunto del comentario Car"/>
    <w:basedOn w:val="TextocomentarioCar"/>
    <w:link w:val="Asuntodelcomentario"/>
    <w:uiPriority w:val="99"/>
    <w:semiHidden/>
    <w:rsid w:val="0025097F"/>
    <w:rPr>
      <w:rFonts w:ascii="Verdana" w:eastAsia="Times New Roman" w:hAnsi="Verdana" w:cs="Times New Roman"/>
      <w:b/>
      <w:bCs/>
      <w:sz w:val="20"/>
      <w:szCs w:val="20"/>
      <w:lang w:val="es-ES_tradnl" w:eastAsia="en-US"/>
    </w:rPr>
  </w:style>
  <w:style w:type="paragraph" w:customStyle="1" w:styleId="Default">
    <w:name w:val="Default"/>
    <w:rsid w:val="0025097F"/>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25097F"/>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25097F"/>
    <w:pPr>
      <w:widowControl w:val="0"/>
      <w:shd w:val="clear" w:color="auto" w:fill="FFFFFF"/>
      <w:spacing w:after="0" w:line="259" w:lineRule="exact"/>
    </w:pPr>
    <w:rPr>
      <w:rFonts w:ascii="Tahoma" w:eastAsia="Tahoma" w:hAnsi="Tahoma" w:cs="Tahoma"/>
      <w:spacing w:val="-5"/>
      <w:sz w:val="21"/>
      <w:szCs w:val="21"/>
      <w:lang w:val="es-CO" w:eastAsia="es-CO"/>
    </w:rPr>
  </w:style>
  <w:style w:type="paragraph" w:customStyle="1" w:styleId="Prrafodelista1">
    <w:name w:val="Párrafo de lista1"/>
    <w:basedOn w:val="Normal"/>
    <w:uiPriority w:val="99"/>
    <w:qFormat/>
    <w:rsid w:val="0025097F"/>
    <w:pPr>
      <w:spacing w:after="0" w:line="240" w:lineRule="auto"/>
      <w:ind w:left="708"/>
    </w:pPr>
    <w:rPr>
      <w:rFonts w:ascii="Times New Roman" w:eastAsia="Times New Roman" w:hAnsi="Times New Roman"/>
      <w:sz w:val="24"/>
      <w:szCs w:val="24"/>
      <w:lang w:eastAsia="es-ES"/>
    </w:rPr>
  </w:style>
  <w:style w:type="paragraph" w:customStyle="1" w:styleId="Puesto1">
    <w:name w:val="Puesto1"/>
    <w:basedOn w:val="Normal"/>
    <w:link w:val="PuestoCar"/>
    <w:qFormat/>
    <w:rsid w:val="0025097F"/>
    <w:pPr>
      <w:spacing w:after="0" w:line="240" w:lineRule="auto"/>
      <w:jc w:val="center"/>
    </w:pPr>
    <w:rPr>
      <w:rFonts w:ascii="Tahoma" w:eastAsia="Times New Roman" w:hAnsi="Tahoma"/>
      <w:b/>
      <w:sz w:val="24"/>
      <w:szCs w:val="20"/>
      <w:lang w:val="es-MX" w:eastAsia="es-ES"/>
    </w:rPr>
  </w:style>
  <w:style w:type="character" w:customStyle="1" w:styleId="PuestoCar">
    <w:name w:val="Puesto Car"/>
    <w:link w:val="Puesto1"/>
    <w:rsid w:val="0025097F"/>
    <w:rPr>
      <w:rFonts w:ascii="Tahoma" w:eastAsia="Times New Roman" w:hAnsi="Tahoma"/>
      <w:b/>
      <w:sz w:val="24"/>
      <w:lang w:val="es-MX" w:eastAsia="es-ES"/>
    </w:rPr>
  </w:style>
  <w:style w:type="paragraph" w:styleId="NormalWeb">
    <w:name w:val="Normal (Web)"/>
    <w:basedOn w:val="Normal"/>
    <w:uiPriority w:val="99"/>
    <w:unhideWhenUsed/>
    <w:rsid w:val="0025097F"/>
    <w:pPr>
      <w:spacing w:before="100" w:beforeAutospacing="1" w:after="100" w:afterAutospacing="1" w:line="240" w:lineRule="auto"/>
    </w:pPr>
    <w:rPr>
      <w:rFonts w:ascii="Times New Roman" w:eastAsia="Times New Roman" w:hAnsi="Times New Roman"/>
      <w:sz w:val="24"/>
      <w:szCs w:val="24"/>
      <w:lang w:val="es-CO" w:eastAsia="es-CO"/>
    </w:rPr>
  </w:style>
  <w:style w:type="paragraph" w:styleId="Textoindependiente3">
    <w:name w:val="Body Text 3"/>
    <w:basedOn w:val="Normal"/>
    <w:link w:val="Textoindependiente3Car"/>
    <w:uiPriority w:val="99"/>
    <w:semiHidden/>
    <w:rsid w:val="0025097F"/>
    <w:pPr>
      <w:spacing w:after="0" w:line="240" w:lineRule="auto"/>
      <w:jc w:val="both"/>
    </w:pPr>
    <w:rPr>
      <w:rFonts w:ascii="Arial" w:eastAsia="Times New Roman" w:hAnsi="Arial"/>
      <w:sz w:val="24"/>
      <w:szCs w:val="20"/>
      <w:lang w:val="es-MX" w:eastAsia="es-ES"/>
    </w:rPr>
  </w:style>
  <w:style w:type="character" w:customStyle="1" w:styleId="Textoindependiente3Car">
    <w:name w:val="Texto independiente 3 Car"/>
    <w:basedOn w:val="Fuentedeprrafopredeter"/>
    <w:link w:val="Textoindependiente3"/>
    <w:uiPriority w:val="99"/>
    <w:semiHidden/>
    <w:rsid w:val="0025097F"/>
    <w:rPr>
      <w:rFonts w:ascii="Arial" w:eastAsia="Times New Roman" w:hAnsi="Arial"/>
      <w:sz w:val="24"/>
      <w:lang w:val="es-MX" w:eastAsia="es-ES"/>
    </w:rPr>
  </w:style>
  <w:style w:type="paragraph" w:styleId="Subttulo">
    <w:name w:val="Subtitle"/>
    <w:basedOn w:val="Normal"/>
    <w:next w:val="Normal"/>
    <w:link w:val="SubttuloCar"/>
    <w:uiPriority w:val="11"/>
    <w:qFormat/>
    <w:rsid w:val="0025097F"/>
    <w:pPr>
      <w:numPr>
        <w:ilvl w:val="1"/>
      </w:numPr>
    </w:pPr>
    <w:rPr>
      <w:rFonts w:ascii="Cambria" w:eastAsia="Times New Roman" w:hAnsi="Cambria"/>
      <w:i/>
      <w:iCs/>
      <w:color w:val="4F81BD"/>
      <w:spacing w:val="15"/>
      <w:sz w:val="24"/>
      <w:szCs w:val="24"/>
      <w:lang w:val="es-CO"/>
    </w:rPr>
  </w:style>
  <w:style w:type="character" w:customStyle="1" w:styleId="SubttuloCar">
    <w:name w:val="Subtítulo Car"/>
    <w:basedOn w:val="Fuentedeprrafopredeter"/>
    <w:link w:val="Subttulo"/>
    <w:uiPriority w:val="11"/>
    <w:rsid w:val="0025097F"/>
    <w:rPr>
      <w:rFonts w:ascii="Cambria" w:eastAsia="Times New Roman" w:hAnsi="Cambria"/>
      <w:i/>
      <w:iCs/>
      <w:color w:val="4F81BD"/>
      <w:spacing w:val="15"/>
      <w:sz w:val="24"/>
      <w:szCs w:val="24"/>
      <w:lang w:eastAsia="en-US"/>
    </w:rPr>
  </w:style>
  <w:style w:type="paragraph" w:styleId="TtuloTDC">
    <w:name w:val="TOC Heading"/>
    <w:basedOn w:val="Ttulo1"/>
    <w:next w:val="Normal"/>
    <w:uiPriority w:val="39"/>
    <w:unhideWhenUsed/>
    <w:qFormat/>
    <w:rsid w:val="0025097F"/>
    <w:pPr>
      <w:spacing w:line="259" w:lineRule="auto"/>
      <w:outlineLvl w:val="9"/>
    </w:pPr>
    <w:rPr>
      <w:rFonts w:ascii="Calibri Light" w:eastAsia="Times New Roman" w:hAnsi="Calibri Light" w:cs="Times New Roman"/>
      <w:color w:val="2E74B5"/>
      <w:lang w:val="es-CO" w:eastAsia="es-CO"/>
    </w:rPr>
  </w:style>
  <w:style w:type="paragraph" w:styleId="TDC1">
    <w:name w:val="toc 1"/>
    <w:basedOn w:val="Normal"/>
    <w:next w:val="Normal"/>
    <w:autoRedefine/>
    <w:uiPriority w:val="39"/>
    <w:unhideWhenUsed/>
    <w:rsid w:val="0025097F"/>
    <w:pPr>
      <w:tabs>
        <w:tab w:val="left" w:pos="142"/>
        <w:tab w:val="left" w:pos="440"/>
        <w:tab w:val="right" w:leader="dot" w:pos="8828"/>
      </w:tabs>
    </w:pPr>
    <w:rPr>
      <w:lang w:val="es-CO"/>
    </w:rPr>
  </w:style>
  <w:style w:type="paragraph" w:styleId="TDC2">
    <w:name w:val="toc 2"/>
    <w:basedOn w:val="Normal"/>
    <w:next w:val="Normal"/>
    <w:autoRedefine/>
    <w:uiPriority w:val="39"/>
    <w:unhideWhenUsed/>
    <w:rsid w:val="0025097F"/>
    <w:pPr>
      <w:tabs>
        <w:tab w:val="left" w:pos="993"/>
        <w:tab w:val="right" w:leader="dot" w:pos="8828"/>
      </w:tabs>
      <w:spacing w:after="0"/>
      <w:ind w:left="851" w:hanging="425"/>
    </w:pPr>
    <w:rPr>
      <w:lang w:val="es-CO"/>
    </w:rPr>
  </w:style>
  <w:style w:type="paragraph" w:styleId="TDC3">
    <w:name w:val="toc 3"/>
    <w:basedOn w:val="Normal"/>
    <w:next w:val="Normal"/>
    <w:autoRedefine/>
    <w:uiPriority w:val="39"/>
    <w:unhideWhenUsed/>
    <w:rsid w:val="0025097F"/>
    <w:pPr>
      <w:tabs>
        <w:tab w:val="left" w:pos="1276"/>
        <w:tab w:val="right" w:leader="dot" w:pos="8828"/>
      </w:tabs>
      <w:spacing w:after="0"/>
      <w:ind w:left="1418" w:hanging="709"/>
    </w:pPr>
    <w:rPr>
      <w:lang w:val="es-CO"/>
    </w:rPr>
  </w:style>
  <w:style w:type="character" w:customStyle="1" w:styleId="apple-converted-space">
    <w:name w:val="apple-converted-space"/>
    <w:rsid w:val="0025097F"/>
  </w:style>
  <w:style w:type="paragraph" w:customStyle="1" w:styleId="grisbold">
    <w:name w:val="grisbold"/>
    <w:basedOn w:val="Normal"/>
    <w:rsid w:val="0025097F"/>
    <w:pPr>
      <w:spacing w:before="100" w:beforeAutospacing="1" w:after="100" w:afterAutospacing="1" w:line="240" w:lineRule="auto"/>
    </w:pPr>
    <w:rPr>
      <w:rFonts w:ascii="Verdana" w:eastAsia="Times New Roman" w:hAnsi="Verdana"/>
      <w:b/>
      <w:bCs/>
      <w:color w:val="5A6D7E"/>
      <w:sz w:val="24"/>
      <w:szCs w:val="24"/>
      <w:lang w:val="es-CO" w:eastAsia="es-CO"/>
    </w:rPr>
  </w:style>
  <w:style w:type="table" w:customStyle="1" w:styleId="Tabladecuadrcula2-nfasis61">
    <w:name w:val="Tabla de cuadrícula 2 - Énfasis 61"/>
    <w:basedOn w:val="Tablanormal"/>
    <w:uiPriority w:val="47"/>
    <w:rsid w:val="0025097F"/>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25097F"/>
    <w:rPr>
      <w:sz w:val="20"/>
      <w:szCs w:val="20"/>
      <w:lang w:val="es-CO"/>
    </w:rPr>
  </w:style>
  <w:style w:type="character" w:customStyle="1" w:styleId="TextonotapieCar">
    <w:name w:val="Texto nota pie Car"/>
    <w:basedOn w:val="Fuentedeprrafopredeter"/>
    <w:link w:val="Textonotapie"/>
    <w:uiPriority w:val="99"/>
    <w:semiHidden/>
    <w:rsid w:val="0025097F"/>
    <w:rPr>
      <w:lang w:eastAsia="en-US"/>
    </w:rPr>
  </w:style>
  <w:style w:type="character" w:customStyle="1" w:styleId="etiquetatextotablanegrita1">
    <w:name w:val="etiquetatextotablanegrita1"/>
    <w:basedOn w:val="Fuentedeprrafopredeter"/>
    <w:rsid w:val="0025097F"/>
    <w:rPr>
      <w:rFonts w:ascii="Arial" w:hAnsi="Arial" w:cs="Arial" w:hint="default"/>
      <w:b/>
      <w:bCs/>
      <w:color w:val="3C6F9C"/>
      <w:sz w:val="18"/>
      <w:szCs w:val="18"/>
    </w:rPr>
  </w:style>
  <w:style w:type="character" w:customStyle="1" w:styleId="etiquetatextotablaformularionegrita1">
    <w:name w:val="etiquetatextotablaformularionegrita1"/>
    <w:basedOn w:val="Fuentedeprrafopredeter"/>
    <w:rsid w:val="0025097F"/>
    <w:rPr>
      <w:rFonts w:ascii="Arial" w:hAnsi="Arial" w:cs="Arial" w:hint="default"/>
      <w:b/>
      <w:bCs/>
      <w:color w:val="666666"/>
      <w:sz w:val="17"/>
      <w:szCs w:val="17"/>
    </w:rPr>
  </w:style>
  <w:style w:type="paragraph" w:customStyle="1" w:styleId="Textodebloque2">
    <w:name w:val="Texto de bloque2"/>
    <w:basedOn w:val="Normal"/>
    <w:uiPriority w:val="99"/>
    <w:rsid w:val="0025097F"/>
    <w:pPr>
      <w:overflowPunct w:val="0"/>
      <w:autoSpaceDE w:val="0"/>
      <w:autoSpaceDN w:val="0"/>
      <w:adjustRightInd w:val="0"/>
      <w:spacing w:after="0" w:line="240" w:lineRule="auto"/>
      <w:ind w:left="851" w:right="851"/>
      <w:jc w:val="both"/>
      <w:textAlignment w:val="baseline"/>
    </w:pPr>
    <w:rPr>
      <w:rFonts w:ascii="Arial" w:eastAsia="Times New Roman" w:hAnsi="Arial"/>
      <w:sz w:val="24"/>
      <w:szCs w:val="20"/>
      <w:lang w:val="es-ES_tradnl" w:eastAsia="es-ES"/>
    </w:rPr>
  </w:style>
  <w:style w:type="paragraph" w:customStyle="1" w:styleId="Textodebloque3">
    <w:name w:val="Texto de bloque3"/>
    <w:basedOn w:val="Normal"/>
    <w:uiPriority w:val="99"/>
    <w:rsid w:val="0025097F"/>
    <w:pPr>
      <w:overflowPunct w:val="0"/>
      <w:autoSpaceDE w:val="0"/>
      <w:autoSpaceDN w:val="0"/>
      <w:adjustRightInd w:val="0"/>
      <w:spacing w:after="0" w:line="240" w:lineRule="auto"/>
      <w:ind w:left="851" w:right="851"/>
      <w:jc w:val="both"/>
      <w:textAlignment w:val="baseline"/>
    </w:pPr>
    <w:rPr>
      <w:rFonts w:ascii="Arial" w:eastAsia="Times New Roman" w:hAnsi="Arial"/>
      <w:sz w:val="24"/>
      <w:szCs w:val="20"/>
      <w:lang w:val="es-ES_tradnl" w:eastAsia="es-ES"/>
    </w:rPr>
  </w:style>
  <w:style w:type="paragraph" w:customStyle="1" w:styleId="xxmsonormal">
    <w:name w:val="x_x_msonormal"/>
    <w:basedOn w:val="Normal"/>
    <w:rsid w:val="0025097F"/>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xetiquetatitulo">
    <w:name w:val="x_etiquetatitulo"/>
    <w:basedOn w:val="Fuentedeprrafopredeter"/>
    <w:rsid w:val="0025097F"/>
  </w:style>
  <w:style w:type="paragraph" w:customStyle="1" w:styleId="xmsolistparagraph">
    <w:name w:val="x_msolistparagraph"/>
    <w:basedOn w:val="Normal"/>
    <w:rsid w:val="0025097F"/>
    <w:pPr>
      <w:spacing w:before="100" w:beforeAutospacing="1" w:after="100" w:afterAutospacing="1" w:line="240" w:lineRule="auto"/>
    </w:pPr>
    <w:rPr>
      <w:rFonts w:ascii="Times New Roman" w:eastAsia="Times New Roman" w:hAnsi="Times New Roman"/>
      <w:sz w:val="24"/>
      <w:szCs w:val="24"/>
      <w:lang w:val="es-CO" w:eastAsia="es-CO"/>
    </w:rPr>
  </w:style>
  <w:style w:type="paragraph" w:styleId="Ttulo">
    <w:name w:val="Title"/>
    <w:basedOn w:val="Normal"/>
    <w:link w:val="TtuloCar1"/>
    <w:uiPriority w:val="99"/>
    <w:qFormat/>
    <w:rsid w:val="0025097F"/>
    <w:pPr>
      <w:spacing w:after="0" w:line="240" w:lineRule="auto"/>
      <w:jc w:val="center"/>
    </w:pPr>
    <w:rPr>
      <w:rFonts w:ascii="Tahoma" w:eastAsia="Times New Roman" w:hAnsi="Tahoma"/>
      <w:b/>
      <w:sz w:val="24"/>
      <w:szCs w:val="20"/>
      <w:lang w:val="es-MX" w:eastAsia="es-ES"/>
    </w:rPr>
  </w:style>
  <w:style w:type="character" w:customStyle="1" w:styleId="TtuloCar">
    <w:name w:val="Título Car"/>
    <w:basedOn w:val="Fuentedeprrafopredeter"/>
    <w:link w:val="Ttulo10"/>
    <w:uiPriority w:val="10"/>
    <w:rsid w:val="0025097F"/>
    <w:rPr>
      <w:rFonts w:asciiTheme="majorHAnsi" w:eastAsiaTheme="majorEastAsia" w:hAnsiTheme="majorHAnsi" w:cstheme="majorBidi"/>
      <w:spacing w:val="-10"/>
      <w:kern w:val="28"/>
      <w:sz w:val="56"/>
      <w:szCs w:val="56"/>
      <w:lang w:val="es-ES" w:eastAsia="en-US"/>
    </w:rPr>
  </w:style>
  <w:style w:type="character" w:customStyle="1" w:styleId="TtuloCar1">
    <w:name w:val="Título Car1"/>
    <w:link w:val="Ttulo"/>
    <w:uiPriority w:val="99"/>
    <w:rsid w:val="0025097F"/>
    <w:rPr>
      <w:rFonts w:ascii="Tahoma" w:eastAsia="Times New Roman" w:hAnsi="Tahoma"/>
      <w:b/>
      <w:sz w:val="24"/>
      <w:lang w:val="es-MX" w:eastAsia="es-ES"/>
    </w:rPr>
  </w:style>
  <w:style w:type="numbering" w:customStyle="1" w:styleId="Sinlista1">
    <w:name w:val="Sin lista1"/>
    <w:next w:val="Sinlista"/>
    <w:uiPriority w:val="99"/>
    <w:semiHidden/>
    <w:unhideWhenUsed/>
    <w:rsid w:val="0025097F"/>
  </w:style>
  <w:style w:type="paragraph" w:styleId="Descripcin">
    <w:name w:val="caption"/>
    <w:basedOn w:val="Normal"/>
    <w:next w:val="Normal"/>
    <w:uiPriority w:val="35"/>
    <w:unhideWhenUsed/>
    <w:qFormat/>
    <w:rsid w:val="0025097F"/>
    <w:rPr>
      <w:b/>
      <w:bCs/>
      <w:sz w:val="20"/>
      <w:szCs w:val="20"/>
      <w:lang w:val="es-CO"/>
    </w:rPr>
  </w:style>
  <w:style w:type="paragraph" w:customStyle="1" w:styleId="1">
    <w:name w:val="1"/>
    <w:basedOn w:val="Normal"/>
    <w:next w:val="Normal"/>
    <w:uiPriority w:val="35"/>
    <w:unhideWhenUsed/>
    <w:qFormat/>
    <w:rsid w:val="0025097F"/>
    <w:rPr>
      <w:b/>
      <w:bCs/>
      <w:sz w:val="20"/>
      <w:szCs w:val="20"/>
      <w:lang w:val="es-CO"/>
    </w:rPr>
  </w:style>
  <w:style w:type="character" w:styleId="Hipervnculovisitado">
    <w:name w:val="FollowedHyperlink"/>
    <w:basedOn w:val="Fuentedeprrafopredeter"/>
    <w:uiPriority w:val="99"/>
    <w:semiHidden/>
    <w:unhideWhenUsed/>
    <w:rsid w:val="0025097F"/>
    <w:rPr>
      <w:color w:val="954F72" w:themeColor="followedHyperlink"/>
      <w:u w:val="single"/>
    </w:rPr>
  </w:style>
  <w:style w:type="paragraph" w:customStyle="1" w:styleId="Ttulo10">
    <w:name w:val="Título1"/>
    <w:basedOn w:val="Normal"/>
    <w:next w:val="Normal"/>
    <w:link w:val="TtuloCar"/>
    <w:uiPriority w:val="10"/>
    <w:qFormat/>
    <w:rsid w:val="0025097F"/>
    <w:pPr>
      <w:spacing w:before="240" w:after="60"/>
      <w:jc w:val="center"/>
      <w:outlineLvl w:val="0"/>
    </w:pPr>
    <w:rPr>
      <w:rFonts w:asciiTheme="majorHAnsi" w:eastAsiaTheme="majorEastAsia" w:hAnsiTheme="majorHAnsi" w:cstheme="majorBidi"/>
      <w:spacing w:val="-10"/>
      <w:kern w:val="28"/>
      <w:sz w:val="56"/>
      <w:szCs w:val="56"/>
    </w:rPr>
  </w:style>
  <w:style w:type="table" w:styleId="Tablaconcuadrcula4-nfasis5">
    <w:name w:val="Grid Table 4 Accent 5"/>
    <w:basedOn w:val="Tablanormal"/>
    <w:uiPriority w:val="49"/>
    <w:rsid w:val="0025097F"/>
    <w:rPr>
      <w:lang w:val="es-ES" w:eastAsia="es-E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abladeilustraciones">
    <w:name w:val="table of figures"/>
    <w:basedOn w:val="Normal"/>
    <w:next w:val="Normal"/>
    <w:uiPriority w:val="99"/>
    <w:unhideWhenUsed/>
    <w:rsid w:val="0025097F"/>
    <w:rPr>
      <w:lang w:val="es-CO"/>
    </w:rPr>
  </w:style>
  <w:style w:type="table" w:styleId="Tablaconcuadrcula6concolores">
    <w:name w:val="Grid Table 6 Colorful"/>
    <w:basedOn w:val="Tablanormal"/>
    <w:uiPriority w:val="51"/>
    <w:rsid w:val="0025097F"/>
    <w:rPr>
      <w:color w:val="00000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concuadrcula5oscura-nfasis1">
    <w:name w:val="Grid Table 5 Dark Accent 1"/>
    <w:basedOn w:val="Tablanormal"/>
    <w:uiPriority w:val="50"/>
    <w:rsid w:val="0025097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Cuerpodeltexto2">
    <w:name w:val="Cuerpo del texto (2)_"/>
    <w:link w:val="Cuerpodeltexto20"/>
    <w:rsid w:val="0025097F"/>
    <w:rPr>
      <w:rFonts w:ascii="Arial Narrow" w:eastAsia="Arial Narrow" w:hAnsi="Arial Narrow" w:cs="Arial Narrow"/>
      <w:shd w:val="clear" w:color="auto" w:fill="FFFFFF"/>
    </w:rPr>
  </w:style>
  <w:style w:type="paragraph" w:customStyle="1" w:styleId="Cuerpodeltexto20">
    <w:name w:val="Cuerpo del texto (2)"/>
    <w:basedOn w:val="Normal"/>
    <w:link w:val="Cuerpodeltexto2"/>
    <w:rsid w:val="0025097F"/>
    <w:pPr>
      <w:widowControl w:val="0"/>
      <w:shd w:val="clear" w:color="auto" w:fill="FFFFFF"/>
      <w:spacing w:after="0" w:line="504" w:lineRule="exact"/>
      <w:ind w:hanging="480"/>
    </w:pPr>
    <w:rPr>
      <w:rFonts w:ascii="Arial Narrow" w:eastAsia="Arial Narrow" w:hAnsi="Arial Narrow" w:cs="Arial Narrow"/>
      <w:sz w:val="20"/>
      <w:szCs w:val="20"/>
      <w:lang w:val="es-CO" w:eastAsia="es-CO"/>
    </w:rPr>
  </w:style>
  <w:style w:type="paragraph" w:customStyle="1" w:styleId="Textodebloque1">
    <w:name w:val="Texto de bloque1"/>
    <w:basedOn w:val="Normal"/>
    <w:uiPriority w:val="99"/>
    <w:rsid w:val="0025097F"/>
    <w:pPr>
      <w:overflowPunct w:val="0"/>
      <w:autoSpaceDE w:val="0"/>
      <w:autoSpaceDN w:val="0"/>
      <w:adjustRightInd w:val="0"/>
      <w:spacing w:after="0" w:line="240" w:lineRule="auto"/>
      <w:ind w:left="851" w:right="851"/>
      <w:jc w:val="both"/>
      <w:textAlignment w:val="baseline"/>
    </w:pPr>
    <w:rPr>
      <w:rFonts w:ascii="Arial" w:eastAsia="Times New Roman" w:hAnsi="Arial"/>
      <w:sz w:val="24"/>
      <w:szCs w:val="20"/>
      <w:lang w:val="es-ES_tradnl" w:eastAsia="es-ES"/>
    </w:rPr>
  </w:style>
  <w:style w:type="paragraph" w:styleId="Continuarlista">
    <w:name w:val="List Continue"/>
    <w:basedOn w:val="Normal"/>
    <w:uiPriority w:val="99"/>
    <w:unhideWhenUsed/>
    <w:rsid w:val="0025097F"/>
    <w:pPr>
      <w:spacing w:after="120"/>
      <w:ind w:left="283"/>
      <w:contextualSpacing/>
    </w:pPr>
  </w:style>
  <w:style w:type="table" w:styleId="Tabladelista3-nfasis1">
    <w:name w:val="List Table 3 Accent 1"/>
    <w:basedOn w:val="Tablanormal"/>
    <w:uiPriority w:val="48"/>
    <w:rsid w:val="0025097F"/>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concuadrcula4-nfasis1">
    <w:name w:val="Grid Table 4 Accent 1"/>
    <w:basedOn w:val="Tablanormal"/>
    <w:uiPriority w:val="49"/>
    <w:rsid w:val="0025097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xmsonormal">
    <w:name w:val="x_msonormal"/>
    <w:basedOn w:val="Normal"/>
    <w:uiPriority w:val="99"/>
    <w:rsid w:val="0025097F"/>
    <w:pPr>
      <w:spacing w:before="100" w:beforeAutospacing="1" w:after="100" w:afterAutospacing="1" w:line="240" w:lineRule="auto"/>
    </w:pPr>
    <w:rPr>
      <w:rFonts w:ascii="Times New Roman" w:eastAsia="Times New Roman" w:hAnsi="Times New Roman"/>
      <w:sz w:val="24"/>
      <w:szCs w:val="24"/>
      <w:lang w:val="es-CO" w:eastAsia="es-CO"/>
    </w:rPr>
  </w:style>
  <w:style w:type="table" w:styleId="Tablaconcuadrcula5oscura-nfasis5">
    <w:name w:val="Grid Table 5 Dark Accent 5"/>
    <w:basedOn w:val="Tablanormal"/>
    <w:uiPriority w:val="50"/>
    <w:rsid w:val="0025097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xl63">
    <w:name w:val="xl63"/>
    <w:basedOn w:val="Normal"/>
    <w:uiPriority w:val="99"/>
    <w:rsid w:val="0025097F"/>
    <w:pPr>
      <w:pBdr>
        <w:bottom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64">
    <w:name w:val="xl64"/>
    <w:basedOn w:val="Normal"/>
    <w:uiPriority w:val="99"/>
    <w:rsid w:val="0025097F"/>
    <w:pPr>
      <w:pBdr>
        <w:bottom w:val="single" w:sz="8" w:space="0" w:color="FFFFFF"/>
        <w:right w:val="single" w:sz="8" w:space="0" w:color="FFFFFF"/>
      </w:pBd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65">
    <w:name w:val="xl65"/>
    <w:basedOn w:val="Normal"/>
    <w:uiPriority w:val="99"/>
    <w:rsid w:val="0025097F"/>
    <w:pPr>
      <w:pBdr>
        <w:bottom w:val="single" w:sz="8" w:space="0" w:color="FFFFFF"/>
        <w:right w:val="single" w:sz="8" w:space="0" w:color="FFFFFF"/>
      </w:pBdr>
      <w:shd w:val="clear" w:color="000000" w:fill="DEEAF6"/>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66">
    <w:name w:val="xl66"/>
    <w:basedOn w:val="Normal"/>
    <w:uiPriority w:val="99"/>
    <w:rsid w:val="0025097F"/>
    <w:pPr>
      <w:pBdr>
        <w:bottom w:val="single" w:sz="8" w:space="0" w:color="FFFFFF"/>
        <w:right w:val="single" w:sz="8" w:space="0" w:color="FFFFFF"/>
      </w:pBdr>
      <w:shd w:val="clear" w:color="000000" w:fill="DEEAF6"/>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67">
    <w:name w:val="xl67"/>
    <w:basedOn w:val="Normal"/>
    <w:uiPriority w:val="99"/>
    <w:rsid w:val="0025097F"/>
    <w:pPr>
      <w:pBdr>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68">
    <w:name w:val="xl68"/>
    <w:basedOn w:val="Normal"/>
    <w:uiPriority w:val="99"/>
    <w:rsid w:val="0025097F"/>
    <w:pPr>
      <w:pBdr>
        <w:right w:val="single" w:sz="8" w:space="0" w:color="FFFFFF"/>
      </w:pBd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69">
    <w:name w:val="xl69"/>
    <w:basedOn w:val="Normal"/>
    <w:uiPriority w:val="99"/>
    <w:rsid w:val="0025097F"/>
    <w:pPr>
      <w:pBdr>
        <w:bottom w:val="single" w:sz="8" w:space="0" w:color="FFFFFF"/>
        <w:right w:val="single" w:sz="8" w:space="0" w:color="FFFFFF"/>
      </w:pBdr>
      <w:shd w:val="clear" w:color="000000" w:fill="BDD6EE"/>
      <w:spacing w:before="100" w:beforeAutospacing="1" w:after="100" w:afterAutospacing="1" w:line="240" w:lineRule="auto"/>
      <w:jc w:val="both"/>
      <w:textAlignment w:val="center"/>
    </w:pPr>
    <w:rPr>
      <w:rFonts w:ascii="Arial" w:eastAsia="Times New Roman" w:hAnsi="Arial" w:cs="Arial"/>
      <w:sz w:val="20"/>
      <w:szCs w:val="20"/>
      <w:lang w:val="es-CO" w:eastAsia="es-CO"/>
    </w:rPr>
  </w:style>
  <w:style w:type="paragraph" w:customStyle="1" w:styleId="xl70">
    <w:name w:val="xl70"/>
    <w:basedOn w:val="Normal"/>
    <w:uiPriority w:val="99"/>
    <w:rsid w:val="0025097F"/>
    <w:pPr>
      <w:pBdr>
        <w:bottom w:val="single" w:sz="8" w:space="0" w:color="FFFFFF"/>
        <w:right w:val="single" w:sz="8" w:space="0" w:color="FFFFFF"/>
      </w:pBdr>
      <w:shd w:val="clear" w:color="000000" w:fill="DEEAF6"/>
      <w:spacing w:before="100" w:beforeAutospacing="1" w:after="100" w:afterAutospacing="1" w:line="240" w:lineRule="auto"/>
      <w:jc w:val="both"/>
      <w:textAlignment w:val="center"/>
    </w:pPr>
    <w:rPr>
      <w:rFonts w:ascii="Arial" w:eastAsia="Times New Roman" w:hAnsi="Arial" w:cs="Arial"/>
      <w:sz w:val="20"/>
      <w:szCs w:val="20"/>
      <w:lang w:val="es-CO" w:eastAsia="es-CO"/>
    </w:rPr>
  </w:style>
  <w:style w:type="paragraph" w:customStyle="1" w:styleId="xl71">
    <w:name w:val="xl71"/>
    <w:basedOn w:val="Normal"/>
    <w:uiPriority w:val="99"/>
    <w:rsid w:val="0025097F"/>
    <w:pPr>
      <w:pBdr>
        <w:bottom w:val="single" w:sz="8" w:space="0" w:color="FFFFFF"/>
        <w:right w:val="single" w:sz="8" w:space="0" w:color="FFFFFF"/>
      </w:pBdr>
      <w:shd w:val="clear" w:color="000000" w:fill="DEEAF6"/>
      <w:spacing w:before="100" w:beforeAutospacing="1" w:after="100" w:afterAutospacing="1" w:line="240" w:lineRule="auto"/>
      <w:jc w:val="both"/>
      <w:textAlignment w:val="center"/>
    </w:pPr>
    <w:rPr>
      <w:rFonts w:ascii="Arial" w:eastAsia="Times New Roman" w:hAnsi="Arial" w:cs="Arial"/>
      <w:color w:val="000000"/>
      <w:sz w:val="20"/>
      <w:szCs w:val="20"/>
      <w:lang w:val="es-CO" w:eastAsia="es-CO"/>
    </w:rPr>
  </w:style>
  <w:style w:type="paragraph" w:customStyle="1" w:styleId="xl72">
    <w:name w:val="xl72"/>
    <w:basedOn w:val="Normal"/>
    <w:uiPriority w:val="99"/>
    <w:rsid w:val="002509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73">
    <w:name w:val="xl73"/>
    <w:basedOn w:val="Normal"/>
    <w:uiPriority w:val="99"/>
    <w:rsid w:val="0025097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74">
    <w:name w:val="xl74"/>
    <w:basedOn w:val="Normal"/>
    <w:uiPriority w:val="99"/>
    <w:rsid w:val="0025097F"/>
    <w:pPr>
      <w:pBdr>
        <w:bottom w:val="single" w:sz="8" w:space="0" w:color="FFFFFF"/>
        <w:right w:val="single" w:sz="8" w:space="0" w:color="FFFFFF"/>
      </w:pBdr>
      <w:shd w:val="clear" w:color="000000" w:fill="FFFF00"/>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75">
    <w:name w:val="xl75"/>
    <w:basedOn w:val="Normal"/>
    <w:uiPriority w:val="99"/>
    <w:rsid w:val="0025097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76">
    <w:name w:val="xl76"/>
    <w:basedOn w:val="Normal"/>
    <w:uiPriority w:val="99"/>
    <w:rsid w:val="0025097F"/>
    <w:pPr>
      <w:pBdr>
        <w:top w:val="single" w:sz="8" w:space="0" w:color="FFFFFF"/>
        <w:left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77">
    <w:name w:val="xl77"/>
    <w:basedOn w:val="Normal"/>
    <w:uiPriority w:val="99"/>
    <w:rsid w:val="0025097F"/>
    <w:pPr>
      <w:pBdr>
        <w:left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78">
    <w:name w:val="xl78"/>
    <w:basedOn w:val="Normal"/>
    <w:uiPriority w:val="99"/>
    <w:rsid w:val="0025097F"/>
    <w:pPr>
      <w:pBdr>
        <w:left w:val="single" w:sz="8" w:space="0" w:color="FFFFFF"/>
        <w:right w:val="single" w:sz="8" w:space="0" w:color="FFFFFF"/>
      </w:pBd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79">
    <w:name w:val="xl79"/>
    <w:basedOn w:val="Normal"/>
    <w:uiPriority w:val="99"/>
    <w:rsid w:val="0025097F"/>
    <w:pP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80">
    <w:name w:val="xl80"/>
    <w:basedOn w:val="Normal"/>
    <w:uiPriority w:val="99"/>
    <w:rsid w:val="0025097F"/>
    <w:pP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81">
    <w:name w:val="xl81"/>
    <w:basedOn w:val="Normal"/>
    <w:uiPriority w:val="99"/>
    <w:rsid w:val="0025097F"/>
    <w:pPr>
      <w:pBdr>
        <w:top w:val="single" w:sz="8" w:space="0" w:color="FFFFFF"/>
        <w:lef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82">
    <w:name w:val="xl82"/>
    <w:basedOn w:val="Normal"/>
    <w:uiPriority w:val="99"/>
    <w:rsid w:val="0025097F"/>
    <w:pPr>
      <w:pBdr>
        <w:top w:val="single" w:sz="8" w:space="0" w:color="FFFFFF"/>
        <w:left w:val="single" w:sz="4" w:space="0" w:color="auto"/>
        <w:right w:val="single" w:sz="8" w:space="0" w:color="FFFFFF"/>
      </w:pBdr>
      <w:shd w:val="clear" w:color="000000" w:fill="DEEAF6"/>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83">
    <w:name w:val="xl83"/>
    <w:basedOn w:val="Normal"/>
    <w:uiPriority w:val="99"/>
    <w:rsid w:val="0025097F"/>
    <w:pPr>
      <w:pBdr>
        <w:bottom w:val="single" w:sz="8" w:space="0" w:color="FFFFFF"/>
        <w:right w:val="single" w:sz="8" w:space="0" w:color="FFFFFF"/>
      </w:pBdr>
      <w:shd w:val="clear" w:color="000000" w:fill="5B9BD5"/>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84">
    <w:name w:val="xl84"/>
    <w:basedOn w:val="Normal"/>
    <w:uiPriority w:val="99"/>
    <w:rsid w:val="0025097F"/>
    <w:pPr>
      <w:pBdr>
        <w:top w:val="single" w:sz="8" w:space="0" w:color="FFFFFF"/>
        <w:left w:val="single" w:sz="8" w:space="0" w:color="FFFFFF"/>
        <w:right w:val="single" w:sz="8" w:space="0" w:color="FFFFFF"/>
      </w:pBd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85">
    <w:name w:val="xl85"/>
    <w:basedOn w:val="Normal"/>
    <w:uiPriority w:val="99"/>
    <w:rsid w:val="0025097F"/>
    <w:pPr>
      <w:pBdr>
        <w:top w:val="single" w:sz="8" w:space="0" w:color="FFFFFF"/>
        <w:left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86">
    <w:name w:val="xl86"/>
    <w:basedOn w:val="Normal"/>
    <w:uiPriority w:val="99"/>
    <w:rsid w:val="0025097F"/>
    <w:pPr>
      <w:pBdr>
        <w:left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87">
    <w:name w:val="xl87"/>
    <w:basedOn w:val="Normal"/>
    <w:uiPriority w:val="99"/>
    <w:rsid w:val="0025097F"/>
    <w:pPr>
      <w:pBdr>
        <w:left w:val="single" w:sz="8" w:space="0" w:color="FFFFFF"/>
        <w:bottom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88">
    <w:name w:val="xl88"/>
    <w:basedOn w:val="Normal"/>
    <w:uiPriority w:val="99"/>
    <w:rsid w:val="0025097F"/>
    <w:pPr>
      <w:pBdr>
        <w:left w:val="single" w:sz="4" w:space="0" w:color="auto"/>
        <w:right w:val="single" w:sz="8" w:space="0" w:color="FFFFFF"/>
      </w:pBd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89">
    <w:name w:val="xl89"/>
    <w:basedOn w:val="Normal"/>
    <w:uiPriority w:val="99"/>
    <w:rsid w:val="0025097F"/>
    <w:pPr>
      <w:pBdr>
        <w:left w:val="single" w:sz="4" w:space="0" w:color="auto"/>
        <w:bottom w:val="single" w:sz="8" w:space="0" w:color="FFFFFF"/>
        <w:right w:val="single" w:sz="8" w:space="0" w:color="FFFFFF"/>
      </w:pBd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90">
    <w:name w:val="xl90"/>
    <w:basedOn w:val="Normal"/>
    <w:uiPriority w:val="99"/>
    <w:rsid w:val="0025097F"/>
    <w:pPr>
      <w:pBdr>
        <w:top w:val="single" w:sz="8" w:space="0" w:color="FFFFFF"/>
        <w:left w:val="single" w:sz="8" w:space="0" w:color="FFFFFF"/>
        <w:right w:val="single" w:sz="8" w:space="0" w:color="FFFFFF"/>
      </w:pBdr>
      <w:shd w:val="clear" w:color="000000" w:fill="DEEAF6"/>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91">
    <w:name w:val="xl91"/>
    <w:basedOn w:val="Normal"/>
    <w:uiPriority w:val="99"/>
    <w:rsid w:val="0025097F"/>
    <w:pPr>
      <w:pBdr>
        <w:left w:val="single" w:sz="8" w:space="0" w:color="FFFFFF"/>
        <w:right w:val="single" w:sz="8" w:space="0" w:color="FFFFFF"/>
      </w:pBdr>
      <w:shd w:val="clear" w:color="000000" w:fill="DEEAF6"/>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92">
    <w:name w:val="xl92"/>
    <w:basedOn w:val="Normal"/>
    <w:uiPriority w:val="99"/>
    <w:rsid w:val="0025097F"/>
    <w:pPr>
      <w:pBdr>
        <w:left w:val="single" w:sz="8" w:space="0" w:color="FFFFFF"/>
        <w:bottom w:val="single" w:sz="8" w:space="0" w:color="FFFFFF"/>
        <w:right w:val="single" w:sz="8" w:space="0" w:color="FFFFFF"/>
      </w:pBdr>
      <w:shd w:val="clear" w:color="000000" w:fill="DEEAF6"/>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93">
    <w:name w:val="xl93"/>
    <w:basedOn w:val="Normal"/>
    <w:uiPriority w:val="99"/>
    <w:rsid w:val="0025097F"/>
    <w:pPr>
      <w:pBdr>
        <w:top w:val="single" w:sz="8" w:space="0" w:color="FFFFFF"/>
        <w:left w:val="single" w:sz="8" w:space="0" w:color="FFFFFF"/>
      </w:pBdr>
      <w:shd w:val="clear" w:color="000000" w:fill="DEEAF6"/>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94">
    <w:name w:val="xl94"/>
    <w:basedOn w:val="Normal"/>
    <w:uiPriority w:val="99"/>
    <w:rsid w:val="0025097F"/>
    <w:pPr>
      <w:pBdr>
        <w:left w:val="single" w:sz="8" w:space="0" w:color="FFFFFF"/>
      </w:pBdr>
      <w:shd w:val="clear" w:color="000000" w:fill="DEEAF6"/>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95">
    <w:name w:val="xl95"/>
    <w:basedOn w:val="Normal"/>
    <w:uiPriority w:val="99"/>
    <w:rsid w:val="0025097F"/>
    <w:pPr>
      <w:pBdr>
        <w:top w:val="single" w:sz="8" w:space="0" w:color="FFFFFF"/>
        <w:left w:val="single" w:sz="8" w:space="0" w:color="FFFFFF"/>
      </w:pBdr>
      <w:shd w:val="clear" w:color="000000" w:fill="DEEAF6"/>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96">
    <w:name w:val="xl96"/>
    <w:basedOn w:val="Normal"/>
    <w:uiPriority w:val="99"/>
    <w:rsid w:val="0025097F"/>
    <w:pPr>
      <w:pBdr>
        <w:left w:val="single" w:sz="8" w:space="0" w:color="FFFFFF"/>
      </w:pBdr>
      <w:shd w:val="clear" w:color="000000" w:fill="DEEAF6"/>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97">
    <w:name w:val="xl97"/>
    <w:basedOn w:val="Normal"/>
    <w:uiPriority w:val="99"/>
    <w:rsid w:val="0025097F"/>
    <w:pPr>
      <w:pBdr>
        <w:lef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98">
    <w:name w:val="xl98"/>
    <w:basedOn w:val="Normal"/>
    <w:uiPriority w:val="99"/>
    <w:rsid w:val="0025097F"/>
    <w:pPr>
      <w:pBdr>
        <w:left w:val="single" w:sz="8" w:space="0" w:color="FFFFFF"/>
        <w:bottom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99">
    <w:name w:val="xl99"/>
    <w:basedOn w:val="Normal"/>
    <w:uiPriority w:val="99"/>
    <w:rsid w:val="0025097F"/>
    <w:pPr>
      <w:pBdr>
        <w:left w:val="single" w:sz="8" w:space="0" w:color="FFFFFF"/>
        <w:bottom w:val="single" w:sz="8" w:space="0" w:color="FFFFFF"/>
        <w:right w:val="single" w:sz="8" w:space="0" w:color="FFFFFF"/>
      </w:pBd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100">
    <w:name w:val="xl100"/>
    <w:basedOn w:val="Normal"/>
    <w:uiPriority w:val="99"/>
    <w:rsid w:val="0025097F"/>
    <w:pPr>
      <w:pBdr>
        <w:top w:val="single" w:sz="8" w:space="0" w:color="FFFFFF"/>
        <w:lef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val="es-CO" w:eastAsia="es-CO"/>
    </w:rPr>
  </w:style>
  <w:style w:type="paragraph" w:customStyle="1" w:styleId="xl101">
    <w:name w:val="xl101"/>
    <w:basedOn w:val="Normal"/>
    <w:uiPriority w:val="99"/>
    <w:rsid w:val="0025097F"/>
    <w:pPr>
      <w:pBdr>
        <w:lef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val="es-CO" w:eastAsia="es-CO"/>
    </w:rPr>
  </w:style>
  <w:style w:type="paragraph" w:customStyle="1" w:styleId="xl102">
    <w:name w:val="xl102"/>
    <w:basedOn w:val="Normal"/>
    <w:uiPriority w:val="99"/>
    <w:rsid w:val="0025097F"/>
    <w:pPr>
      <w:pBdr>
        <w:left w:val="single" w:sz="4" w:space="0" w:color="auto"/>
        <w:bottom w:val="single" w:sz="8" w:space="0" w:color="FFFFFF"/>
      </w:pBdr>
      <w:spacing w:before="100" w:beforeAutospacing="1" w:after="100" w:afterAutospacing="1" w:line="240" w:lineRule="auto"/>
      <w:jc w:val="right"/>
      <w:textAlignment w:val="center"/>
    </w:pPr>
    <w:rPr>
      <w:rFonts w:ascii="Times New Roman" w:eastAsia="Times New Roman" w:hAnsi="Times New Roman"/>
      <w:sz w:val="24"/>
      <w:szCs w:val="24"/>
      <w:lang w:val="es-CO" w:eastAsia="es-CO"/>
    </w:rPr>
  </w:style>
  <w:style w:type="paragraph" w:customStyle="1" w:styleId="xl103">
    <w:name w:val="xl103"/>
    <w:basedOn w:val="Normal"/>
    <w:uiPriority w:val="99"/>
    <w:rsid w:val="0025097F"/>
    <w:pPr>
      <w:pBdr>
        <w:top w:val="single" w:sz="8" w:space="0" w:color="FFFFFF"/>
        <w:left w:val="single" w:sz="4" w:space="0" w:color="auto"/>
        <w:right w:val="single" w:sz="8" w:space="0" w:color="FFFFFF"/>
      </w:pBd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104">
    <w:name w:val="xl104"/>
    <w:basedOn w:val="Normal"/>
    <w:uiPriority w:val="99"/>
    <w:rsid w:val="0025097F"/>
    <w:pPr>
      <w:pBdr>
        <w:top w:val="single" w:sz="8" w:space="0" w:color="FFFFFF"/>
        <w:left w:val="single" w:sz="4" w:space="0" w:color="auto"/>
      </w:pBdr>
      <w:shd w:val="clear" w:color="000000" w:fill="DEEAF6"/>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105">
    <w:name w:val="xl105"/>
    <w:basedOn w:val="Normal"/>
    <w:uiPriority w:val="99"/>
    <w:rsid w:val="0025097F"/>
    <w:pPr>
      <w:pBdr>
        <w:left w:val="single" w:sz="4" w:space="0" w:color="auto"/>
      </w:pBdr>
      <w:shd w:val="clear" w:color="000000" w:fill="DEEAF6"/>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106">
    <w:name w:val="xl106"/>
    <w:basedOn w:val="Normal"/>
    <w:uiPriority w:val="99"/>
    <w:rsid w:val="0025097F"/>
    <w:pPr>
      <w:pBdr>
        <w:left w:val="single" w:sz="4" w:space="0" w:color="auto"/>
        <w:right w:val="single" w:sz="8" w:space="0" w:color="FFFFFF"/>
      </w:pBdr>
      <w:shd w:val="clear" w:color="000000" w:fill="DEEAF6"/>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107">
    <w:name w:val="xl107"/>
    <w:basedOn w:val="Normal"/>
    <w:uiPriority w:val="99"/>
    <w:rsid w:val="0025097F"/>
    <w:pPr>
      <w:pBdr>
        <w:left w:val="single" w:sz="4" w:space="0" w:color="auto"/>
        <w:bottom w:val="single" w:sz="8" w:space="0" w:color="FFFFFF"/>
        <w:right w:val="single" w:sz="8" w:space="0" w:color="FFFFFF"/>
      </w:pBdr>
      <w:shd w:val="clear" w:color="000000" w:fill="DEEAF6"/>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108">
    <w:name w:val="xl108"/>
    <w:basedOn w:val="Normal"/>
    <w:uiPriority w:val="99"/>
    <w:rsid w:val="0025097F"/>
    <w:pPr>
      <w:pBdr>
        <w:lef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109">
    <w:name w:val="xl109"/>
    <w:basedOn w:val="Normal"/>
    <w:uiPriority w:val="99"/>
    <w:rsid w:val="0025097F"/>
    <w:pPr>
      <w:pBdr>
        <w:left w:val="single" w:sz="8" w:space="0" w:color="FFFFFF"/>
        <w:right w:val="single" w:sz="4" w:space="0" w:color="auto"/>
      </w:pBdr>
      <w:shd w:val="clear" w:color="000000" w:fill="DEEAF6"/>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110">
    <w:name w:val="xl110"/>
    <w:basedOn w:val="Normal"/>
    <w:uiPriority w:val="99"/>
    <w:rsid w:val="0025097F"/>
    <w:pPr>
      <w:pBdr>
        <w:top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111">
    <w:name w:val="xl111"/>
    <w:basedOn w:val="Normal"/>
    <w:uiPriority w:val="99"/>
    <w:rsid w:val="0025097F"/>
    <w:pPr>
      <w:pBdr>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112">
    <w:name w:val="xl112"/>
    <w:basedOn w:val="Normal"/>
    <w:uiPriority w:val="99"/>
    <w:rsid w:val="0025097F"/>
    <w:pPr>
      <w:pBdr>
        <w:bottom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113">
    <w:name w:val="xl113"/>
    <w:basedOn w:val="Normal"/>
    <w:uiPriority w:val="99"/>
    <w:rsid w:val="0025097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114">
    <w:name w:val="xl114"/>
    <w:basedOn w:val="Normal"/>
    <w:uiPriority w:val="99"/>
    <w:rsid w:val="0025097F"/>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115">
    <w:name w:val="xl115"/>
    <w:basedOn w:val="Normal"/>
    <w:uiPriority w:val="99"/>
    <w:rsid w:val="0025097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116">
    <w:name w:val="xl116"/>
    <w:basedOn w:val="Normal"/>
    <w:uiPriority w:val="99"/>
    <w:rsid w:val="0025097F"/>
    <w:pPr>
      <w:pBdr>
        <w:top w:val="single" w:sz="8" w:space="0" w:color="FFFFFF"/>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20"/>
      <w:szCs w:val="20"/>
      <w:lang w:val="es-CO" w:eastAsia="es-CO"/>
    </w:rPr>
  </w:style>
  <w:style w:type="paragraph" w:customStyle="1" w:styleId="xl117">
    <w:name w:val="xl117"/>
    <w:basedOn w:val="Normal"/>
    <w:uiPriority w:val="99"/>
    <w:rsid w:val="0025097F"/>
    <w:pP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20"/>
      <w:szCs w:val="20"/>
      <w:lang w:val="es-CO" w:eastAsia="es-CO"/>
    </w:rPr>
  </w:style>
  <w:style w:type="paragraph" w:customStyle="1" w:styleId="xl118">
    <w:name w:val="xl118"/>
    <w:basedOn w:val="Normal"/>
    <w:uiPriority w:val="99"/>
    <w:rsid w:val="0025097F"/>
    <w:pPr>
      <w:pBdr>
        <w:top w:val="single" w:sz="8" w:space="0" w:color="FFFFFF"/>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20"/>
      <w:szCs w:val="20"/>
      <w:lang w:val="es-CO" w:eastAsia="es-CO"/>
    </w:rPr>
  </w:style>
  <w:style w:type="paragraph" w:customStyle="1" w:styleId="xl119">
    <w:name w:val="xl119"/>
    <w:basedOn w:val="Normal"/>
    <w:uiPriority w:val="99"/>
    <w:rsid w:val="0025097F"/>
    <w:pP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20"/>
      <w:szCs w:val="20"/>
      <w:lang w:val="es-CO" w:eastAsia="es-CO"/>
    </w:rPr>
  </w:style>
  <w:style w:type="paragraph" w:customStyle="1" w:styleId="xl120">
    <w:name w:val="xl120"/>
    <w:basedOn w:val="Normal"/>
    <w:uiPriority w:val="99"/>
    <w:rsid w:val="0025097F"/>
    <w:pPr>
      <w:pBdr>
        <w:bottom w:val="single" w:sz="4"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20"/>
      <w:szCs w:val="20"/>
      <w:lang w:val="es-CO" w:eastAsia="es-CO"/>
    </w:rPr>
  </w:style>
  <w:style w:type="paragraph" w:customStyle="1" w:styleId="xl121">
    <w:name w:val="xl121"/>
    <w:basedOn w:val="Normal"/>
    <w:uiPriority w:val="99"/>
    <w:rsid w:val="0025097F"/>
    <w:pPr>
      <w:pBdr>
        <w:top w:val="single" w:sz="8" w:space="0" w:color="FFFFFF"/>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122">
    <w:name w:val="xl122"/>
    <w:basedOn w:val="Normal"/>
    <w:uiPriority w:val="99"/>
    <w:rsid w:val="0025097F"/>
    <w:pPr>
      <w:pBdr>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123">
    <w:name w:val="xl123"/>
    <w:basedOn w:val="Normal"/>
    <w:uiPriority w:val="99"/>
    <w:rsid w:val="0025097F"/>
    <w:pPr>
      <w:pBdr>
        <w:top w:val="single" w:sz="8" w:space="0" w:color="FFFFFF"/>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124">
    <w:name w:val="xl124"/>
    <w:basedOn w:val="Normal"/>
    <w:uiPriority w:val="99"/>
    <w:rsid w:val="0025097F"/>
    <w:pPr>
      <w:pBdr>
        <w:bottom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125">
    <w:name w:val="xl125"/>
    <w:basedOn w:val="Normal"/>
    <w:uiPriority w:val="99"/>
    <w:rsid w:val="0025097F"/>
    <w:pPr>
      <w:pBdr>
        <w:right w:val="single" w:sz="8" w:space="0" w:color="FFFFFF"/>
      </w:pBdr>
      <w:shd w:val="clear" w:color="000000" w:fill="DEEAF6"/>
      <w:spacing w:before="100" w:beforeAutospacing="1" w:after="100" w:afterAutospacing="1" w:line="240" w:lineRule="auto"/>
      <w:jc w:val="right"/>
      <w:textAlignment w:val="center"/>
    </w:pPr>
    <w:rPr>
      <w:rFonts w:ascii="Arial" w:eastAsia="Times New Roman" w:hAnsi="Arial" w:cs="Arial"/>
      <w:color w:val="000000"/>
      <w:sz w:val="20"/>
      <w:szCs w:val="20"/>
      <w:lang w:val="es-CO" w:eastAsia="es-CO"/>
    </w:rPr>
  </w:style>
  <w:style w:type="paragraph" w:customStyle="1" w:styleId="xl126">
    <w:name w:val="xl126"/>
    <w:basedOn w:val="Normal"/>
    <w:uiPriority w:val="99"/>
    <w:rsid w:val="0025097F"/>
    <w:pPr>
      <w:pBdr>
        <w:top w:val="single" w:sz="8" w:space="0" w:color="FFFFFF"/>
        <w:lef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val="es-CO" w:eastAsia="es-CO"/>
    </w:rPr>
  </w:style>
  <w:style w:type="paragraph" w:customStyle="1" w:styleId="xl127">
    <w:name w:val="xl127"/>
    <w:basedOn w:val="Normal"/>
    <w:uiPriority w:val="99"/>
    <w:rsid w:val="0025097F"/>
    <w:pPr>
      <w:pBdr>
        <w:lef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val="es-CO" w:eastAsia="es-CO"/>
    </w:rPr>
  </w:style>
  <w:style w:type="paragraph" w:customStyle="1" w:styleId="xl128">
    <w:name w:val="xl128"/>
    <w:basedOn w:val="Normal"/>
    <w:uiPriority w:val="99"/>
    <w:rsid w:val="0025097F"/>
    <w:pPr>
      <w:pBdr>
        <w:top w:val="single" w:sz="8" w:space="0" w:color="FFFFFF"/>
        <w:left w:val="single" w:sz="8" w:space="0" w:color="FFFFFF"/>
        <w:right w:val="single" w:sz="4" w:space="0" w:color="auto"/>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129">
    <w:name w:val="xl129"/>
    <w:basedOn w:val="Normal"/>
    <w:uiPriority w:val="99"/>
    <w:rsid w:val="0025097F"/>
    <w:pPr>
      <w:pBdr>
        <w:left w:val="single" w:sz="8" w:space="0" w:color="FFFFFF"/>
        <w:right w:val="single" w:sz="4" w:space="0" w:color="auto"/>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val="es-CO" w:eastAsia="es-CO"/>
    </w:rPr>
  </w:style>
  <w:style w:type="paragraph" w:customStyle="1" w:styleId="xl130">
    <w:name w:val="xl130"/>
    <w:basedOn w:val="Normal"/>
    <w:uiPriority w:val="99"/>
    <w:rsid w:val="0025097F"/>
    <w:pPr>
      <w:pBdr>
        <w:top w:val="single" w:sz="8" w:space="0" w:color="FFFFFF"/>
        <w:left w:val="single" w:sz="8" w:space="0" w:color="FFFFFF"/>
        <w:right w:val="single" w:sz="4" w:space="0" w:color="auto"/>
      </w:pBdr>
      <w:shd w:val="clear" w:color="000000" w:fill="DEEAF6"/>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131">
    <w:name w:val="xl131"/>
    <w:basedOn w:val="Normal"/>
    <w:uiPriority w:val="99"/>
    <w:rsid w:val="0025097F"/>
    <w:pPr>
      <w:pBdr>
        <w:left w:val="single" w:sz="8" w:space="0" w:color="FFFFFF"/>
        <w:right w:val="single" w:sz="4" w:space="0" w:color="auto"/>
      </w:pBdr>
      <w:shd w:val="clear" w:color="000000" w:fill="DEEAF6"/>
      <w:spacing w:before="100" w:beforeAutospacing="1" w:after="100" w:afterAutospacing="1" w:line="240" w:lineRule="auto"/>
      <w:textAlignment w:val="center"/>
    </w:pPr>
    <w:rPr>
      <w:rFonts w:ascii="Arial" w:eastAsia="Times New Roman" w:hAnsi="Arial" w:cs="Arial"/>
      <w:sz w:val="20"/>
      <w:szCs w:val="20"/>
      <w:lang w:val="es-CO" w:eastAsia="es-CO"/>
    </w:rPr>
  </w:style>
  <w:style w:type="paragraph" w:customStyle="1" w:styleId="xl132">
    <w:name w:val="xl132"/>
    <w:basedOn w:val="Normal"/>
    <w:uiPriority w:val="99"/>
    <w:rsid w:val="0025097F"/>
    <w:pPr>
      <w:pBdr>
        <w:top w:val="single" w:sz="8" w:space="0" w:color="FFFFFF"/>
        <w:left w:val="single" w:sz="8" w:space="0" w:color="FFFFFF"/>
        <w:bottom w:val="single" w:sz="8" w:space="0" w:color="FFFFFF"/>
      </w:pBdr>
      <w:shd w:val="clear" w:color="000000" w:fill="5B9BD5"/>
      <w:spacing w:before="100" w:beforeAutospacing="1" w:after="100" w:afterAutospacing="1" w:line="240" w:lineRule="auto"/>
      <w:jc w:val="center"/>
      <w:textAlignment w:val="center"/>
    </w:pPr>
    <w:rPr>
      <w:rFonts w:ascii="Arial" w:eastAsia="Times New Roman" w:hAnsi="Arial" w:cs="Arial"/>
      <w:b/>
      <w:bCs/>
      <w:color w:val="FFFFFF"/>
      <w:sz w:val="24"/>
      <w:szCs w:val="24"/>
      <w:lang w:val="es-CO" w:eastAsia="es-CO"/>
    </w:rPr>
  </w:style>
  <w:style w:type="paragraph" w:customStyle="1" w:styleId="xl133">
    <w:name w:val="xl133"/>
    <w:basedOn w:val="Normal"/>
    <w:uiPriority w:val="99"/>
    <w:rsid w:val="0025097F"/>
    <w:pPr>
      <w:pBdr>
        <w:top w:val="single" w:sz="8" w:space="0" w:color="FFFFFF"/>
        <w:bottom w:val="single" w:sz="8" w:space="0" w:color="FFFFFF"/>
      </w:pBdr>
      <w:shd w:val="clear" w:color="000000" w:fill="5B9BD5"/>
      <w:spacing w:before="100" w:beforeAutospacing="1" w:after="100" w:afterAutospacing="1" w:line="240" w:lineRule="auto"/>
      <w:jc w:val="center"/>
      <w:textAlignment w:val="center"/>
    </w:pPr>
    <w:rPr>
      <w:rFonts w:ascii="Arial" w:eastAsia="Times New Roman" w:hAnsi="Arial" w:cs="Arial"/>
      <w:b/>
      <w:bCs/>
      <w:color w:val="FFFFFF"/>
      <w:sz w:val="24"/>
      <w:szCs w:val="24"/>
      <w:lang w:val="es-CO" w:eastAsia="es-CO"/>
    </w:rPr>
  </w:style>
  <w:style w:type="paragraph" w:customStyle="1" w:styleId="xxxxxmsonormal">
    <w:name w:val="x_x_x_x_x_msonormal"/>
    <w:basedOn w:val="Normal"/>
    <w:rsid w:val="0025097F"/>
    <w:pPr>
      <w:spacing w:before="100" w:beforeAutospacing="1" w:after="100" w:afterAutospacing="1" w:line="240" w:lineRule="auto"/>
    </w:pPr>
    <w:rPr>
      <w:rFonts w:ascii="Times New Roman" w:eastAsia="Times New Roman" w:hAnsi="Times New Roman"/>
      <w:sz w:val="24"/>
      <w:szCs w:val="24"/>
      <w:lang w:val="es-CO" w:eastAsia="es-CO"/>
    </w:rPr>
  </w:style>
  <w:style w:type="table" w:styleId="Tablaconcuadrcula1clara-nfasis5">
    <w:name w:val="Grid Table 1 Light Accent 5"/>
    <w:basedOn w:val="Tablanormal"/>
    <w:uiPriority w:val="46"/>
    <w:rsid w:val="002B17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C978F5"/>
    <w:rPr>
      <w:color w:val="605E5C"/>
      <w:shd w:val="clear" w:color="auto" w:fill="E1DFDD"/>
    </w:rPr>
  </w:style>
  <w:style w:type="table" w:styleId="Tablaconcuadrcula2-nfasis5">
    <w:name w:val="Grid Table 2 Accent 5"/>
    <w:basedOn w:val="Tablanormal"/>
    <w:uiPriority w:val="47"/>
    <w:rsid w:val="005F43E8"/>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2-nfasis2">
    <w:name w:val="Grid Table 2 Accent 2"/>
    <w:basedOn w:val="Tablanormal"/>
    <w:uiPriority w:val="47"/>
    <w:rsid w:val="005F43E8"/>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3-nfasis1">
    <w:name w:val="Grid Table 3 Accent 1"/>
    <w:basedOn w:val="Tablanormal"/>
    <w:uiPriority w:val="48"/>
    <w:rsid w:val="005F43E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msonormal0">
    <w:name w:val="msonormal"/>
    <w:basedOn w:val="Normal"/>
    <w:uiPriority w:val="99"/>
    <w:rsid w:val="005F43E8"/>
    <w:pPr>
      <w:spacing w:before="100" w:beforeAutospacing="1" w:after="100" w:afterAutospacing="1" w:line="240" w:lineRule="auto"/>
    </w:pPr>
    <w:rPr>
      <w:rFonts w:ascii="Times New Roman" w:eastAsia="Times New Roman" w:hAnsi="Times New Roman"/>
      <w:sz w:val="24"/>
      <w:szCs w:val="24"/>
      <w:lang w:val="es-CO" w:eastAsia="es-CO"/>
    </w:rPr>
  </w:style>
  <w:style w:type="table" w:styleId="Tablaconcuadrcula1clara-nfasis1">
    <w:name w:val="Grid Table 1 Light Accent 1"/>
    <w:basedOn w:val="Tablanormal"/>
    <w:uiPriority w:val="46"/>
    <w:rsid w:val="00F453D5"/>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Textoennegrita">
    <w:name w:val="Strong"/>
    <w:basedOn w:val="Fuentedeprrafopredeter"/>
    <w:uiPriority w:val="22"/>
    <w:qFormat/>
    <w:rsid w:val="00DA45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68">
      <w:bodyDiv w:val="1"/>
      <w:marLeft w:val="0"/>
      <w:marRight w:val="0"/>
      <w:marTop w:val="0"/>
      <w:marBottom w:val="0"/>
      <w:divBdr>
        <w:top w:val="none" w:sz="0" w:space="0" w:color="auto"/>
        <w:left w:val="none" w:sz="0" w:space="0" w:color="auto"/>
        <w:bottom w:val="none" w:sz="0" w:space="0" w:color="auto"/>
        <w:right w:val="none" w:sz="0" w:space="0" w:color="auto"/>
      </w:divBdr>
    </w:div>
    <w:div w:id="146481627">
      <w:bodyDiv w:val="1"/>
      <w:marLeft w:val="0"/>
      <w:marRight w:val="0"/>
      <w:marTop w:val="0"/>
      <w:marBottom w:val="0"/>
      <w:divBdr>
        <w:top w:val="none" w:sz="0" w:space="0" w:color="auto"/>
        <w:left w:val="none" w:sz="0" w:space="0" w:color="auto"/>
        <w:bottom w:val="none" w:sz="0" w:space="0" w:color="auto"/>
        <w:right w:val="none" w:sz="0" w:space="0" w:color="auto"/>
      </w:divBdr>
    </w:div>
    <w:div w:id="193539726">
      <w:bodyDiv w:val="1"/>
      <w:marLeft w:val="0"/>
      <w:marRight w:val="0"/>
      <w:marTop w:val="0"/>
      <w:marBottom w:val="0"/>
      <w:divBdr>
        <w:top w:val="none" w:sz="0" w:space="0" w:color="auto"/>
        <w:left w:val="none" w:sz="0" w:space="0" w:color="auto"/>
        <w:bottom w:val="none" w:sz="0" w:space="0" w:color="auto"/>
        <w:right w:val="none" w:sz="0" w:space="0" w:color="auto"/>
      </w:divBdr>
    </w:div>
    <w:div w:id="673337937">
      <w:bodyDiv w:val="1"/>
      <w:marLeft w:val="0"/>
      <w:marRight w:val="0"/>
      <w:marTop w:val="0"/>
      <w:marBottom w:val="0"/>
      <w:divBdr>
        <w:top w:val="none" w:sz="0" w:space="0" w:color="auto"/>
        <w:left w:val="none" w:sz="0" w:space="0" w:color="auto"/>
        <w:bottom w:val="none" w:sz="0" w:space="0" w:color="auto"/>
        <w:right w:val="none" w:sz="0" w:space="0" w:color="auto"/>
      </w:divBdr>
    </w:div>
    <w:div w:id="822812755">
      <w:bodyDiv w:val="1"/>
      <w:marLeft w:val="0"/>
      <w:marRight w:val="0"/>
      <w:marTop w:val="0"/>
      <w:marBottom w:val="0"/>
      <w:divBdr>
        <w:top w:val="none" w:sz="0" w:space="0" w:color="auto"/>
        <w:left w:val="none" w:sz="0" w:space="0" w:color="auto"/>
        <w:bottom w:val="none" w:sz="0" w:space="0" w:color="auto"/>
        <w:right w:val="none" w:sz="0" w:space="0" w:color="auto"/>
      </w:divBdr>
    </w:div>
    <w:div w:id="948044519">
      <w:bodyDiv w:val="1"/>
      <w:marLeft w:val="0"/>
      <w:marRight w:val="0"/>
      <w:marTop w:val="0"/>
      <w:marBottom w:val="0"/>
      <w:divBdr>
        <w:top w:val="none" w:sz="0" w:space="0" w:color="auto"/>
        <w:left w:val="none" w:sz="0" w:space="0" w:color="auto"/>
        <w:bottom w:val="none" w:sz="0" w:space="0" w:color="auto"/>
        <w:right w:val="none" w:sz="0" w:space="0" w:color="auto"/>
      </w:divBdr>
    </w:div>
    <w:div w:id="949363445">
      <w:bodyDiv w:val="1"/>
      <w:marLeft w:val="0"/>
      <w:marRight w:val="0"/>
      <w:marTop w:val="0"/>
      <w:marBottom w:val="0"/>
      <w:divBdr>
        <w:top w:val="none" w:sz="0" w:space="0" w:color="auto"/>
        <w:left w:val="none" w:sz="0" w:space="0" w:color="auto"/>
        <w:bottom w:val="none" w:sz="0" w:space="0" w:color="auto"/>
        <w:right w:val="none" w:sz="0" w:space="0" w:color="auto"/>
      </w:divBdr>
    </w:div>
    <w:div w:id="1375958649">
      <w:bodyDiv w:val="1"/>
      <w:marLeft w:val="0"/>
      <w:marRight w:val="0"/>
      <w:marTop w:val="0"/>
      <w:marBottom w:val="0"/>
      <w:divBdr>
        <w:top w:val="none" w:sz="0" w:space="0" w:color="auto"/>
        <w:left w:val="none" w:sz="0" w:space="0" w:color="auto"/>
        <w:bottom w:val="none" w:sz="0" w:space="0" w:color="auto"/>
        <w:right w:val="none" w:sz="0" w:space="0" w:color="auto"/>
      </w:divBdr>
    </w:div>
    <w:div w:id="1485856424">
      <w:bodyDiv w:val="1"/>
      <w:marLeft w:val="0"/>
      <w:marRight w:val="0"/>
      <w:marTop w:val="0"/>
      <w:marBottom w:val="0"/>
      <w:divBdr>
        <w:top w:val="none" w:sz="0" w:space="0" w:color="auto"/>
        <w:left w:val="none" w:sz="0" w:space="0" w:color="auto"/>
        <w:bottom w:val="none" w:sz="0" w:space="0" w:color="auto"/>
        <w:right w:val="none" w:sz="0" w:space="0" w:color="auto"/>
      </w:divBdr>
    </w:div>
    <w:div w:id="1550190833">
      <w:bodyDiv w:val="1"/>
      <w:marLeft w:val="0"/>
      <w:marRight w:val="0"/>
      <w:marTop w:val="0"/>
      <w:marBottom w:val="0"/>
      <w:divBdr>
        <w:top w:val="none" w:sz="0" w:space="0" w:color="auto"/>
        <w:left w:val="none" w:sz="0" w:space="0" w:color="auto"/>
        <w:bottom w:val="none" w:sz="0" w:space="0" w:color="auto"/>
        <w:right w:val="none" w:sz="0" w:space="0" w:color="auto"/>
      </w:divBdr>
    </w:div>
    <w:div w:id="1571504564">
      <w:bodyDiv w:val="1"/>
      <w:marLeft w:val="0"/>
      <w:marRight w:val="0"/>
      <w:marTop w:val="0"/>
      <w:marBottom w:val="0"/>
      <w:divBdr>
        <w:top w:val="none" w:sz="0" w:space="0" w:color="auto"/>
        <w:left w:val="none" w:sz="0" w:space="0" w:color="auto"/>
        <w:bottom w:val="none" w:sz="0" w:space="0" w:color="auto"/>
        <w:right w:val="none" w:sz="0" w:space="0" w:color="auto"/>
      </w:divBdr>
    </w:div>
    <w:div w:id="1862817397">
      <w:bodyDiv w:val="1"/>
      <w:marLeft w:val="0"/>
      <w:marRight w:val="0"/>
      <w:marTop w:val="0"/>
      <w:marBottom w:val="0"/>
      <w:divBdr>
        <w:top w:val="none" w:sz="0" w:space="0" w:color="auto"/>
        <w:left w:val="none" w:sz="0" w:space="0" w:color="auto"/>
        <w:bottom w:val="none" w:sz="0" w:space="0" w:color="auto"/>
        <w:right w:val="none" w:sz="0" w:space="0" w:color="auto"/>
      </w:divBdr>
    </w:div>
    <w:div w:id="1928881819">
      <w:bodyDiv w:val="1"/>
      <w:marLeft w:val="0"/>
      <w:marRight w:val="0"/>
      <w:marTop w:val="0"/>
      <w:marBottom w:val="0"/>
      <w:divBdr>
        <w:top w:val="none" w:sz="0" w:space="0" w:color="auto"/>
        <w:left w:val="none" w:sz="0" w:space="0" w:color="auto"/>
        <w:bottom w:val="none" w:sz="0" w:space="0" w:color="auto"/>
        <w:right w:val="none" w:sz="0" w:space="0" w:color="auto"/>
      </w:divBdr>
    </w:div>
    <w:div w:id="2130587904">
      <w:bodyDiv w:val="1"/>
      <w:marLeft w:val="0"/>
      <w:marRight w:val="0"/>
      <w:marTop w:val="0"/>
      <w:marBottom w:val="0"/>
      <w:divBdr>
        <w:top w:val="none" w:sz="0" w:space="0" w:color="auto"/>
        <w:left w:val="none" w:sz="0" w:space="0" w:color="auto"/>
        <w:bottom w:val="none" w:sz="0" w:space="0" w:color="auto"/>
        <w:right w:val="none" w:sz="0" w:space="0" w:color="auto"/>
      </w:divBdr>
    </w:div>
    <w:div w:id="213328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hyperlink" Target="https://www.ssf.gov.co/sala-de-prensa/ultimas-noticias/-/asset_publisher/Ru1pj7K5NMWM/content/la-superintendencia-del-subsidio-familiar-lanz%25C3%25B3-su-nueva-aplicaci%25C3%25B3n?_com_liferay_asset_publisher_web_portlet_AssetPublisherPortlet_INSTANCE_Ru1pj7K5NMWM_redirect=https%3A%2F%2Fwww.ssf.gov.co%2Fsala-de-prensa%2Fultimas-noticias%3Fp_p_id%3Dcom_liferay_asset_publisher_web_portlet_AssetPublisherPortlet_INSTANCE_Ru1pj7K5NMWM%26p_p_lifecycle%3D0%26p_p_state%3Dnormal%26p_p_mode%3Dview%26_com_liferay_asset_publisher_web_portlet_AssetPublisherPortlet_INSTANCE_Ru1pj7K5NMWM_cur%3D0%26p_r_p_resetCur%3Dfalse%26_com_liferay_asset_publisher_web_portlet_AssetPublisherPortlet_INSTANCE_Ru1pj7K5NMWM_assetEntryId%3D442509"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sf.gov.co/en/transparencia/planeacion/politicas-lineamientos-y-manuales/planes/plan-anticorrupcion-y-de-atencion-al-ciudadano"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chart" Target="charts/chart1.xml"/><Relationship Id="rId37" Type="http://schemas.openxmlformats.org/officeDocument/2006/relationships/image" Target="media/image22.png"/><Relationship Id="rId40" Type="http://schemas.openxmlformats.org/officeDocument/2006/relationships/hyperlink" Target="https://www.facebook.com/SuperSubsidio/photos/a.189760647752277/2402178786510441/?type=3"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sf.gov.co/transparencia/planeacion/politicas-lineamientos-y-manuales/planes/plan-de-accion"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www.ssf.gov.co"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sf.gov.co/transparencia/planeacion/gestion-de-riesgo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ssf.gov.co/en/sala-de-prensa/supersubsidio-tv-2019" TargetMode="External"/><Relationship Id="rId43" Type="http://schemas.openxmlformats.org/officeDocument/2006/relationships/hyperlink" Target="https://www.ssf.gov.co/documents/20127/400221/Bolet%C3%ADn+estad%C3%ADstico+02+avance+04bj.pdf/539ea9d5-1f16-9c66-f696-ef96207857be"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ssf.gov.co/en/noticias" TargetMode="External"/><Relationship Id="rId38" Type="http://schemas.openxmlformats.org/officeDocument/2006/relationships/hyperlink" Target="https://twitter.com/Supersubsidio" TargetMode="External"/><Relationship Id="rId46" Type="http://schemas.openxmlformats.org/officeDocument/2006/relationships/fontTable" Target="fontTable.xml"/><Relationship Id="rId20" Type="http://schemas.openxmlformats.org/officeDocument/2006/relationships/hyperlink" Target="https://www.ssf.gov.co/documents/20127/425510/5.09.2019+Informe+de+Gestion+Superintendencia+del+Subsidio+Familiar_30+de+junio+2019.pdf/08ca9f15-39f8-e111-070f-f788491521e6" TargetMode="External"/><Relationship Id="rId4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vidartec\Documents\Plantillas%20personalizadas%20de%20Office\FORMATO%20ACTA%20DE%20SUSPENSI&#211;N%20Y%20REINICIO%20DE%20CONTRATO.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velasquezb\Downloads\GLPI%20Julio-Octubr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Casos por categorías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v>Creados</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Sheet1!$J$2:$J$8</c:f>
              <c:strCache>
                <c:ptCount val="7"/>
                <c:pt idx="0">
                  <c:v>Servicios</c:v>
                </c:pt>
                <c:pt idx="1">
                  <c:v>Sirevac</c:v>
                </c:pt>
                <c:pt idx="2">
                  <c:v>Hardware</c:v>
                </c:pt>
                <c:pt idx="3">
                  <c:v>Aplicativos</c:v>
                </c:pt>
                <c:pt idx="4">
                  <c:v>Software</c:v>
                </c:pt>
                <c:pt idx="5">
                  <c:v>Infraestructura Tecnologica</c:v>
                </c:pt>
                <c:pt idx="6">
                  <c:v>Gestión Administrativa</c:v>
                </c:pt>
              </c:strCache>
            </c:strRef>
          </c:cat>
          <c:val>
            <c:numRef>
              <c:f>Sheet1!$K$2:$K$8</c:f>
              <c:numCache>
                <c:formatCode>0</c:formatCode>
                <c:ptCount val="7"/>
                <c:pt idx="0">
                  <c:v>659</c:v>
                </c:pt>
                <c:pt idx="1">
                  <c:v>650</c:v>
                </c:pt>
                <c:pt idx="2">
                  <c:v>568</c:v>
                </c:pt>
                <c:pt idx="3">
                  <c:v>169</c:v>
                </c:pt>
                <c:pt idx="4">
                  <c:v>108</c:v>
                </c:pt>
                <c:pt idx="5">
                  <c:v>72</c:v>
                </c:pt>
                <c:pt idx="6">
                  <c:v>38</c:v>
                </c:pt>
              </c:numCache>
            </c:numRef>
          </c:val>
          <c:extLst>
            <c:ext xmlns:c16="http://schemas.microsoft.com/office/drawing/2014/chart" uri="{C3380CC4-5D6E-409C-BE32-E72D297353CC}">
              <c16:uniqueId val="{00000000-0BCC-4F2B-88B5-D06EF0580118}"/>
            </c:ext>
          </c:extLst>
        </c:ser>
        <c:ser>
          <c:idx val="1"/>
          <c:order val="1"/>
          <c:tx>
            <c:v>Cerrados</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Sheet1!$J$2:$J$8</c:f>
              <c:strCache>
                <c:ptCount val="7"/>
                <c:pt idx="0">
                  <c:v>Servicios</c:v>
                </c:pt>
                <c:pt idx="1">
                  <c:v>Sirevac</c:v>
                </c:pt>
                <c:pt idx="2">
                  <c:v>Hardware</c:v>
                </c:pt>
                <c:pt idx="3">
                  <c:v>Aplicativos</c:v>
                </c:pt>
                <c:pt idx="4">
                  <c:v>Software</c:v>
                </c:pt>
                <c:pt idx="5">
                  <c:v>Infraestructura Tecnologica</c:v>
                </c:pt>
                <c:pt idx="6">
                  <c:v>Gestión Administrativa</c:v>
                </c:pt>
              </c:strCache>
            </c:strRef>
          </c:cat>
          <c:val>
            <c:numRef>
              <c:f>Sheet1!$L$2:$L$8</c:f>
              <c:numCache>
                <c:formatCode>0</c:formatCode>
                <c:ptCount val="7"/>
                <c:pt idx="0">
                  <c:v>655</c:v>
                </c:pt>
                <c:pt idx="1">
                  <c:v>606</c:v>
                </c:pt>
                <c:pt idx="2">
                  <c:v>568</c:v>
                </c:pt>
                <c:pt idx="3">
                  <c:v>156</c:v>
                </c:pt>
                <c:pt idx="4">
                  <c:v>108</c:v>
                </c:pt>
                <c:pt idx="5">
                  <c:v>72</c:v>
                </c:pt>
                <c:pt idx="6">
                  <c:v>38</c:v>
                </c:pt>
              </c:numCache>
            </c:numRef>
          </c:val>
          <c:extLst>
            <c:ext xmlns:c16="http://schemas.microsoft.com/office/drawing/2014/chart" uri="{C3380CC4-5D6E-409C-BE32-E72D297353CC}">
              <c16:uniqueId val="{00000001-0BCC-4F2B-88B5-D06EF0580118}"/>
            </c:ext>
          </c:extLst>
        </c:ser>
        <c:dLbls>
          <c:showLegendKey val="0"/>
          <c:showVal val="0"/>
          <c:showCatName val="0"/>
          <c:showSerName val="0"/>
          <c:showPercent val="0"/>
          <c:showBubbleSize val="0"/>
        </c:dLbls>
        <c:gapWidth val="182"/>
        <c:axId val="1549974031"/>
        <c:axId val="1579551615"/>
      </c:barChart>
      <c:catAx>
        <c:axId val="1549974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79551615"/>
        <c:crosses val="autoZero"/>
        <c:auto val="1"/>
        <c:lblAlgn val="ctr"/>
        <c:lblOffset val="100"/>
        <c:noMultiLvlLbl val="0"/>
      </c:catAx>
      <c:valAx>
        <c:axId val="157955161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49974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D22516-32EA-49B3-907B-B247C0851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ACTA DE SUSPENSIÓN Y REINICIO DE CONTRATO</Template>
  <TotalTime>7369</TotalTime>
  <Pages>81</Pages>
  <Words>20225</Words>
  <Characters>111243</Characters>
  <Application>Microsoft Office Word</Application>
  <DocSecurity>0</DocSecurity>
  <Lines>927</Lines>
  <Paragraphs>262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SSF</Company>
  <LinksUpToDate>false</LinksUpToDate>
  <CharactersWithSpaces>131206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Emilio Vidarte Coronado</dc:creator>
  <cp:keywords/>
  <cp:lastModifiedBy>Sandra Patricia Russi Rivera</cp:lastModifiedBy>
  <cp:revision>377</cp:revision>
  <cp:lastPrinted>2019-03-14T15:11:00Z</cp:lastPrinted>
  <dcterms:created xsi:type="dcterms:W3CDTF">2019-03-13T19:51:00Z</dcterms:created>
  <dcterms:modified xsi:type="dcterms:W3CDTF">2019-11-15T16:15:00Z</dcterms:modified>
</cp:coreProperties>
</file>