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C80" w:rsidRDefault="003C3C80"/>
    <w:tbl>
      <w:tblPr>
        <w:tblStyle w:val="Tablaconcuadrcula"/>
        <w:tblW w:w="167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5756"/>
        <w:gridCol w:w="1190"/>
        <w:gridCol w:w="992"/>
        <w:gridCol w:w="142"/>
        <w:gridCol w:w="850"/>
        <w:gridCol w:w="714"/>
        <w:gridCol w:w="137"/>
        <w:gridCol w:w="1134"/>
        <w:gridCol w:w="2551"/>
        <w:gridCol w:w="1560"/>
      </w:tblGrid>
      <w:tr w:rsidR="00660F0E" w:rsidRPr="00C41BFC" w:rsidTr="00832F3B">
        <w:trPr>
          <w:trHeight w:val="434"/>
        </w:trPr>
        <w:tc>
          <w:tcPr>
            <w:tcW w:w="16756" w:type="dxa"/>
            <w:gridSpan w:val="11"/>
            <w:vAlign w:val="center"/>
          </w:tcPr>
          <w:p w:rsidR="00660F0E" w:rsidRPr="005C346C" w:rsidRDefault="00660F0E" w:rsidP="006E0E9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C346C">
              <w:rPr>
                <w:rFonts w:ascii="Arial Narrow" w:hAnsi="Arial Narrow"/>
                <w:b/>
                <w:sz w:val="24"/>
                <w:szCs w:val="24"/>
              </w:rPr>
              <w:t>SEGUIMIENTO: ´´A LAS ESTRATEGIAS PARA LA CONSTRUCCIÓN DEL PLAN ANTICORRUPCIÓN Y DE ATENCIÓN AL CIUDADA</w:t>
            </w:r>
            <w:r w:rsidR="00832F3B">
              <w:rPr>
                <w:rFonts w:ascii="Arial Narrow" w:hAnsi="Arial Narrow"/>
                <w:b/>
                <w:sz w:val="24"/>
                <w:szCs w:val="24"/>
              </w:rPr>
              <w:t>NO, PARA LA VIGENCIA DEL 2015´´</w:t>
            </w:r>
          </w:p>
        </w:tc>
      </w:tr>
      <w:tr w:rsidR="00660F0E" w:rsidRPr="00C41BFC" w:rsidTr="00832F3B">
        <w:trPr>
          <w:trHeight w:val="588"/>
        </w:trPr>
        <w:tc>
          <w:tcPr>
            <w:tcW w:w="16756" w:type="dxa"/>
            <w:gridSpan w:val="11"/>
            <w:vAlign w:val="center"/>
          </w:tcPr>
          <w:p w:rsidR="003C3C80" w:rsidRDefault="00660F0E" w:rsidP="005C346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C346C">
              <w:rPr>
                <w:rFonts w:ascii="Arial Narrow" w:hAnsi="Arial Narrow"/>
                <w:b/>
                <w:sz w:val="24"/>
                <w:szCs w:val="24"/>
              </w:rPr>
              <w:t>ENTIDAD: SUPERINTENDENCIA DE SUBSIDIO FAMILIAR</w:t>
            </w:r>
            <w:r w:rsidR="005C346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660F0E" w:rsidRPr="005C346C" w:rsidRDefault="00EE59D0" w:rsidP="00EE59D0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CON</w:t>
            </w:r>
            <w:r w:rsidR="005C346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E0E9C">
              <w:rPr>
                <w:rFonts w:ascii="Arial Narrow" w:hAnsi="Arial Narrow"/>
                <w:b/>
                <w:sz w:val="24"/>
                <w:szCs w:val="24"/>
              </w:rPr>
              <w:t>CORTE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r w:rsidR="006E0E9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95198">
              <w:rPr>
                <w:rFonts w:ascii="Arial Narrow" w:hAnsi="Arial Narrow"/>
                <w:b/>
                <w:sz w:val="24"/>
                <w:szCs w:val="24"/>
              </w:rPr>
              <w:t>ABRIL 30 DEL 2015</w:t>
            </w:r>
          </w:p>
        </w:tc>
      </w:tr>
      <w:tr w:rsidR="00660F0E" w:rsidRPr="00C41BFC" w:rsidTr="00524024">
        <w:trPr>
          <w:trHeight w:val="866"/>
        </w:trPr>
        <w:tc>
          <w:tcPr>
            <w:tcW w:w="1730" w:type="dxa"/>
            <w:vMerge w:val="restart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</w:rPr>
            </w:pPr>
            <w:r w:rsidRPr="00660F0E">
              <w:rPr>
                <w:rFonts w:ascii="Arial Narrow" w:hAnsi="Arial Narrow"/>
                <w:b/>
              </w:rPr>
              <w:t>ESTRATEGIAS, MECANISMOS, ETC.</w:t>
            </w:r>
          </w:p>
        </w:tc>
        <w:tc>
          <w:tcPr>
            <w:tcW w:w="6946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</w:rPr>
            </w:pPr>
            <w:r w:rsidRPr="00660F0E">
              <w:rPr>
                <w:rFonts w:ascii="Arial Narrow" w:hAnsi="Arial Narrow"/>
                <w:b/>
              </w:rPr>
              <w:t>ACTIVIDADES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</w:rPr>
            </w:pPr>
            <w:r w:rsidRPr="00660F0E">
              <w:rPr>
                <w:rFonts w:ascii="Arial Narrow" w:hAnsi="Arial Narrow"/>
                <w:b/>
              </w:rPr>
              <w:t>PUBLICACIÓN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/>
                <w:b/>
              </w:rPr>
            </w:pPr>
            <w:r w:rsidRPr="00660F0E">
              <w:rPr>
                <w:rFonts w:ascii="Arial Narrow" w:hAnsi="Arial Narrow"/>
                <w:b/>
              </w:rPr>
              <w:t>ACTIVIDADES REALIZADAS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/>
                <w:b/>
              </w:rPr>
            </w:pPr>
            <w:r w:rsidRPr="00660F0E">
              <w:rPr>
                <w:rFonts w:ascii="Arial Narrow" w:hAnsi="Arial Narrow"/>
                <w:b/>
              </w:rPr>
              <w:t>RESPONSABLE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/>
                <w:b/>
              </w:rPr>
            </w:pPr>
            <w:r w:rsidRPr="00660F0E">
              <w:rPr>
                <w:rFonts w:ascii="Arial Narrow" w:hAnsi="Arial Narrow"/>
                <w:b/>
              </w:rPr>
              <w:t>SEGUIMIENTO</w:t>
            </w:r>
          </w:p>
        </w:tc>
      </w:tr>
      <w:tr w:rsidR="00660F0E" w:rsidRPr="00C41BFC" w:rsidTr="00524024">
        <w:trPr>
          <w:trHeight w:val="391"/>
        </w:trPr>
        <w:tc>
          <w:tcPr>
            <w:tcW w:w="1730" w:type="dxa"/>
            <w:vMerge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946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60F0E">
              <w:rPr>
                <w:rFonts w:ascii="Arial Narrow" w:hAnsi="Arial Narrow"/>
                <w:b/>
                <w:sz w:val="20"/>
                <w:szCs w:val="20"/>
              </w:rPr>
              <w:t>Enero  31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</w:tcBorders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60F0E">
              <w:rPr>
                <w:rFonts w:ascii="Arial Narrow" w:hAnsi="Arial Narrow"/>
                <w:b/>
                <w:sz w:val="20"/>
                <w:szCs w:val="20"/>
              </w:rPr>
              <w:t>Abril     30</w:t>
            </w: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60F0E">
              <w:rPr>
                <w:rFonts w:ascii="Arial Narrow" w:hAnsi="Arial Narrow"/>
                <w:b/>
                <w:sz w:val="20"/>
                <w:szCs w:val="20"/>
              </w:rPr>
              <w:t>Agosto   31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660F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60F0E">
              <w:rPr>
                <w:rFonts w:ascii="Arial Narrow" w:hAnsi="Arial Narrow"/>
                <w:b/>
                <w:sz w:val="20"/>
                <w:szCs w:val="20"/>
              </w:rPr>
              <w:t>Diciembr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e </w:t>
            </w:r>
            <w:r w:rsidRPr="00660F0E"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60F0E" w:rsidRPr="00C41BFC" w:rsidTr="00524024">
        <w:trPr>
          <w:trHeight w:val="564"/>
        </w:trPr>
        <w:tc>
          <w:tcPr>
            <w:tcW w:w="1730" w:type="dxa"/>
            <w:vMerge w:val="restart"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</w:t>
            </w:r>
            <w:r w:rsidRPr="00C41BFC">
              <w:rPr>
                <w:rFonts w:ascii="Arial Narrow" w:hAnsi="Arial Narrow"/>
                <w:b/>
                <w:sz w:val="24"/>
                <w:szCs w:val="24"/>
              </w:rPr>
              <w:t>omponente Mapa de Riesgos de Corrupción.</w:t>
            </w:r>
          </w:p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Elaboración del Plan Anticorrupción de acuerdo a la metodología de Secretaria Transparencia de Presidencia de la República.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642783" w:rsidP="00430465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E44449" w:rsidP="00E4444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Garamond"/>
              </w:rPr>
              <w:t>L</w:t>
            </w:r>
            <w:r w:rsidR="00660F0E" w:rsidRPr="00660F0E">
              <w:rPr>
                <w:rFonts w:ascii="Arial Narrow" w:hAnsi="Arial Narrow" w:cs="Garamond"/>
              </w:rPr>
              <w:t>a OAP realizará el plan y las dependencias lo</w:t>
            </w:r>
            <w:r>
              <w:rPr>
                <w:rFonts w:ascii="Arial Narrow" w:hAnsi="Arial Narrow" w:cs="Garamond"/>
              </w:rPr>
              <w:t xml:space="preserve"> aprueben.</w:t>
            </w:r>
          </w:p>
        </w:tc>
        <w:tc>
          <w:tcPr>
            <w:tcW w:w="1560" w:type="dxa"/>
            <w:vAlign w:val="center"/>
          </w:tcPr>
          <w:p w:rsidR="00660F0E" w:rsidRPr="00660F0E" w:rsidRDefault="00236F4B" w:rsidP="008D661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 cumplió</w:t>
            </w:r>
          </w:p>
        </w:tc>
      </w:tr>
      <w:tr w:rsidR="00660F0E" w:rsidRPr="00C41BFC" w:rsidTr="00524024">
        <w:trPr>
          <w:trHeight w:val="564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Publicación del plan anticorrupción y servicio al ciudadano.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236F4B" w:rsidP="008D66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Funcionario encargado</w:t>
            </w:r>
          </w:p>
        </w:tc>
        <w:tc>
          <w:tcPr>
            <w:tcW w:w="1560" w:type="dxa"/>
            <w:vAlign w:val="center"/>
          </w:tcPr>
          <w:p w:rsidR="00660F0E" w:rsidRPr="00660F0E" w:rsidRDefault="00236F4B" w:rsidP="008D6617">
            <w:pPr>
              <w:rPr>
                <w:rFonts w:ascii="Arial Narrow" w:hAnsi="Arial Narrow" w:cs="Arial"/>
                <w:u w:val="single"/>
              </w:rPr>
            </w:pPr>
            <w:r>
              <w:rPr>
                <w:rFonts w:ascii="Arial Narrow" w:hAnsi="Arial Narrow" w:cs="Arial"/>
              </w:rPr>
              <w:t>Se cumplió</w:t>
            </w:r>
          </w:p>
        </w:tc>
      </w:tr>
      <w:tr w:rsidR="00660F0E" w:rsidRPr="00C41BFC" w:rsidTr="00524024">
        <w:trPr>
          <w:trHeight w:val="564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Socialización del plan anticorrupción y de atención al ciudadano.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236F4B" w:rsidP="008D66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Funcionario encargado</w:t>
            </w:r>
          </w:p>
        </w:tc>
        <w:tc>
          <w:tcPr>
            <w:tcW w:w="1560" w:type="dxa"/>
            <w:vAlign w:val="center"/>
          </w:tcPr>
          <w:p w:rsidR="00660F0E" w:rsidRPr="00660F0E" w:rsidRDefault="00236F4B" w:rsidP="008D661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 cumplió</w:t>
            </w:r>
          </w:p>
        </w:tc>
      </w:tr>
      <w:tr w:rsidR="00660F0E" w:rsidRPr="00C41BFC" w:rsidTr="00524024">
        <w:trPr>
          <w:trHeight w:val="564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Actualización del mapa de riesgos de corrupción.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236F4B" w:rsidP="008D66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574E8E">
            <w:pPr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OA</w:t>
            </w:r>
            <w:r w:rsidR="00574E8E">
              <w:rPr>
                <w:rFonts w:ascii="Arial Narrow" w:hAnsi="Arial Narrow" w:cs="Garamond"/>
              </w:rPr>
              <w:t xml:space="preserve">P, Secretaria General, así como </w:t>
            </w:r>
            <w:r w:rsidRPr="00660F0E">
              <w:rPr>
                <w:rFonts w:ascii="Arial Narrow" w:hAnsi="Arial Narrow" w:cs="Garamond"/>
              </w:rPr>
              <w:t>todas las dependencias de la entidad</w:t>
            </w:r>
          </w:p>
        </w:tc>
        <w:tc>
          <w:tcPr>
            <w:tcW w:w="1560" w:type="dxa"/>
            <w:vAlign w:val="center"/>
          </w:tcPr>
          <w:p w:rsidR="00660F0E" w:rsidRPr="00660F0E" w:rsidRDefault="00236F4B" w:rsidP="008D661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 cumplió</w:t>
            </w:r>
          </w:p>
        </w:tc>
      </w:tr>
      <w:tr w:rsidR="00660F0E" w:rsidRPr="00C41BFC" w:rsidTr="00524024">
        <w:trPr>
          <w:trHeight w:val="564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Socialización del mapa de riesgos de corrupción actualizado 2015.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236F4B" w:rsidP="008D66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Funcionario encargado</w:t>
            </w:r>
          </w:p>
        </w:tc>
        <w:tc>
          <w:tcPr>
            <w:tcW w:w="1560" w:type="dxa"/>
            <w:vAlign w:val="center"/>
          </w:tcPr>
          <w:p w:rsidR="00660F0E" w:rsidRPr="00660F0E" w:rsidRDefault="00236F4B" w:rsidP="008D6617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 cumplió</w:t>
            </w:r>
          </w:p>
        </w:tc>
      </w:tr>
      <w:tr w:rsidR="00660F0E" w:rsidRPr="00C41BFC" w:rsidTr="00524024">
        <w:trPr>
          <w:trHeight w:val="564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Seguimiento a</w:t>
            </w:r>
            <w:r w:rsidR="0059481E">
              <w:rPr>
                <w:rFonts w:ascii="Arial Narrow" w:hAnsi="Arial Narrow" w:cs="Garamond"/>
              </w:rPr>
              <w:t>l mapa de riesgos de corrupción.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OAP, con la información reportada por la Secretaría General, así como todas las  dependencias incluidas en el mapa de riesgos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564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Publicación al seguimiento del mapa de riesgos.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Funcionario encargado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1143"/>
        </w:trPr>
        <w:tc>
          <w:tcPr>
            <w:tcW w:w="1730" w:type="dxa"/>
            <w:vMerge w:val="restart"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 xml:space="preserve">Componente Estrategia </w:t>
            </w:r>
            <w:proofErr w:type="spellStart"/>
            <w:r w:rsidRPr="00C41BFC">
              <w:rPr>
                <w:rFonts w:ascii="Arial Narrow" w:hAnsi="Arial Narrow"/>
                <w:b/>
                <w:sz w:val="24"/>
                <w:szCs w:val="24"/>
              </w:rPr>
              <w:t>Antitrámites</w:t>
            </w:r>
            <w:proofErr w:type="spellEnd"/>
          </w:p>
          <w:p w:rsidR="00660F0E" w:rsidRPr="00C41BFC" w:rsidRDefault="00660F0E" w:rsidP="008D66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Andalus"/>
              </w:rPr>
              <w:t xml:space="preserve">Coordinar la elaboración y desarrollo del plan de trabajo estrategia </w:t>
            </w:r>
            <w:proofErr w:type="spellStart"/>
            <w:r w:rsidRPr="00660F0E">
              <w:rPr>
                <w:rFonts w:ascii="Arial Narrow" w:hAnsi="Arial Narrow" w:cs="Andalus"/>
              </w:rPr>
              <w:t>antitrámites</w:t>
            </w:r>
            <w:proofErr w:type="spellEnd"/>
            <w:r w:rsidRPr="00660F0E">
              <w:rPr>
                <w:rFonts w:ascii="Arial Narrow" w:hAnsi="Arial Narrow" w:cs="Andalus"/>
              </w:rPr>
              <w:t xml:space="preserve"> que contenga actividades de actualización de los trámites de la entidad.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432E45" w:rsidRDefault="0089279B" w:rsidP="008D6617">
            <w:pPr>
              <w:jc w:val="center"/>
              <w:rPr>
                <w:rFonts w:ascii="Arial Narrow" w:hAnsi="Arial Narrow" w:cs="Arial"/>
              </w:rPr>
            </w:pPr>
            <w:r w:rsidRPr="00432E45">
              <w:rPr>
                <w:rFonts w:ascii="Arial Narrow" w:hAnsi="Arial Narrow" w:cs="Arial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60F0E" w:rsidRPr="00432E45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432E45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432E45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ndalus"/>
              </w:rPr>
            </w:pPr>
            <w:r w:rsidRPr="00432E45">
              <w:rPr>
                <w:rFonts w:ascii="Arial Narrow" w:eastAsia="Times New Roman" w:hAnsi="Arial Narrow" w:cs="Andalus"/>
                <w:lang w:eastAsia="es-ES"/>
              </w:rPr>
              <w:t>Oficina de Tecnologías de la Información y las Comunicaciones y Dependencias</w:t>
            </w:r>
          </w:p>
        </w:tc>
        <w:tc>
          <w:tcPr>
            <w:tcW w:w="1560" w:type="dxa"/>
            <w:vAlign w:val="center"/>
          </w:tcPr>
          <w:p w:rsidR="00660F0E" w:rsidRPr="00432E45" w:rsidRDefault="0089279B" w:rsidP="008D6617">
            <w:pPr>
              <w:jc w:val="left"/>
              <w:rPr>
                <w:rFonts w:ascii="Arial Narrow" w:hAnsi="Arial Narrow" w:cs="Arial"/>
              </w:rPr>
            </w:pPr>
            <w:r w:rsidRPr="00432E45">
              <w:rPr>
                <w:rFonts w:ascii="Arial Narrow" w:hAnsi="Arial Narrow" w:cs="Arial"/>
              </w:rPr>
              <w:t>Se cumplió</w:t>
            </w:r>
            <w:r w:rsidR="00403D04">
              <w:rPr>
                <w:rFonts w:ascii="Arial Narrow" w:hAnsi="Arial Narrow" w:cs="Arial"/>
              </w:rPr>
              <w:t xml:space="preserve"> </w:t>
            </w:r>
            <w:r w:rsidR="00432E45" w:rsidRPr="00432E45">
              <w:rPr>
                <w:rFonts w:ascii="Arial Narrow" w:hAnsi="Arial Narrow" w:cs="Arial"/>
              </w:rPr>
              <w:t>con el plan de trabajo y se están realizando las actividades programadas.</w:t>
            </w:r>
          </w:p>
        </w:tc>
      </w:tr>
      <w:tr w:rsidR="00660F0E" w:rsidRPr="00C41BFC" w:rsidTr="00524024">
        <w:trPr>
          <w:trHeight w:val="766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ndalus"/>
              </w:rPr>
            </w:pPr>
            <w:r w:rsidRPr="00660F0E">
              <w:rPr>
                <w:rFonts w:ascii="Arial Narrow" w:hAnsi="Arial Narrow" w:cs="Andalus"/>
              </w:rPr>
              <w:t>Remitir el plan de trabajo y el desarrollo de las actividades a la OAP.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ndalus"/>
                <w:color w:val="000000"/>
                <w:lang w:eastAsia="es-ES"/>
              </w:rPr>
            </w:pPr>
            <w:r w:rsidRPr="00660F0E">
              <w:rPr>
                <w:rFonts w:ascii="Arial Narrow" w:eastAsia="Times New Roman" w:hAnsi="Arial Narrow" w:cs="Andalus"/>
                <w:color w:val="000000"/>
                <w:lang w:eastAsia="es-ES"/>
              </w:rPr>
              <w:t>Oficina de Tecnologías de la Información y las Comunicaciones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398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Andalus"/>
                <w:lang w:eastAsia="es-ES"/>
              </w:rPr>
            </w:pPr>
            <w:r w:rsidRPr="00660F0E">
              <w:rPr>
                <w:rFonts w:ascii="Arial Narrow" w:eastAsia="Times New Roman" w:hAnsi="Arial Narrow" w:cs="Andalus"/>
                <w:lang w:eastAsia="es-ES"/>
              </w:rPr>
              <w:t>Actualización en el Sistema Único de Información de Tramites SUIT, la automatización de los trámites de la entidad.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AE5A54" w:rsidP="008D66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ndalus"/>
                <w:color w:val="000000"/>
                <w:lang w:eastAsia="es-ES"/>
              </w:rPr>
            </w:pPr>
            <w:r w:rsidRPr="00660F0E">
              <w:rPr>
                <w:rFonts w:ascii="Arial Narrow" w:eastAsia="Times New Roman" w:hAnsi="Arial Narrow" w:cs="Andalus"/>
                <w:lang w:eastAsia="es-ES"/>
              </w:rPr>
              <w:t>Comité GEL</w:t>
            </w:r>
          </w:p>
        </w:tc>
        <w:tc>
          <w:tcPr>
            <w:tcW w:w="1560" w:type="dxa"/>
            <w:vAlign w:val="center"/>
          </w:tcPr>
          <w:p w:rsidR="00660F0E" w:rsidRPr="00660F0E" w:rsidRDefault="00AE5A54" w:rsidP="00A001B3">
            <w:pPr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 han realizado 2 reuniones</w:t>
            </w:r>
            <w:r w:rsidR="00A001B3">
              <w:rPr>
                <w:rFonts w:ascii="Arial Narrow" w:hAnsi="Arial Narrow" w:cs="Arial"/>
              </w:rPr>
              <w:t xml:space="preserve"> el 6 de marzo y el 24 abril del año 2015</w:t>
            </w:r>
            <w:r>
              <w:rPr>
                <w:rFonts w:ascii="Arial Narrow" w:hAnsi="Arial Narrow" w:cs="Arial"/>
              </w:rPr>
              <w:t>, (2 actas).</w:t>
            </w:r>
          </w:p>
        </w:tc>
      </w:tr>
      <w:tr w:rsidR="00660F0E" w:rsidRPr="00C41BFC" w:rsidTr="00524024">
        <w:trPr>
          <w:trHeight w:val="398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Andalus"/>
                <w:lang w:eastAsia="es-ES"/>
              </w:rPr>
            </w:pPr>
            <w:r w:rsidRPr="00660F0E">
              <w:rPr>
                <w:rFonts w:ascii="Arial Narrow" w:eastAsia="Times New Roman" w:hAnsi="Arial Narrow" w:cs="Andalus"/>
                <w:lang w:eastAsia="es-ES"/>
              </w:rPr>
              <w:t>Mejoramiento a los trámites de la entidad.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AE5A54" w:rsidP="008D66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ndalus"/>
                <w:color w:val="000000"/>
                <w:lang w:eastAsia="es-ES"/>
              </w:rPr>
            </w:pPr>
            <w:r w:rsidRPr="00660F0E">
              <w:rPr>
                <w:rFonts w:ascii="Arial Narrow" w:eastAsia="Times New Roman" w:hAnsi="Arial Narrow" w:cs="Andalus"/>
                <w:lang w:eastAsia="es-ES"/>
              </w:rPr>
              <w:t>Comité GEL</w:t>
            </w:r>
          </w:p>
        </w:tc>
        <w:tc>
          <w:tcPr>
            <w:tcW w:w="1560" w:type="dxa"/>
            <w:vAlign w:val="center"/>
          </w:tcPr>
          <w:p w:rsidR="00660F0E" w:rsidRPr="00660F0E" w:rsidRDefault="00A001B3" w:rsidP="008D6617">
            <w:pPr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 han realizado 2 reuniones el 6 de marzo y el 24 abril del año 2015, (2 actas).</w:t>
            </w:r>
          </w:p>
        </w:tc>
      </w:tr>
      <w:tr w:rsidR="00660F0E" w:rsidRPr="00C41BFC" w:rsidTr="00524024">
        <w:trPr>
          <w:trHeight w:val="398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Andalus"/>
                <w:lang w:eastAsia="es-ES"/>
              </w:rPr>
            </w:pPr>
            <w:r w:rsidRPr="00660F0E">
              <w:rPr>
                <w:rFonts w:ascii="Arial Narrow" w:eastAsia="Times New Roman" w:hAnsi="Arial Narrow" w:cs="Andalus"/>
                <w:lang w:eastAsia="es-ES"/>
              </w:rPr>
              <w:t>Remisión de las actas elaboradas a la Oficina Asesora de Planeación.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AE5A54" w:rsidP="008D66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ndalus"/>
                <w:color w:val="000000"/>
                <w:lang w:eastAsia="es-ES"/>
              </w:rPr>
            </w:pPr>
            <w:r w:rsidRPr="00660F0E">
              <w:rPr>
                <w:rFonts w:ascii="Arial Narrow" w:eastAsia="Times New Roman" w:hAnsi="Arial Narrow" w:cs="Andalus"/>
                <w:lang w:eastAsia="es-ES"/>
              </w:rPr>
              <w:t>Comité GEL</w:t>
            </w:r>
          </w:p>
        </w:tc>
        <w:tc>
          <w:tcPr>
            <w:tcW w:w="1560" w:type="dxa"/>
            <w:vAlign w:val="center"/>
          </w:tcPr>
          <w:p w:rsidR="00660F0E" w:rsidRPr="00660F0E" w:rsidRDefault="00A001B3" w:rsidP="008D6617">
            <w:pPr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Se han realizado 2 reuniones el 6 de marzo y el 24 </w:t>
            </w:r>
            <w:r>
              <w:rPr>
                <w:rFonts w:ascii="Arial Narrow" w:hAnsi="Arial Narrow" w:cs="Arial"/>
              </w:rPr>
              <w:lastRenderedPageBreak/>
              <w:t>abril del año 2015, (2 actas).</w:t>
            </w:r>
          </w:p>
        </w:tc>
      </w:tr>
      <w:tr w:rsidR="00660F0E" w:rsidRPr="00C41BFC" w:rsidTr="00524024">
        <w:trPr>
          <w:trHeight w:val="1001"/>
        </w:trPr>
        <w:tc>
          <w:tcPr>
            <w:tcW w:w="1730" w:type="dxa"/>
            <w:vMerge w:val="restart"/>
            <w:vAlign w:val="center"/>
          </w:tcPr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 xml:space="preserve">Componente Estrategia de </w:t>
            </w:r>
            <w:r w:rsidRPr="00C41BFC">
              <w:rPr>
                <w:rFonts w:ascii="Arial Narrow" w:hAnsi="Arial Narrow"/>
                <w:b/>
                <w:sz w:val="24"/>
                <w:szCs w:val="24"/>
              </w:rPr>
              <w:lastRenderedPageBreak/>
              <w:t>Rendición de Cuentas.</w:t>
            </w: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lastRenderedPageBreak/>
              <w:t>Definir la programación de temas para comunicar a la ciudadanía.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8C4364" w:rsidP="008D66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El Jefe de Protección al Usuario con las dependencias  Misionales</w:t>
            </w:r>
          </w:p>
        </w:tc>
        <w:tc>
          <w:tcPr>
            <w:tcW w:w="1560" w:type="dxa"/>
            <w:vAlign w:val="center"/>
          </w:tcPr>
          <w:p w:rsidR="00660F0E" w:rsidRPr="00660F0E" w:rsidRDefault="008C4364" w:rsidP="009436EF">
            <w:pPr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Se cumplió pero el 10 de abril del 2015 </w:t>
            </w:r>
            <w:r w:rsidR="009436EF" w:rsidRPr="009436EF">
              <w:rPr>
                <w:rFonts w:ascii="Arial Narrow" w:hAnsi="Arial Narrow" w:cs="Arial"/>
                <w:b/>
              </w:rPr>
              <w:t xml:space="preserve">NOTA: </w:t>
            </w:r>
            <w:r w:rsidRPr="009436EF">
              <w:rPr>
                <w:rFonts w:ascii="Arial Narrow" w:hAnsi="Arial Narrow" w:cs="Arial"/>
                <w:b/>
              </w:rPr>
              <w:t>(</w:t>
            </w:r>
            <w:r w:rsidR="009436EF" w:rsidRPr="009436EF">
              <w:rPr>
                <w:rFonts w:ascii="Arial Narrow" w:hAnsi="Arial Narrow" w:cs="Arial"/>
                <w:b/>
              </w:rPr>
              <w:t>N</w:t>
            </w:r>
            <w:r w:rsidRPr="009436EF">
              <w:rPr>
                <w:rFonts w:ascii="Arial Narrow" w:hAnsi="Arial Narrow" w:cs="Arial"/>
                <w:b/>
              </w:rPr>
              <w:t>o el 27 febrero/2015 como estaba programada</w:t>
            </w:r>
            <w:r w:rsidR="00A92531" w:rsidRPr="009436EF">
              <w:rPr>
                <w:rFonts w:ascii="Arial Narrow" w:hAnsi="Arial Narrow" w:cs="Arial"/>
                <w:b/>
              </w:rPr>
              <w:t>).</w:t>
            </w:r>
          </w:p>
        </w:tc>
      </w:tr>
      <w:tr w:rsidR="00660F0E" w:rsidRPr="00C41BFC" w:rsidTr="00524024">
        <w:trPr>
          <w:trHeight w:val="526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Comunicar a la ciudadanía tema 1.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Protección al Usuario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282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Comunicar a la ciudadanía tema 2.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Protección al Usuario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579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Comunicar a la ciudadanía tema 3.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Protección al Usuario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598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Comunicar a la ciudadanía tema 4.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Protección al Usuario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426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Comunicar a la ciudadanía tema 1.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Funcionario encargado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560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Comunicar a la ciudadanía tema 2.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Funcionario encargado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660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Comunicar a la ciudadanía tema 3.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Funcionario encargado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472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Comunicar a la ciudadanía tema 4.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Funcionario encargado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614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Comunicar a la ciudadanía tema 1.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Jefe Oficina Asesora Jurídica.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1039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Comunicar a la ciudadanía tema 2.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D3160D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Superintendente</w:t>
            </w:r>
            <w:r w:rsidR="00D3160D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Delegado  para Estudios Especiales y Evaluación de Proyectos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1370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Comunicar a la ciudadanía tema 3.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D3160D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Superintendente</w:t>
            </w:r>
            <w:r w:rsidR="00D3160D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Delegado para la</w:t>
            </w:r>
            <w:r w:rsidR="00D3160D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Responsabilidad</w:t>
            </w:r>
            <w:r w:rsidR="00D3160D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Administrativa y Medidas Especiales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739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Comunicar a la ciudadanía tema 4.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D3160D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Superintendente</w:t>
            </w:r>
            <w:r w:rsidR="00D3160D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Delegado para la Gestión de las CCF.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625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Comunicar a la ciudadanía informe de gestión.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Jefe Oficina Asesora Jurídica.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768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Comunicar a la ciudadanía informe de gestión.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574E8E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Superintendente</w:t>
            </w:r>
            <w:r w:rsidR="00574E8E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Delegado para Estudios Especiales y Evaluación de Proyectos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1262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Seminario actualización normativa acerca del sistema de subsidio familiar para los consejeros directivos de las CCF.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D3160D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Superintendente</w:t>
            </w:r>
            <w:r w:rsidR="00D3160D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Delegado para la</w:t>
            </w:r>
            <w:r w:rsidR="00D3160D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Responsabilidad</w:t>
            </w:r>
            <w:r w:rsidR="00D3160D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Administrativa y Medidas Especiales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577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D3160D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Seminario actualización normativa acerca del sistema de subsidio famil</w:t>
            </w:r>
            <w:r w:rsidR="00D3160D">
              <w:rPr>
                <w:rFonts w:ascii="Arial Narrow" w:hAnsi="Arial Narrow" w:cs="Garamond"/>
              </w:rPr>
              <w:t>iar para los abogados de la SSF</w:t>
            </w:r>
            <w:r w:rsidR="00D3160D" w:rsidRPr="00660F0E">
              <w:rPr>
                <w:rFonts w:ascii="Arial Narrow" w:hAnsi="Arial Narrow" w:cs="Garamond"/>
              </w:rPr>
              <w:t xml:space="preserve"> y</w:t>
            </w:r>
            <w:r w:rsidRPr="00660F0E">
              <w:rPr>
                <w:rFonts w:ascii="Arial Narrow" w:hAnsi="Arial Narrow" w:cs="Garamond"/>
              </w:rPr>
              <w:t xml:space="preserve"> de las CCF.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Jefe Oficina Asesora Jurídica.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627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574E8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574E8E">
              <w:rPr>
                <w:rFonts w:ascii="Arial Narrow" w:hAnsi="Arial Narrow" w:cs="Garamond"/>
              </w:rPr>
              <w:t>Seminario encuentro nacional de atención al ciudadano.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Jefe Oficina de Protección al Usuario.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914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574E8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574E8E">
              <w:rPr>
                <w:rFonts w:ascii="Arial Narrow" w:hAnsi="Arial Narrow" w:cs="Garamond"/>
              </w:rPr>
              <w:t>Comunicar a la ciudadanía informe de gestión.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D3160D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Superintendente</w:t>
            </w:r>
            <w:r w:rsidR="00D3160D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Delegado para la Gestión de las CCF.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420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574E8E" w:rsidP="00574E8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>
              <w:rPr>
                <w:rFonts w:ascii="Arial Narrow" w:hAnsi="Arial Narrow" w:cs="Garamond"/>
              </w:rPr>
              <w:t>C</w:t>
            </w:r>
            <w:r w:rsidR="00660F0E" w:rsidRPr="00660F0E">
              <w:rPr>
                <w:rFonts w:ascii="Arial Narrow" w:hAnsi="Arial Narrow" w:cs="Garamond"/>
              </w:rPr>
              <w:t>om</w:t>
            </w:r>
            <w:r>
              <w:rPr>
                <w:rFonts w:ascii="Arial Narrow" w:hAnsi="Arial Narrow" w:cs="Garamond"/>
              </w:rPr>
              <w:t>u</w:t>
            </w:r>
            <w:r w:rsidR="00660F0E" w:rsidRPr="00660F0E">
              <w:rPr>
                <w:rFonts w:ascii="Arial Narrow" w:hAnsi="Arial Narrow" w:cs="Garamond"/>
              </w:rPr>
              <w:t>nicar a la ciudadanía informe de gestión.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D3160D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Superintendente</w:t>
            </w:r>
            <w:r w:rsidR="00D3160D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Delegado para la</w:t>
            </w:r>
            <w:r w:rsidR="00D3160D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Responsabilidad</w:t>
            </w:r>
            <w:r w:rsidR="00D3160D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Administrativa y Medidas Especiales</w:t>
            </w:r>
            <w:r w:rsidR="00AD65FA">
              <w:rPr>
                <w:rFonts w:ascii="Arial Narrow" w:hAnsi="Arial Narrow" w:cs="Garamond"/>
              </w:rPr>
              <w:t>.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480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Comunicar a la ciudadanía informe de gestión.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Secretaria General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542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574E8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Comunicar a la ciudadanía informe de gestión general.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Superintendente del Subsidio Familiar.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480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Continuar con la campaña de sensibilización de los servidores públicos frente a la implementación del modelo integrado de planeación y gestión.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Funcionario encargado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24024">
        <w:trPr>
          <w:trHeight w:val="564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</w:rPr>
            </w:pPr>
            <w:r w:rsidRPr="00660F0E">
              <w:rPr>
                <w:rFonts w:ascii="Arial Narrow" w:hAnsi="Arial Narrow"/>
              </w:rPr>
              <w:t xml:space="preserve">Implementar buenas prácticas en cumplimiento de la Política de eficiencia administrativa y cero </w:t>
            </w:r>
            <w:proofErr w:type="gramStart"/>
            <w:r w:rsidRPr="00660F0E">
              <w:rPr>
                <w:rFonts w:ascii="Arial Narrow" w:hAnsi="Arial Narrow"/>
              </w:rPr>
              <w:t>papel</w:t>
            </w:r>
            <w:proofErr w:type="gramEnd"/>
            <w:r w:rsidRPr="00660F0E">
              <w:rPr>
                <w:rFonts w:ascii="Arial Narrow" w:hAnsi="Arial Narrow"/>
              </w:rPr>
              <w:t>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FA0956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CO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 xml:space="preserve">Coordinador de Grupo </w:t>
            </w:r>
            <w:r w:rsidR="00E5572E" w:rsidRPr="00660F0E">
              <w:rPr>
                <w:rFonts w:ascii="Arial Narrow" w:hAnsi="Arial Narrow" w:cs="Garamond"/>
              </w:rPr>
              <w:t>de Gestión</w:t>
            </w:r>
            <w:r w:rsidRPr="00660F0E">
              <w:rPr>
                <w:rFonts w:ascii="Arial Narrow" w:hAnsi="Arial Narrow" w:cs="Garamond"/>
              </w:rPr>
              <w:t xml:space="preserve"> Administrativa y Documental</w:t>
            </w:r>
            <w:r w:rsidR="00AD65FA">
              <w:rPr>
                <w:rFonts w:ascii="Arial Narrow" w:hAnsi="Arial Narrow" w:cs="Garamond"/>
              </w:rPr>
              <w:t>.</w:t>
            </w:r>
          </w:p>
        </w:tc>
        <w:tc>
          <w:tcPr>
            <w:tcW w:w="1560" w:type="dxa"/>
            <w:vAlign w:val="center"/>
          </w:tcPr>
          <w:p w:rsidR="00660F0E" w:rsidRPr="00660F0E" w:rsidRDefault="00FA0956" w:rsidP="008D6617">
            <w:pPr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  está trabajando en varias actividades (informe, charlas y video)</w:t>
            </w:r>
          </w:p>
        </w:tc>
      </w:tr>
      <w:tr w:rsidR="00660F0E" w:rsidRPr="00C41BFC" w:rsidTr="00524024">
        <w:trPr>
          <w:trHeight w:val="552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eastAsia="Times New Roman" w:hAnsi="Arial Narrow" w:cs="Andalus"/>
                <w:lang w:eastAsia="es-CO"/>
              </w:rPr>
              <w:t>Divulgar al interior de la entidad buenas prácticas de Gestión Documental orientadas al cuidado, administración y conservación de los archivos generados en desarrollo de la gestión.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FA0956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Arial"/>
                <w:color w:val="000000"/>
                <w:lang w:eastAsia="es-CO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Coordinador de Grupo de  Gestión Administrativa y Documental</w:t>
            </w:r>
          </w:p>
        </w:tc>
        <w:tc>
          <w:tcPr>
            <w:tcW w:w="1560" w:type="dxa"/>
            <w:vAlign w:val="center"/>
          </w:tcPr>
          <w:p w:rsidR="00660F0E" w:rsidRPr="00660F0E" w:rsidRDefault="00FA0956" w:rsidP="008D6617">
            <w:pPr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  está trabajando en varias actividades (informe, charlas y video)</w:t>
            </w:r>
          </w:p>
        </w:tc>
      </w:tr>
      <w:tr w:rsidR="00660F0E" w:rsidRPr="00C41BFC" w:rsidTr="00524024">
        <w:trPr>
          <w:trHeight w:val="396"/>
        </w:trPr>
        <w:tc>
          <w:tcPr>
            <w:tcW w:w="1730" w:type="dxa"/>
            <w:vMerge w:val="restart"/>
            <w:vAlign w:val="center"/>
          </w:tcPr>
          <w:p w:rsidR="004B75AD" w:rsidRDefault="004B75AD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 xml:space="preserve">Componente Estrategia de </w:t>
            </w:r>
            <w:r>
              <w:rPr>
                <w:rFonts w:ascii="Arial Narrow" w:hAnsi="Arial Narrow"/>
                <w:b/>
                <w:sz w:val="24"/>
                <w:szCs w:val="24"/>
              </w:rPr>
              <w:t>Atención al Ciudadano</w:t>
            </w:r>
            <w:r w:rsidRPr="00C41BFC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  <w:vAlign w:val="center"/>
          </w:tcPr>
          <w:p w:rsidR="00041AF7" w:rsidRPr="00041AF7" w:rsidRDefault="00041AF7" w:rsidP="00041AF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  <w:p w:rsidR="00660F0E" w:rsidRPr="00041AF7" w:rsidRDefault="00660F0E" w:rsidP="00660F0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660F0E">
              <w:rPr>
                <w:rFonts w:ascii="Arial Narrow" w:hAnsi="Arial Narrow" w:cs="Garamond"/>
              </w:rPr>
              <w:t>Medir la satisfacción del ciudadano en relación con los servicios que presta la entidad en sus canales de atención al ciudadano. Publicar informes en el portal corporativo.</w:t>
            </w:r>
          </w:p>
          <w:p w:rsidR="00041AF7" w:rsidRPr="00660F0E" w:rsidRDefault="00041AF7" w:rsidP="00041AF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6D6B5F" w:rsidP="008D661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</w:rPr>
            </w:pPr>
            <w:r w:rsidRPr="00660F0E">
              <w:rPr>
                <w:rFonts w:ascii="Arial Narrow" w:hAnsi="Arial Narrow" w:cs="Garamond"/>
              </w:rPr>
              <w:t xml:space="preserve">Oficina Protección al Usuario </w:t>
            </w:r>
          </w:p>
        </w:tc>
        <w:tc>
          <w:tcPr>
            <w:tcW w:w="1560" w:type="dxa"/>
            <w:vAlign w:val="center"/>
          </w:tcPr>
          <w:p w:rsidR="00660F0E" w:rsidRPr="00660F0E" w:rsidRDefault="006D6B5F" w:rsidP="008D6617">
            <w:pPr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 cumplió con el informe memorando No. 923, abril 10/2015</w:t>
            </w:r>
          </w:p>
        </w:tc>
      </w:tr>
      <w:tr w:rsidR="00660F0E" w:rsidRPr="00C41BFC" w:rsidTr="00524024">
        <w:trPr>
          <w:trHeight w:val="396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041AF7" w:rsidRDefault="00041AF7" w:rsidP="00041AF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</w:p>
          <w:p w:rsidR="00660F0E" w:rsidRDefault="00660F0E" w:rsidP="00660F0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lastRenderedPageBreak/>
              <w:t xml:space="preserve">Identificar necesidades, expectativas e intereses del ciudadano para gestionar la atención adecuada y oportuna: </w:t>
            </w:r>
          </w:p>
          <w:p w:rsidR="00041AF7" w:rsidRPr="00660F0E" w:rsidRDefault="00041AF7" w:rsidP="00041AF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</w:p>
          <w:p w:rsidR="00660F0E" w:rsidRPr="00660F0E" w:rsidRDefault="00660F0E" w:rsidP="008D6617">
            <w:pPr>
              <w:pStyle w:val="Prrafodelista"/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a. Análisis del resultado.</w:t>
            </w:r>
          </w:p>
          <w:p w:rsidR="00660F0E" w:rsidRPr="00660F0E" w:rsidRDefault="00660F0E" w:rsidP="008D6617">
            <w:pPr>
              <w:pStyle w:val="Prrafodelista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b. Socializar a las superintendencias delegadas los resultados.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6D6B5F" w:rsidP="008D66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Oficina Protección al Usuario</w:t>
            </w:r>
          </w:p>
        </w:tc>
        <w:tc>
          <w:tcPr>
            <w:tcW w:w="1560" w:type="dxa"/>
            <w:vAlign w:val="center"/>
          </w:tcPr>
          <w:p w:rsidR="00660F0E" w:rsidRPr="00660F0E" w:rsidRDefault="006D6B5F" w:rsidP="008D6617">
            <w:pPr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Se cumplió con el informe </w:t>
            </w:r>
            <w:r>
              <w:rPr>
                <w:rFonts w:ascii="Arial Narrow" w:hAnsi="Arial Narrow" w:cs="Arial"/>
              </w:rPr>
              <w:lastRenderedPageBreak/>
              <w:t>memorando No. 923, abril 10/2015</w:t>
            </w:r>
          </w:p>
        </w:tc>
      </w:tr>
      <w:tr w:rsidR="00660F0E" w:rsidRPr="00C41BFC" w:rsidTr="00524024">
        <w:trPr>
          <w:trHeight w:val="1679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Poner a disposición de la ciudadanía en un lugar visible información actualizada sobre:</w:t>
            </w:r>
          </w:p>
          <w:p w:rsidR="00660F0E" w:rsidRPr="00660F0E" w:rsidRDefault="00660F0E" w:rsidP="008D6617">
            <w:pPr>
              <w:pStyle w:val="Prrafodelista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a. Presentar en la cartelera institucional la descripción de los procedimientos; trámites y servicios de la entidad; horarios y puntos de atención; dependencia, nombre y cargo del servidor a quien debe dirigirse en caso de una queja o un reclamo.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6D6B5F" w:rsidP="008D6617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X</w:t>
            </w: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 xml:space="preserve">Oficina Protección al Usuario </w:t>
            </w:r>
          </w:p>
        </w:tc>
        <w:tc>
          <w:tcPr>
            <w:tcW w:w="1560" w:type="dxa"/>
            <w:vAlign w:val="center"/>
          </w:tcPr>
          <w:p w:rsidR="00660F0E" w:rsidRPr="00660F0E" w:rsidRDefault="001E0C95" w:rsidP="001E0C95">
            <w:pPr>
              <w:jc w:val="lef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Se cumplió en las carteleras de la entidad.</w:t>
            </w:r>
          </w:p>
        </w:tc>
      </w:tr>
      <w:tr w:rsidR="00660F0E" w:rsidRPr="00C41BFC" w:rsidTr="00524024">
        <w:trPr>
          <w:trHeight w:val="396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D6B5F" w:rsidRPr="006D6B5F" w:rsidRDefault="006D6B5F" w:rsidP="006D6B5F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6D6B5F">
              <w:rPr>
                <w:rFonts w:ascii="Arial Narrow" w:eastAsia="Times New Roman" w:hAnsi="Arial Narrow"/>
                <w:color w:val="000000"/>
                <w:lang w:eastAsia="es-CO"/>
              </w:rPr>
              <w:t>Promocionar y hacer visibles los canales de atención a la participación ciudadana que existe en la entidad, mediante las actividades de difusión</w:t>
            </w:r>
            <w:r>
              <w:rPr>
                <w:rFonts w:ascii="Arial Narrow" w:eastAsia="Times New Roman" w:hAnsi="Arial Narrow"/>
                <w:color w:val="000000"/>
                <w:lang w:eastAsia="es-CO"/>
              </w:rPr>
              <w:t>.</w:t>
            </w:r>
          </w:p>
          <w:p w:rsidR="00946447" w:rsidRPr="006D6B5F" w:rsidRDefault="006D6B5F" w:rsidP="006D6B5F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6D6B5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</w:rPr>
            </w:pPr>
            <w:r w:rsidRPr="00660F0E">
              <w:rPr>
                <w:rFonts w:ascii="Arial Narrow" w:hAnsi="Arial Narrow" w:cs="Garamond"/>
              </w:rPr>
              <w:t xml:space="preserve">Oficina Protección al Usuario 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/>
              </w:rPr>
            </w:pPr>
          </w:p>
        </w:tc>
      </w:tr>
      <w:tr w:rsidR="00660F0E" w:rsidRPr="00C41BFC" w:rsidTr="00041AF7">
        <w:trPr>
          <w:trHeight w:val="2722"/>
        </w:trPr>
        <w:tc>
          <w:tcPr>
            <w:tcW w:w="1730" w:type="dxa"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>Consolidación del Documento:</w:t>
            </w:r>
          </w:p>
        </w:tc>
        <w:tc>
          <w:tcPr>
            <w:tcW w:w="5756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/>
              </w:rPr>
            </w:pPr>
            <w:r w:rsidRPr="00660F0E">
              <w:rPr>
                <w:rFonts w:ascii="Arial Narrow" w:hAnsi="Arial Narrow"/>
              </w:rPr>
              <w:t>Cargo: Jefe de la Oficina Asesora de Planeación</w:t>
            </w:r>
          </w:p>
          <w:p w:rsidR="00660F0E" w:rsidRPr="00660F0E" w:rsidRDefault="00660F0E" w:rsidP="008D6617">
            <w:pPr>
              <w:jc w:val="left"/>
              <w:rPr>
                <w:rFonts w:ascii="Arial Narrow" w:hAnsi="Arial Narrow"/>
              </w:rPr>
            </w:pPr>
            <w:r w:rsidRPr="00660F0E">
              <w:rPr>
                <w:rFonts w:ascii="Arial Narrow" w:hAnsi="Arial Narrow"/>
              </w:rPr>
              <w:t>Nombre: ZOILO URBINA CONTRERAS</w:t>
            </w:r>
          </w:p>
          <w:p w:rsidR="00660F0E" w:rsidRPr="00660F0E" w:rsidRDefault="00660F0E" w:rsidP="008D6617">
            <w:pPr>
              <w:jc w:val="left"/>
              <w:rPr>
                <w:rFonts w:ascii="Arial Narrow" w:hAnsi="Arial Narrow"/>
              </w:rPr>
            </w:pPr>
            <w:r w:rsidRPr="00660F0E">
              <w:rPr>
                <w:rFonts w:ascii="Arial Narrow" w:hAnsi="Arial Narrow"/>
              </w:rPr>
              <w:t>Firma:_________________________________</w:t>
            </w:r>
          </w:p>
        </w:tc>
        <w:tc>
          <w:tcPr>
            <w:tcW w:w="3888" w:type="dxa"/>
            <w:gridSpan w:val="5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</w:rPr>
            </w:pPr>
            <w:r w:rsidRPr="00660F0E">
              <w:rPr>
                <w:rFonts w:ascii="Arial Narrow" w:hAnsi="Arial Narrow"/>
                <w:b/>
              </w:rPr>
              <w:t>Seguimiento a las Estrategias:</w:t>
            </w:r>
          </w:p>
        </w:tc>
        <w:tc>
          <w:tcPr>
            <w:tcW w:w="5382" w:type="dxa"/>
            <w:gridSpan w:val="4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/>
              </w:rPr>
            </w:pPr>
            <w:r w:rsidRPr="00660F0E">
              <w:rPr>
                <w:rFonts w:ascii="Arial Narrow" w:hAnsi="Arial Narrow"/>
              </w:rPr>
              <w:t>Cargo: Jefe de la Oficina de Control Interno</w:t>
            </w:r>
          </w:p>
          <w:p w:rsidR="00660F0E" w:rsidRPr="00660F0E" w:rsidRDefault="00660F0E" w:rsidP="008D6617">
            <w:pPr>
              <w:jc w:val="left"/>
              <w:rPr>
                <w:rFonts w:ascii="Arial Narrow" w:hAnsi="Arial Narrow"/>
              </w:rPr>
            </w:pPr>
            <w:r w:rsidRPr="00660F0E">
              <w:rPr>
                <w:rFonts w:ascii="Arial Narrow" w:hAnsi="Arial Narrow"/>
              </w:rPr>
              <w:t>Nombre: JOSÉ WILLIAM CASALLAS FANDIÑO</w:t>
            </w:r>
          </w:p>
          <w:p w:rsidR="00660F0E" w:rsidRPr="00660F0E" w:rsidRDefault="00660F0E" w:rsidP="008D6617">
            <w:pPr>
              <w:jc w:val="left"/>
              <w:rPr>
                <w:rFonts w:ascii="Arial Narrow" w:hAnsi="Arial Narrow"/>
              </w:rPr>
            </w:pPr>
            <w:r w:rsidRPr="00660F0E">
              <w:rPr>
                <w:rFonts w:ascii="Arial Narrow" w:hAnsi="Arial Narrow"/>
              </w:rPr>
              <w:t>Firma:_____________________________________</w:t>
            </w:r>
          </w:p>
          <w:p w:rsidR="00660F0E" w:rsidRPr="00660F0E" w:rsidRDefault="00660F0E" w:rsidP="008D6617">
            <w:pPr>
              <w:jc w:val="left"/>
              <w:rPr>
                <w:rFonts w:ascii="Arial Narrow" w:hAnsi="Arial Narrow"/>
              </w:rPr>
            </w:pPr>
          </w:p>
        </w:tc>
      </w:tr>
    </w:tbl>
    <w:p w:rsidR="00660F0E" w:rsidRDefault="00660F0E" w:rsidP="00DD3163"/>
    <w:p w:rsidR="00001E57" w:rsidRPr="00001E57" w:rsidRDefault="00001E57" w:rsidP="00DD3163">
      <w:pPr>
        <w:rPr>
          <w:rFonts w:ascii="Arial" w:hAnsi="Arial" w:cs="Arial"/>
          <w:sz w:val="24"/>
          <w:szCs w:val="24"/>
        </w:rPr>
      </w:pPr>
      <w:r w:rsidRPr="00001E57">
        <w:rPr>
          <w:rFonts w:ascii="Arial" w:hAnsi="Arial" w:cs="Arial"/>
          <w:b/>
          <w:sz w:val="24"/>
          <w:szCs w:val="24"/>
        </w:rPr>
        <w:t>NOTA:</w:t>
      </w:r>
      <w:r w:rsidRPr="00001E57">
        <w:rPr>
          <w:rFonts w:ascii="Arial" w:hAnsi="Arial" w:cs="Arial"/>
          <w:sz w:val="24"/>
          <w:szCs w:val="24"/>
        </w:rPr>
        <w:t xml:space="preserve"> Las demás actividades</w:t>
      </w:r>
      <w:r w:rsidR="003C509C">
        <w:rPr>
          <w:rFonts w:ascii="Arial" w:hAnsi="Arial" w:cs="Arial"/>
          <w:sz w:val="24"/>
          <w:szCs w:val="24"/>
        </w:rPr>
        <w:t xml:space="preserve"> que no están marcadas con la X es porque </w:t>
      </w:r>
      <w:r w:rsidRPr="00001E57">
        <w:rPr>
          <w:rFonts w:ascii="Arial" w:hAnsi="Arial" w:cs="Arial"/>
          <w:sz w:val="24"/>
          <w:szCs w:val="24"/>
        </w:rPr>
        <w:t>están programadas para otros trimestres</w:t>
      </w:r>
      <w:r w:rsidR="00097603">
        <w:rPr>
          <w:rFonts w:ascii="Arial" w:hAnsi="Arial" w:cs="Arial"/>
          <w:sz w:val="24"/>
          <w:szCs w:val="24"/>
        </w:rPr>
        <w:t xml:space="preserve"> de esta vigencia</w:t>
      </w:r>
      <w:r w:rsidRPr="00001E57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001E57" w:rsidRPr="00001E57" w:rsidSect="000B3733">
      <w:headerReference w:type="default" r:id="rId8"/>
      <w:footerReference w:type="default" r:id="rId9"/>
      <w:pgSz w:w="18722" w:h="12242" w:orient="landscape" w:code="14"/>
      <w:pgMar w:top="737" w:right="284" w:bottom="62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582" w:rsidRDefault="00601582" w:rsidP="006B0C0A">
      <w:pPr>
        <w:spacing w:after="0" w:line="240" w:lineRule="auto"/>
      </w:pPr>
      <w:r>
        <w:separator/>
      </w:r>
    </w:p>
  </w:endnote>
  <w:endnote w:type="continuationSeparator" w:id="0">
    <w:p w:rsidR="00601582" w:rsidRDefault="00601582" w:rsidP="006B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AB2008t00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4CD" w:rsidRDefault="003B3AD7" w:rsidP="005B44CD">
    <w:pPr>
      <w:spacing w:after="0" w:line="240" w:lineRule="auto"/>
      <w:jc w:val="right"/>
      <w:rPr>
        <w:sz w:val="18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-119380</wp:posOffset>
              </wp:positionH>
              <wp:positionV relativeFrom="paragraph">
                <wp:posOffset>94615</wp:posOffset>
              </wp:positionV>
              <wp:extent cx="1200150" cy="532765"/>
              <wp:effectExtent l="0" t="0" r="0" b="63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532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44CD" w:rsidRPr="0011629D" w:rsidRDefault="003B3AD7">
                          <w:pPr>
                            <w:rPr>
                              <w:color w:val="FFFFFF"/>
                            </w:rPr>
                          </w:pPr>
                          <w:r w:rsidRPr="00DD3163">
                            <w:rPr>
                              <w:noProof/>
                              <w:sz w:val="20"/>
                              <w:szCs w:val="20"/>
                              <w:lang w:val="es-CO" w:eastAsia="es-CO"/>
                            </w:rPr>
                            <w:drawing>
                              <wp:inline distT="0" distB="0" distL="0" distR="0">
                                <wp:extent cx="1010920" cy="589280"/>
                                <wp:effectExtent l="0" t="0" r="0" b="1270"/>
                                <wp:docPr id="9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0920" cy="5892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1629D">
                            <w:rPr>
                              <w:noProof/>
                              <w:color w:val="FFFFFF"/>
                              <w:lang w:val="es-CO" w:eastAsia="es-CO"/>
                            </w:rPr>
                            <w:drawing>
                              <wp:inline distT="0" distB="0" distL="0" distR="0">
                                <wp:extent cx="1028700" cy="369570"/>
                                <wp:effectExtent l="0" t="0" r="0" b="0"/>
                                <wp:docPr id="8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0 Imag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clrChange>
                                            <a:clrFrom>
                                              <a:srgbClr val="FFFFFE"/>
                                            </a:clrFrom>
                                            <a:clrTo>
                                              <a:srgbClr val="FFFFFE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3695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9.4pt;margin-top:7.45pt;width:94.5pt;height:4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" filled="f" stroked="f">
              <v:textbox>
                <w:txbxContent>
                  <w:p w:rsidR="005B44CD" w:rsidRPr="0011629D" w:rsidRDefault="003B3AD7">
                    <w:pPr>
                      <w:rPr>
                        <w:color w:val="FFFFFF"/>
                      </w:rPr>
                    </w:pPr>
                    <w:r w:rsidRPr="00DD3163">
                      <w:rPr>
                        <w:noProof/>
                        <w:sz w:val="20"/>
                        <w:szCs w:val="20"/>
                        <w:lang w:val="es-CO" w:eastAsia="es-CO"/>
                      </w:rPr>
                      <w:drawing>
                        <wp:inline distT="0" distB="0" distL="0" distR="0">
                          <wp:extent cx="1010920" cy="589280"/>
                          <wp:effectExtent l="0" t="0" r="0" b="1270"/>
                          <wp:docPr id="9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0920" cy="589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1629D">
                      <w:rPr>
                        <w:noProof/>
                        <w:color w:val="FFFFFF"/>
                        <w:lang w:val="es-CO" w:eastAsia="es-CO"/>
                      </w:rPr>
                      <w:drawing>
                        <wp:inline distT="0" distB="0" distL="0" distR="0">
                          <wp:extent cx="1028700" cy="369570"/>
                          <wp:effectExtent l="0" t="0" r="0" b="0"/>
                          <wp:docPr id="8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 Imag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clrChange>
                                      <a:clrFrom>
                                        <a:srgbClr val="FFFFFE"/>
                                      </a:clrFrom>
                                      <a:clrTo>
                                        <a:srgbClr val="FFFFFE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369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B44CD" w:rsidRDefault="003B3AD7" w:rsidP="005B44CD">
    <w:pPr>
      <w:spacing w:after="0" w:line="240" w:lineRule="auto"/>
      <w:ind w:firstLine="708"/>
      <w:jc w:val="right"/>
      <w:rPr>
        <w:sz w:val="18"/>
      </w:rPr>
    </w:pPr>
    <w:r w:rsidRPr="0011629D">
      <w:rPr>
        <w:rFonts w:ascii="Helvetica Neue" w:hAnsi="Helvetica Neue"/>
        <w:noProof/>
        <w:color w:val="7F7F7F"/>
        <w:sz w:val="12"/>
        <w:szCs w:val="12"/>
        <w:lang w:val="es-CO" w:eastAsia="es-CO"/>
      </w:rPr>
      <w:drawing>
        <wp:inline distT="0" distB="0" distL="0" distR="0">
          <wp:extent cx="1275080" cy="527685"/>
          <wp:effectExtent l="0" t="0" r="1270" b="5715"/>
          <wp:docPr id="3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44CD" w:rsidRPr="004933ED" w:rsidRDefault="005B44CD" w:rsidP="005B44CD">
    <w:pPr>
      <w:spacing w:after="0" w:line="240" w:lineRule="auto"/>
      <w:ind w:firstLine="708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582" w:rsidRDefault="00601582" w:rsidP="006B0C0A">
      <w:pPr>
        <w:spacing w:after="0" w:line="240" w:lineRule="auto"/>
      </w:pPr>
      <w:r>
        <w:separator/>
      </w:r>
    </w:p>
  </w:footnote>
  <w:footnote w:type="continuationSeparator" w:id="0">
    <w:p w:rsidR="00601582" w:rsidRDefault="00601582" w:rsidP="006B0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4CD" w:rsidRDefault="003B3AD7">
    <w:pPr>
      <w:pStyle w:val="Encabezado"/>
      <w:rPr>
        <w:noProof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-191135</wp:posOffset>
              </wp:positionV>
              <wp:extent cx="9041765" cy="200025"/>
              <wp:effectExtent l="0" t="0" r="6985" b="9525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041765" cy="200025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1849FD" id="Rectángulo 17" o:spid="_x0000_s1026" style="position:absolute;margin-left:0;margin-top:-15.05pt;width:711.9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" fillcolor="#1b8bd4" stroked="f">
              <v:path arrowok="t"/>
              <w10:wrap anchorx="page"/>
            </v:rect>
          </w:pict>
        </mc:Fallback>
      </mc:AlternateContent>
    </w:r>
    <w:r w:rsidRPr="0011629D">
      <w:rPr>
        <w:noProof/>
        <w:lang w:val="es-CO" w:eastAsia="es-CO"/>
      </w:rPr>
      <w:drawing>
        <wp:inline distT="0" distB="0" distL="0" distR="0">
          <wp:extent cx="2039620" cy="509905"/>
          <wp:effectExtent l="0" t="0" r="0" b="4445"/>
          <wp:docPr id="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04F5">
      <w:rPr>
        <w:noProof/>
        <w:lang w:eastAsia="es-CO"/>
      </w:rPr>
      <w:t xml:space="preserve">              </w:t>
    </w:r>
    <w:r w:rsidR="001762A1">
      <w:rPr>
        <w:noProof/>
        <w:lang w:eastAsia="es-CO"/>
      </w:rPr>
      <w:t xml:space="preserve">                    </w:t>
    </w:r>
    <w:r w:rsidR="000904F5">
      <w:rPr>
        <w:noProof/>
        <w:lang w:eastAsia="es-CO"/>
      </w:rPr>
      <w:t xml:space="preserve">      </w:t>
    </w:r>
    <w:r w:rsidRPr="0011629D">
      <w:rPr>
        <w:noProof/>
        <w:lang w:val="es-CO" w:eastAsia="es-CO"/>
      </w:rPr>
      <w:drawing>
        <wp:inline distT="0" distB="0" distL="0" distR="0">
          <wp:extent cx="2532380" cy="509905"/>
          <wp:effectExtent l="0" t="0" r="1270" b="4445"/>
          <wp:docPr id="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04F5">
      <w:rPr>
        <w:noProof/>
        <w:lang w:eastAsia="es-CO"/>
      </w:rPr>
      <w:t xml:space="preserve">             </w:t>
    </w:r>
    <w:r w:rsidR="000904F5">
      <w:rPr>
        <w:noProof/>
        <w:lang w:val="es-CO" w:eastAsia="es-CO"/>
      </w:rPr>
      <w:t xml:space="preserve"> </w:t>
    </w:r>
    <w:r w:rsidR="000904F5">
      <w:t xml:space="preserve">              </w:t>
    </w:r>
    <w:r w:rsidR="000904F5">
      <w:rPr>
        <w:noProof/>
      </w:rPr>
      <w:t xml:space="preserve">                                                                                          </w:t>
    </w:r>
  </w:p>
  <w:p w:rsidR="00773DB4" w:rsidRDefault="000904F5" w:rsidP="00DD3163">
    <w:pPr>
      <w:jc w:val="right"/>
      <w:rPr>
        <w:rFonts w:ascii="Arial" w:hAnsi="Arial" w:cs="Arial"/>
        <w:b/>
      </w:rPr>
    </w:pPr>
    <w:r w:rsidRPr="0011629D">
      <w:rPr>
        <w:b/>
        <w:color w:val="808080"/>
        <w:sz w:val="16"/>
        <w:szCs w:val="16"/>
      </w:rPr>
      <w:t>Código:</w:t>
    </w:r>
    <w:r w:rsidRPr="0011629D">
      <w:rPr>
        <w:color w:val="808080"/>
        <w:sz w:val="16"/>
        <w:szCs w:val="16"/>
      </w:rPr>
      <w:t xml:space="preserve"> FO-PCA-CODO-009 </w:t>
    </w:r>
    <w:r w:rsidRPr="0011629D">
      <w:rPr>
        <w:b/>
        <w:color w:val="808080"/>
        <w:sz w:val="16"/>
        <w:szCs w:val="16"/>
      </w:rPr>
      <w:t>Versión:</w:t>
    </w:r>
    <w:r w:rsidRPr="0011629D">
      <w:rPr>
        <w:color w:val="808080"/>
        <w:sz w:val="16"/>
        <w:szCs w:val="16"/>
      </w:rPr>
      <w:t xml:space="preserve">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776CC"/>
    <w:multiLevelType w:val="hybridMultilevel"/>
    <w:tmpl w:val="838C123E"/>
    <w:lvl w:ilvl="0" w:tplc="902A2DAC">
      <w:start w:val="1"/>
      <w:numFmt w:val="decimal"/>
      <w:lvlText w:val="%1."/>
      <w:lvlJc w:val="left"/>
      <w:pPr>
        <w:ind w:left="720" w:hanging="360"/>
      </w:pPr>
      <w:rPr>
        <w:rFonts w:cs="Garamond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949F2"/>
    <w:multiLevelType w:val="hybridMultilevel"/>
    <w:tmpl w:val="89A066D6"/>
    <w:lvl w:ilvl="0" w:tplc="DA488A56">
      <w:start w:val="1"/>
      <w:numFmt w:val="decimal"/>
      <w:lvlText w:val="%1."/>
      <w:lvlJc w:val="left"/>
      <w:pPr>
        <w:ind w:left="720" w:hanging="360"/>
      </w:pPr>
      <w:rPr>
        <w:rFonts w:cs="Andalu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D321D"/>
    <w:multiLevelType w:val="hybridMultilevel"/>
    <w:tmpl w:val="DECCF0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C6282"/>
    <w:multiLevelType w:val="hybridMultilevel"/>
    <w:tmpl w:val="5D5E4EC4"/>
    <w:lvl w:ilvl="0" w:tplc="C9346796">
      <w:start w:val="1"/>
      <w:numFmt w:val="decimal"/>
      <w:lvlText w:val="%1."/>
      <w:lvlJc w:val="left"/>
      <w:pPr>
        <w:ind w:left="720" w:hanging="360"/>
      </w:pPr>
      <w:rPr>
        <w:rFonts w:cs="Garamond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87BC8"/>
    <w:multiLevelType w:val="hybridMultilevel"/>
    <w:tmpl w:val="2326B3D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C21B2"/>
    <w:multiLevelType w:val="hybridMultilevel"/>
    <w:tmpl w:val="94B6A04C"/>
    <w:lvl w:ilvl="0" w:tplc="AEBAC04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position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46DD8"/>
    <w:multiLevelType w:val="hybridMultilevel"/>
    <w:tmpl w:val="F3CA2F4A"/>
    <w:lvl w:ilvl="0" w:tplc="BE88E852">
      <w:start w:val="1"/>
      <w:numFmt w:val="decimal"/>
      <w:lvlText w:val="%1."/>
      <w:lvlJc w:val="left"/>
      <w:pPr>
        <w:ind w:left="785" w:hanging="360"/>
      </w:pPr>
      <w:rPr>
        <w:rFonts w:cs="Garamond" w:hint="defaul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7D7F4802"/>
    <w:multiLevelType w:val="hybridMultilevel"/>
    <w:tmpl w:val="4A366A4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D7"/>
    <w:rsid w:val="00001E57"/>
    <w:rsid w:val="00012C04"/>
    <w:rsid w:val="00027DE0"/>
    <w:rsid w:val="00031993"/>
    <w:rsid w:val="00041AF7"/>
    <w:rsid w:val="000518D5"/>
    <w:rsid w:val="00061F08"/>
    <w:rsid w:val="000904F5"/>
    <w:rsid w:val="00097603"/>
    <w:rsid w:val="000B3733"/>
    <w:rsid w:val="000E5F10"/>
    <w:rsid w:val="00110A90"/>
    <w:rsid w:val="0011629D"/>
    <w:rsid w:val="0013752A"/>
    <w:rsid w:val="00165B99"/>
    <w:rsid w:val="00174337"/>
    <w:rsid w:val="001762A1"/>
    <w:rsid w:val="00182294"/>
    <w:rsid w:val="00187C22"/>
    <w:rsid w:val="00190D5F"/>
    <w:rsid w:val="001B691D"/>
    <w:rsid w:val="001C0AC6"/>
    <w:rsid w:val="001D61B4"/>
    <w:rsid w:val="001E0C95"/>
    <w:rsid w:val="001F4BA7"/>
    <w:rsid w:val="002101DD"/>
    <w:rsid w:val="00236F4B"/>
    <w:rsid w:val="002A5E53"/>
    <w:rsid w:val="002C2A1B"/>
    <w:rsid w:val="002C3390"/>
    <w:rsid w:val="002D44BD"/>
    <w:rsid w:val="002E7678"/>
    <w:rsid w:val="00324F44"/>
    <w:rsid w:val="00355403"/>
    <w:rsid w:val="0035611C"/>
    <w:rsid w:val="00384907"/>
    <w:rsid w:val="003B3AD7"/>
    <w:rsid w:val="003B61AB"/>
    <w:rsid w:val="003C3C80"/>
    <w:rsid w:val="003C509C"/>
    <w:rsid w:val="003C5C49"/>
    <w:rsid w:val="003E7E6C"/>
    <w:rsid w:val="00403D04"/>
    <w:rsid w:val="0042656D"/>
    <w:rsid w:val="00430465"/>
    <w:rsid w:val="00432E45"/>
    <w:rsid w:val="00441191"/>
    <w:rsid w:val="00490CBC"/>
    <w:rsid w:val="004B75AD"/>
    <w:rsid w:val="004E203D"/>
    <w:rsid w:val="004F2D07"/>
    <w:rsid w:val="00504CA9"/>
    <w:rsid w:val="00506E05"/>
    <w:rsid w:val="00524024"/>
    <w:rsid w:val="00530177"/>
    <w:rsid w:val="005675ED"/>
    <w:rsid w:val="00574E8E"/>
    <w:rsid w:val="00590915"/>
    <w:rsid w:val="005926AE"/>
    <w:rsid w:val="0059481E"/>
    <w:rsid w:val="005B44CD"/>
    <w:rsid w:val="005C346C"/>
    <w:rsid w:val="005E2D54"/>
    <w:rsid w:val="00601582"/>
    <w:rsid w:val="00642783"/>
    <w:rsid w:val="00660F0E"/>
    <w:rsid w:val="0067287C"/>
    <w:rsid w:val="0068130D"/>
    <w:rsid w:val="00687091"/>
    <w:rsid w:val="006B0C0A"/>
    <w:rsid w:val="006B50FF"/>
    <w:rsid w:val="006C55A0"/>
    <w:rsid w:val="006D6B5F"/>
    <w:rsid w:val="006E0E9C"/>
    <w:rsid w:val="006E19B6"/>
    <w:rsid w:val="006F4416"/>
    <w:rsid w:val="0070590A"/>
    <w:rsid w:val="00733693"/>
    <w:rsid w:val="00736976"/>
    <w:rsid w:val="00773DB4"/>
    <w:rsid w:val="007D3F05"/>
    <w:rsid w:val="00832F3B"/>
    <w:rsid w:val="0083693A"/>
    <w:rsid w:val="00880991"/>
    <w:rsid w:val="00881F59"/>
    <w:rsid w:val="00892049"/>
    <w:rsid w:val="0089279B"/>
    <w:rsid w:val="008A34F7"/>
    <w:rsid w:val="008C4364"/>
    <w:rsid w:val="008D3AF6"/>
    <w:rsid w:val="008E2A1F"/>
    <w:rsid w:val="00923180"/>
    <w:rsid w:val="00925D57"/>
    <w:rsid w:val="00941C33"/>
    <w:rsid w:val="009436EF"/>
    <w:rsid w:val="00946447"/>
    <w:rsid w:val="00984EFC"/>
    <w:rsid w:val="00995198"/>
    <w:rsid w:val="009A0F83"/>
    <w:rsid w:val="009E40B8"/>
    <w:rsid w:val="00A001B3"/>
    <w:rsid w:val="00A077B5"/>
    <w:rsid w:val="00A22A02"/>
    <w:rsid w:val="00A65B07"/>
    <w:rsid w:val="00A92531"/>
    <w:rsid w:val="00A95F19"/>
    <w:rsid w:val="00A977F1"/>
    <w:rsid w:val="00AD65FA"/>
    <w:rsid w:val="00AE5A54"/>
    <w:rsid w:val="00B36E91"/>
    <w:rsid w:val="00B5052C"/>
    <w:rsid w:val="00B53F5B"/>
    <w:rsid w:val="00B854E9"/>
    <w:rsid w:val="00BB6470"/>
    <w:rsid w:val="00BD5416"/>
    <w:rsid w:val="00C11ECC"/>
    <w:rsid w:val="00C154B6"/>
    <w:rsid w:val="00C31B89"/>
    <w:rsid w:val="00C603BA"/>
    <w:rsid w:val="00C94B35"/>
    <w:rsid w:val="00C964B8"/>
    <w:rsid w:val="00CA2A96"/>
    <w:rsid w:val="00CB78D6"/>
    <w:rsid w:val="00CC66AA"/>
    <w:rsid w:val="00CF3197"/>
    <w:rsid w:val="00D27775"/>
    <w:rsid w:val="00D3160D"/>
    <w:rsid w:val="00D36276"/>
    <w:rsid w:val="00DD0A09"/>
    <w:rsid w:val="00DD3163"/>
    <w:rsid w:val="00DF7740"/>
    <w:rsid w:val="00E02F54"/>
    <w:rsid w:val="00E04282"/>
    <w:rsid w:val="00E44449"/>
    <w:rsid w:val="00E46577"/>
    <w:rsid w:val="00E5572E"/>
    <w:rsid w:val="00E7347C"/>
    <w:rsid w:val="00E81F03"/>
    <w:rsid w:val="00EE59D0"/>
    <w:rsid w:val="00EE79BD"/>
    <w:rsid w:val="00EF7A34"/>
    <w:rsid w:val="00F223DB"/>
    <w:rsid w:val="00F54ECA"/>
    <w:rsid w:val="00F57816"/>
    <w:rsid w:val="00F916D3"/>
    <w:rsid w:val="00FA0956"/>
    <w:rsid w:val="00FC6DF2"/>
    <w:rsid w:val="00FD193F"/>
    <w:rsid w:val="00FF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7CB3A2F-007B-4DAA-A829-58E634F1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C0A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B0C0A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6B0C0A"/>
    <w:rPr>
      <w:rFonts w:ascii="Arial" w:eastAsia="Times New Roman" w:hAnsi="Arial" w:cs="Times New Roman"/>
      <w:szCs w:val="24"/>
      <w:lang w:val="es-ES" w:eastAsia="es-ES"/>
    </w:rPr>
  </w:style>
  <w:style w:type="character" w:styleId="Hipervnculo">
    <w:name w:val="Hyperlink"/>
    <w:rsid w:val="006B0C0A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6B0C0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B0C0A"/>
    <w:rPr>
      <w:rFonts w:eastAsia="Times New Roman"/>
      <w:sz w:val="22"/>
      <w:szCs w:val="22"/>
    </w:rPr>
  </w:style>
  <w:style w:type="character" w:customStyle="1" w:styleId="PrrafodelistaCar">
    <w:name w:val="Párrafo de lista Car"/>
    <w:link w:val="Prrafodelista"/>
    <w:uiPriority w:val="34"/>
    <w:rsid w:val="006B0C0A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uiPriority w:val="99"/>
    <w:unhideWhenUsed/>
    <w:rsid w:val="006B0C0A"/>
  </w:style>
  <w:style w:type="paragraph" w:styleId="Textodeglobo">
    <w:name w:val="Balloon Text"/>
    <w:basedOn w:val="Normal"/>
    <w:link w:val="TextodegloboCar"/>
    <w:uiPriority w:val="99"/>
    <w:semiHidden/>
    <w:unhideWhenUsed/>
    <w:rsid w:val="006B0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B0C0A"/>
    <w:rPr>
      <w:rFonts w:ascii="Tahoma" w:eastAsia="Calibri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0C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B0C0A"/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6B0C0A"/>
    <w:rPr>
      <w:rFonts w:eastAsia="Times New Roman"/>
      <w:lang w:eastAsia="es-CO"/>
    </w:rPr>
  </w:style>
  <w:style w:type="character" w:styleId="Refdecomentario">
    <w:name w:val="annotation reference"/>
    <w:rsid w:val="0088099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80991"/>
    <w:pPr>
      <w:widowControl w:val="0"/>
      <w:spacing w:after="0" w:line="240" w:lineRule="auto"/>
    </w:pPr>
    <w:rPr>
      <w:rFonts w:ascii="Verdana" w:eastAsia="Times New Roman" w:hAnsi="Verdana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rsid w:val="00880991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154B6"/>
    <w:pPr>
      <w:ind w:left="28" w:firstLine="14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link w:val="Sangradetextonormal"/>
    <w:uiPriority w:val="99"/>
    <w:rsid w:val="00C154B6"/>
    <w:rPr>
      <w:rFonts w:ascii="Arial" w:eastAsia="Calibri" w:hAnsi="Arial" w:cs="Arial"/>
      <w:lang w:val="es-ES"/>
    </w:rPr>
  </w:style>
  <w:style w:type="paragraph" w:customStyle="1" w:styleId="Estilo">
    <w:name w:val="Estilo"/>
    <w:rsid w:val="002E7678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CC66AA"/>
    <w:pPr>
      <w:autoSpaceDE w:val="0"/>
      <w:jc w:val="both"/>
    </w:pPr>
    <w:rPr>
      <w:rFonts w:ascii="Arial" w:eastAsia="TTE1AB2008t00" w:hAnsi="Arial" w:cs="TTE1AB2008t00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rsid w:val="00CC66AA"/>
    <w:rPr>
      <w:rFonts w:ascii="Arial" w:eastAsia="TTE1AB2008t00" w:hAnsi="Arial" w:cs="TTE1AB2008t00"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90CBC"/>
    <w:pPr>
      <w:jc w:val="both"/>
    </w:pPr>
    <w:rPr>
      <w:rFonts w:ascii="Arial" w:hAnsi="Arial"/>
      <w:color w:val="494949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rsid w:val="00490CBC"/>
    <w:rPr>
      <w:rFonts w:ascii="Arial" w:eastAsia="Calibri" w:hAnsi="Arial" w:cs="Times New Roman"/>
      <w:color w:val="494949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660F0E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0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idartec\Documents\Plantillas%20personalizadas%20de%20Office\FORMATO%20ACTA%20DE%20SUSPENSI&#211;N%20Y%20REINICIO%20DE%20CONTRA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64E0B-0119-4D79-B1E1-91B7CC0A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ACTA DE SUSPENSIÓN Y REINICIO DE CONTRATO</Template>
  <TotalTime>1871</TotalTime>
  <Pages>6</Pages>
  <Words>1082</Words>
  <Characters>5955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SSF</Company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Emilio Vidarte Coronado</dc:creator>
  <cp:keywords/>
  <cp:lastModifiedBy>Sandra Patricia Russi Rivera</cp:lastModifiedBy>
  <cp:revision>81</cp:revision>
  <cp:lastPrinted>2015-02-04T21:38:00Z</cp:lastPrinted>
  <dcterms:created xsi:type="dcterms:W3CDTF">2015-02-04T21:26:00Z</dcterms:created>
  <dcterms:modified xsi:type="dcterms:W3CDTF">2015-05-27T16:35:00Z</dcterms:modified>
</cp:coreProperties>
</file>