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EE49E" w14:textId="74A417FE" w:rsidR="00F932CB" w:rsidRDefault="008B6E7D" w:rsidP="004462DC">
      <w:bookmarkStart w:id="0" w:name="_Toc330995018"/>
      <w:r>
        <w:rPr>
          <w:noProof/>
          <w:lang w:eastAsia="es-CO"/>
        </w:rPr>
        <w:drawing>
          <wp:anchor distT="0" distB="0" distL="114300" distR="114300" simplePos="0" relativeHeight="251671040" behindDoc="0" locked="0" layoutInCell="1" allowOverlap="1" wp14:anchorId="3AD0DFE6" wp14:editId="72BAB197">
            <wp:simplePos x="0" y="0"/>
            <wp:positionH relativeFrom="column">
              <wp:posOffset>1938020</wp:posOffset>
            </wp:positionH>
            <wp:positionV relativeFrom="paragraph">
              <wp:posOffset>-457088</wp:posOffset>
            </wp:positionV>
            <wp:extent cx="1717963" cy="811300"/>
            <wp:effectExtent l="0" t="0" r="0" b="1905"/>
            <wp:wrapNone/>
            <wp:docPr id="68983249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7963" cy="811300"/>
                    </a:xfrm>
                    <a:prstGeom prst="rect">
                      <a:avLst/>
                    </a:prstGeom>
                  </pic:spPr>
                </pic:pic>
              </a:graphicData>
            </a:graphic>
            <wp14:sizeRelH relativeFrom="page">
              <wp14:pctWidth>0</wp14:pctWidth>
            </wp14:sizeRelH>
            <wp14:sizeRelV relativeFrom="page">
              <wp14:pctHeight>0</wp14:pctHeight>
            </wp14:sizeRelV>
          </wp:anchor>
        </w:drawing>
      </w:r>
      <w:r w:rsidR="005520A8">
        <w:softHyphen/>
      </w:r>
      <w:r w:rsidR="005520A8">
        <w:softHyphen/>
      </w:r>
      <w:r w:rsidR="005520A8">
        <w:softHyphen/>
      </w:r>
    </w:p>
    <w:p w14:paraId="0BBFF016" w14:textId="66207867" w:rsidR="00F932CB" w:rsidRDefault="00F932CB" w:rsidP="004462DC"/>
    <w:p w14:paraId="4F976A26" w14:textId="4D925D43" w:rsidR="00F932CB" w:rsidRDefault="007F5349" w:rsidP="004462DC">
      <w:r>
        <w:rPr>
          <w:noProof/>
          <w:lang w:eastAsia="es-CO"/>
        </w:rPr>
        <mc:AlternateContent>
          <mc:Choice Requires="wps">
            <w:drawing>
              <wp:anchor distT="0" distB="0" distL="114300" distR="114300" simplePos="0" relativeHeight="251670016" behindDoc="1" locked="0" layoutInCell="1" allowOverlap="1" wp14:anchorId="44783C11" wp14:editId="63E664BB">
                <wp:simplePos x="0" y="0"/>
                <wp:positionH relativeFrom="column">
                  <wp:posOffset>-1108999</wp:posOffset>
                </wp:positionH>
                <wp:positionV relativeFrom="paragraph">
                  <wp:posOffset>316115</wp:posOffset>
                </wp:positionV>
                <wp:extent cx="7785735" cy="7770552"/>
                <wp:effectExtent l="0" t="0" r="0" b="0"/>
                <wp:wrapNone/>
                <wp:docPr id="39326902" name="Rectángulo 1"/>
                <wp:cNvGraphicFramePr/>
                <a:graphic xmlns:a="http://schemas.openxmlformats.org/drawingml/2006/main">
                  <a:graphicData uri="http://schemas.microsoft.com/office/word/2010/wordprocessingShape">
                    <wps:wsp>
                      <wps:cNvSpPr/>
                      <wps:spPr>
                        <a:xfrm>
                          <a:off x="0" y="0"/>
                          <a:ext cx="7785735" cy="7770552"/>
                        </a:xfrm>
                        <a:prstGeom prst="rect">
                          <a:avLst/>
                        </a:prstGeom>
                        <a:solidFill>
                          <a:srgbClr val="671C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730F4" id="Rectángulo 1" o:spid="_x0000_s1026" style="position:absolute;margin-left:-87.3pt;margin-top:24.9pt;width:613.05pt;height:61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" fillcolor="#671c34" stroked="f" strokeweight="2pt"/>
            </w:pict>
          </mc:Fallback>
        </mc:AlternateContent>
      </w:r>
    </w:p>
    <w:p w14:paraId="12377B9F" w14:textId="6AB94B9E" w:rsidR="00F932CB" w:rsidRDefault="00F932CB" w:rsidP="004462DC"/>
    <w:p w14:paraId="6B90D6CF" w14:textId="4EF3372C" w:rsidR="00ED2C01" w:rsidRPr="004E6D76" w:rsidRDefault="00ED2C01" w:rsidP="00F932CB">
      <w:pPr>
        <w:jc w:val="left"/>
      </w:pPr>
    </w:p>
    <w:p w14:paraId="2E8DA415" w14:textId="7A30F121" w:rsidR="009D54CD" w:rsidRPr="004E6D76" w:rsidRDefault="009D54CD" w:rsidP="004462DC">
      <w:pPr>
        <w:rPr>
          <w:lang w:val="es-ES"/>
        </w:rPr>
      </w:pPr>
    </w:p>
    <w:p w14:paraId="0ADC8E3A" w14:textId="10D14F4D" w:rsidR="009D54CD" w:rsidRPr="004E6D76" w:rsidRDefault="009D54CD" w:rsidP="004462DC">
      <w:pPr>
        <w:rPr>
          <w:lang w:val="es-ES"/>
        </w:rPr>
      </w:pPr>
    </w:p>
    <w:p w14:paraId="4A48FD51" w14:textId="0B4FAC40" w:rsidR="009D54CD" w:rsidRPr="004E6D76" w:rsidRDefault="00F932CB" w:rsidP="004462DC">
      <w:pPr>
        <w:rPr>
          <w:lang w:val="es-ES"/>
        </w:rPr>
      </w:pPr>
      <w:r>
        <w:rPr>
          <w:noProof/>
          <w:lang w:val="en-US"/>
        </w:rPr>
        <w:softHyphen/>
      </w:r>
      <w:r>
        <w:rPr>
          <w:noProof/>
          <w:lang w:val="en-US"/>
        </w:rPr>
        <w:softHyphen/>
      </w:r>
    </w:p>
    <w:p w14:paraId="6D2AF9BE" w14:textId="04CE89FF" w:rsidR="009D54CD" w:rsidRPr="004E6D76" w:rsidRDefault="009D54CD" w:rsidP="004462DC">
      <w:pPr>
        <w:rPr>
          <w:lang w:val="es-ES"/>
        </w:rPr>
      </w:pPr>
    </w:p>
    <w:p w14:paraId="24BBEEC1" w14:textId="5EA87A6C" w:rsidR="009D54CD" w:rsidRPr="004E6D76" w:rsidRDefault="009D54CD" w:rsidP="004462DC">
      <w:pPr>
        <w:rPr>
          <w:lang w:val="es-ES"/>
        </w:rPr>
      </w:pPr>
    </w:p>
    <w:p w14:paraId="4F7C0F63" w14:textId="3095687D" w:rsidR="009D54CD" w:rsidRPr="00EB3B8E" w:rsidRDefault="009D54CD" w:rsidP="004462DC">
      <w:pPr>
        <w:rPr>
          <w:sz w:val="56"/>
          <w:szCs w:val="56"/>
          <w:lang w:val="es-ES"/>
        </w:rPr>
      </w:pPr>
    </w:p>
    <w:p w14:paraId="656737EF" w14:textId="3C88ACA5" w:rsidR="004462DC" w:rsidRDefault="004462DC" w:rsidP="004462DC">
      <w:pPr>
        <w:rPr>
          <w:lang w:val="es-ES"/>
        </w:rPr>
      </w:pPr>
    </w:p>
    <w:p w14:paraId="43D9A60A" w14:textId="6F9EF080" w:rsidR="004462DC" w:rsidRDefault="007F5349" w:rsidP="004462DC">
      <w:pPr>
        <w:rPr>
          <w:lang w:val="es-ES"/>
        </w:rPr>
      </w:pPr>
      <w:r>
        <w:rPr>
          <w:noProof/>
          <w:lang w:eastAsia="es-CO"/>
        </w:rPr>
        <mc:AlternateContent>
          <mc:Choice Requires="wps">
            <w:drawing>
              <wp:anchor distT="0" distB="0" distL="114300" distR="114300" simplePos="0" relativeHeight="251659776" behindDoc="0" locked="0" layoutInCell="1" allowOverlap="1" wp14:anchorId="039C7C10" wp14:editId="474AF547">
                <wp:simplePos x="0" y="0"/>
                <wp:positionH relativeFrom="column">
                  <wp:posOffset>-1107029</wp:posOffset>
                </wp:positionH>
                <wp:positionV relativeFrom="paragraph">
                  <wp:posOffset>285190</wp:posOffset>
                </wp:positionV>
                <wp:extent cx="7785735" cy="1990164"/>
                <wp:effectExtent l="0" t="0" r="0" b="0"/>
                <wp:wrapNone/>
                <wp:docPr id="2026348545" name="Cuadro de texto 1"/>
                <wp:cNvGraphicFramePr/>
                <a:graphic xmlns:a="http://schemas.openxmlformats.org/drawingml/2006/main">
                  <a:graphicData uri="http://schemas.microsoft.com/office/word/2010/wordprocessingShape">
                    <wps:wsp>
                      <wps:cNvSpPr txBox="1"/>
                      <wps:spPr>
                        <a:xfrm>
                          <a:off x="0" y="0"/>
                          <a:ext cx="7785735" cy="1990164"/>
                        </a:xfrm>
                        <a:prstGeom prst="rect">
                          <a:avLst/>
                        </a:prstGeom>
                        <a:noFill/>
                        <a:ln w="6350">
                          <a:noFill/>
                        </a:ln>
                      </wps:spPr>
                      <wps:txbx>
                        <w:txbxContent>
                          <w:p w14:paraId="3211E45B" w14:textId="77777777" w:rsidR="000B5ED7" w:rsidRPr="00FC254D" w:rsidRDefault="000B5ED7" w:rsidP="000B5ED7">
                            <w:pPr>
                              <w:jc w:val="center"/>
                              <w:rPr>
                                <w:b/>
                                <w:color w:val="FFFFFF" w:themeColor="background1"/>
                                <w:sz w:val="36"/>
                                <w:szCs w:val="72"/>
                                <w:lang w:val="es-ES"/>
                              </w:rPr>
                            </w:pPr>
                            <w:r w:rsidRPr="00FC254D">
                              <w:rPr>
                                <w:b/>
                                <w:color w:val="FFFFFF" w:themeColor="background1"/>
                                <w:sz w:val="36"/>
                                <w:szCs w:val="72"/>
                                <w:lang w:val="es-ES"/>
                              </w:rPr>
                              <w:t>INFORME TRIMESTRAL</w:t>
                            </w:r>
                          </w:p>
                          <w:p w14:paraId="7372583D" w14:textId="77777777" w:rsidR="000B5ED7" w:rsidRPr="00FC254D" w:rsidRDefault="000B5ED7" w:rsidP="000B5ED7">
                            <w:pPr>
                              <w:jc w:val="center"/>
                              <w:rPr>
                                <w:b/>
                                <w:color w:val="FFFFFF" w:themeColor="background1"/>
                                <w:sz w:val="36"/>
                                <w:szCs w:val="72"/>
                                <w:lang w:val="es-ES"/>
                              </w:rPr>
                            </w:pPr>
                            <w:r w:rsidRPr="00FC254D">
                              <w:rPr>
                                <w:b/>
                                <w:color w:val="FFFFFF" w:themeColor="background1"/>
                                <w:sz w:val="36"/>
                                <w:szCs w:val="72"/>
                                <w:lang w:val="es-ES"/>
                              </w:rPr>
                              <w:t>AUDITORÍAS INTERNAS</w:t>
                            </w:r>
                          </w:p>
                          <w:p w14:paraId="04B00C8E" w14:textId="486A2797" w:rsidR="000B5ED7" w:rsidRPr="00FC254D" w:rsidRDefault="000B5ED7" w:rsidP="000B5ED7">
                            <w:pPr>
                              <w:jc w:val="center"/>
                              <w:rPr>
                                <w:b/>
                                <w:color w:val="FFFFFF" w:themeColor="background1"/>
                                <w:sz w:val="36"/>
                                <w:szCs w:val="44"/>
                                <w:lang w:val="es-MX"/>
                              </w:rPr>
                            </w:pPr>
                            <w:r>
                              <w:rPr>
                                <w:b/>
                                <w:color w:val="FFFFFF" w:themeColor="background1"/>
                                <w:sz w:val="36"/>
                                <w:szCs w:val="44"/>
                                <w:lang w:val="es-MX"/>
                              </w:rPr>
                              <w:t>SEGUNDO</w:t>
                            </w:r>
                            <w:r w:rsidRPr="00FC254D">
                              <w:rPr>
                                <w:b/>
                                <w:color w:val="FFFFFF" w:themeColor="background1"/>
                                <w:sz w:val="36"/>
                                <w:szCs w:val="44"/>
                                <w:lang w:val="es-MX"/>
                              </w:rPr>
                              <w:t xml:space="preserve"> (I</w:t>
                            </w:r>
                            <w:r>
                              <w:rPr>
                                <w:b/>
                                <w:color w:val="FFFFFF" w:themeColor="background1"/>
                                <w:sz w:val="36"/>
                                <w:szCs w:val="44"/>
                                <w:lang w:val="es-MX"/>
                              </w:rPr>
                              <w:t>I</w:t>
                            </w:r>
                            <w:r w:rsidRPr="00FC254D">
                              <w:rPr>
                                <w:b/>
                                <w:color w:val="FFFFFF" w:themeColor="background1"/>
                                <w:sz w:val="36"/>
                                <w:szCs w:val="44"/>
                                <w:lang w:val="es-MX"/>
                              </w:rPr>
                              <w:t>) TRIMESTRE 2024</w:t>
                            </w:r>
                          </w:p>
                          <w:p w14:paraId="70DE68BE" w14:textId="77777777" w:rsidR="000B5ED7" w:rsidRPr="00610370" w:rsidRDefault="000B5ED7" w:rsidP="000B5ED7">
                            <w:pPr>
                              <w:jc w:val="left"/>
                              <w:rPr>
                                <w:b/>
                                <w:color w:val="FFFFFF" w:themeColor="background1"/>
                                <w:sz w:val="40"/>
                                <w:szCs w:val="72"/>
                                <w:lang w:val="es-ES"/>
                              </w:rPr>
                            </w:pPr>
                          </w:p>
                          <w:p w14:paraId="1F6533F7" w14:textId="77777777" w:rsidR="000B5ED7" w:rsidRPr="00610370" w:rsidRDefault="000B5ED7" w:rsidP="000B5ED7">
                            <w:pPr>
                              <w:jc w:val="center"/>
                              <w:rPr>
                                <w:rFonts w:eastAsia="Times New Roman"/>
                                <w:color w:val="FFFFFF"/>
                                <w:spacing w:val="5"/>
                                <w:kern w:val="28"/>
                                <w:sz w:val="24"/>
                                <w:szCs w:val="28"/>
                              </w:rPr>
                            </w:pPr>
                            <w:r w:rsidRPr="00610370">
                              <w:rPr>
                                <w:rFonts w:eastAsia="Times New Roman"/>
                                <w:color w:val="FFFFFF"/>
                                <w:spacing w:val="5"/>
                                <w:kern w:val="28"/>
                                <w:sz w:val="24"/>
                                <w:szCs w:val="28"/>
                              </w:rPr>
                              <w:t>Superintendencia del Subsidio Familiar</w:t>
                            </w:r>
                          </w:p>
                          <w:p w14:paraId="088756C9" w14:textId="77777777" w:rsidR="000B5ED7" w:rsidRPr="00610370" w:rsidRDefault="000B5ED7" w:rsidP="000B5ED7">
                            <w:pPr>
                              <w:jc w:val="center"/>
                              <w:rPr>
                                <w:rFonts w:eastAsia="Times New Roman"/>
                                <w:color w:val="FFFFFF"/>
                                <w:spacing w:val="5"/>
                                <w:kern w:val="28"/>
                                <w:sz w:val="24"/>
                                <w:szCs w:val="28"/>
                              </w:rPr>
                            </w:pPr>
                            <w:r w:rsidRPr="00610370">
                              <w:rPr>
                                <w:rFonts w:eastAsia="Times New Roman"/>
                                <w:color w:val="FFFFFF"/>
                                <w:spacing w:val="5"/>
                                <w:kern w:val="28"/>
                                <w:sz w:val="24"/>
                                <w:szCs w:val="28"/>
                              </w:rPr>
                              <w:t>Oficina de Control Interno</w:t>
                            </w:r>
                          </w:p>
                          <w:p w14:paraId="4B191E82" w14:textId="4AD3B19A" w:rsidR="000B5ED7" w:rsidRPr="00610370" w:rsidRDefault="000B5ED7" w:rsidP="000B5ED7">
                            <w:pPr>
                              <w:jc w:val="center"/>
                              <w:rPr>
                                <w:sz w:val="18"/>
                              </w:rPr>
                            </w:pPr>
                            <w:r>
                              <w:rPr>
                                <w:rFonts w:eastAsia="Times New Roman"/>
                                <w:color w:val="FFFFFF"/>
                                <w:spacing w:val="5"/>
                                <w:kern w:val="28"/>
                                <w:sz w:val="24"/>
                                <w:szCs w:val="28"/>
                              </w:rPr>
                              <w:t>0</w:t>
                            </w:r>
                            <w:r w:rsidR="00284A94">
                              <w:rPr>
                                <w:rFonts w:eastAsia="Times New Roman"/>
                                <w:color w:val="FFFFFF"/>
                                <w:spacing w:val="5"/>
                                <w:kern w:val="28"/>
                                <w:sz w:val="24"/>
                                <w:szCs w:val="28"/>
                              </w:rPr>
                              <w:t>5</w:t>
                            </w:r>
                            <w:r>
                              <w:rPr>
                                <w:rFonts w:eastAsia="Times New Roman"/>
                                <w:color w:val="FFFFFF"/>
                                <w:spacing w:val="5"/>
                                <w:kern w:val="28"/>
                                <w:sz w:val="24"/>
                                <w:szCs w:val="28"/>
                              </w:rPr>
                              <w:t xml:space="preserve"> de agosto</w:t>
                            </w:r>
                            <w:r w:rsidRPr="00610370">
                              <w:rPr>
                                <w:rFonts w:eastAsia="Times New Roman"/>
                                <w:color w:val="FFFFFF"/>
                                <w:spacing w:val="5"/>
                                <w:kern w:val="28"/>
                                <w:sz w:val="24"/>
                                <w:szCs w:val="28"/>
                              </w:rPr>
                              <w:t xml:space="preserve"> de 2024</w:t>
                            </w:r>
                          </w:p>
                          <w:p w14:paraId="0BD37AAA" w14:textId="77777777" w:rsidR="00EB3B8E" w:rsidRPr="007F5349" w:rsidRDefault="00EB3B8E">
                            <w:pP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C7C10" id="_x0000_t202" coordsize="21600,21600" o:spt="202" path="m,l,21600r21600,l21600,xe">
                <v:stroke joinstyle="miter"/>
                <v:path gradientshapeok="t" o:connecttype="rect"/>
              </v:shapetype>
              <v:shape id="Cuadro de texto 1" o:spid="_x0000_s1026" type="#_x0000_t202" style="position:absolute;left:0;text-align:left;margin-left:-87.15pt;margin-top:22.45pt;width:613.05pt;height:1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" filled="f" stroked="f" strokeweight=".5pt">
                <v:textbox>
                  <w:txbxContent>
                    <w:p w14:paraId="3211E45B" w14:textId="77777777" w:rsidR="000B5ED7" w:rsidRPr="00FC254D" w:rsidRDefault="000B5ED7" w:rsidP="000B5ED7">
                      <w:pPr>
                        <w:jc w:val="center"/>
                        <w:rPr>
                          <w:b/>
                          <w:color w:val="FFFFFF" w:themeColor="background1"/>
                          <w:sz w:val="36"/>
                          <w:szCs w:val="72"/>
                          <w:lang w:val="es-ES"/>
                        </w:rPr>
                      </w:pPr>
                      <w:r w:rsidRPr="00FC254D">
                        <w:rPr>
                          <w:b/>
                          <w:color w:val="FFFFFF" w:themeColor="background1"/>
                          <w:sz w:val="36"/>
                          <w:szCs w:val="72"/>
                          <w:lang w:val="es-ES"/>
                        </w:rPr>
                        <w:t>INFORME TRIMESTRAL</w:t>
                      </w:r>
                    </w:p>
                    <w:p w14:paraId="7372583D" w14:textId="77777777" w:rsidR="000B5ED7" w:rsidRPr="00FC254D" w:rsidRDefault="000B5ED7" w:rsidP="000B5ED7">
                      <w:pPr>
                        <w:jc w:val="center"/>
                        <w:rPr>
                          <w:b/>
                          <w:color w:val="FFFFFF" w:themeColor="background1"/>
                          <w:sz w:val="36"/>
                          <w:szCs w:val="72"/>
                          <w:lang w:val="es-ES"/>
                        </w:rPr>
                      </w:pPr>
                      <w:r w:rsidRPr="00FC254D">
                        <w:rPr>
                          <w:b/>
                          <w:color w:val="FFFFFF" w:themeColor="background1"/>
                          <w:sz w:val="36"/>
                          <w:szCs w:val="72"/>
                          <w:lang w:val="es-ES"/>
                        </w:rPr>
                        <w:t>AUDITORÍAS INTERNAS</w:t>
                      </w:r>
                    </w:p>
                    <w:p w14:paraId="04B00C8E" w14:textId="486A2797" w:rsidR="000B5ED7" w:rsidRPr="00FC254D" w:rsidRDefault="000B5ED7" w:rsidP="000B5ED7">
                      <w:pPr>
                        <w:jc w:val="center"/>
                        <w:rPr>
                          <w:b/>
                          <w:color w:val="FFFFFF" w:themeColor="background1"/>
                          <w:sz w:val="36"/>
                          <w:szCs w:val="44"/>
                          <w:lang w:val="es-MX"/>
                        </w:rPr>
                      </w:pPr>
                      <w:r>
                        <w:rPr>
                          <w:b/>
                          <w:color w:val="FFFFFF" w:themeColor="background1"/>
                          <w:sz w:val="36"/>
                          <w:szCs w:val="44"/>
                          <w:lang w:val="es-MX"/>
                        </w:rPr>
                        <w:t>SEGUNDO</w:t>
                      </w:r>
                      <w:r w:rsidRPr="00FC254D">
                        <w:rPr>
                          <w:b/>
                          <w:color w:val="FFFFFF" w:themeColor="background1"/>
                          <w:sz w:val="36"/>
                          <w:szCs w:val="44"/>
                          <w:lang w:val="es-MX"/>
                        </w:rPr>
                        <w:t xml:space="preserve"> (I</w:t>
                      </w:r>
                      <w:r>
                        <w:rPr>
                          <w:b/>
                          <w:color w:val="FFFFFF" w:themeColor="background1"/>
                          <w:sz w:val="36"/>
                          <w:szCs w:val="44"/>
                          <w:lang w:val="es-MX"/>
                        </w:rPr>
                        <w:t>I</w:t>
                      </w:r>
                      <w:r w:rsidRPr="00FC254D">
                        <w:rPr>
                          <w:b/>
                          <w:color w:val="FFFFFF" w:themeColor="background1"/>
                          <w:sz w:val="36"/>
                          <w:szCs w:val="44"/>
                          <w:lang w:val="es-MX"/>
                        </w:rPr>
                        <w:t>) TRIMESTRE 2024</w:t>
                      </w:r>
                    </w:p>
                    <w:p w14:paraId="70DE68BE" w14:textId="77777777" w:rsidR="000B5ED7" w:rsidRPr="00610370" w:rsidRDefault="000B5ED7" w:rsidP="000B5ED7">
                      <w:pPr>
                        <w:jc w:val="left"/>
                        <w:rPr>
                          <w:b/>
                          <w:color w:val="FFFFFF" w:themeColor="background1"/>
                          <w:sz w:val="40"/>
                          <w:szCs w:val="72"/>
                          <w:lang w:val="es-ES"/>
                        </w:rPr>
                      </w:pPr>
                    </w:p>
                    <w:p w14:paraId="1F6533F7" w14:textId="77777777" w:rsidR="000B5ED7" w:rsidRPr="00610370" w:rsidRDefault="000B5ED7" w:rsidP="000B5ED7">
                      <w:pPr>
                        <w:jc w:val="center"/>
                        <w:rPr>
                          <w:rFonts w:eastAsia="Times New Roman"/>
                          <w:color w:val="FFFFFF"/>
                          <w:spacing w:val="5"/>
                          <w:kern w:val="28"/>
                          <w:sz w:val="24"/>
                          <w:szCs w:val="28"/>
                        </w:rPr>
                      </w:pPr>
                      <w:r w:rsidRPr="00610370">
                        <w:rPr>
                          <w:rFonts w:eastAsia="Times New Roman"/>
                          <w:color w:val="FFFFFF"/>
                          <w:spacing w:val="5"/>
                          <w:kern w:val="28"/>
                          <w:sz w:val="24"/>
                          <w:szCs w:val="28"/>
                        </w:rPr>
                        <w:t>Superintendencia del Subsidio Familiar</w:t>
                      </w:r>
                    </w:p>
                    <w:p w14:paraId="088756C9" w14:textId="77777777" w:rsidR="000B5ED7" w:rsidRPr="00610370" w:rsidRDefault="000B5ED7" w:rsidP="000B5ED7">
                      <w:pPr>
                        <w:jc w:val="center"/>
                        <w:rPr>
                          <w:rFonts w:eastAsia="Times New Roman"/>
                          <w:color w:val="FFFFFF"/>
                          <w:spacing w:val="5"/>
                          <w:kern w:val="28"/>
                          <w:sz w:val="24"/>
                          <w:szCs w:val="28"/>
                        </w:rPr>
                      </w:pPr>
                      <w:r w:rsidRPr="00610370">
                        <w:rPr>
                          <w:rFonts w:eastAsia="Times New Roman"/>
                          <w:color w:val="FFFFFF"/>
                          <w:spacing w:val="5"/>
                          <w:kern w:val="28"/>
                          <w:sz w:val="24"/>
                          <w:szCs w:val="28"/>
                        </w:rPr>
                        <w:t>Oficina de Control Interno</w:t>
                      </w:r>
                    </w:p>
                    <w:p w14:paraId="4B191E82" w14:textId="4AD3B19A" w:rsidR="000B5ED7" w:rsidRPr="00610370" w:rsidRDefault="000B5ED7" w:rsidP="000B5ED7">
                      <w:pPr>
                        <w:jc w:val="center"/>
                        <w:rPr>
                          <w:sz w:val="18"/>
                        </w:rPr>
                      </w:pPr>
                      <w:r>
                        <w:rPr>
                          <w:rFonts w:eastAsia="Times New Roman"/>
                          <w:color w:val="FFFFFF"/>
                          <w:spacing w:val="5"/>
                          <w:kern w:val="28"/>
                          <w:sz w:val="24"/>
                          <w:szCs w:val="28"/>
                        </w:rPr>
                        <w:t>0</w:t>
                      </w:r>
                      <w:r w:rsidR="00284A94">
                        <w:rPr>
                          <w:rFonts w:eastAsia="Times New Roman"/>
                          <w:color w:val="FFFFFF"/>
                          <w:spacing w:val="5"/>
                          <w:kern w:val="28"/>
                          <w:sz w:val="24"/>
                          <w:szCs w:val="28"/>
                        </w:rPr>
                        <w:t>5</w:t>
                      </w:r>
                      <w:r>
                        <w:rPr>
                          <w:rFonts w:eastAsia="Times New Roman"/>
                          <w:color w:val="FFFFFF"/>
                          <w:spacing w:val="5"/>
                          <w:kern w:val="28"/>
                          <w:sz w:val="24"/>
                          <w:szCs w:val="28"/>
                        </w:rPr>
                        <w:t xml:space="preserve"> de agosto</w:t>
                      </w:r>
                      <w:r w:rsidRPr="00610370">
                        <w:rPr>
                          <w:rFonts w:eastAsia="Times New Roman"/>
                          <w:color w:val="FFFFFF"/>
                          <w:spacing w:val="5"/>
                          <w:kern w:val="28"/>
                          <w:sz w:val="24"/>
                          <w:szCs w:val="28"/>
                        </w:rPr>
                        <w:t xml:space="preserve"> de 2024</w:t>
                      </w:r>
                    </w:p>
                    <w:p w14:paraId="0BD37AAA" w14:textId="77777777" w:rsidR="00EB3B8E" w:rsidRPr="007F5349" w:rsidRDefault="00EB3B8E">
                      <w:pPr>
                        <w:rPr>
                          <w:color w:val="FFFFFF" w:themeColor="background1"/>
                          <w:sz w:val="24"/>
                          <w:szCs w:val="24"/>
                        </w:rPr>
                      </w:pPr>
                    </w:p>
                  </w:txbxContent>
                </v:textbox>
              </v:shape>
            </w:pict>
          </mc:Fallback>
        </mc:AlternateContent>
      </w:r>
    </w:p>
    <w:p w14:paraId="0FC39BC9" w14:textId="5ECD5FD2" w:rsidR="004462DC" w:rsidRDefault="004462DC" w:rsidP="004462DC">
      <w:pPr>
        <w:rPr>
          <w:lang w:val="es-ES"/>
        </w:rPr>
      </w:pPr>
    </w:p>
    <w:p w14:paraId="5E3C32CD" w14:textId="61556EDA" w:rsidR="004462DC" w:rsidRDefault="004462DC" w:rsidP="004462DC">
      <w:pPr>
        <w:rPr>
          <w:lang w:val="es-ES"/>
        </w:rPr>
      </w:pPr>
    </w:p>
    <w:p w14:paraId="4675D8EF" w14:textId="415ECE38" w:rsidR="004462DC" w:rsidRDefault="004462DC" w:rsidP="004462DC">
      <w:pPr>
        <w:rPr>
          <w:lang w:val="es-ES"/>
        </w:rPr>
      </w:pPr>
    </w:p>
    <w:p w14:paraId="32102955" w14:textId="4CEBA3E4" w:rsidR="004462DC" w:rsidRDefault="004462DC" w:rsidP="004462DC">
      <w:pPr>
        <w:rPr>
          <w:lang w:val="es-ES"/>
        </w:rPr>
      </w:pPr>
    </w:p>
    <w:p w14:paraId="310E79EC" w14:textId="3ED87ECD" w:rsidR="004462DC" w:rsidRDefault="004462DC" w:rsidP="004462DC">
      <w:pPr>
        <w:rPr>
          <w:lang w:val="es-ES"/>
        </w:rPr>
      </w:pPr>
    </w:p>
    <w:p w14:paraId="1368169F" w14:textId="66A0452A" w:rsidR="004462DC" w:rsidRDefault="004462DC" w:rsidP="004462DC">
      <w:pPr>
        <w:rPr>
          <w:lang w:val="es-ES"/>
        </w:rPr>
      </w:pPr>
    </w:p>
    <w:p w14:paraId="1B389AF8" w14:textId="7D990A64" w:rsidR="004462DC" w:rsidRDefault="004462DC" w:rsidP="004462DC">
      <w:pPr>
        <w:rPr>
          <w:lang w:val="es-ES"/>
        </w:rPr>
      </w:pPr>
    </w:p>
    <w:p w14:paraId="659DE153" w14:textId="678E11C5" w:rsidR="004462DC" w:rsidRDefault="004462DC" w:rsidP="004462DC">
      <w:pPr>
        <w:rPr>
          <w:lang w:val="es-ES"/>
        </w:rPr>
      </w:pPr>
    </w:p>
    <w:p w14:paraId="74DA270F" w14:textId="61974912" w:rsidR="004462DC" w:rsidRDefault="004462DC" w:rsidP="004462DC">
      <w:pPr>
        <w:rPr>
          <w:lang w:val="es-ES"/>
        </w:rPr>
      </w:pPr>
    </w:p>
    <w:p w14:paraId="70195897" w14:textId="2DBAF75D" w:rsidR="004462DC" w:rsidRDefault="004462DC" w:rsidP="004462DC">
      <w:pPr>
        <w:rPr>
          <w:lang w:val="es-ES"/>
        </w:rPr>
      </w:pPr>
    </w:p>
    <w:p w14:paraId="176899A9" w14:textId="0146C643" w:rsidR="004462DC" w:rsidRDefault="004462DC" w:rsidP="004462DC">
      <w:pPr>
        <w:rPr>
          <w:lang w:val="es-ES"/>
        </w:rPr>
      </w:pPr>
    </w:p>
    <w:p w14:paraId="22DBA52A" w14:textId="1224A9BB" w:rsidR="004462DC" w:rsidRDefault="004462DC" w:rsidP="004462DC">
      <w:pPr>
        <w:rPr>
          <w:lang w:val="es-ES"/>
        </w:rPr>
      </w:pPr>
    </w:p>
    <w:p w14:paraId="5F5BFBA5" w14:textId="45FEA045" w:rsidR="004462DC" w:rsidRDefault="004462DC" w:rsidP="004462DC">
      <w:pPr>
        <w:rPr>
          <w:lang w:val="es-ES"/>
        </w:rPr>
      </w:pPr>
    </w:p>
    <w:p w14:paraId="66D1DC67" w14:textId="4C60BBC6" w:rsidR="004462DC" w:rsidRDefault="004462DC" w:rsidP="004462DC">
      <w:pPr>
        <w:rPr>
          <w:lang w:val="es-ES"/>
        </w:rPr>
      </w:pPr>
    </w:p>
    <w:p w14:paraId="1C01581A" w14:textId="5FE76070" w:rsidR="004462DC" w:rsidRDefault="004462DC" w:rsidP="004462DC">
      <w:pPr>
        <w:rPr>
          <w:lang w:val="es-ES"/>
        </w:rPr>
      </w:pPr>
    </w:p>
    <w:p w14:paraId="7A9D9A82" w14:textId="720C7D6B" w:rsidR="004462DC" w:rsidRDefault="004462DC" w:rsidP="004462DC">
      <w:pPr>
        <w:rPr>
          <w:lang w:val="es-ES"/>
        </w:rPr>
      </w:pPr>
    </w:p>
    <w:p w14:paraId="0B3D6EDB" w14:textId="173AEF85" w:rsidR="004462DC" w:rsidRDefault="004462DC" w:rsidP="004462DC">
      <w:pPr>
        <w:rPr>
          <w:lang w:val="es-ES"/>
        </w:rPr>
      </w:pPr>
    </w:p>
    <w:p w14:paraId="4ED28453" w14:textId="311C238C" w:rsidR="004462DC" w:rsidRDefault="004462DC" w:rsidP="004462DC">
      <w:pPr>
        <w:rPr>
          <w:lang w:val="es-ES"/>
        </w:rPr>
      </w:pPr>
    </w:p>
    <w:p w14:paraId="7D2B49E7" w14:textId="40E9534E" w:rsidR="004462DC" w:rsidRDefault="004462DC" w:rsidP="004462DC">
      <w:pPr>
        <w:rPr>
          <w:lang w:val="es-ES"/>
        </w:rPr>
      </w:pPr>
    </w:p>
    <w:p w14:paraId="00BF1663" w14:textId="77C6E03C" w:rsidR="004462DC" w:rsidRDefault="004462DC" w:rsidP="004462DC">
      <w:pPr>
        <w:rPr>
          <w:lang w:val="es-ES"/>
        </w:rPr>
      </w:pPr>
    </w:p>
    <w:p w14:paraId="3DCA83FF" w14:textId="2B0B8FCE" w:rsidR="009D54CD" w:rsidRPr="004E6D76" w:rsidRDefault="009D54CD" w:rsidP="004462DC">
      <w:pPr>
        <w:rPr>
          <w:lang w:val="es-ES"/>
        </w:rPr>
      </w:pPr>
    </w:p>
    <w:p w14:paraId="1D3691AD" w14:textId="4E931535" w:rsidR="009D54CD" w:rsidRPr="004E6D76" w:rsidRDefault="009D54CD" w:rsidP="004462DC">
      <w:pPr>
        <w:rPr>
          <w:lang w:val="es-ES"/>
        </w:rPr>
      </w:pPr>
    </w:p>
    <w:p w14:paraId="517F5617" w14:textId="6BA60BBF" w:rsidR="009D54CD" w:rsidRPr="004E6D76" w:rsidRDefault="007F5349" w:rsidP="004462DC">
      <w:pPr>
        <w:rPr>
          <w:lang w:val="es-ES"/>
        </w:rPr>
      </w:pPr>
      <w:r>
        <w:rPr>
          <w:noProof/>
          <w:lang w:eastAsia="es-CO"/>
        </w:rPr>
        <mc:AlternateContent>
          <mc:Choice Requires="wps">
            <w:drawing>
              <wp:anchor distT="0" distB="0" distL="114300" distR="114300" simplePos="0" relativeHeight="251656704" behindDoc="0" locked="0" layoutInCell="1" allowOverlap="1" wp14:anchorId="71C89473" wp14:editId="1E6A84E5">
                <wp:simplePos x="0" y="0"/>
                <wp:positionH relativeFrom="column">
                  <wp:posOffset>-1106805</wp:posOffset>
                </wp:positionH>
                <wp:positionV relativeFrom="paragraph">
                  <wp:posOffset>233045</wp:posOffset>
                </wp:positionV>
                <wp:extent cx="7785735" cy="229870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735" cy="229870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E18FAD" w14:textId="77777777" w:rsidR="007F5349" w:rsidRPr="007F5349" w:rsidRDefault="007F5349" w:rsidP="007F5349">
                            <w:pPr>
                              <w:pStyle w:val="Sinespaciado"/>
                              <w:jc w:val="center"/>
                              <w:rPr>
                                <w:rFonts w:ascii="Verdana" w:hAnsi="Verdana"/>
                                <w:b/>
                                <w:bCs/>
                                <w:color w:val="FFFFFF" w:themeColor="background1"/>
                                <w:sz w:val="32"/>
                                <w:szCs w:val="32"/>
                              </w:rPr>
                            </w:pPr>
                            <w:r w:rsidRPr="007F5349">
                              <w:rPr>
                                <w:rFonts w:ascii="Verdana" w:hAnsi="Verdana"/>
                                <w:b/>
                                <w:bCs/>
                                <w:color w:val="FFFFFF" w:themeColor="background1"/>
                                <w:sz w:val="32"/>
                                <w:szCs w:val="32"/>
                              </w:rPr>
                              <w:t>SuperSubsidio</w:t>
                            </w:r>
                          </w:p>
                          <w:p w14:paraId="1D51AC0D" w14:textId="77777777" w:rsidR="007F5349" w:rsidRPr="007F5349" w:rsidRDefault="007F5349"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r w:rsidRPr="007F5349">
                              <w:rPr>
                                <w:rFonts w:ascii="Verdana" w:hAnsi="Verdana"/>
                                <w:color w:val="FFFFFF" w:themeColor="background1"/>
                                <w:sz w:val="24"/>
                                <w:szCs w:val="24"/>
                                <w:lang w:val="en-US"/>
                              </w:rPr>
                              <w:t xml:space="preserve">Pisos 3, 4 y 7 </w:t>
                            </w:r>
                          </w:p>
                          <w:p w14:paraId="61423E25" w14:textId="77777777" w:rsidR="007F5349" w:rsidRPr="007F5349" w:rsidRDefault="007F5349"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lang w:val="en-US"/>
                              </w:rPr>
                              <w:t>Edificio World Business Port</w:t>
                            </w:r>
                          </w:p>
                          <w:p w14:paraId="4556FFF6" w14:textId="77777777" w:rsidR="007F5349" w:rsidRPr="007F5349" w:rsidRDefault="007F5349"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7F5349" w:rsidRPr="007F5349" w:rsidRDefault="007F5349"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F932CB" w:rsidRPr="008B6E7D" w:rsidRDefault="007F5349"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F932CB" w:rsidRPr="008B6E7D" w:rsidRDefault="00F932CB" w:rsidP="008B6E7D">
                            <w:pPr>
                              <w:pStyle w:val="Sinespaciado"/>
                              <w:jc w:val="center"/>
                              <w:rPr>
                                <w:rFonts w:ascii="Arial Narrow" w:hAnsi="Arial Narrow"/>
                                <w:color w:val="FFFFFF" w:themeColor="background1"/>
                              </w:rPr>
                            </w:pPr>
                          </w:p>
                          <w:p w14:paraId="17761ADF" w14:textId="28F18CE5" w:rsidR="00F932CB" w:rsidRPr="008B6E7D" w:rsidRDefault="00F932CB" w:rsidP="008B6E7D">
                            <w:pPr>
                              <w:pStyle w:val="Sinespaciado"/>
                              <w:jc w:val="center"/>
                              <w:rPr>
                                <w:rFonts w:ascii="Arial Narrow" w:hAnsi="Arial Narrow"/>
                                <w:color w:val="FFFFFF" w:themeColor="background1"/>
                              </w:rPr>
                            </w:pPr>
                          </w:p>
                          <w:p w14:paraId="71E72E59" w14:textId="268D67C2" w:rsidR="00F932CB" w:rsidRPr="008B6E7D" w:rsidRDefault="00F932CB" w:rsidP="008B6E7D">
                            <w:pPr>
                              <w:pStyle w:val="Sinespaciado"/>
                              <w:jc w:val="center"/>
                              <w:rPr>
                                <w:rFonts w:ascii="Arial Narrow" w:hAnsi="Arial Narrow"/>
                                <w:color w:val="FFFFFF" w:themeColor="background1"/>
                              </w:rPr>
                            </w:pPr>
                          </w:p>
                          <w:p w14:paraId="2DE45B99" w14:textId="4CB3C099" w:rsidR="004E6E97" w:rsidRPr="008B6E7D" w:rsidRDefault="00EB3B8E"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F932CB" w:rsidRPr="008B6E7D" w:rsidRDefault="00F932CB" w:rsidP="008B6E7D">
                            <w:pPr>
                              <w:pStyle w:val="Sinespaciado"/>
                              <w:jc w:val="center"/>
                              <w:rPr>
                                <w:rFonts w:ascii="Arial" w:hAnsi="Arial" w:cs="Arial"/>
                                <w:color w:val="FFFFFF" w:themeColor="background1"/>
                                <w:sz w:val="16"/>
                              </w:rPr>
                            </w:pPr>
                          </w:p>
                          <w:p w14:paraId="4132E607" w14:textId="58AF7787" w:rsidR="00F932CB" w:rsidRPr="008B6E7D" w:rsidRDefault="00F932CB" w:rsidP="008B6E7D">
                            <w:pPr>
                              <w:pStyle w:val="Sinespaciado"/>
                              <w:jc w:val="center"/>
                              <w:rPr>
                                <w:rFonts w:ascii="Arial" w:hAnsi="Arial" w:cs="Arial"/>
                                <w:color w:val="FFFFFF" w:themeColor="background1"/>
                                <w:sz w:val="16"/>
                              </w:rPr>
                            </w:pPr>
                          </w:p>
                          <w:p w14:paraId="5E895FD7" w14:textId="69B54D54" w:rsidR="00F932CB" w:rsidRPr="008B6E7D" w:rsidRDefault="00F932CB" w:rsidP="008B6E7D">
                            <w:pPr>
                              <w:pStyle w:val="Sinespaciado"/>
                              <w:jc w:val="center"/>
                              <w:rPr>
                                <w:rFonts w:ascii="Arial" w:hAnsi="Arial" w:cs="Arial"/>
                                <w:color w:val="FFFFFF" w:themeColor="background1"/>
                                <w:sz w:val="16"/>
                              </w:rPr>
                            </w:pPr>
                          </w:p>
                          <w:p w14:paraId="33D23A08" w14:textId="23091635" w:rsidR="00F932CB" w:rsidRPr="008B6E7D" w:rsidRDefault="00F932CB" w:rsidP="008B6E7D">
                            <w:pPr>
                              <w:pStyle w:val="Sinespaciado"/>
                              <w:jc w:val="center"/>
                              <w:rPr>
                                <w:rFonts w:ascii="Arial" w:hAnsi="Arial" w:cs="Arial"/>
                                <w:color w:val="FFFFFF" w:themeColor="background1"/>
                                <w:sz w:val="16"/>
                              </w:rPr>
                            </w:pPr>
                          </w:p>
                          <w:p w14:paraId="2EA5A5CE" w14:textId="23D68C4E" w:rsidR="00F932CB" w:rsidRPr="008B6E7D" w:rsidRDefault="00F932CB" w:rsidP="008B6E7D">
                            <w:pPr>
                              <w:pStyle w:val="Sinespaciado"/>
                              <w:jc w:val="center"/>
                              <w:rPr>
                                <w:rFonts w:ascii="Arial" w:hAnsi="Arial" w:cs="Arial"/>
                                <w:color w:val="FFFFFF" w:themeColor="background1"/>
                                <w:sz w:val="16"/>
                              </w:rPr>
                            </w:pPr>
                          </w:p>
                          <w:p w14:paraId="78D15636" w14:textId="3D590FA0" w:rsidR="00F932CB" w:rsidRPr="008B6E7D" w:rsidRDefault="007F5349"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1C89473" id="Rectangle 9" o:spid="_x0000_s1027" style="position:absolute;left:0;text-align:left;margin-left:-87.15pt;margin-top:18.35pt;width:613.05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" filled="f" stroked="f" strokecolor="white" strokeweight="1pt">
                <v:fill opacity="52428f"/>
                <v:textbox inset="28.8pt,14.4pt,14.4pt,14.4pt">
                  <w:txbxContent>
                    <w:p w14:paraId="39E18FAD" w14:textId="77777777" w:rsidR="007F5349" w:rsidRPr="007F5349" w:rsidRDefault="007F5349" w:rsidP="007F5349">
                      <w:pPr>
                        <w:pStyle w:val="Sinespaciado"/>
                        <w:jc w:val="center"/>
                        <w:rPr>
                          <w:rFonts w:ascii="Verdana" w:hAnsi="Verdana"/>
                          <w:b/>
                          <w:bCs/>
                          <w:color w:val="FFFFFF" w:themeColor="background1"/>
                          <w:sz w:val="32"/>
                          <w:szCs w:val="32"/>
                        </w:rPr>
                      </w:pPr>
                      <w:r w:rsidRPr="007F5349">
                        <w:rPr>
                          <w:rFonts w:ascii="Verdana" w:hAnsi="Verdana"/>
                          <w:b/>
                          <w:bCs/>
                          <w:color w:val="FFFFFF" w:themeColor="background1"/>
                          <w:sz w:val="32"/>
                          <w:szCs w:val="32"/>
                        </w:rPr>
                        <w:t>SuperSubsidio</w:t>
                      </w:r>
                    </w:p>
                    <w:p w14:paraId="1D51AC0D" w14:textId="77777777" w:rsidR="007F5349" w:rsidRPr="007F5349" w:rsidRDefault="007F5349"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r w:rsidRPr="007F5349">
                        <w:rPr>
                          <w:rFonts w:ascii="Verdana" w:hAnsi="Verdana"/>
                          <w:color w:val="FFFFFF" w:themeColor="background1"/>
                          <w:sz w:val="24"/>
                          <w:szCs w:val="24"/>
                          <w:lang w:val="en-US"/>
                        </w:rPr>
                        <w:t xml:space="preserve">Pisos 3, 4 y 7 </w:t>
                      </w:r>
                    </w:p>
                    <w:p w14:paraId="61423E25" w14:textId="77777777" w:rsidR="007F5349" w:rsidRPr="007F5349" w:rsidRDefault="007F5349"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lang w:val="en-US"/>
                        </w:rPr>
                        <w:t>Edificio World Business Port</w:t>
                      </w:r>
                    </w:p>
                    <w:p w14:paraId="4556FFF6" w14:textId="77777777" w:rsidR="007F5349" w:rsidRPr="007F5349" w:rsidRDefault="007F5349"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7F5349" w:rsidRPr="007F5349" w:rsidRDefault="007F5349"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F932CB" w:rsidRPr="008B6E7D" w:rsidRDefault="007F5349"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F932CB" w:rsidRPr="008B6E7D" w:rsidRDefault="00F932CB" w:rsidP="008B6E7D">
                      <w:pPr>
                        <w:pStyle w:val="Sinespaciado"/>
                        <w:jc w:val="center"/>
                        <w:rPr>
                          <w:rFonts w:ascii="Arial Narrow" w:hAnsi="Arial Narrow"/>
                          <w:color w:val="FFFFFF" w:themeColor="background1"/>
                        </w:rPr>
                      </w:pPr>
                    </w:p>
                    <w:p w14:paraId="17761ADF" w14:textId="28F18CE5" w:rsidR="00F932CB" w:rsidRPr="008B6E7D" w:rsidRDefault="00F932CB" w:rsidP="008B6E7D">
                      <w:pPr>
                        <w:pStyle w:val="Sinespaciado"/>
                        <w:jc w:val="center"/>
                        <w:rPr>
                          <w:rFonts w:ascii="Arial Narrow" w:hAnsi="Arial Narrow"/>
                          <w:color w:val="FFFFFF" w:themeColor="background1"/>
                        </w:rPr>
                      </w:pPr>
                    </w:p>
                    <w:p w14:paraId="71E72E59" w14:textId="268D67C2" w:rsidR="00F932CB" w:rsidRPr="008B6E7D" w:rsidRDefault="00F932CB" w:rsidP="008B6E7D">
                      <w:pPr>
                        <w:pStyle w:val="Sinespaciado"/>
                        <w:jc w:val="center"/>
                        <w:rPr>
                          <w:rFonts w:ascii="Arial Narrow" w:hAnsi="Arial Narrow"/>
                          <w:color w:val="FFFFFF" w:themeColor="background1"/>
                        </w:rPr>
                      </w:pPr>
                    </w:p>
                    <w:p w14:paraId="2DE45B99" w14:textId="4CB3C099" w:rsidR="004E6E97" w:rsidRPr="008B6E7D" w:rsidRDefault="00EB3B8E"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F932CB" w:rsidRPr="008B6E7D" w:rsidRDefault="00F932CB" w:rsidP="008B6E7D">
                      <w:pPr>
                        <w:pStyle w:val="Sinespaciado"/>
                        <w:jc w:val="center"/>
                        <w:rPr>
                          <w:rFonts w:ascii="Arial" w:hAnsi="Arial" w:cs="Arial"/>
                          <w:color w:val="FFFFFF" w:themeColor="background1"/>
                          <w:sz w:val="16"/>
                        </w:rPr>
                      </w:pPr>
                    </w:p>
                    <w:p w14:paraId="4132E607" w14:textId="58AF7787" w:rsidR="00F932CB" w:rsidRPr="008B6E7D" w:rsidRDefault="00F932CB" w:rsidP="008B6E7D">
                      <w:pPr>
                        <w:pStyle w:val="Sinespaciado"/>
                        <w:jc w:val="center"/>
                        <w:rPr>
                          <w:rFonts w:ascii="Arial" w:hAnsi="Arial" w:cs="Arial"/>
                          <w:color w:val="FFFFFF" w:themeColor="background1"/>
                          <w:sz w:val="16"/>
                        </w:rPr>
                      </w:pPr>
                    </w:p>
                    <w:p w14:paraId="5E895FD7" w14:textId="69B54D54" w:rsidR="00F932CB" w:rsidRPr="008B6E7D" w:rsidRDefault="00F932CB" w:rsidP="008B6E7D">
                      <w:pPr>
                        <w:pStyle w:val="Sinespaciado"/>
                        <w:jc w:val="center"/>
                        <w:rPr>
                          <w:rFonts w:ascii="Arial" w:hAnsi="Arial" w:cs="Arial"/>
                          <w:color w:val="FFFFFF" w:themeColor="background1"/>
                          <w:sz w:val="16"/>
                        </w:rPr>
                      </w:pPr>
                    </w:p>
                    <w:p w14:paraId="33D23A08" w14:textId="23091635" w:rsidR="00F932CB" w:rsidRPr="008B6E7D" w:rsidRDefault="00F932CB" w:rsidP="008B6E7D">
                      <w:pPr>
                        <w:pStyle w:val="Sinespaciado"/>
                        <w:jc w:val="center"/>
                        <w:rPr>
                          <w:rFonts w:ascii="Arial" w:hAnsi="Arial" w:cs="Arial"/>
                          <w:color w:val="FFFFFF" w:themeColor="background1"/>
                          <w:sz w:val="16"/>
                        </w:rPr>
                      </w:pPr>
                    </w:p>
                    <w:p w14:paraId="2EA5A5CE" w14:textId="23D68C4E" w:rsidR="00F932CB" w:rsidRPr="008B6E7D" w:rsidRDefault="00F932CB" w:rsidP="008B6E7D">
                      <w:pPr>
                        <w:pStyle w:val="Sinespaciado"/>
                        <w:jc w:val="center"/>
                        <w:rPr>
                          <w:rFonts w:ascii="Arial" w:hAnsi="Arial" w:cs="Arial"/>
                          <w:color w:val="FFFFFF" w:themeColor="background1"/>
                          <w:sz w:val="16"/>
                        </w:rPr>
                      </w:pPr>
                    </w:p>
                    <w:p w14:paraId="78D15636" w14:textId="3D590FA0" w:rsidR="00F932CB" w:rsidRPr="008B6E7D" w:rsidRDefault="007F5349"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v:textbox>
              </v:rect>
            </w:pict>
          </mc:Fallback>
        </mc:AlternateContent>
      </w:r>
    </w:p>
    <w:p w14:paraId="1D168BB2" w14:textId="6099592B" w:rsidR="009D54CD" w:rsidRPr="004E6D76" w:rsidRDefault="009D54CD" w:rsidP="004462DC">
      <w:pPr>
        <w:rPr>
          <w:lang w:val="es-ES"/>
        </w:rPr>
      </w:pPr>
    </w:p>
    <w:p w14:paraId="04F9EF41" w14:textId="71FA3FC0" w:rsidR="009D54CD" w:rsidRPr="004E6D76" w:rsidRDefault="009D54CD" w:rsidP="004462DC">
      <w:pPr>
        <w:rPr>
          <w:lang w:val="es-ES"/>
        </w:rPr>
      </w:pPr>
    </w:p>
    <w:p w14:paraId="035C3DF3" w14:textId="45570979" w:rsidR="009D54CD" w:rsidRPr="004E6D76" w:rsidRDefault="009D54CD" w:rsidP="004462DC">
      <w:pPr>
        <w:rPr>
          <w:lang w:val="es-ES"/>
        </w:rPr>
      </w:pPr>
    </w:p>
    <w:p w14:paraId="04C142A3" w14:textId="7DDD7884" w:rsidR="009D54CD" w:rsidRPr="004E6D76" w:rsidRDefault="009D54CD" w:rsidP="004462DC">
      <w:pPr>
        <w:rPr>
          <w:lang w:val="es-ES"/>
        </w:rPr>
      </w:pPr>
    </w:p>
    <w:p w14:paraId="052612E7" w14:textId="07C5933E" w:rsidR="00C57492" w:rsidRDefault="007F5349" w:rsidP="004462DC">
      <w:pPr>
        <w:rPr>
          <w:lang w:val="es-ES"/>
        </w:rPr>
      </w:pPr>
      <w:r>
        <w:rPr>
          <w:noProof/>
          <w:lang w:eastAsia="es-CO"/>
        </w:rPr>
        <w:drawing>
          <wp:anchor distT="0" distB="0" distL="114300" distR="114300" simplePos="0" relativeHeight="251672064" behindDoc="1" locked="0" layoutInCell="1" allowOverlap="1" wp14:anchorId="280181B4" wp14:editId="07CC0FE0">
            <wp:simplePos x="0" y="0"/>
            <wp:positionH relativeFrom="column">
              <wp:posOffset>2411115</wp:posOffset>
            </wp:positionH>
            <wp:positionV relativeFrom="paragraph">
              <wp:posOffset>1961515</wp:posOffset>
            </wp:positionV>
            <wp:extent cx="767443" cy="67026"/>
            <wp:effectExtent l="0" t="0" r="0" b="0"/>
            <wp:wrapNone/>
            <wp:docPr id="3924064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06420" name="Imagen 3924064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7443" cy="67026"/>
                    </a:xfrm>
                    <a:prstGeom prst="rect">
                      <a:avLst/>
                    </a:prstGeom>
                  </pic:spPr>
                </pic:pic>
              </a:graphicData>
            </a:graphic>
            <wp14:sizeRelH relativeFrom="page">
              <wp14:pctWidth>0</wp14:pctWidth>
            </wp14:sizeRelH>
            <wp14:sizeRelV relativeFrom="page">
              <wp14:pctHeight>0</wp14:pctHeight>
            </wp14:sizeRelV>
          </wp:anchor>
        </w:drawing>
      </w:r>
      <w:r w:rsidR="00ED2C01" w:rsidRPr="004E6D76">
        <w:rPr>
          <w:lang w:val="es-ES"/>
        </w:rPr>
        <w:br w:type="page"/>
      </w:r>
      <w:bookmarkStart w:id="1" w:name="_Toc417999366"/>
      <w:bookmarkStart w:id="2" w:name="_Toc488672784"/>
      <w:bookmarkEnd w:id="0"/>
    </w:p>
    <w:tbl>
      <w:tblPr>
        <w:tblStyle w:val="Tablaconcuadrcula"/>
        <w:tblW w:w="10348" w:type="dxa"/>
        <w:tblInd w:w="-714" w:type="dxa"/>
        <w:tblLook w:val="04A0" w:firstRow="1" w:lastRow="0" w:firstColumn="1" w:lastColumn="0" w:noHBand="0" w:noVBand="1"/>
      </w:tblPr>
      <w:tblGrid>
        <w:gridCol w:w="5689"/>
        <w:gridCol w:w="4659"/>
      </w:tblGrid>
      <w:tr w:rsidR="00491486" w:rsidRPr="008C0D0F" w14:paraId="3C7CC964" w14:textId="77777777" w:rsidTr="00237A0B">
        <w:trPr>
          <w:trHeight w:val="567"/>
        </w:trPr>
        <w:tc>
          <w:tcPr>
            <w:tcW w:w="10348" w:type="dxa"/>
            <w:gridSpan w:val="2"/>
            <w:vAlign w:val="center"/>
          </w:tcPr>
          <w:p w14:paraId="1D4007ED" w14:textId="77777777" w:rsidR="00491486" w:rsidRPr="008C0D0F" w:rsidRDefault="00491486" w:rsidP="00237A0B">
            <w:pPr>
              <w:pStyle w:val="Prrafodelista"/>
              <w:ind w:left="0"/>
              <w:rPr>
                <w:b/>
                <w:sz w:val="22"/>
                <w:szCs w:val="22"/>
              </w:rPr>
            </w:pPr>
            <w:r w:rsidRPr="008C0D0F">
              <w:rPr>
                <w:b/>
                <w:sz w:val="22"/>
                <w:szCs w:val="22"/>
              </w:rPr>
              <w:lastRenderedPageBreak/>
              <w:t>1. INFORMACIÓN GENERAL</w:t>
            </w:r>
          </w:p>
        </w:tc>
      </w:tr>
      <w:tr w:rsidR="00491486" w:rsidRPr="008C0D0F" w14:paraId="6BE962EC" w14:textId="77777777" w:rsidTr="00237A0B">
        <w:trPr>
          <w:trHeight w:val="454"/>
        </w:trPr>
        <w:tc>
          <w:tcPr>
            <w:tcW w:w="5689" w:type="dxa"/>
            <w:vAlign w:val="center"/>
          </w:tcPr>
          <w:p w14:paraId="1A46E74F" w14:textId="77777777" w:rsidR="00491486" w:rsidRPr="004666C1" w:rsidRDefault="00491486" w:rsidP="00237A0B">
            <w:pPr>
              <w:pStyle w:val="Ttulo1"/>
              <w:rPr>
                <w:color w:val="auto"/>
              </w:rPr>
            </w:pPr>
            <w:r w:rsidRPr="004666C1">
              <w:rPr>
                <w:color w:val="auto"/>
              </w:rPr>
              <w:t>1.1 Fecha De Informe:</w:t>
            </w:r>
          </w:p>
        </w:tc>
        <w:tc>
          <w:tcPr>
            <w:tcW w:w="4659" w:type="dxa"/>
          </w:tcPr>
          <w:p w14:paraId="2D247D58" w14:textId="1ED6F217" w:rsidR="00491486" w:rsidRPr="004666C1" w:rsidRDefault="00F63123" w:rsidP="00237A0B">
            <w:pPr>
              <w:pStyle w:val="Prrafodelista"/>
              <w:ind w:left="0"/>
              <w:rPr>
                <w:b/>
                <w:sz w:val="22"/>
                <w:szCs w:val="22"/>
              </w:rPr>
            </w:pPr>
            <w:r>
              <w:rPr>
                <w:sz w:val="22"/>
                <w:szCs w:val="22"/>
              </w:rPr>
              <w:t>0</w:t>
            </w:r>
            <w:r w:rsidR="00284A94">
              <w:rPr>
                <w:sz w:val="22"/>
                <w:szCs w:val="22"/>
              </w:rPr>
              <w:t>5</w:t>
            </w:r>
            <w:r w:rsidR="00491486" w:rsidRPr="004666C1">
              <w:rPr>
                <w:sz w:val="22"/>
                <w:szCs w:val="22"/>
              </w:rPr>
              <w:t xml:space="preserve"> de </w:t>
            </w:r>
            <w:r>
              <w:rPr>
                <w:sz w:val="22"/>
                <w:szCs w:val="22"/>
              </w:rPr>
              <w:t>agosto</w:t>
            </w:r>
            <w:r w:rsidR="00491486" w:rsidRPr="004666C1">
              <w:rPr>
                <w:sz w:val="22"/>
                <w:szCs w:val="22"/>
              </w:rPr>
              <w:t xml:space="preserve"> de 2024</w:t>
            </w:r>
          </w:p>
        </w:tc>
      </w:tr>
      <w:tr w:rsidR="00491486" w:rsidRPr="008C0D0F" w14:paraId="6CDE8678" w14:textId="77777777" w:rsidTr="00237A0B">
        <w:trPr>
          <w:trHeight w:val="454"/>
        </w:trPr>
        <w:tc>
          <w:tcPr>
            <w:tcW w:w="5689" w:type="dxa"/>
            <w:vAlign w:val="center"/>
          </w:tcPr>
          <w:p w14:paraId="7384DC49" w14:textId="77777777" w:rsidR="00491486" w:rsidRPr="008C0D0F" w:rsidRDefault="00491486" w:rsidP="00237A0B">
            <w:pPr>
              <w:pStyle w:val="Prrafodelista"/>
              <w:ind w:left="0"/>
              <w:rPr>
                <w:b/>
                <w:sz w:val="22"/>
                <w:szCs w:val="22"/>
              </w:rPr>
            </w:pPr>
            <w:r w:rsidRPr="008C0D0F">
              <w:rPr>
                <w:rFonts w:eastAsia="Times New Roman"/>
                <w:b/>
                <w:bCs/>
                <w:sz w:val="22"/>
                <w:szCs w:val="22"/>
              </w:rPr>
              <w:t>1.2 Periodo Evaluado:</w:t>
            </w:r>
          </w:p>
        </w:tc>
        <w:tc>
          <w:tcPr>
            <w:tcW w:w="4659" w:type="dxa"/>
          </w:tcPr>
          <w:p w14:paraId="4B03D3BB" w14:textId="285B6C4F" w:rsidR="00491486" w:rsidRPr="004666C1" w:rsidRDefault="00F63123" w:rsidP="00237A0B">
            <w:pPr>
              <w:pStyle w:val="Prrafodelista"/>
              <w:ind w:left="0"/>
              <w:rPr>
                <w:b/>
                <w:sz w:val="22"/>
                <w:szCs w:val="22"/>
              </w:rPr>
            </w:pPr>
            <w:r>
              <w:rPr>
                <w:sz w:val="22"/>
                <w:szCs w:val="22"/>
              </w:rPr>
              <w:t>Segundo</w:t>
            </w:r>
            <w:r w:rsidR="00491486" w:rsidRPr="004666C1">
              <w:rPr>
                <w:sz w:val="22"/>
                <w:szCs w:val="22"/>
              </w:rPr>
              <w:t xml:space="preserve"> trimestre 2024</w:t>
            </w:r>
          </w:p>
        </w:tc>
      </w:tr>
      <w:tr w:rsidR="00491486" w:rsidRPr="008C0D0F" w14:paraId="1FD70C66" w14:textId="77777777" w:rsidTr="00237A0B">
        <w:trPr>
          <w:trHeight w:val="454"/>
        </w:trPr>
        <w:tc>
          <w:tcPr>
            <w:tcW w:w="5689" w:type="dxa"/>
            <w:vAlign w:val="center"/>
          </w:tcPr>
          <w:p w14:paraId="2FD9AC1F" w14:textId="77777777" w:rsidR="00491486" w:rsidRPr="008C0D0F" w:rsidRDefault="00491486" w:rsidP="00237A0B">
            <w:pPr>
              <w:pStyle w:val="Ttulo1"/>
              <w:tabs>
                <w:tab w:val="left" w:pos="4262"/>
              </w:tabs>
              <w:rPr>
                <w:color w:val="auto"/>
              </w:rPr>
            </w:pPr>
            <w:r w:rsidRPr="008C0D0F">
              <w:rPr>
                <w:color w:val="auto"/>
              </w:rPr>
              <w:t xml:space="preserve">1.3 Proceso y/o Dependencia: </w:t>
            </w:r>
          </w:p>
        </w:tc>
        <w:tc>
          <w:tcPr>
            <w:tcW w:w="4659" w:type="dxa"/>
          </w:tcPr>
          <w:p w14:paraId="4CACE4EC" w14:textId="77777777" w:rsidR="00491486" w:rsidRPr="008C0D0F" w:rsidRDefault="00491486" w:rsidP="00237A0B">
            <w:pPr>
              <w:pStyle w:val="Prrafodelista"/>
              <w:ind w:left="0"/>
              <w:rPr>
                <w:b/>
                <w:sz w:val="22"/>
                <w:szCs w:val="22"/>
              </w:rPr>
            </w:pPr>
            <w:r w:rsidRPr="008C0D0F">
              <w:rPr>
                <w:sz w:val="22"/>
                <w:szCs w:val="22"/>
              </w:rPr>
              <w:t>Oficina de Control Interno</w:t>
            </w:r>
          </w:p>
        </w:tc>
      </w:tr>
      <w:tr w:rsidR="00491486" w:rsidRPr="008C0D0F" w14:paraId="08DBBFB5" w14:textId="77777777" w:rsidTr="00237A0B">
        <w:trPr>
          <w:trHeight w:val="454"/>
        </w:trPr>
        <w:tc>
          <w:tcPr>
            <w:tcW w:w="5689" w:type="dxa"/>
            <w:vAlign w:val="center"/>
          </w:tcPr>
          <w:p w14:paraId="180376A8" w14:textId="77777777" w:rsidR="00491486" w:rsidRPr="008C0D0F" w:rsidRDefault="00491486" w:rsidP="00237A0B">
            <w:pPr>
              <w:pStyle w:val="Ttulo1"/>
              <w:tabs>
                <w:tab w:val="left" w:pos="4262"/>
              </w:tabs>
              <w:rPr>
                <w:color w:val="auto"/>
              </w:rPr>
            </w:pPr>
            <w:r w:rsidRPr="008C0D0F">
              <w:rPr>
                <w:color w:val="auto"/>
              </w:rPr>
              <w:t>1.4 Líder Del Proceso y/o Dependencia:</w:t>
            </w:r>
          </w:p>
        </w:tc>
        <w:tc>
          <w:tcPr>
            <w:tcW w:w="4659" w:type="dxa"/>
          </w:tcPr>
          <w:p w14:paraId="57EBB717" w14:textId="77777777" w:rsidR="00491486" w:rsidRPr="008C0D0F" w:rsidRDefault="00491486" w:rsidP="00237A0B">
            <w:pPr>
              <w:pStyle w:val="Prrafodelista"/>
              <w:ind w:left="0"/>
              <w:rPr>
                <w:b/>
                <w:sz w:val="22"/>
                <w:szCs w:val="22"/>
              </w:rPr>
            </w:pPr>
            <w:r w:rsidRPr="008C0D0F">
              <w:rPr>
                <w:sz w:val="22"/>
                <w:szCs w:val="22"/>
              </w:rPr>
              <w:t>José William Casallas Fandiño</w:t>
            </w:r>
          </w:p>
        </w:tc>
      </w:tr>
      <w:tr w:rsidR="00491486" w:rsidRPr="008C0D0F" w14:paraId="11408012" w14:textId="77777777" w:rsidTr="00237A0B">
        <w:trPr>
          <w:trHeight w:val="282"/>
        </w:trPr>
        <w:tc>
          <w:tcPr>
            <w:tcW w:w="10348" w:type="dxa"/>
            <w:gridSpan w:val="2"/>
            <w:shd w:val="clear" w:color="auto" w:fill="8DB3E2" w:themeFill="text2" w:themeFillTint="66"/>
          </w:tcPr>
          <w:p w14:paraId="715627C4" w14:textId="77777777" w:rsidR="00491486" w:rsidRPr="008C0D0F" w:rsidRDefault="00491486" w:rsidP="00237A0B">
            <w:pPr>
              <w:pStyle w:val="Prrafodelista"/>
              <w:ind w:left="0"/>
              <w:rPr>
                <w:b/>
                <w:sz w:val="22"/>
                <w:szCs w:val="22"/>
              </w:rPr>
            </w:pPr>
          </w:p>
        </w:tc>
      </w:tr>
      <w:tr w:rsidR="00491486" w:rsidRPr="008C0D0F" w14:paraId="35F13D91" w14:textId="77777777" w:rsidTr="00237A0B">
        <w:trPr>
          <w:trHeight w:val="967"/>
        </w:trPr>
        <w:tc>
          <w:tcPr>
            <w:tcW w:w="10348" w:type="dxa"/>
            <w:gridSpan w:val="2"/>
          </w:tcPr>
          <w:p w14:paraId="727DDB5F" w14:textId="77777777" w:rsidR="00491486" w:rsidRPr="008C0D0F" w:rsidRDefault="00491486" w:rsidP="00237A0B">
            <w:pPr>
              <w:pStyle w:val="Prrafodelista"/>
              <w:ind w:left="0"/>
              <w:rPr>
                <w:b/>
                <w:sz w:val="22"/>
                <w:szCs w:val="22"/>
              </w:rPr>
            </w:pPr>
          </w:p>
          <w:p w14:paraId="6155CB7D" w14:textId="77777777" w:rsidR="00491486" w:rsidRPr="008C0D0F" w:rsidRDefault="00491486" w:rsidP="00237A0B">
            <w:pPr>
              <w:pStyle w:val="Prrafodelista"/>
              <w:ind w:left="0"/>
              <w:rPr>
                <w:b/>
                <w:sz w:val="22"/>
                <w:szCs w:val="22"/>
              </w:rPr>
            </w:pPr>
            <w:r w:rsidRPr="008C0D0F">
              <w:rPr>
                <w:b/>
                <w:sz w:val="22"/>
                <w:szCs w:val="22"/>
              </w:rPr>
              <w:t>2. OBJETIVO</w:t>
            </w:r>
          </w:p>
          <w:p w14:paraId="336C5D8B" w14:textId="77777777" w:rsidR="00491486" w:rsidRPr="003E1960" w:rsidRDefault="00491486" w:rsidP="00237A0B">
            <w:pPr>
              <w:pStyle w:val="Prrafodelista"/>
              <w:ind w:left="0"/>
              <w:rPr>
                <w:sz w:val="14"/>
                <w:szCs w:val="22"/>
              </w:rPr>
            </w:pPr>
          </w:p>
          <w:p w14:paraId="5D7282FC" w14:textId="77777777" w:rsidR="00491486" w:rsidRDefault="00491486" w:rsidP="00A93F04">
            <w:r w:rsidRPr="008C0D0F">
              <w:t xml:space="preserve">En cumplimiento del Plan Anual de Auditoría, aprobado por el Comité Institucional de Coordinación del Sistema de Control Interno y específicamente el Decreto 338 de 2019, el objetivo del presente informe es dar a conocer los resultados obtenidos de las auditorías internas realizadas en el </w:t>
            </w:r>
            <w:r w:rsidR="00F63123">
              <w:t>segundo</w:t>
            </w:r>
            <w:r w:rsidRPr="004666C1">
              <w:t xml:space="preserve"> trimestre del año 2024.</w:t>
            </w:r>
          </w:p>
          <w:p w14:paraId="5F4D5CE2" w14:textId="0491839B" w:rsidR="003E3B9D" w:rsidRPr="008C0D0F" w:rsidRDefault="003E3B9D" w:rsidP="00A93F04"/>
        </w:tc>
      </w:tr>
      <w:tr w:rsidR="00491486" w:rsidRPr="008C0D0F" w14:paraId="3EDD116B" w14:textId="77777777" w:rsidTr="00237A0B">
        <w:trPr>
          <w:trHeight w:val="999"/>
        </w:trPr>
        <w:tc>
          <w:tcPr>
            <w:tcW w:w="10348" w:type="dxa"/>
            <w:gridSpan w:val="2"/>
          </w:tcPr>
          <w:p w14:paraId="02D3B9FF" w14:textId="77777777" w:rsidR="00491486" w:rsidRPr="004666C1" w:rsidRDefault="00491486" w:rsidP="00237A0B">
            <w:pPr>
              <w:pStyle w:val="Prrafodelista"/>
              <w:ind w:left="0"/>
              <w:rPr>
                <w:b/>
                <w:sz w:val="22"/>
                <w:szCs w:val="22"/>
              </w:rPr>
            </w:pPr>
          </w:p>
          <w:p w14:paraId="0F9328B5" w14:textId="77777777" w:rsidR="00491486" w:rsidRPr="004666C1" w:rsidRDefault="00491486" w:rsidP="00237A0B">
            <w:pPr>
              <w:pStyle w:val="Prrafodelista"/>
              <w:ind w:left="0"/>
              <w:rPr>
                <w:b/>
                <w:sz w:val="22"/>
                <w:szCs w:val="22"/>
              </w:rPr>
            </w:pPr>
            <w:r w:rsidRPr="004666C1">
              <w:rPr>
                <w:b/>
                <w:sz w:val="22"/>
                <w:szCs w:val="22"/>
              </w:rPr>
              <w:t>3. ALCANCE</w:t>
            </w:r>
          </w:p>
          <w:p w14:paraId="1B8D5CA8" w14:textId="77777777" w:rsidR="00491486" w:rsidRPr="003E1960" w:rsidRDefault="00491486" w:rsidP="00237A0B">
            <w:pPr>
              <w:pStyle w:val="Prrafodelista"/>
              <w:ind w:left="0"/>
              <w:rPr>
                <w:b/>
                <w:sz w:val="14"/>
                <w:szCs w:val="22"/>
              </w:rPr>
            </w:pPr>
          </w:p>
          <w:p w14:paraId="19286CA7" w14:textId="0A9244BE" w:rsidR="00491486" w:rsidRPr="004666C1" w:rsidRDefault="00491486" w:rsidP="00237A0B">
            <w:pPr>
              <w:pStyle w:val="Prrafodelista"/>
              <w:ind w:left="0"/>
              <w:rPr>
                <w:sz w:val="22"/>
                <w:szCs w:val="22"/>
              </w:rPr>
            </w:pPr>
            <w:r w:rsidRPr="004666C1">
              <w:rPr>
                <w:sz w:val="22"/>
                <w:szCs w:val="22"/>
              </w:rPr>
              <w:t xml:space="preserve">Comprende el resultado de las auditorías que se llevaron a cabo en el </w:t>
            </w:r>
            <w:r w:rsidR="00F63123">
              <w:rPr>
                <w:sz w:val="22"/>
                <w:szCs w:val="22"/>
              </w:rPr>
              <w:t>segundo</w:t>
            </w:r>
            <w:r w:rsidRPr="004666C1">
              <w:rPr>
                <w:sz w:val="22"/>
                <w:szCs w:val="22"/>
              </w:rPr>
              <w:t xml:space="preserve"> trimestre del año 2024.</w:t>
            </w:r>
          </w:p>
        </w:tc>
      </w:tr>
      <w:tr w:rsidR="00491486" w:rsidRPr="008C0D0F" w14:paraId="783C2346" w14:textId="77777777" w:rsidTr="00237A0B">
        <w:trPr>
          <w:trHeight w:val="1408"/>
        </w:trPr>
        <w:tc>
          <w:tcPr>
            <w:tcW w:w="10348" w:type="dxa"/>
            <w:gridSpan w:val="2"/>
          </w:tcPr>
          <w:p w14:paraId="41F20C0A" w14:textId="77777777" w:rsidR="00491486" w:rsidRPr="004666C1" w:rsidRDefault="00491486" w:rsidP="00237A0B">
            <w:pPr>
              <w:pStyle w:val="Prrafodelista"/>
              <w:ind w:left="0"/>
              <w:rPr>
                <w:b/>
                <w:sz w:val="22"/>
                <w:szCs w:val="22"/>
              </w:rPr>
            </w:pPr>
          </w:p>
          <w:p w14:paraId="7DC4B11F" w14:textId="77777777" w:rsidR="00491486" w:rsidRPr="004666C1" w:rsidRDefault="00491486" w:rsidP="00237A0B">
            <w:pPr>
              <w:pStyle w:val="Prrafodelista"/>
              <w:ind w:left="0"/>
              <w:rPr>
                <w:b/>
                <w:sz w:val="22"/>
                <w:szCs w:val="22"/>
              </w:rPr>
            </w:pPr>
            <w:r w:rsidRPr="004666C1">
              <w:rPr>
                <w:b/>
                <w:sz w:val="22"/>
                <w:szCs w:val="22"/>
              </w:rPr>
              <w:t>4. CRITERIOS</w:t>
            </w:r>
          </w:p>
          <w:p w14:paraId="7DCBFC20" w14:textId="77777777" w:rsidR="00491486" w:rsidRPr="003E1960" w:rsidRDefault="00491486" w:rsidP="00237A0B">
            <w:pPr>
              <w:pStyle w:val="Prrafodelista"/>
              <w:ind w:left="0"/>
              <w:rPr>
                <w:b/>
                <w:sz w:val="14"/>
                <w:szCs w:val="22"/>
              </w:rPr>
            </w:pPr>
          </w:p>
          <w:p w14:paraId="3F7C8F7B" w14:textId="77777777" w:rsidR="00491486" w:rsidRDefault="00491486" w:rsidP="00A93F04">
            <w:pPr>
              <w:rPr>
                <w:i/>
              </w:rPr>
            </w:pPr>
            <w:r w:rsidRPr="004666C1">
              <w:t xml:space="preserve">El presente informe se elabora en virtud de lo establecido en el Decreto 1083 de 2015 Artículo 2.2.21.4.7, Parágrafo 1° (modificado mediante el Artículo 1 del Decreto 338 de 2019) </w:t>
            </w:r>
            <w:r w:rsidRPr="004666C1">
              <w:rPr>
                <w:i/>
              </w:rPr>
              <w:t>“Los informes de auditoría, (…) [emitidos por la Oficina de Control Interno] tendrán como destinatario principal el representante legal de la Entidad y el Comité Institucional de Coordinación de Control Interno y/o Comité de Auditoría y/o Junta Directiva (…)”.</w:t>
            </w:r>
          </w:p>
          <w:p w14:paraId="15946039" w14:textId="5C6C3D67" w:rsidR="0014258D" w:rsidRPr="004666C1" w:rsidRDefault="0014258D" w:rsidP="00A93F04"/>
        </w:tc>
      </w:tr>
      <w:tr w:rsidR="00491486" w:rsidRPr="008C0D0F" w14:paraId="348DB394" w14:textId="77777777" w:rsidTr="00237A0B">
        <w:trPr>
          <w:trHeight w:val="975"/>
        </w:trPr>
        <w:tc>
          <w:tcPr>
            <w:tcW w:w="10348" w:type="dxa"/>
            <w:gridSpan w:val="2"/>
          </w:tcPr>
          <w:p w14:paraId="362239F4" w14:textId="77777777" w:rsidR="00491486" w:rsidRPr="008C0D0F" w:rsidRDefault="00491486" w:rsidP="00237A0B">
            <w:pPr>
              <w:pStyle w:val="Prrafodelista"/>
              <w:ind w:left="0"/>
              <w:rPr>
                <w:b/>
                <w:sz w:val="22"/>
                <w:szCs w:val="22"/>
              </w:rPr>
            </w:pPr>
          </w:p>
          <w:p w14:paraId="5A16137D" w14:textId="77777777" w:rsidR="00491486" w:rsidRPr="008C0D0F" w:rsidRDefault="00491486" w:rsidP="00237A0B">
            <w:pPr>
              <w:pStyle w:val="Prrafodelista"/>
              <w:ind w:left="0"/>
              <w:rPr>
                <w:b/>
                <w:sz w:val="22"/>
                <w:szCs w:val="22"/>
              </w:rPr>
            </w:pPr>
            <w:r w:rsidRPr="008C0D0F">
              <w:rPr>
                <w:b/>
                <w:sz w:val="22"/>
                <w:szCs w:val="22"/>
              </w:rPr>
              <w:t>5. GESTIÓN / RESULTADO DEL SEGUIMIENTO</w:t>
            </w:r>
          </w:p>
          <w:p w14:paraId="1BF6980D" w14:textId="77777777" w:rsidR="00491486" w:rsidRPr="003E1960" w:rsidRDefault="00491486" w:rsidP="00237A0B">
            <w:pPr>
              <w:pStyle w:val="Prrafodelista"/>
              <w:ind w:left="0"/>
              <w:rPr>
                <w:b/>
                <w:sz w:val="18"/>
                <w:szCs w:val="22"/>
              </w:rPr>
            </w:pPr>
          </w:p>
          <w:p w14:paraId="0FDBE994" w14:textId="0EB14B00" w:rsidR="00383778" w:rsidRPr="00FD279F" w:rsidRDefault="00491486" w:rsidP="00A93F04">
            <w:pPr>
              <w:rPr>
                <w:i/>
              </w:rPr>
            </w:pPr>
            <w:r w:rsidRPr="008C0D0F">
              <w:t xml:space="preserve">De acuerdo con el Plan Anual de Auditorías, en el marco de sus funciones la Oficina de Control Interno en el Rol de Evaluación y Seguimiento </w:t>
            </w:r>
            <w:r w:rsidRPr="004666C1">
              <w:t xml:space="preserve">durante el </w:t>
            </w:r>
            <w:r w:rsidR="00F63123">
              <w:t>segundo</w:t>
            </w:r>
            <w:r w:rsidRPr="004666C1">
              <w:t xml:space="preserve"> trimestre de 2024 se llevaron </w:t>
            </w:r>
            <w:r w:rsidRPr="00FD279F">
              <w:t xml:space="preserve">a cabo </w:t>
            </w:r>
            <w:r w:rsidR="00FD279F" w:rsidRPr="00FD279F">
              <w:t>cinco</w:t>
            </w:r>
            <w:r w:rsidRPr="00FD279F">
              <w:t xml:space="preserve"> (</w:t>
            </w:r>
            <w:r w:rsidR="00FD279F" w:rsidRPr="00FD279F">
              <w:t>5</w:t>
            </w:r>
            <w:r w:rsidRPr="00FD279F">
              <w:t>) auditorías internas a los siguientes procesos: “</w:t>
            </w:r>
            <w:r w:rsidR="00383778" w:rsidRPr="00FD279F">
              <w:rPr>
                <w:i/>
              </w:rPr>
              <w:t>Interacción con el Ciudadano</w:t>
            </w:r>
            <w:r w:rsidRPr="00FD279F">
              <w:rPr>
                <w:i/>
              </w:rPr>
              <w:t xml:space="preserve">, </w:t>
            </w:r>
            <w:r w:rsidR="00383778" w:rsidRPr="00FD279F">
              <w:rPr>
                <w:i/>
              </w:rPr>
              <w:t xml:space="preserve">Notificaciones y Certificaciones, Estudios Especiales y Evaluación de Proyectos, Gestión de Sistemas de Información </w:t>
            </w:r>
            <w:r w:rsidRPr="00FD279F">
              <w:rPr>
                <w:i/>
              </w:rPr>
              <w:t xml:space="preserve">y </w:t>
            </w:r>
            <w:r w:rsidR="00383778" w:rsidRPr="00FD279F">
              <w:rPr>
                <w:i/>
              </w:rPr>
              <w:t>Control Legal de las CCF</w:t>
            </w:r>
            <w:r w:rsidRPr="00FD279F">
              <w:rPr>
                <w:i/>
              </w:rPr>
              <w:t>”.</w:t>
            </w:r>
          </w:p>
          <w:p w14:paraId="6802FC8F" w14:textId="77777777" w:rsidR="00383778" w:rsidRPr="00FD279F" w:rsidRDefault="00383778" w:rsidP="00237A0B">
            <w:pPr>
              <w:spacing w:line="360" w:lineRule="auto"/>
            </w:pPr>
          </w:p>
          <w:p w14:paraId="5E33E4F1" w14:textId="4C3B8838" w:rsidR="00491486" w:rsidRDefault="00383778" w:rsidP="00A93F04">
            <w:pPr>
              <w:rPr>
                <w:i/>
              </w:rPr>
            </w:pPr>
            <w:r w:rsidRPr="00FD279F">
              <w:t>De igual forma</w:t>
            </w:r>
            <w:r w:rsidR="00D31622" w:rsidRPr="00FD279F">
              <w:t xml:space="preserve">, </w:t>
            </w:r>
            <w:r w:rsidR="00731D7D" w:rsidRPr="00FD279F">
              <w:t xml:space="preserve">dando cumplimiento al Plan Anual de Auditorías, en el marco de sus funciones la Oficina de Control Interno en el Rol de Evaluación y Seguimiento </w:t>
            </w:r>
            <w:r w:rsidRPr="00FD279F">
              <w:t>se encuentran en desarrollo las</w:t>
            </w:r>
            <w:r w:rsidR="00491486" w:rsidRPr="00FD279F">
              <w:rPr>
                <w:i/>
              </w:rPr>
              <w:t xml:space="preserve"> </w:t>
            </w:r>
            <w:r w:rsidR="00D31622" w:rsidRPr="00FD279F">
              <w:t xml:space="preserve">auditorías internas </w:t>
            </w:r>
            <w:r w:rsidR="0019023A" w:rsidRPr="00FD279F">
              <w:t>de</w:t>
            </w:r>
            <w:r w:rsidR="00D31622" w:rsidRPr="00FD279F">
              <w:t xml:space="preserve"> los siguientes procesos: </w:t>
            </w:r>
            <w:r w:rsidR="00D31622" w:rsidRPr="00FD279F">
              <w:rPr>
                <w:i/>
              </w:rPr>
              <w:t>Almacén e Inventarios y Visitas a Entes Vigilados</w:t>
            </w:r>
            <w:r w:rsidR="0019023A" w:rsidRPr="00FD279F">
              <w:rPr>
                <w:i/>
              </w:rPr>
              <w:t>.</w:t>
            </w:r>
          </w:p>
          <w:p w14:paraId="07E2D090" w14:textId="77777777" w:rsidR="00491486" w:rsidRPr="003E1960" w:rsidRDefault="00491486" w:rsidP="00237A0B">
            <w:pPr>
              <w:spacing w:line="360" w:lineRule="auto"/>
              <w:rPr>
                <w:sz w:val="10"/>
              </w:rPr>
            </w:pPr>
          </w:p>
          <w:p w14:paraId="3E0640A4" w14:textId="77777777" w:rsidR="0066244E" w:rsidRDefault="0066244E" w:rsidP="00A93F04"/>
          <w:p w14:paraId="141D49CA" w14:textId="77777777" w:rsidR="0066244E" w:rsidRDefault="0066244E" w:rsidP="00A93F04"/>
          <w:p w14:paraId="2367E414" w14:textId="10EAA088" w:rsidR="00491486" w:rsidRPr="004666C1" w:rsidRDefault="00491486" w:rsidP="00A93F04">
            <w:pPr>
              <w:rPr>
                <w:lang w:val="es-MX"/>
              </w:rPr>
            </w:pPr>
            <w:r w:rsidRPr="008C0D0F">
              <w:t>Las auditorías</w:t>
            </w:r>
            <w:r w:rsidRPr="008C0D0F">
              <w:rPr>
                <w:lang w:val="es-MX"/>
              </w:rPr>
              <w:t xml:space="preserve"> tuvieron como finalidad</w:t>
            </w:r>
            <w:r w:rsidRPr="008C0D0F">
              <w:rPr>
                <w:lang w:val="es-ES_tradnl"/>
              </w:rPr>
              <w:t xml:space="preserve"> “</w:t>
            </w:r>
            <w:r w:rsidRPr="008C0D0F">
              <w:t xml:space="preserve">Evaluar de manera objetiva e independiente la gestión realizada por el proceso en el marco del ciclo PHVA establecido en la caracterización documentada en el Sistema de Gestión, con el propósito de contribuir al mejoramiento continuo y garantizar de manera oportuna y eficiente el cumplimiento del objetivo del proceso.”, y como alcance comprendió la evaluación de los controles internos </w:t>
            </w:r>
            <w:r w:rsidRPr="004666C1">
              <w:t>propios de cada proceso auditado, el periodo del alcance de las auditorías comprendió parte de la vigencia 2023.</w:t>
            </w:r>
          </w:p>
          <w:p w14:paraId="63A59CD8" w14:textId="77777777" w:rsidR="00491486" w:rsidRPr="003E1960" w:rsidRDefault="00491486" w:rsidP="00A93F04">
            <w:pPr>
              <w:rPr>
                <w:sz w:val="10"/>
              </w:rPr>
            </w:pPr>
          </w:p>
          <w:p w14:paraId="637EF28B" w14:textId="77777777" w:rsidR="00491486" w:rsidRPr="004666C1" w:rsidRDefault="00491486" w:rsidP="00A93F04">
            <w:r w:rsidRPr="004666C1">
              <w:t xml:space="preserve">En cuanto a la ejecución de las auditorías se consideraron como principales criterios, los siguientes: caracterización de los procesos y sus procedimientos, la normatividad legal vigente a la fecha aplicable a los diferentes procesos, la norma ISO 9001:2015, el modelo Integrado de Planeación y Gestión MIPG, planes de acción, indicadores de gestión, riesgos de gestión y corrupción, así como los planes de mejoramiento y las políticas, manuales, instructivos, guías y lineamientos aplicables. </w:t>
            </w:r>
          </w:p>
          <w:p w14:paraId="182BA3CD" w14:textId="77777777" w:rsidR="00491486" w:rsidRPr="003E1960" w:rsidRDefault="00491486" w:rsidP="00A93F04">
            <w:pPr>
              <w:rPr>
                <w:sz w:val="10"/>
                <w:lang w:val="es-ES_tradnl"/>
              </w:rPr>
            </w:pPr>
          </w:p>
          <w:p w14:paraId="37FA2FEE" w14:textId="77777777" w:rsidR="00A461FB" w:rsidRDefault="00491486" w:rsidP="00A93F04">
            <w:pPr>
              <w:rPr>
                <w:lang w:val="es-MX"/>
              </w:rPr>
            </w:pPr>
            <w:r w:rsidRPr="004666C1">
              <w:rPr>
                <w:lang w:val="es-ES_tradnl"/>
              </w:rPr>
              <w:t xml:space="preserve">La ejecución de las auditorias se desarrolló entre los meses de </w:t>
            </w:r>
            <w:r w:rsidR="00D31622">
              <w:rPr>
                <w:lang w:val="es-ES_tradnl"/>
              </w:rPr>
              <w:t>mayo y junio</w:t>
            </w:r>
            <w:r w:rsidRPr="004666C1">
              <w:rPr>
                <w:lang w:val="es-ES_tradnl"/>
              </w:rPr>
              <w:t xml:space="preserve"> de 2024, </w:t>
            </w:r>
            <w:r w:rsidRPr="004666C1">
              <w:rPr>
                <w:lang w:val="es-MX"/>
              </w:rPr>
              <w:t>identificando</w:t>
            </w:r>
            <w:r w:rsidRPr="008C0D0F">
              <w:rPr>
                <w:lang w:val="es-MX"/>
              </w:rPr>
              <w:t xml:space="preserve"> el número de hallazgos y oportunidades de mejora que se relacionan a continuación: </w:t>
            </w:r>
          </w:p>
          <w:p w14:paraId="5D37B920" w14:textId="5A70E47B" w:rsidR="00491486" w:rsidRDefault="00491486" w:rsidP="00A93F04">
            <w:pPr>
              <w:rPr>
                <w:lang w:val="es-MX"/>
              </w:rPr>
            </w:pPr>
            <w:r w:rsidRPr="008C0D0F">
              <w:rPr>
                <w:lang w:val="es-MX"/>
              </w:rPr>
              <w:t xml:space="preserve"> </w:t>
            </w:r>
          </w:p>
          <w:tbl>
            <w:tblPr>
              <w:tblW w:w="8534" w:type="dxa"/>
              <w:jc w:val="center"/>
              <w:tblCellMar>
                <w:left w:w="70" w:type="dxa"/>
                <w:right w:w="70" w:type="dxa"/>
              </w:tblCellMar>
              <w:tblLook w:val="04A0" w:firstRow="1" w:lastRow="0" w:firstColumn="1" w:lastColumn="0" w:noHBand="0" w:noVBand="1"/>
            </w:tblPr>
            <w:tblGrid>
              <w:gridCol w:w="1030"/>
              <w:gridCol w:w="2445"/>
              <w:gridCol w:w="1258"/>
              <w:gridCol w:w="1120"/>
              <w:gridCol w:w="1136"/>
              <w:gridCol w:w="1545"/>
            </w:tblGrid>
            <w:tr w:rsidR="00D32E91" w:rsidRPr="00D32E91" w14:paraId="106AEF3A" w14:textId="77777777" w:rsidTr="00A461FB">
              <w:trPr>
                <w:trHeight w:val="675"/>
                <w:jc w:val="center"/>
              </w:trPr>
              <w:tc>
                <w:tcPr>
                  <w:tcW w:w="1030" w:type="dxa"/>
                  <w:tcBorders>
                    <w:top w:val="single" w:sz="4" w:space="0" w:color="4472C4"/>
                    <w:left w:val="single" w:sz="4" w:space="0" w:color="4472C4"/>
                    <w:bottom w:val="single" w:sz="4" w:space="0" w:color="4472C4"/>
                    <w:right w:val="single" w:sz="4" w:space="0" w:color="4472C4"/>
                  </w:tcBorders>
                  <w:shd w:val="clear" w:color="000000" w:fill="9BC2E6"/>
                  <w:vAlign w:val="center"/>
                  <w:hideMark/>
                </w:tcPr>
                <w:p w14:paraId="57E1D666" w14:textId="77777777" w:rsidR="00D32E91" w:rsidRPr="00D32E91" w:rsidRDefault="00D32E91" w:rsidP="00D32E91">
                  <w:pPr>
                    <w:autoSpaceDE/>
                    <w:autoSpaceDN/>
                    <w:adjustRightInd/>
                    <w:jc w:val="center"/>
                    <w:rPr>
                      <w:rFonts w:eastAsia="Times New Roman"/>
                      <w:b/>
                      <w:bCs/>
                      <w:color w:val="auto"/>
                      <w:sz w:val="16"/>
                      <w:szCs w:val="16"/>
                      <w:lang w:eastAsia="es-CO"/>
                    </w:rPr>
                  </w:pPr>
                  <w:r w:rsidRPr="00D32E91">
                    <w:rPr>
                      <w:rFonts w:eastAsia="Times New Roman"/>
                      <w:b/>
                      <w:bCs/>
                      <w:color w:val="auto"/>
                      <w:sz w:val="16"/>
                      <w:szCs w:val="16"/>
                      <w:lang w:eastAsia="es-CO"/>
                    </w:rPr>
                    <w:t>No. AUDITORÍA</w:t>
                  </w:r>
                </w:p>
              </w:tc>
              <w:tc>
                <w:tcPr>
                  <w:tcW w:w="2445" w:type="dxa"/>
                  <w:tcBorders>
                    <w:top w:val="single" w:sz="4" w:space="0" w:color="4472C4"/>
                    <w:left w:val="nil"/>
                    <w:bottom w:val="single" w:sz="4" w:space="0" w:color="4472C4"/>
                    <w:right w:val="single" w:sz="4" w:space="0" w:color="4472C4"/>
                  </w:tcBorders>
                  <w:shd w:val="clear" w:color="000000" w:fill="9BC2E6"/>
                  <w:vAlign w:val="center"/>
                  <w:hideMark/>
                </w:tcPr>
                <w:p w14:paraId="0DEADFEC" w14:textId="77777777" w:rsidR="00D32E91" w:rsidRPr="00D32E91" w:rsidRDefault="00D32E91" w:rsidP="00D32E91">
                  <w:pPr>
                    <w:autoSpaceDE/>
                    <w:autoSpaceDN/>
                    <w:adjustRightInd/>
                    <w:jc w:val="center"/>
                    <w:rPr>
                      <w:rFonts w:eastAsia="Times New Roman"/>
                      <w:b/>
                      <w:bCs/>
                      <w:color w:val="auto"/>
                      <w:sz w:val="16"/>
                      <w:szCs w:val="16"/>
                      <w:lang w:eastAsia="es-CO"/>
                    </w:rPr>
                  </w:pPr>
                  <w:r w:rsidRPr="00D32E91">
                    <w:rPr>
                      <w:rFonts w:eastAsia="Times New Roman"/>
                      <w:b/>
                      <w:bCs/>
                      <w:color w:val="auto"/>
                      <w:sz w:val="16"/>
                      <w:szCs w:val="16"/>
                      <w:lang w:eastAsia="es-CO"/>
                    </w:rPr>
                    <w:t>PROCESO AUDITADO</w:t>
                  </w:r>
                </w:p>
              </w:tc>
              <w:tc>
                <w:tcPr>
                  <w:tcW w:w="1258" w:type="dxa"/>
                  <w:tcBorders>
                    <w:top w:val="single" w:sz="4" w:space="0" w:color="4472C4"/>
                    <w:left w:val="nil"/>
                    <w:bottom w:val="single" w:sz="4" w:space="0" w:color="4472C4"/>
                    <w:right w:val="single" w:sz="4" w:space="0" w:color="4472C4"/>
                  </w:tcBorders>
                  <w:shd w:val="clear" w:color="000000" w:fill="9BC2E6"/>
                  <w:vAlign w:val="center"/>
                  <w:hideMark/>
                </w:tcPr>
                <w:p w14:paraId="069D248C" w14:textId="77777777" w:rsidR="00D32E91" w:rsidRPr="00D32E91" w:rsidRDefault="00D32E91" w:rsidP="00D32E91">
                  <w:pPr>
                    <w:autoSpaceDE/>
                    <w:autoSpaceDN/>
                    <w:adjustRightInd/>
                    <w:jc w:val="center"/>
                    <w:rPr>
                      <w:rFonts w:eastAsia="Times New Roman"/>
                      <w:b/>
                      <w:bCs/>
                      <w:color w:val="auto"/>
                      <w:sz w:val="16"/>
                      <w:szCs w:val="16"/>
                      <w:lang w:eastAsia="es-CO"/>
                    </w:rPr>
                  </w:pPr>
                  <w:r w:rsidRPr="00D32E91">
                    <w:rPr>
                      <w:rFonts w:eastAsia="Times New Roman"/>
                      <w:b/>
                      <w:bCs/>
                      <w:color w:val="auto"/>
                      <w:sz w:val="16"/>
                      <w:szCs w:val="16"/>
                      <w:lang w:eastAsia="es-CO"/>
                    </w:rPr>
                    <w:t>REUNIÓN DE APERTURA</w:t>
                  </w:r>
                </w:p>
              </w:tc>
              <w:tc>
                <w:tcPr>
                  <w:tcW w:w="1120" w:type="dxa"/>
                  <w:tcBorders>
                    <w:top w:val="single" w:sz="4" w:space="0" w:color="4472C4"/>
                    <w:left w:val="nil"/>
                    <w:bottom w:val="single" w:sz="4" w:space="0" w:color="4472C4"/>
                    <w:right w:val="single" w:sz="4" w:space="0" w:color="4472C4"/>
                  </w:tcBorders>
                  <w:shd w:val="clear" w:color="000000" w:fill="9BC2E6"/>
                  <w:vAlign w:val="center"/>
                  <w:hideMark/>
                </w:tcPr>
                <w:p w14:paraId="558FD118" w14:textId="77777777" w:rsidR="00D32E91" w:rsidRPr="00D32E91" w:rsidRDefault="00D32E91" w:rsidP="00D32E91">
                  <w:pPr>
                    <w:autoSpaceDE/>
                    <w:autoSpaceDN/>
                    <w:adjustRightInd/>
                    <w:jc w:val="center"/>
                    <w:rPr>
                      <w:rFonts w:eastAsia="Times New Roman"/>
                      <w:b/>
                      <w:bCs/>
                      <w:color w:val="auto"/>
                      <w:sz w:val="16"/>
                      <w:szCs w:val="16"/>
                      <w:lang w:eastAsia="es-CO"/>
                    </w:rPr>
                  </w:pPr>
                  <w:r w:rsidRPr="00D32E91">
                    <w:rPr>
                      <w:rFonts w:eastAsia="Times New Roman"/>
                      <w:b/>
                      <w:bCs/>
                      <w:color w:val="auto"/>
                      <w:sz w:val="16"/>
                      <w:szCs w:val="16"/>
                      <w:lang w:eastAsia="es-CO"/>
                    </w:rPr>
                    <w:t>REUNIÓN DE CIERRE</w:t>
                  </w:r>
                </w:p>
              </w:tc>
              <w:tc>
                <w:tcPr>
                  <w:tcW w:w="1136" w:type="dxa"/>
                  <w:tcBorders>
                    <w:top w:val="single" w:sz="4" w:space="0" w:color="4472C4"/>
                    <w:left w:val="nil"/>
                    <w:bottom w:val="single" w:sz="4" w:space="0" w:color="4472C4"/>
                    <w:right w:val="single" w:sz="4" w:space="0" w:color="4472C4"/>
                  </w:tcBorders>
                  <w:shd w:val="clear" w:color="000000" w:fill="9BC2E6"/>
                  <w:vAlign w:val="center"/>
                  <w:hideMark/>
                </w:tcPr>
                <w:p w14:paraId="09557571" w14:textId="77777777" w:rsidR="00D32E91" w:rsidRPr="00D32E91" w:rsidRDefault="00D32E91" w:rsidP="00D32E91">
                  <w:pPr>
                    <w:autoSpaceDE/>
                    <w:autoSpaceDN/>
                    <w:adjustRightInd/>
                    <w:jc w:val="center"/>
                    <w:rPr>
                      <w:rFonts w:eastAsia="Times New Roman"/>
                      <w:b/>
                      <w:bCs/>
                      <w:color w:val="auto"/>
                      <w:sz w:val="16"/>
                      <w:szCs w:val="16"/>
                      <w:lang w:eastAsia="es-CO"/>
                    </w:rPr>
                  </w:pPr>
                  <w:r w:rsidRPr="00D32E91">
                    <w:rPr>
                      <w:rFonts w:eastAsia="Times New Roman"/>
                      <w:b/>
                      <w:bCs/>
                      <w:color w:val="auto"/>
                      <w:sz w:val="16"/>
                      <w:szCs w:val="16"/>
                      <w:lang w:eastAsia="es-CO"/>
                    </w:rPr>
                    <w:t>HALLAZGOS</w:t>
                  </w:r>
                </w:p>
              </w:tc>
              <w:tc>
                <w:tcPr>
                  <w:tcW w:w="1545" w:type="dxa"/>
                  <w:tcBorders>
                    <w:top w:val="single" w:sz="4" w:space="0" w:color="4472C4"/>
                    <w:left w:val="nil"/>
                    <w:bottom w:val="single" w:sz="4" w:space="0" w:color="4472C4"/>
                    <w:right w:val="single" w:sz="4" w:space="0" w:color="4472C4"/>
                  </w:tcBorders>
                  <w:shd w:val="clear" w:color="000000" w:fill="9BC2E6"/>
                  <w:vAlign w:val="center"/>
                  <w:hideMark/>
                </w:tcPr>
                <w:p w14:paraId="2E871CDC" w14:textId="77777777" w:rsidR="00D32E91" w:rsidRPr="00D32E91" w:rsidRDefault="00D32E91" w:rsidP="00D32E91">
                  <w:pPr>
                    <w:autoSpaceDE/>
                    <w:autoSpaceDN/>
                    <w:adjustRightInd/>
                    <w:jc w:val="center"/>
                    <w:rPr>
                      <w:rFonts w:eastAsia="Times New Roman"/>
                      <w:b/>
                      <w:bCs/>
                      <w:color w:val="auto"/>
                      <w:sz w:val="16"/>
                      <w:szCs w:val="16"/>
                      <w:lang w:eastAsia="es-CO"/>
                    </w:rPr>
                  </w:pPr>
                  <w:r w:rsidRPr="00D32E91">
                    <w:rPr>
                      <w:rFonts w:eastAsia="Times New Roman"/>
                      <w:b/>
                      <w:bCs/>
                      <w:color w:val="auto"/>
                      <w:sz w:val="16"/>
                      <w:szCs w:val="16"/>
                      <w:lang w:eastAsia="es-CO"/>
                    </w:rPr>
                    <w:t>OPORTUNIDADES DE MEJORA</w:t>
                  </w:r>
                </w:p>
              </w:tc>
            </w:tr>
            <w:tr w:rsidR="00D32E91" w:rsidRPr="00D32E91" w14:paraId="7848D78E" w14:textId="77777777" w:rsidTr="00A461FB">
              <w:trPr>
                <w:trHeight w:val="402"/>
                <w:jc w:val="center"/>
              </w:trPr>
              <w:tc>
                <w:tcPr>
                  <w:tcW w:w="1030" w:type="dxa"/>
                  <w:tcBorders>
                    <w:top w:val="nil"/>
                    <w:left w:val="single" w:sz="4" w:space="0" w:color="4472C4"/>
                    <w:bottom w:val="single" w:sz="4" w:space="0" w:color="4472C4"/>
                    <w:right w:val="single" w:sz="4" w:space="0" w:color="4472C4"/>
                  </w:tcBorders>
                  <w:shd w:val="clear" w:color="000000" w:fill="FFFFFF"/>
                  <w:vAlign w:val="center"/>
                  <w:hideMark/>
                </w:tcPr>
                <w:p w14:paraId="71684C99" w14:textId="77777777" w:rsidR="00D32E91" w:rsidRPr="00D32E91" w:rsidRDefault="00D32E91" w:rsidP="00D32E91">
                  <w:pPr>
                    <w:autoSpaceDE/>
                    <w:autoSpaceDN/>
                    <w:adjustRightInd/>
                    <w:jc w:val="center"/>
                    <w:rPr>
                      <w:rFonts w:eastAsia="Times New Roman"/>
                      <w:b/>
                      <w:bCs/>
                      <w:sz w:val="16"/>
                      <w:szCs w:val="16"/>
                      <w:lang w:eastAsia="es-CO"/>
                    </w:rPr>
                  </w:pPr>
                  <w:r w:rsidRPr="00D32E91">
                    <w:rPr>
                      <w:rFonts w:eastAsia="Times New Roman"/>
                      <w:b/>
                      <w:bCs/>
                      <w:sz w:val="16"/>
                      <w:szCs w:val="16"/>
                      <w:lang w:eastAsia="es-CO"/>
                    </w:rPr>
                    <w:t>397</w:t>
                  </w:r>
                </w:p>
              </w:tc>
              <w:tc>
                <w:tcPr>
                  <w:tcW w:w="2445" w:type="dxa"/>
                  <w:tcBorders>
                    <w:top w:val="nil"/>
                    <w:left w:val="nil"/>
                    <w:bottom w:val="single" w:sz="4" w:space="0" w:color="4472C4"/>
                    <w:right w:val="single" w:sz="4" w:space="0" w:color="4472C4"/>
                  </w:tcBorders>
                  <w:shd w:val="clear" w:color="000000" w:fill="FFFFFF"/>
                  <w:vAlign w:val="center"/>
                  <w:hideMark/>
                </w:tcPr>
                <w:p w14:paraId="494F8331" w14:textId="77777777" w:rsidR="00D32E91" w:rsidRPr="00D32E91" w:rsidRDefault="00D32E91" w:rsidP="00D32E91">
                  <w:pPr>
                    <w:autoSpaceDE/>
                    <w:autoSpaceDN/>
                    <w:adjustRightInd/>
                    <w:jc w:val="center"/>
                    <w:rPr>
                      <w:rFonts w:eastAsia="Times New Roman"/>
                      <w:sz w:val="16"/>
                      <w:szCs w:val="16"/>
                      <w:lang w:eastAsia="es-CO"/>
                    </w:rPr>
                  </w:pPr>
                  <w:r w:rsidRPr="00D32E91">
                    <w:rPr>
                      <w:rFonts w:eastAsia="Times New Roman"/>
                      <w:sz w:val="16"/>
                      <w:szCs w:val="16"/>
                      <w:lang w:eastAsia="es-CO"/>
                    </w:rPr>
                    <w:t>Interacción con el Ciudadano</w:t>
                  </w:r>
                </w:p>
              </w:tc>
              <w:tc>
                <w:tcPr>
                  <w:tcW w:w="1258" w:type="dxa"/>
                  <w:tcBorders>
                    <w:top w:val="nil"/>
                    <w:left w:val="nil"/>
                    <w:bottom w:val="single" w:sz="4" w:space="0" w:color="4472C4"/>
                    <w:right w:val="single" w:sz="4" w:space="0" w:color="4472C4"/>
                  </w:tcBorders>
                  <w:shd w:val="clear" w:color="000000" w:fill="FFFFFF"/>
                  <w:vAlign w:val="center"/>
                  <w:hideMark/>
                </w:tcPr>
                <w:p w14:paraId="0A68C127" w14:textId="77777777" w:rsidR="00D32E91" w:rsidRPr="00D32E91" w:rsidRDefault="00D32E91" w:rsidP="00D32E91">
                  <w:pPr>
                    <w:autoSpaceDE/>
                    <w:autoSpaceDN/>
                    <w:adjustRightInd/>
                    <w:jc w:val="center"/>
                    <w:rPr>
                      <w:rFonts w:eastAsia="Times New Roman"/>
                      <w:sz w:val="16"/>
                      <w:szCs w:val="16"/>
                      <w:lang w:eastAsia="es-CO"/>
                    </w:rPr>
                  </w:pPr>
                  <w:r w:rsidRPr="00D32E91">
                    <w:rPr>
                      <w:rFonts w:eastAsia="Times New Roman"/>
                      <w:sz w:val="16"/>
                      <w:szCs w:val="16"/>
                      <w:lang w:eastAsia="es-CO"/>
                    </w:rPr>
                    <w:t>4/03/2024</w:t>
                  </w:r>
                </w:p>
              </w:tc>
              <w:tc>
                <w:tcPr>
                  <w:tcW w:w="1120" w:type="dxa"/>
                  <w:tcBorders>
                    <w:top w:val="nil"/>
                    <w:left w:val="nil"/>
                    <w:bottom w:val="single" w:sz="4" w:space="0" w:color="4472C4"/>
                    <w:right w:val="single" w:sz="4" w:space="0" w:color="4472C4"/>
                  </w:tcBorders>
                  <w:shd w:val="clear" w:color="000000" w:fill="FFFFFF"/>
                  <w:vAlign w:val="center"/>
                  <w:hideMark/>
                </w:tcPr>
                <w:p w14:paraId="6FC69A2E" w14:textId="77777777" w:rsidR="00D32E91" w:rsidRPr="00D32E91" w:rsidRDefault="00D32E91" w:rsidP="00D32E91">
                  <w:pPr>
                    <w:autoSpaceDE/>
                    <w:autoSpaceDN/>
                    <w:adjustRightInd/>
                    <w:jc w:val="center"/>
                    <w:rPr>
                      <w:rFonts w:eastAsia="Times New Roman"/>
                      <w:sz w:val="16"/>
                      <w:szCs w:val="16"/>
                      <w:lang w:eastAsia="es-CO"/>
                    </w:rPr>
                  </w:pPr>
                  <w:r w:rsidRPr="00D32E91">
                    <w:rPr>
                      <w:rFonts w:eastAsia="Times New Roman"/>
                      <w:sz w:val="16"/>
                      <w:szCs w:val="16"/>
                      <w:lang w:eastAsia="es-CO"/>
                    </w:rPr>
                    <w:t>8/04/2024</w:t>
                  </w:r>
                </w:p>
              </w:tc>
              <w:tc>
                <w:tcPr>
                  <w:tcW w:w="1136" w:type="dxa"/>
                  <w:tcBorders>
                    <w:top w:val="nil"/>
                    <w:left w:val="nil"/>
                    <w:bottom w:val="single" w:sz="4" w:space="0" w:color="4472C4"/>
                    <w:right w:val="single" w:sz="4" w:space="0" w:color="4472C4"/>
                  </w:tcBorders>
                  <w:shd w:val="clear" w:color="000000" w:fill="FFFFFF"/>
                  <w:vAlign w:val="center"/>
                  <w:hideMark/>
                </w:tcPr>
                <w:p w14:paraId="3115CC93" w14:textId="77777777" w:rsidR="00D32E91" w:rsidRPr="00D32E91" w:rsidRDefault="00D32E91" w:rsidP="00D32E91">
                  <w:pPr>
                    <w:autoSpaceDE/>
                    <w:autoSpaceDN/>
                    <w:adjustRightInd/>
                    <w:jc w:val="center"/>
                    <w:rPr>
                      <w:rFonts w:eastAsia="Times New Roman"/>
                      <w:sz w:val="20"/>
                      <w:szCs w:val="16"/>
                      <w:lang w:eastAsia="es-CO"/>
                    </w:rPr>
                  </w:pPr>
                  <w:r w:rsidRPr="00D32E91">
                    <w:rPr>
                      <w:rFonts w:eastAsia="Times New Roman"/>
                      <w:sz w:val="20"/>
                      <w:szCs w:val="16"/>
                      <w:lang w:eastAsia="es-CO"/>
                    </w:rPr>
                    <w:t>2</w:t>
                  </w:r>
                </w:p>
              </w:tc>
              <w:tc>
                <w:tcPr>
                  <w:tcW w:w="1545" w:type="dxa"/>
                  <w:tcBorders>
                    <w:top w:val="nil"/>
                    <w:left w:val="nil"/>
                    <w:bottom w:val="single" w:sz="4" w:space="0" w:color="4472C4"/>
                    <w:right w:val="single" w:sz="4" w:space="0" w:color="4472C4"/>
                  </w:tcBorders>
                  <w:shd w:val="clear" w:color="000000" w:fill="FFFFFF"/>
                  <w:vAlign w:val="center"/>
                  <w:hideMark/>
                </w:tcPr>
                <w:p w14:paraId="2C55F29A" w14:textId="77777777" w:rsidR="00D32E91" w:rsidRPr="00D32E91" w:rsidRDefault="00D32E91" w:rsidP="00D32E91">
                  <w:pPr>
                    <w:autoSpaceDE/>
                    <w:autoSpaceDN/>
                    <w:adjustRightInd/>
                    <w:jc w:val="center"/>
                    <w:rPr>
                      <w:rFonts w:eastAsia="Times New Roman"/>
                      <w:sz w:val="20"/>
                      <w:szCs w:val="16"/>
                      <w:lang w:eastAsia="es-CO"/>
                    </w:rPr>
                  </w:pPr>
                  <w:r w:rsidRPr="00D32E91">
                    <w:rPr>
                      <w:rFonts w:eastAsia="Times New Roman"/>
                      <w:sz w:val="20"/>
                      <w:szCs w:val="16"/>
                      <w:lang w:eastAsia="es-CO"/>
                    </w:rPr>
                    <w:t>0</w:t>
                  </w:r>
                </w:p>
              </w:tc>
            </w:tr>
            <w:tr w:rsidR="00D32E91" w:rsidRPr="00D32E91" w14:paraId="2F382408" w14:textId="77777777" w:rsidTr="00A461FB">
              <w:trPr>
                <w:trHeight w:val="402"/>
                <w:jc w:val="center"/>
              </w:trPr>
              <w:tc>
                <w:tcPr>
                  <w:tcW w:w="1030" w:type="dxa"/>
                  <w:tcBorders>
                    <w:top w:val="nil"/>
                    <w:left w:val="single" w:sz="4" w:space="0" w:color="4472C4"/>
                    <w:bottom w:val="single" w:sz="4" w:space="0" w:color="4472C4"/>
                    <w:right w:val="single" w:sz="4" w:space="0" w:color="4472C4"/>
                  </w:tcBorders>
                  <w:shd w:val="clear" w:color="auto" w:fill="auto"/>
                  <w:vAlign w:val="center"/>
                  <w:hideMark/>
                </w:tcPr>
                <w:p w14:paraId="1D826C15" w14:textId="77777777" w:rsidR="00D32E91" w:rsidRPr="00D32E91" w:rsidRDefault="00D32E91" w:rsidP="00D32E91">
                  <w:pPr>
                    <w:autoSpaceDE/>
                    <w:autoSpaceDN/>
                    <w:adjustRightInd/>
                    <w:jc w:val="center"/>
                    <w:rPr>
                      <w:rFonts w:eastAsia="Times New Roman"/>
                      <w:b/>
                      <w:bCs/>
                      <w:sz w:val="16"/>
                      <w:szCs w:val="16"/>
                      <w:lang w:eastAsia="es-CO"/>
                    </w:rPr>
                  </w:pPr>
                  <w:r w:rsidRPr="00D32E91">
                    <w:rPr>
                      <w:rFonts w:eastAsia="Times New Roman"/>
                      <w:b/>
                      <w:bCs/>
                      <w:sz w:val="16"/>
                      <w:szCs w:val="16"/>
                      <w:lang w:eastAsia="es-CO"/>
                    </w:rPr>
                    <w:t>398</w:t>
                  </w:r>
                </w:p>
              </w:tc>
              <w:tc>
                <w:tcPr>
                  <w:tcW w:w="2445" w:type="dxa"/>
                  <w:tcBorders>
                    <w:top w:val="nil"/>
                    <w:left w:val="nil"/>
                    <w:bottom w:val="single" w:sz="4" w:space="0" w:color="4472C4"/>
                    <w:right w:val="single" w:sz="4" w:space="0" w:color="4472C4"/>
                  </w:tcBorders>
                  <w:shd w:val="clear" w:color="auto" w:fill="auto"/>
                  <w:vAlign w:val="center"/>
                  <w:hideMark/>
                </w:tcPr>
                <w:p w14:paraId="2F792118" w14:textId="77777777" w:rsidR="00D32E91" w:rsidRPr="00D32E91" w:rsidRDefault="00D32E91" w:rsidP="00D32E91">
                  <w:pPr>
                    <w:autoSpaceDE/>
                    <w:autoSpaceDN/>
                    <w:adjustRightInd/>
                    <w:jc w:val="center"/>
                    <w:rPr>
                      <w:rFonts w:eastAsia="Times New Roman"/>
                      <w:sz w:val="16"/>
                      <w:szCs w:val="16"/>
                      <w:lang w:eastAsia="es-CO"/>
                    </w:rPr>
                  </w:pPr>
                  <w:r w:rsidRPr="00D32E91">
                    <w:rPr>
                      <w:rFonts w:eastAsia="Times New Roman"/>
                      <w:sz w:val="16"/>
                      <w:szCs w:val="16"/>
                      <w:lang w:eastAsia="es-CO"/>
                    </w:rPr>
                    <w:t>Notificaciones y Certificaciones</w:t>
                  </w:r>
                </w:p>
              </w:tc>
              <w:tc>
                <w:tcPr>
                  <w:tcW w:w="1258" w:type="dxa"/>
                  <w:tcBorders>
                    <w:top w:val="nil"/>
                    <w:left w:val="nil"/>
                    <w:bottom w:val="single" w:sz="4" w:space="0" w:color="4472C4"/>
                    <w:right w:val="single" w:sz="4" w:space="0" w:color="4472C4"/>
                  </w:tcBorders>
                  <w:shd w:val="clear" w:color="auto" w:fill="auto"/>
                  <w:vAlign w:val="center"/>
                  <w:hideMark/>
                </w:tcPr>
                <w:p w14:paraId="54F769CA" w14:textId="77777777" w:rsidR="00D32E91" w:rsidRPr="00D32E91" w:rsidRDefault="00D32E91" w:rsidP="00D32E91">
                  <w:pPr>
                    <w:autoSpaceDE/>
                    <w:autoSpaceDN/>
                    <w:adjustRightInd/>
                    <w:jc w:val="center"/>
                    <w:rPr>
                      <w:rFonts w:eastAsia="Times New Roman"/>
                      <w:color w:val="auto"/>
                      <w:sz w:val="16"/>
                      <w:szCs w:val="16"/>
                      <w:lang w:eastAsia="es-CO"/>
                    </w:rPr>
                  </w:pPr>
                  <w:r w:rsidRPr="00D32E91">
                    <w:rPr>
                      <w:rFonts w:eastAsia="Times New Roman"/>
                      <w:color w:val="auto"/>
                      <w:sz w:val="16"/>
                      <w:szCs w:val="16"/>
                      <w:lang w:eastAsia="es-CO"/>
                    </w:rPr>
                    <w:t>12/03/2024</w:t>
                  </w:r>
                </w:p>
              </w:tc>
              <w:tc>
                <w:tcPr>
                  <w:tcW w:w="1120" w:type="dxa"/>
                  <w:tcBorders>
                    <w:top w:val="nil"/>
                    <w:left w:val="nil"/>
                    <w:bottom w:val="single" w:sz="4" w:space="0" w:color="4472C4"/>
                    <w:right w:val="single" w:sz="4" w:space="0" w:color="4472C4"/>
                  </w:tcBorders>
                  <w:shd w:val="clear" w:color="auto" w:fill="auto"/>
                  <w:vAlign w:val="center"/>
                  <w:hideMark/>
                </w:tcPr>
                <w:p w14:paraId="32A23C95" w14:textId="77777777" w:rsidR="00D32E91" w:rsidRPr="00D32E91" w:rsidRDefault="00D32E91" w:rsidP="00D32E91">
                  <w:pPr>
                    <w:autoSpaceDE/>
                    <w:autoSpaceDN/>
                    <w:adjustRightInd/>
                    <w:jc w:val="center"/>
                    <w:rPr>
                      <w:rFonts w:eastAsia="Times New Roman"/>
                      <w:color w:val="auto"/>
                      <w:sz w:val="16"/>
                      <w:szCs w:val="16"/>
                      <w:lang w:eastAsia="es-CO"/>
                    </w:rPr>
                  </w:pPr>
                  <w:r w:rsidRPr="00D32E91">
                    <w:rPr>
                      <w:rFonts w:eastAsia="Times New Roman"/>
                      <w:color w:val="auto"/>
                      <w:sz w:val="16"/>
                      <w:szCs w:val="16"/>
                      <w:lang w:eastAsia="es-CO"/>
                    </w:rPr>
                    <w:t>30/04/2024</w:t>
                  </w:r>
                </w:p>
              </w:tc>
              <w:tc>
                <w:tcPr>
                  <w:tcW w:w="1136" w:type="dxa"/>
                  <w:tcBorders>
                    <w:top w:val="nil"/>
                    <w:left w:val="nil"/>
                    <w:bottom w:val="single" w:sz="4" w:space="0" w:color="4472C4"/>
                    <w:right w:val="single" w:sz="4" w:space="0" w:color="4472C4"/>
                  </w:tcBorders>
                  <w:shd w:val="clear" w:color="auto" w:fill="auto"/>
                  <w:vAlign w:val="center"/>
                  <w:hideMark/>
                </w:tcPr>
                <w:p w14:paraId="14FADD93" w14:textId="77777777" w:rsidR="00D32E91" w:rsidRPr="00D32E91" w:rsidRDefault="00D32E91" w:rsidP="00D32E91">
                  <w:pPr>
                    <w:autoSpaceDE/>
                    <w:autoSpaceDN/>
                    <w:adjustRightInd/>
                    <w:jc w:val="center"/>
                    <w:rPr>
                      <w:rFonts w:eastAsia="Times New Roman"/>
                      <w:color w:val="auto"/>
                      <w:sz w:val="20"/>
                      <w:szCs w:val="16"/>
                      <w:lang w:eastAsia="es-CO"/>
                    </w:rPr>
                  </w:pPr>
                  <w:r w:rsidRPr="00D32E91">
                    <w:rPr>
                      <w:rFonts w:eastAsia="Times New Roman"/>
                      <w:color w:val="auto"/>
                      <w:sz w:val="20"/>
                      <w:szCs w:val="16"/>
                      <w:lang w:eastAsia="es-CO"/>
                    </w:rPr>
                    <w:t>1</w:t>
                  </w:r>
                </w:p>
              </w:tc>
              <w:tc>
                <w:tcPr>
                  <w:tcW w:w="1545" w:type="dxa"/>
                  <w:tcBorders>
                    <w:top w:val="nil"/>
                    <w:left w:val="nil"/>
                    <w:bottom w:val="single" w:sz="4" w:space="0" w:color="4472C4"/>
                    <w:right w:val="single" w:sz="4" w:space="0" w:color="4472C4"/>
                  </w:tcBorders>
                  <w:shd w:val="clear" w:color="auto" w:fill="auto"/>
                  <w:vAlign w:val="center"/>
                  <w:hideMark/>
                </w:tcPr>
                <w:p w14:paraId="771301C7" w14:textId="77777777" w:rsidR="00D32E91" w:rsidRPr="00D32E91" w:rsidRDefault="00D32E91" w:rsidP="00D32E91">
                  <w:pPr>
                    <w:autoSpaceDE/>
                    <w:autoSpaceDN/>
                    <w:adjustRightInd/>
                    <w:jc w:val="center"/>
                    <w:rPr>
                      <w:rFonts w:eastAsia="Times New Roman"/>
                      <w:color w:val="auto"/>
                      <w:sz w:val="20"/>
                      <w:szCs w:val="16"/>
                      <w:lang w:eastAsia="es-CO"/>
                    </w:rPr>
                  </w:pPr>
                  <w:r w:rsidRPr="00D32E91">
                    <w:rPr>
                      <w:rFonts w:eastAsia="Times New Roman"/>
                      <w:color w:val="auto"/>
                      <w:sz w:val="20"/>
                      <w:szCs w:val="16"/>
                      <w:lang w:eastAsia="es-CO"/>
                    </w:rPr>
                    <w:t>0</w:t>
                  </w:r>
                </w:p>
              </w:tc>
            </w:tr>
            <w:tr w:rsidR="00D32E91" w:rsidRPr="00D32E91" w14:paraId="40824AC5" w14:textId="77777777" w:rsidTr="00A461FB">
              <w:trPr>
                <w:trHeight w:val="402"/>
                <w:jc w:val="center"/>
              </w:trPr>
              <w:tc>
                <w:tcPr>
                  <w:tcW w:w="1030" w:type="dxa"/>
                  <w:tcBorders>
                    <w:top w:val="nil"/>
                    <w:left w:val="single" w:sz="4" w:space="0" w:color="4472C4"/>
                    <w:bottom w:val="single" w:sz="4" w:space="0" w:color="4472C4"/>
                    <w:right w:val="single" w:sz="4" w:space="0" w:color="4472C4"/>
                  </w:tcBorders>
                  <w:shd w:val="clear" w:color="000000" w:fill="FFFFFF"/>
                  <w:vAlign w:val="center"/>
                  <w:hideMark/>
                </w:tcPr>
                <w:p w14:paraId="17CB20C0" w14:textId="77777777" w:rsidR="00D32E91" w:rsidRPr="00D32E91" w:rsidRDefault="00D32E91" w:rsidP="00D32E91">
                  <w:pPr>
                    <w:autoSpaceDE/>
                    <w:autoSpaceDN/>
                    <w:adjustRightInd/>
                    <w:jc w:val="center"/>
                    <w:rPr>
                      <w:rFonts w:eastAsia="Times New Roman"/>
                      <w:b/>
                      <w:bCs/>
                      <w:sz w:val="16"/>
                      <w:szCs w:val="16"/>
                      <w:lang w:eastAsia="es-CO"/>
                    </w:rPr>
                  </w:pPr>
                  <w:r w:rsidRPr="00D32E91">
                    <w:rPr>
                      <w:rFonts w:eastAsia="Times New Roman"/>
                      <w:b/>
                      <w:bCs/>
                      <w:sz w:val="16"/>
                      <w:szCs w:val="16"/>
                      <w:lang w:eastAsia="es-CO"/>
                    </w:rPr>
                    <w:t>399</w:t>
                  </w:r>
                </w:p>
              </w:tc>
              <w:tc>
                <w:tcPr>
                  <w:tcW w:w="2445" w:type="dxa"/>
                  <w:tcBorders>
                    <w:top w:val="nil"/>
                    <w:left w:val="nil"/>
                    <w:bottom w:val="single" w:sz="4" w:space="0" w:color="4472C4"/>
                    <w:right w:val="single" w:sz="4" w:space="0" w:color="4472C4"/>
                  </w:tcBorders>
                  <w:shd w:val="clear" w:color="000000" w:fill="FFFFFF"/>
                  <w:vAlign w:val="center"/>
                  <w:hideMark/>
                </w:tcPr>
                <w:p w14:paraId="66B4110E" w14:textId="77777777" w:rsidR="00D32E91" w:rsidRPr="00D32E91" w:rsidRDefault="00D32E91" w:rsidP="00D32E91">
                  <w:pPr>
                    <w:autoSpaceDE/>
                    <w:autoSpaceDN/>
                    <w:adjustRightInd/>
                    <w:jc w:val="center"/>
                    <w:rPr>
                      <w:rFonts w:eastAsia="Times New Roman"/>
                      <w:sz w:val="16"/>
                      <w:szCs w:val="16"/>
                      <w:lang w:eastAsia="es-CO"/>
                    </w:rPr>
                  </w:pPr>
                  <w:r w:rsidRPr="00D32E91">
                    <w:rPr>
                      <w:rFonts w:eastAsia="Times New Roman"/>
                      <w:sz w:val="16"/>
                      <w:szCs w:val="16"/>
                      <w:lang w:eastAsia="es-CO"/>
                    </w:rPr>
                    <w:t>Estudios Especiales y Evaluación de Proyectos</w:t>
                  </w:r>
                </w:p>
              </w:tc>
              <w:tc>
                <w:tcPr>
                  <w:tcW w:w="1258" w:type="dxa"/>
                  <w:tcBorders>
                    <w:top w:val="nil"/>
                    <w:left w:val="nil"/>
                    <w:bottom w:val="single" w:sz="4" w:space="0" w:color="4472C4"/>
                    <w:right w:val="single" w:sz="4" w:space="0" w:color="4472C4"/>
                  </w:tcBorders>
                  <w:shd w:val="clear" w:color="000000" w:fill="FFFFFF"/>
                  <w:vAlign w:val="center"/>
                  <w:hideMark/>
                </w:tcPr>
                <w:p w14:paraId="24FF45D7" w14:textId="77777777" w:rsidR="00D32E91" w:rsidRPr="00D32E91" w:rsidRDefault="00D32E91" w:rsidP="00D32E91">
                  <w:pPr>
                    <w:autoSpaceDE/>
                    <w:autoSpaceDN/>
                    <w:adjustRightInd/>
                    <w:jc w:val="center"/>
                    <w:rPr>
                      <w:rFonts w:eastAsia="Times New Roman"/>
                      <w:color w:val="auto"/>
                      <w:sz w:val="16"/>
                      <w:szCs w:val="16"/>
                      <w:lang w:eastAsia="es-CO"/>
                    </w:rPr>
                  </w:pPr>
                  <w:r w:rsidRPr="00D32E91">
                    <w:rPr>
                      <w:rFonts w:eastAsia="Times New Roman"/>
                      <w:color w:val="auto"/>
                      <w:sz w:val="16"/>
                      <w:szCs w:val="16"/>
                      <w:lang w:eastAsia="es-CO"/>
                    </w:rPr>
                    <w:t>16/05/2024</w:t>
                  </w:r>
                </w:p>
              </w:tc>
              <w:tc>
                <w:tcPr>
                  <w:tcW w:w="1120" w:type="dxa"/>
                  <w:tcBorders>
                    <w:top w:val="nil"/>
                    <w:left w:val="nil"/>
                    <w:bottom w:val="single" w:sz="4" w:space="0" w:color="4472C4"/>
                    <w:right w:val="single" w:sz="4" w:space="0" w:color="4472C4"/>
                  </w:tcBorders>
                  <w:shd w:val="clear" w:color="000000" w:fill="FFFFFF"/>
                  <w:vAlign w:val="center"/>
                  <w:hideMark/>
                </w:tcPr>
                <w:p w14:paraId="70271754" w14:textId="77777777" w:rsidR="00D32E91" w:rsidRPr="00D32E91" w:rsidRDefault="00D32E91" w:rsidP="00D32E91">
                  <w:pPr>
                    <w:autoSpaceDE/>
                    <w:autoSpaceDN/>
                    <w:adjustRightInd/>
                    <w:jc w:val="center"/>
                    <w:rPr>
                      <w:rFonts w:eastAsia="Times New Roman"/>
                      <w:color w:val="auto"/>
                      <w:sz w:val="16"/>
                      <w:szCs w:val="16"/>
                      <w:lang w:eastAsia="es-CO"/>
                    </w:rPr>
                  </w:pPr>
                  <w:r w:rsidRPr="00D32E91">
                    <w:rPr>
                      <w:rFonts w:eastAsia="Times New Roman"/>
                      <w:color w:val="auto"/>
                      <w:sz w:val="16"/>
                      <w:szCs w:val="16"/>
                      <w:lang w:eastAsia="es-CO"/>
                    </w:rPr>
                    <w:t>31/07/2024</w:t>
                  </w:r>
                </w:p>
              </w:tc>
              <w:tc>
                <w:tcPr>
                  <w:tcW w:w="1136" w:type="dxa"/>
                  <w:tcBorders>
                    <w:top w:val="nil"/>
                    <w:left w:val="nil"/>
                    <w:bottom w:val="single" w:sz="4" w:space="0" w:color="4472C4"/>
                    <w:right w:val="single" w:sz="4" w:space="0" w:color="4472C4"/>
                  </w:tcBorders>
                  <w:shd w:val="clear" w:color="000000" w:fill="FFFFFF"/>
                  <w:vAlign w:val="center"/>
                  <w:hideMark/>
                </w:tcPr>
                <w:p w14:paraId="26B6E3A2" w14:textId="77777777" w:rsidR="00D32E91" w:rsidRPr="00D32E91" w:rsidRDefault="00D32E91" w:rsidP="00D32E91">
                  <w:pPr>
                    <w:autoSpaceDE/>
                    <w:autoSpaceDN/>
                    <w:adjustRightInd/>
                    <w:jc w:val="center"/>
                    <w:rPr>
                      <w:rFonts w:eastAsia="Times New Roman"/>
                      <w:color w:val="auto"/>
                      <w:sz w:val="20"/>
                      <w:szCs w:val="16"/>
                      <w:lang w:eastAsia="es-CO"/>
                    </w:rPr>
                  </w:pPr>
                  <w:r w:rsidRPr="00D32E91">
                    <w:rPr>
                      <w:rFonts w:eastAsia="Times New Roman"/>
                      <w:color w:val="auto"/>
                      <w:sz w:val="20"/>
                      <w:szCs w:val="16"/>
                      <w:lang w:eastAsia="es-CO"/>
                    </w:rPr>
                    <w:t>3</w:t>
                  </w:r>
                </w:p>
              </w:tc>
              <w:tc>
                <w:tcPr>
                  <w:tcW w:w="1545" w:type="dxa"/>
                  <w:tcBorders>
                    <w:top w:val="nil"/>
                    <w:left w:val="nil"/>
                    <w:bottom w:val="single" w:sz="4" w:space="0" w:color="4472C4"/>
                    <w:right w:val="single" w:sz="4" w:space="0" w:color="4472C4"/>
                  </w:tcBorders>
                  <w:shd w:val="clear" w:color="000000" w:fill="FFFFFF"/>
                  <w:vAlign w:val="center"/>
                  <w:hideMark/>
                </w:tcPr>
                <w:p w14:paraId="514789E7" w14:textId="77777777" w:rsidR="00D32E91" w:rsidRPr="00D32E91" w:rsidRDefault="00D32E91" w:rsidP="00D32E91">
                  <w:pPr>
                    <w:autoSpaceDE/>
                    <w:autoSpaceDN/>
                    <w:adjustRightInd/>
                    <w:jc w:val="center"/>
                    <w:rPr>
                      <w:rFonts w:eastAsia="Times New Roman"/>
                      <w:color w:val="auto"/>
                      <w:sz w:val="20"/>
                      <w:szCs w:val="16"/>
                      <w:lang w:eastAsia="es-CO"/>
                    </w:rPr>
                  </w:pPr>
                  <w:r w:rsidRPr="00D32E91">
                    <w:rPr>
                      <w:rFonts w:eastAsia="Times New Roman"/>
                      <w:color w:val="auto"/>
                      <w:sz w:val="20"/>
                      <w:szCs w:val="16"/>
                      <w:lang w:eastAsia="es-CO"/>
                    </w:rPr>
                    <w:t>0</w:t>
                  </w:r>
                </w:p>
              </w:tc>
            </w:tr>
            <w:tr w:rsidR="00D32E91" w:rsidRPr="00D32E91" w14:paraId="795F2BB8" w14:textId="77777777" w:rsidTr="00A461FB">
              <w:trPr>
                <w:trHeight w:val="402"/>
                <w:jc w:val="center"/>
              </w:trPr>
              <w:tc>
                <w:tcPr>
                  <w:tcW w:w="1030" w:type="dxa"/>
                  <w:tcBorders>
                    <w:top w:val="nil"/>
                    <w:left w:val="single" w:sz="4" w:space="0" w:color="4472C4"/>
                    <w:bottom w:val="single" w:sz="4" w:space="0" w:color="4472C4"/>
                    <w:right w:val="single" w:sz="4" w:space="0" w:color="4472C4"/>
                  </w:tcBorders>
                  <w:shd w:val="clear" w:color="auto" w:fill="auto"/>
                  <w:vAlign w:val="center"/>
                  <w:hideMark/>
                </w:tcPr>
                <w:p w14:paraId="617B37F6" w14:textId="77777777" w:rsidR="00D32E91" w:rsidRPr="00D32E91" w:rsidRDefault="00D32E91" w:rsidP="00D32E91">
                  <w:pPr>
                    <w:autoSpaceDE/>
                    <w:autoSpaceDN/>
                    <w:adjustRightInd/>
                    <w:jc w:val="center"/>
                    <w:rPr>
                      <w:rFonts w:eastAsia="Times New Roman"/>
                      <w:b/>
                      <w:bCs/>
                      <w:sz w:val="16"/>
                      <w:szCs w:val="16"/>
                      <w:lang w:eastAsia="es-CO"/>
                    </w:rPr>
                  </w:pPr>
                  <w:r w:rsidRPr="00D32E91">
                    <w:rPr>
                      <w:rFonts w:eastAsia="Times New Roman"/>
                      <w:b/>
                      <w:bCs/>
                      <w:sz w:val="16"/>
                      <w:szCs w:val="16"/>
                      <w:lang w:eastAsia="es-CO"/>
                    </w:rPr>
                    <w:t>400</w:t>
                  </w:r>
                </w:p>
              </w:tc>
              <w:tc>
                <w:tcPr>
                  <w:tcW w:w="2445" w:type="dxa"/>
                  <w:tcBorders>
                    <w:top w:val="nil"/>
                    <w:left w:val="nil"/>
                    <w:bottom w:val="single" w:sz="4" w:space="0" w:color="4472C4"/>
                    <w:right w:val="single" w:sz="4" w:space="0" w:color="4472C4"/>
                  </w:tcBorders>
                  <w:shd w:val="clear" w:color="auto" w:fill="auto"/>
                  <w:vAlign w:val="center"/>
                  <w:hideMark/>
                </w:tcPr>
                <w:p w14:paraId="4F1ED4BF" w14:textId="77777777" w:rsidR="00D32E91" w:rsidRPr="00D32E91" w:rsidRDefault="00D32E91" w:rsidP="00D32E91">
                  <w:pPr>
                    <w:autoSpaceDE/>
                    <w:autoSpaceDN/>
                    <w:adjustRightInd/>
                    <w:jc w:val="center"/>
                    <w:rPr>
                      <w:rFonts w:eastAsia="Times New Roman"/>
                      <w:sz w:val="16"/>
                      <w:szCs w:val="16"/>
                      <w:lang w:eastAsia="es-CO"/>
                    </w:rPr>
                  </w:pPr>
                  <w:r w:rsidRPr="00D32E91">
                    <w:rPr>
                      <w:rFonts w:eastAsia="Times New Roman"/>
                      <w:sz w:val="16"/>
                      <w:szCs w:val="16"/>
                      <w:lang w:eastAsia="es-CO"/>
                    </w:rPr>
                    <w:t>Gestión de Sistemas de Información</w:t>
                  </w:r>
                </w:p>
              </w:tc>
              <w:tc>
                <w:tcPr>
                  <w:tcW w:w="1258" w:type="dxa"/>
                  <w:tcBorders>
                    <w:top w:val="nil"/>
                    <w:left w:val="nil"/>
                    <w:bottom w:val="single" w:sz="4" w:space="0" w:color="4472C4"/>
                    <w:right w:val="single" w:sz="4" w:space="0" w:color="4472C4"/>
                  </w:tcBorders>
                  <w:shd w:val="clear" w:color="auto" w:fill="auto"/>
                  <w:vAlign w:val="center"/>
                  <w:hideMark/>
                </w:tcPr>
                <w:p w14:paraId="6CD4914E" w14:textId="77777777" w:rsidR="00D32E91" w:rsidRPr="00D32E91" w:rsidRDefault="00D32E91" w:rsidP="00D32E91">
                  <w:pPr>
                    <w:autoSpaceDE/>
                    <w:autoSpaceDN/>
                    <w:adjustRightInd/>
                    <w:jc w:val="center"/>
                    <w:rPr>
                      <w:rFonts w:eastAsia="Times New Roman"/>
                      <w:color w:val="auto"/>
                      <w:sz w:val="16"/>
                      <w:szCs w:val="16"/>
                      <w:lang w:eastAsia="es-CO"/>
                    </w:rPr>
                  </w:pPr>
                  <w:r w:rsidRPr="00D32E91">
                    <w:rPr>
                      <w:rFonts w:eastAsia="Times New Roman"/>
                      <w:color w:val="auto"/>
                      <w:sz w:val="16"/>
                      <w:szCs w:val="16"/>
                      <w:lang w:eastAsia="es-CO"/>
                    </w:rPr>
                    <w:t>17/05/2024</w:t>
                  </w:r>
                </w:p>
              </w:tc>
              <w:tc>
                <w:tcPr>
                  <w:tcW w:w="1120" w:type="dxa"/>
                  <w:tcBorders>
                    <w:top w:val="nil"/>
                    <w:left w:val="nil"/>
                    <w:bottom w:val="single" w:sz="4" w:space="0" w:color="4472C4"/>
                    <w:right w:val="single" w:sz="4" w:space="0" w:color="4472C4"/>
                  </w:tcBorders>
                  <w:shd w:val="clear" w:color="auto" w:fill="auto"/>
                  <w:vAlign w:val="center"/>
                  <w:hideMark/>
                </w:tcPr>
                <w:p w14:paraId="31D74916" w14:textId="77777777" w:rsidR="00D32E91" w:rsidRPr="00D32E91" w:rsidRDefault="00D32E91" w:rsidP="00D32E91">
                  <w:pPr>
                    <w:autoSpaceDE/>
                    <w:autoSpaceDN/>
                    <w:adjustRightInd/>
                    <w:jc w:val="center"/>
                    <w:rPr>
                      <w:rFonts w:eastAsia="Times New Roman"/>
                      <w:color w:val="auto"/>
                      <w:sz w:val="16"/>
                      <w:szCs w:val="16"/>
                      <w:lang w:eastAsia="es-CO"/>
                    </w:rPr>
                  </w:pPr>
                  <w:r w:rsidRPr="00D32E91">
                    <w:rPr>
                      <w:rFonts w:eastAsia="Times New Roman"/>
                      <w:color w:val="auto"/>
                      <w:sz w:val="16"/>
                      <w:szCs w:val="16"/>
                      <w:lang w:eastAsia="es-CO"/>
                    </w:rPr>
                    <w:t>2/08/2024</w:t>
                  </w:r>
                </w:p>
              </w:tc>
              <w:tc>
                <w:tcPr>
                  <w:tcW w:w="1136" w:type="dxa"/>
                  <w:tcBorders>
                    <w:top w:val="nil"/>
                    <w:left w:val="nil"/>
                    <w:bottom w:val="single" w:sz="4" w:space="0" w:color="4472C4"/>
                    <w:right w:val="single" w:sz="4" w:space="0" w:color="4472C4"/>
                  </w:tcBorders>
                  <w:shd w:val="clear" w:color="auto" w:fill="auto"/>
                  <w:vAlign w:val="center"/>
                  <w:hideMark/>
                </w:tcPr>
                <w:p w14:paraId="2B1B8C43" w14:textId="77777777" w:rsidR="00D32E91" w:rsidRPr="00D32E91" w:rsidRDefault="00D32E91" w:rsidP="00D32E91">
                  <w:pPr>
                    <w:autoSpaceDE/>
                    <w:autoSpaceDN/>
                    <w:adjustRightInd/>
                    <w:jc w:val="center"/>
                    <w:rPr>
                      <w:rFonts w:eastAsia="Times New Roman"/>
                      <w:color w:val="auto"/>
                      <w:sz w:val="20"/>
                      <w:szCs w:val="16"/>
                      <w:lang w:eastAsia="es-CO"/>
                    </w:rPr>
                  </w:pPr>
                  <w:r w:rsidRPr="00D32E91">
                    <w:rPr>
                      <w:rFonts w:eastAsia="Times New Roman"/>
                      <w:color w:val="auto"/>
                      <w:sz w:val="20"/>
                      <w:szCs w:val="16"/>
                      <w:lang w:eastAsia="es-CO"/>
                    </w:rPr>
                    <w:t>5</w:t>
                  </w:r>
                </w:p>
              </w:tc>
              <w:tc>
                <w:tcPr>
                  <w:tcW w:w="1545" w:type="dxa"/>
                  <w:tcBorders>
                    <w:top w:val="nil"/>
                    <w:left w:val="nil"/>
                    <w:bottom w:val="single" w:sz="4" w:space="0" w:color="4472C4"/>
                    <w:right w:val="single" w:sz="4" w:space="0" w:color="4472C4"/>
                  </w:tcBorders>
                  <w:shd w:val="clear" w:color="auto" w:fill="auto"/>
                  <w:vAlign w:val="center"/>
                  <w:hideMark/>
                </w:tcPr>
                <w:p w14:paraId="5AE0B3D0" w14:textId="77777777" w:rsidR="00D32E91" w:rsidRPr="00D32E91" w:rsidRDefault="00D32E91" w:rsidP="00D32E91">
                  <w:pPr>
                    <w:autoSpaceDE/>
                    <w:autoSpaceDN/>
                    <w:adjustRightInd/>
                    <w:jc w:val="center"/>
                    <w:rPr>
                      <w:rFonts w:eastAsia="Times New Roman"/>
                      <w:color w:val="auto"/>
                      <w:sz w:val="20"/>
                      <w:szCs w:val="16"/>
                      <w:lang w:eastAsia="es-CO"/>
                    </w:rPr>
                  </w:pPr>
                  <w:r w:rsidRPr="00D32E91">
                    <w:rPr>
                      <w:rFonts w:eastAsia="Times New Roman"/>
                      <w:color w:val="auto"/>
                      <w:sz w:val="20"/>
                      <w:szCs w:val="16"/>
                      <w:lang w:eastAsia="es-CO"/>
                    </w:rPr>
                    <w:t>1</w:t>
                  </w:r>
                </w:p>
              </w:tc>
            </w:tr>
            <w:tr w:rsidR="00D32E91" w:rsidRPr="00D32E91" w14:paraId="65A854B6" w14:textId="77777777" w:rsidTr="00A461FB">
              <w:trPr>
                <w:trHeight w:val="402"/>
                <w:jc w:val="center"/>
              </w:trPr>
              <w:tc>
                <w:tcPr>
                  <w:tcW w:w="1030" w:type="dxa"/>
                  <w:tcBorders>
                    <w:top w:val="nil"/>
                    <w:left w:val="single" w:sz="4" w:space="0" w:color="4472C4"/>
                    <w:bottom w:val="single" w:sz="4" w:space="0" w:color="4472C4"/>
                    <w:right w:val="single" w:sz="4" w:space="0" w:color="4472C4"/>
                  </w:tcBorders>
                  <w:shd w:val="clear" w:color="000000" w:fill="FFFFFF"/>
                  <w:vAlign w:val="center"/>
                  <w:hideMark/>
                </w:tcPr>
                <w:p w14:paraId="531D2708" w14:textId="77777777" w:rsidR="00D32E91" w:rsidRPr="00D32E91" w:rsidRDefault="00D32E91" w:rsidP="00D32E91">
                  <w:pPr>
                    <w:autoSpaceDE/>
                    <w:autoSpaceDN/>
                    <w:adjustRightInd/>
                    <w:jc w:val="center"/>
                    <w:rPr>
                      <w:rFonts w:eastAsia="Times New Roman"/>
                      <w:b/>
                      <w:bCs/>
                      <w:sz w:val="16"/>
                      <w:szCs w:val="16"/>
                      <w:lang w:eastAsia="es-CO"/>
                    </w:rPr>
                  </w:pPr>
                  <w:r w:rsidRPr="00D32E91">
                    <w:rPr>
                      <w:rFonts w:eastAsia="Times New Roman"/>
                      <w:b/>
                      <w:bCs/>
                      <w:sz w:val="16"/>
                      <w:szCs w:val="16"/>
                      <w:lang w:eastAsia="es-CO"/>
                    </w:rPr>
                    <w:t>401</w:t>
                  </w:r>
                </w:p>
              </w:tc>
              <w:tc>
                <w:tcPr>
                  <w:tcW w:w="2445" w:type="dxa"/>
                  <w:tcBorders>
                    <w:top w:val="nil"/>
                    <w:left w:val="nil"/>
                    <w:bottom w:val="single" w:sz="4" w:space="0" w:color="4472C4"/>
                    <w:right w:val="single" w:sz="4" w:space="0" w:color="4472C4"/>
                  </w:tcBorders>
                  <w:shd w:val="clear" w:color="000000" w:fill="FFFFFF"/>
                  <w:vAlign w:val="center"/>
                  <w:hideMark/>
                </w:tcPr>
                <w:p w14:paraId="206F3B0B" w14:textId="77777777" w:rsidR="00D32E91" w:rsidRPr="00D32E91" w:rsidRDefault="00D32E91" w:rsidP="00D32E91">
                  <w:pPr>
                    <w:autoSpaceDE/>
                    <w:autoSpaceDN/>
                    <w:adjustRightInd/>
                    <w:jc w:val="center"/>
                    <w:rPr>
                      <w:rFonts w:eastAsia="Times New Roman"/>
                      <w:sz w:val="16"/>
                      <w:szCs w:val="16"/>
                      <w:lang w:eastAsia="es-CO"/>
                    </w:rPr>
                  </w:pPr>
                  <w:r w:rsidRPr="00D32E91">
                    <w:rPr>
                      <w:rFonts w:eastAsia="Times New Roman"/>
                      <w:sz w:val="16"/>
                      <w:szCs w:val="16"/>
                      <w:lang w:eastAsia="es-CO"/>
                    </w:rPr>
                    <w:t>Control Legal de las CCF</w:t>
                  </w:r>
                </w:p>
              </w:tc>
              <w:tc>
                <w:tcPr>
                  <w:tcW w:w="1258" w:type="dxa"/>
                  <w:tcBorders>
                    <w:top w:val="nil"/>
                    <w:left w:val="nil"/>
                    <w:bottom w:val="single" w:sz="4" w:space="0" w:color="4472C4"/>
                    <w:right w:val="single" w:sz="4" w:space="0" w:color="4472C4"/>
                  </w:tcBorders>
                  <w:shd w:val="clear" w:color="000000" w:fill="FFFFFF"/>
                  <w:vAlign w:val="center"/>
                  <w:hideMark/>
                </w:tcPr>
                <w:p w14:paraId="6638E65E" w14:textId="77777777" w:rsidR="00D32E91" w:rsidRPr="00D32E91" w:rsidRDefault="00D32E91" w:rsidP="00D32E91">
                  <w:pPr>
                    <w:autoSpaceDE/>
                    <w:autoSpaceDN/>
                    <w:adjustRightInd/>
                    <w:jc w:val="center"/>
                    <w:rPr>
                      <w:rFonts w:eastAsia="Times New Roman"/>
                      <w:color w:val="auto"/>
                      <w:sz w:val="16"/>
                      <w:szCs w:val="16"/>
                      <w:lang w:eastAsia="es-CO"/>
                    </w:rPr>
                  </w:pPr>
                  <w:r w:rsidRPr="00D32E91">
                    <w:rPr>
                      <w:rFonts w:eastAsia="Times New Roman"/>
                      <w:color w:val="auto"/>
                      <w:sz w:val="16"/>
                      <w:szCs w:val="16"/>
                      <w:lang w:eastAsia="es-CO"/>
                    </w:rPr>
                    <w:t>9/05/2024</w:t>
                  </w:r>
                </w:p>
              </w:tc>
              <w:tc>
                <w:tcPr>
                  <w:tcW w:w="1120" w:type="dxa"/>
                  <w:tcBorders>
                    <w:top w:val="nil"/>
                    <w:left w:val="nil"/>
                    <w:bottom w:val="single" w:sz="4" w:space="0" w:color="4472C4"/>
                    <w:right w:val="single" w:sz="4" w:space="0" w:color="4472C4"/>
                  </w:tcBorders>
                  <w:shd w:val="clear" w:color="000000" w:fill="FFFFFF"/>
                  <w:vAlign w:val="center"/>
                  <w:hideMark/>
                </w:tcPr>
                <w:p w14:paraId="2FEA8807" w14:textId="77777777" w:rsidR="00D32E91" w:rsidRPr="00D32E91" w:rsidRDefault="00D32E91" w:rsidP="00D32E91">
                  <w:pPr>
                    <w:autoSpaceDE/>
                    <w:autoSpaceDN/>
                    <w:adjustRightInd/>
                    <w:jc w:val="center"/>
                    <w:rPr>
                      <w:rFonts w:eastAsia="Times New Roman"/>
                      <w:color w:val="auto"/>
                      <w:sz w:val="16"/>
                      <w:szCs w:val="16"/>
                      <w:lang w:eastAsia="es-CO"/>
                    </w:rPr>
                  </w:pPr>
                  <w:r w:rsidRPr="00D32E91">
                    <w:rPr>
                      <w:rFonts w:eastAsia="Times New Roman"/>
                      <w:color w:val="auto"/>
                      <w:sz w:val="16"/>
                      <w:szCs w:val="16"/>
                      <w:lang w:eastAsia="es-CO"/>
                    </w:rPr>
                    <w:t>25/07/2024</w:t>
                  </w:r>
                </w:p>
              </w:tc>
              <w:tc>
                <w:tcPr>
                  <w:tcW w:w="1136" w:type="dxa"/>
                  <w:tcBorders>
                    <w:top w:val="nil"/>
                    <w:left w:val="nil"/>
                    <w:bottom w:val="single" w:sz="4" w:space="0" w:color="4472C4"/>
                    <w:right w:val="single" w:sz="4" w:space="0" w:color="4472C4"/>
                  </w:tcBorders>
                  <w:shd w:val="clear" w:color="000000" w:fill="FFFFFF"/>
                  <w:vAlign w:val="center"/>
                  <w:hideMark/>
                </w:tcPr>
                <w:p w14:paraId="53715340" w14:textId="77777777" w:rsidR="00D32E91" w:rsidRPr="00D32E91" w:rsidRDefault="00D32E91" w:rsidP="00D32E91">
                  <w:pPr>
                    <w:autoSpaceDE/>
                    <w:autoSpaceDN/>
                    <w:adjustRightInd/>
                    <w:jc w:val="center"/>
                    <w:rPr>
                      <w:rFonts w:eastAsia="Times New Roman"/>
                      <w:color w:val="auto"/>
                      <w:sz w:val="20"/>
                      <w:szCs w:val="16"/>
                      <w:lang w:eastAsia="es-CO"/>
                    </w:rPr>
                  </w:pPr>
                  <w:r w:rsidRPr="00D32E91">
                    <w:rPr>
                      <w:rFonts w:eastAsia="Times New Roman"/>
                      <w:color w:val="auto"/>
                      <w:sz w:val="20"/>
                      <w:szCs w:val="16"/>
                      <w:lang w:eastAsia="es-CO"/>
                    </w:rPr>
                    <w:t>12</w:t>
                  </w:r>
                </w:p>
              </w:tc>
              <w:tc>
                <w:tcPr>
                  <w:tcW w:w="1545" w:type="dxa"/>
                  <w:tcBorders>
                    <w:top w:val="nil"/>
                    <w:left w:val="nil"/>
                    <w:bottom w:val="single" w:sz="4" w:space="0" w:color="4472C4"/>
                    <w:right w:val="single" w:sz="4" w:space="0" w:color="4472C4"/>
                  </w:tcBorders>
                  <w:shd w:val="clear" w:color="000000" w:fill="FFFFFF"/>
                  <w:vAlign w:val="center"/>
                  <w:hideMark/>
                </w:tcPr>
                <w:p w14:paraId="3D93AEDE" w14:textId="77777777" w:rsidR="00D32E91" w:rsidRPr="00D32E91" w:rsidRDefault="00D32E91" w:rsidP="00D32E91">
                  <w:pPr>
                    <w:autoSpaceDE/>
                    <w:autoSpaceDN/>
                    <w:adjustRightInd/>
                    <w:jc w:val="center"/>
                    <w:rPr>
                      <w:rFonts w:eastAsia="Times New Roman"/>
                      <w:color w:val="auto"/>
                      <w:sz w:val="20"/>
                      <w:szCs w:val="16"/>
                      <w:lang w:eastAsia="es-CO"/>
                    </w:rPr>
                  </w:pPr>
                  <w:r w:rsidRPr="00D32E91">
                    <w:rPr>
                      <w:rFonts w:eastAsia="Times New Roman"/>
                      <w:color w:val="auto"/>
                      <w:sz w:val="20"/>
                      <w:szCs w:val="16"/>
                      <w:lang w:eastAsia="es-CO"/>
                    </w:rPr>
                    <w:t>1</w:t>
                  </w:r>
                </w:p>
              </w:tc>
            </w:tr>
            <w:tr w:rsidR="00D32E91" w:rsidRPr="00D32E91" w14:paraId="72C219DA" w14:textId="77777777" w:rsidTr="00A461FB">
              <w:trPr>
                <w:trHeight w:val="225"/>
                <w:jc w:val="center"/>
              </w:trPr>
              <w:tc>
                <w:tcPr>
                  <w:tcW w:w="5853" w:type="dxa"/>
                  <w:gridSpan w:val="4"/>
                  <w:tcBorders>
                    <w:top w:val="single" w:sz="4" w:space="0" w:color="4472C4"/>
                    <w:left w:val="single" w:sz="4" w:space="0" w:color="4472C4"/>
                    <w:bottom w:val="single" w:sz="4" w:space="0" w:color="4472C4"/>
                    <w:right w:val="single" w:sz="4" w:space="0" w:color="4472C4"/>
                  </w:tcBorders>
                  <w:shd w:val="clear" w:color="000000" w:fill="9BC2E6"/>
                  <w:vAlign w:val="center"/>
                  <w:hideMark/>
                </w:tcPr>
                <w:p w14:paraId="05C6B0B3" w14:textId="77777777" w:rsidR="00D32E91" w:rsidRPr="00D32E91" w:rsidRDefault="00D32E91" w:rsidP="00D32E91">
                  <w:pPr>
                    <w:autoSpaceDE/>
                    <w:autoSpaceDN/>
                    <w:adjustRightInd/>
                    <w:jc w:val="center"/>
                    <w:rPr>
                      <w:rFonts w:eastAsia="Times New Roman"/>
                      <w:b/>
                      <w:bCs/>
                      <w:color w:val="auto"/>
                      <w:sz w:val="16"/>
                      <w:szCs w:val="16"/>
                      <w:lang w:eastAsia="es-CO"/>
                    </w:rPr>
                  </w:pPr>
                  <w:r w:rsidRPr="00D32E91">
                    <w:rPr>
                      <w:rFonts w:eastAsia="Times New Roman"/>
                      <w:b/>
                      <w:bCs/>
                      <w:color w:val="auto"/>
                      <w:sz w:val="16"/>
                      <w:szCs w:val="16"/>
                      <w:lang w:eastAsia="es-CO"/>
                    </w:rPr>
                    <w:t>TOTAL, HALLAZGOS Y OPORTUNIDADES DE MEJORA</w:t>
                  </w:r>
                </w:p>
              </w:tc>
              <w:tc>
                <w:tcPr>
                  <w:tcW w:w="1136" w:type="dxa"/>
                  <w:tcBorders>
                    <w:top w:val="nil"/>
                    <w:left w:val="nil"/>
                    <w:bottom w:val="single" w:sz="4" w:space="0" w:color="4472C4"/>
                    <w:right w:val="single" w:sz="4" w:space="0" w:color="4472C4"/>
                  </w:tcBorders>
                  <w:shd w:val="clear" w:color="auto" w:fill="auto"/>
                  <w:noWrap/>
                  <w:vAlign w:val="center"/>
                  <w:hideMark/>
                </w:tcPr>
                <w:p w14:paraId="327569B1" w14:textId="77777777" w:rsidR="00D32E91" w:rsidRPr="00D32E91" w:rsidRDefault="00D32E91" w:rsidP="00D32E91">
                  <w:pPr>
                    <w:autoSpaceDE/>
                    <w:autoSpaceDN/>
                    <w:adjustRightInd/>
                    <w:jc w:val="center"/>
                    <w:rPr>
                      <w:rFonts w:eastAsia="Times New Roman"/>
                      <w:b/>
                      <w:bCs/>
                      <w:sz w:val="20"/>
                      <w:szCs w:val="16"/>
                      <w:lang w:eastAsia="es-CO"/>
                    </w:rPr>
                  </w:pPr>
                  <w:r w:rsidRPr="00D32E91">
                    <w:rPr>
                      <w:rFonts w:eastAsia="Times New Roman"/>
                      <w:b/>
                      <w:bCs/>
                      <w:sz w:val="20"/>
                      <w:szCs w:val="16"/>
                      <w:lang w:eastAsia="es-CO"/>
                    </w:rPr>
                    <w:t>23</w:t>
                  </w:r>
                </w:p>
              </w:tc>
              <w:tc>
                <w:tcPr>
                  <w:tcW w:w="1545" w:type="dxa"/>
                  <w:tcBorders>
                    <w:top w:val="nil"/>
                    <w:left w:val="nil"/>
                    <w:bottom w:val="single" w:sz="4" w:space="0" w:color="4472C4"/>
                    <w:right w:val="single" w:sz="4" w:space="0" w:color="4472C4"/>
                  </w:tcBorders>
                  <w:shd w:val="clear" w:color="auto" w:fill="auto"/>
                  <w:noWrap/>
                  <w:vAlign w:val="center"/>
                  <w:hideMark/>
                </w:tcPr>
                <w:p w14:paraId="5D647AA6" w14:textId="77777777" w:rsidR="00D32E91" w:rsidRPr="00D32E91" w:rsidRDefault="00D32E91" w:rsidP="00D32E91">
                  <w:pPr>
                    <w:autoSpaceDE/>
                    <w:autoSpaceDN/>
                    <w:adjustRightInd/>
                    <w:jc w:val="center"/>
                    <w:rPr>
                      <w:rFonts w:eastAsia="Times New Roman"/>
                      <w:b/>
                      <w:bCs/>
                      <w:sz w:val="20"/>
                      <w:szCs w:val="16"/>
                      <w:lang w:eastAsia="es-CO"/>
                    </w:rPr>
                  </w:pPr>
                  <w:r w:rsidRPr="00D32E91">
                    <w:rPr>
                      <w:rFonts w:eastAsia="Times New Roman"/>
                      <w:b/>
                      <w:bCs/>
                      <w:sz w:val="20"/>
                      <w:szCs w:val="16"/>
                      <w:lang w:eastAsia="es-CO"/>
                    </w:rPr>
                    <w:t>2</w:t>
                  </w:r>
                </w:p>
              </w:tc>
            </w:tr>
          </w:tbl>
          <w:p w14:paraId="3E2953D1" w14:textId="77777777" w:rsidR="0066244E" w:rsidRDefault="0066244E" w:rsidP="00A93F04"/>
          <w:p w14:paraId="228B1DE0" w14:textId="52813C96" w:rsidR="00491486" w:rsidRDefault="00491486" w:rsidP="00A93F04">
            <w:r w:rsidRPr="008C0D0F">
              <w:t>A continuación, se presenta la descripción del hallazgo y oportunidad de mejora identificados en los procesos evaluados, así como las recomendaciones generadas por la Oficina de Control Interno:</w:t>
            </w:r>
          </w:p>
          <w:p w14:paraId="42FE2128" w14:textId="77777777" w:rsidR="0066244E" w:rsidRDefault="0066244E" w:rsidP="00A93F04"/>
          <w:tbl>
            <w:tblPr>
              <w:tblW w:w="9800" w:type="dxa"/>
              <w:jc w:val="center"/>
              <w:tblCellMar>
                <w:left w:w="70" w:type="dxa"/>
                <w:right w:w="70" w:type="dxa"/>
              </w:tblCellMar>
              <w:tblLook w:val="04A0" w:firstRow="1" w:lastRow="0" w:firstColumn="1" w:lastColumn="0" w:noHBand="0" w:noVBand="1"/>
            </w:tblPr>
            <w:tblGrid>
              <w:gridCol w:w="291"/>
              <w:gridCol w:w="9509"/>
            </w:tblGrid>
            <w:tr w:rsidR="009A6249" w:rsidRPr="009A6249" w14:paraId="0526E8DE" w14:textId="77777777" w:rsidTr="009A6249">
              <w:trPr>
                <w:trHeight w:val="319"/>
                <w:jc w:val="center"/>
              </w:trPr>
              <w:tc>
                <w:tcPr>
                  <w:tcW w:w="9800"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158407AB" w14:textId="77777777" w:rsidR="009A6249" w:rsidRPr="009A6249" w:rsidRDefault="009A6249" w:rsidP="009A6249">
                  <w:pPr>
                    <w:autoSpaceDE/>
                    <w:autoSpaceDN/>
                    <w:adjustRightInd/>
                    <w:jc w:val="center"/>
                    <w:rPr>
                      <w:rFonts w:eastAsia="Times New Roman"/>
                      <w:b/>
                      <w:bCs/>
                      <w:sz w:val="16"/>
                      <w:szCs w:val="16"/>
                      <w:lang w:eastAsia="es-CO"/>
                    </w:rPr>
                  </w:pPr>
                  <w:r w:rsidRPr="009A6249">
                    <w:rPr>
                      <w:rFonts w:eastAsia="Times New Roman"/>
                      <w:b/>
                      <w:bCs/>
                      <w:sz w:val="16"/>
                      <w:szCs w:val="16"/>
                      <w:lang w:eastAsia="es-CO"/>
                    </w:rPr>
                    <w:t>No. 397 Interacción con el Ciudadano</w:t>
                  </w:r>
                </w:p>
              </w:tc>
            </w:tr>
            <w:tr w:rsidR="009A6249" w:rsidRPr="009A6249" w14:paraId="2885F306" w14:textId="77777777" w:rsidTr="009A6249">
              <w:trPr>
                <w:trHeight w:val="319"/>
                <w:jc w:val="center"/>
              </w:trPr>
              <w:tc>
                <w:tcPr>
                  <w:tcW w:w="9800"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40C03389" w14:textId="77777777" w:rsidR="009A6249" w:rsidRPr="009A6249" w:rsidRDefault="009A6249" w:rsidP="009A6249">
                  <w:pPr>
                    <w:autoSpaceDE/>
                    <w:autoSpaceDN/>
                    <w:adjustRightInd/>
                    <w:jc w:val="center"/>
                    <w:rPr>
                      <w:rFonts w:eastAsia="Times New Roman"/>
                      <w:b/>
                      <w:bCs/>
                      <w:sz w:val="16"/>
                      <w:szCs w:val="16"/>
                      <w:lang w:eastAsia="es-CO"/>
                    </w:rPr>
                  </w:pPr>
                  <w:r w:rsidRPr="009A6249">
                    <w:rPr>
                      <w:rFonts w:eastAsia="Times New Roman"/>
                      <w:b/>
                      <w:bCs/>
                      <w:sz w:val="16"/>
                      <w:szCs w:val="16"/>
                      <w:lang w:eastAsia="es-CO"/>
                    </w:rPr>
                    <w:t>Hallazgos</w:t>
                  </w:r>
                </w:p>
              </w:tc>
            </w:tr>
            <w:tr w:rsidR="009A6249" w:rsidRPr="009A6249" w14:paraId="118832D6" w14:textId="77777777" w:rsidTr="009A6249">
              <w:trPr>
                <w:trHeight w:val="1077"/>
                <w:jc w:val="center"/>
              </w:trPr>
              <w:tc>
                <w:tcPr>
                  <w:tcW w:w="291" w:type="dxa"/>
                  <w:tcBorders>
                    <w:top w:val="nil"/>
                    <w:left w:val="single" w:sz="4" w:space="0" w:color="0070C0"/>
                    <w:bottom w:val="single" w:sz="4" w:space="0" w:color="0070C0"/>
                    <w:right w:val="single" w:sz="4" w:space="0" w:color="0070C0"/>
                  </w:tcBorders>
                  <w:shd w:val="clear" w:color="auto" w:fill="auto"/>
                  <w:vAlign w:val="center"/>
                  <w:hideMark/>
                </w:tcPr>
                <w:p w14:paraId="35C9085E" w14:textId="77777777" w:rsidR="009A6249" w:rsidRPr="009A6249" w:rsidRDefault="009A6249" w:rsidP="009A6249">
                  <w:pPr>
                    <w:autoSpaceDE/>
                    <w:autoSpaceDN/>
                    <w:adjustRightInd/>
                    <w:jc w:val="center"/>
                    <w:rPr>
                      <w:rFonts w:eastAsia="Times New Roman"/>
                      <w:b/>
                      <w:bCs/>
                      <w:sz w:val="16"/>
                      <w:szCs w:val="16"/>
                      <w:lang w:eastAsia="es-CO"/>
                    </w:rPr>
                  </w:pPr>
                  <w:r w:rsidRPr="009A6249">
                    <w:rPr>
                      <w:rFonts w:eastAsia="Times New Roman"/>
                      <w:b/>
                      <w:bCs/>
                      <w:sz w:val="16"/>
                      <w:szCs w:val="16"/>
                      <w:lang w:eastAsia="es-CO"/>
                    </w:rPr>
                    <w:t>1</w:t>
                  </w:r>
                </w:p>
              </w:tc>
              <w:tc>
                <w:tcPr>
                  <w:tcW w:w="9509" w:type="dxa"/>
                  <w:tcBorders>
                    <w:top w:val="nil"/>
                    <w:left w:val="nil"/>
                    <w:bottom w:val="single" w:sz="4" w:space="0" w:color="0070C0"/>
                    <w:right w:val="single" w:sz="4" w:space="0" w:color="0070C0"/>
                  </w:tcBorders>
                  <w:shd w:val="clear" w:color="auto" w:fill="auto"/>
                  <w:vAlign w:val="center"/>
                  <w:hideMark/>
                </w:tcPr>
                <w:p w14:paraId="7C52DA28" w14:textId="1FEE39AC" w:rsidR="009A6249" w:rsidRPr="009A6249" w:rsidRDefault="009A6249" w:rsidP="009A6249">
                  <w:pPr>
                    <w:autoSpaceDE/>
                    <w:autoSpaceDN/>
                    <w:adjustRightInd/>
                    <w:rPr>
                      <w:rFonts w:eastAsia="Times New Roman"/>
                      <w:sz w:val="16"/>
                      <w:szCs w:val="16"/>
                      <w:lang w:eastAsia="es-CO"/>
                    </w:rPr>
                  </w:pPr>
                  <w:r w:rsidRPr="009A6249">
                    <w:rPr>
                      <w:rFonts w:eastAsia="Times New Roman"/>
                      <w:b/>
                      <w:sz w:val="16"/>
                      <w:szCs w:val="16"/>
                      <w:lang w:eastAsia="es-CO"/>
                    </w:rPr>
                    <w:t>Hallazgo No.</w:t>
                  </w:r>
                  <w:r w:rsidR="00434975">
                    <w:rPr>
                      <w:rFonts w:eastAsia="Times New Roman"/>
                      <w:b/>
                      <w:sz w:val="16"/>
                      <w:szCs w:val="16"/>
                      <w:lang w:eastAsia="es-CO"/>
                    </w:rPr>
                    <w:t>926</w:t>
                  </w:r>
                  <w:r w:rsidRPr="009A6249">
                    <w:rPr>
                      <w:rFonts w:eastAsia="Times New Roman"/>
                      <w:b/>
                      <w:sz w:val="16"/>
                      <w:szCs w:val="16"/>
                      <w:lang w:eastAsia="es-CO"/>
                    </w:rPr>
                    <w:t>: NTC ISO 9001:2015 en el numeral 10.2.1: literal a) numeral 1). “tomar acciones para controlarla y corregirla”.</w:t>
                  </w:r>
                  <w:r w:rsidRPr="009A6249">
                    <w:rPr>
                      <w:rFonts w:eastAsia="Times New Roman"/>
                      <w:sz w:val="16"/>
                      <w:szCs w:val="16"/>
                      <w:lang w:eastAsia="es-CO"/>
                    </w:rPr>
                    <w:t xml:space="preserve"> En la verificación del plan de mejoramiento del proceso Interacción con el Ciudadano del año 2023, se observó en el Hallazgo No. 863 que se encuentra Abierto, vencido, y pendiente de reformulación, toda vez que se evidenció que, a la fecha de compromiso de la actividad fue establecida por el proceso para el día 31 de diciembre del 2023, y donde se observó que no fue efectivo tener al 100% de todos los kioskos en funcionamiento dentro del término establecido, en la herramienta ISOLUCION.</w:t>
                  </w:r>
                </w:p>
              </w:tc>
            </w:tr>
            <w:tr w:rsidR="009A6249" w:rsidRPr="009A6249" w14:paraId="597C3ED7" w14:textId="77777777" w:rsidTr="009A6249">
              <w:trPr>
                <w:trHeight w:val="2112"/>
                <w:jc w:val="center"/>
              </w:trPr>
              <w:tc>
                <w:tcPr>
                  <w:tcW w:w="291" w:type="dxa"/>
                  <w:tcBorders>
                    <w:top w:val="nil"/>
                    <w:left w:val="single" w:sz="4" w:space="0" w:color="0070C0"/>
                    <w:bottom w:val="single" w:sz="4" w:space="0" w:color="0070C0"/>
                    <w:right w:val="single" w:sz="4" w:space="0" w:color="0070C0"/>
                  </w:tcBorders>
                  <w:shd w:val="clear" w:color="auto" w:fill="auto"/>
                  <w:vAlign w:val="center"/>
                  <w:hideMark/>
                </w:tcPr>
                <w:p w14:paraId="3112EA6C" w14:textId="77777777" w:rsidR="009A6249" w:rsidRPr="009A6249" w:rsidRDefault="009A6249" w:rsidP="009A6249">
                  <w:pPr>
                    <w:autoSpaceDE/>
                    <w:autoSpaceDN/>
                    <w:adjustRightInd/>
                    <w:jc w:val="center"/>
                    <w:rPr>
                      <w:rFonts w:eastAsia="Times New Roman"/>
                      <w:b/>
                      <w:bCs/>
                      <w:sz w:val="16"/>
                      <w:szCs w:val="16"/>
                      <w:lang w:eastAsia="es-CO"/>
                    </w:rPr>
                  </w:pPr>
                  <w:r w:rsidRPr="009A6249">
                    <w:rPr>
                      <w:rFonts w:eastAsia="Times New Roman"/>
                      <w:b/>
                      <w:bCs/>
                      <w:sz w:val="16"/>
                      <w:szCs w:val="16"/>
                      <w:lang w:eastAsia="es-CO"/>
                    </w:rPr>
                    <w:lastRenderedPageBreak/>
                    <w:t>2</w:t>
                  </w:r>
                </w:p>
              </w:tc>
              <w:tc>
                <w:tcPr>
                  <w:tcW w:w="9509" w:type="dxa"/>
                  <w:tcBorders>
                    <w:top w:val="nil"/>
                    <w:left w:val="nil"/>
                    <w:bottom w:val="single" w:sz="4" w:space="0" w:color="0070C0"/>
                    <w:right w:val="single" w:sz="4" w:space="0" w:color="0070C0"/>
                  </w:tcBorders>
                  <w:shd w:val="clear" w:color="auto" w:fill="auto"/>
                  <w:vAlign w:val="center"/>
                  <w:hideMark/>
                </w:tcPr>
                <w:p w14:paraId="3D17C54F" w14:textId="4AEFB13E" w:rsidR="009A6249" w:rsidRDefault="009A6249" w:rsidP="009A6249">
                  <w:pPr>
                    <w:autoSpaceDE/>
                    <w:autoSpaceDN/>
                    <w:adjustRightInd/>
                    <w:rPr>
                      <w:rFonts w:eastAsia="Times New Roman"/>
                      <w:sz w:val="16"/>
                      <w:szCs w:val="16"/>
                      <w:lang w:eastAsia="es-CO"/>
                    </w:rPr>
                  </w:pPr>
                  <w:r w:rsidRPr="009A6249">
                    <w:rPr>
                      <w:rFonts w:eastAsia="Times New Roman"/>
                      <w:b/>
                      <w:sz w:val="16"/>
                      <w:szCs w:val="16"/>
                      <w:lang w:eastAsia="es-CO"/>
                    </w:rPr>
                    <w:t>Hallazgo No.</w:t>
                  </w:r>
                  <w:r w:rsidR="00434975">
                    <w:rPr>
                      <w:rFonts w:eastAsia="Times New Roman"/>
                      <w:b/>
                      <w:sz w:val="16"/>
                      <w:szCs w:val="16"/>
                      <w:lang w:eastAsia="es-CO"/>
                    </w:rPr>
                    <w:t>927</w:t>
                  </w:r>
                  <w:r w:rsidRPr="009A6249">
                    <w:rPr>
                      <w:rFonts w:eastAsia="Times New Roman"/>
                      <w:b/>
                      <w:sz w:val="16"/>
                      <w:szCs w:val="16"/>
                      <w:lang w:eastAsia="es-CO"/>
                    </w:rPr>
                    <w:t>. NTC ISO 9001:2015 en el numeral 7.5.3.1 “La información documentada requerida por el SGC y por esta norma internacional se debe controlar para asegurarse de que: literal a)</w:t>
                  </w:r>
                  <w:r w:rsidRPr="009A6249">
                    <w:rPr>
                      <w:rFonts w:eastAsia="Times New Roman"/>
                      <w:sz w:val="16"/>
                      <w:szCs w:val="16"/>
                      <w:lang w:eastAsia="es-CO"/>
                    </w:rPr>
                    <w:t xml:space="preserve"> esté disponible y sea idónea para su uso, donde y cuando se necesite”. De conformidad a lo observado en el numeral 3.3 del presente informe, respecto a la ejecución contractual, en la plataforma Secop II, en la sección 7.” Ejecución del Contrato” se evidenció falta de tipo documental respecto a:</w:t>
                  </w:r>
                </w:p>
                <w:p w14:paraId="4E44C51D" w14:textId="312D9772" w:rsidR="009A6249" w:rsidRDefault="009A6249" w:rsidP="009A6249">
                  <w:pPr>
                    <w:autoSpaceDE/>
                    <w:autoSpaceDN/>
                    <w:adjustRightInd/>
                    <w:rPr>
                      <w:rFonts w:eastAsia="Times New Roman"/>
                      <w:sz w:val="16"/>
                      <w:szCs w:val="16"/>
                      <w:lang w:eastAsia="es-CO"/>
                    </w:rPr>
                  </w:pPr>
                  <w:r w:rsidRPr="009A6249">
                    <w:rPr>
                      <w:rFonts w:eastAsia="Times New Roman"/>
                      <w:sz w:val="16"/>
                      <w:szCs w:val="16"/>
                      <w:lang w:eastAsia="es-CO"/>
                    </w:rPr>
                    <w:t xml:space="preserve"> </w:t>
                  </w:r>
                  <w:r w:rsidRPr="009A6249">
                    <w:rPr>
                      <w:rFonts w:eastAsia="Times New Roman"/>
                      <w:sz w:val="16"/>
                      <w:szCs w:val="16"/>
                      <w:lang w:eastAsia="es-CO"/>
                    </w:rPr>
                    <w:br/>
                    <w:t>• Contenidos en informes de actividades que no guardan relación con el periodo registrado en los contratos: No.143-2023, No.217-2023.</w:t>
                  </w:r>
                  <w:r w:rsidRPr="009A6249">
                    <w:rPr>
                      <w:rFonts w:eastAsia="Times New Roman"/>
                      <w:sz w:val="16"/>
                      <w:szCs w:val="16"/>
                      <w:lang w:eastAsia="es-CO"/>
                    </w:rPr>
                    <w:br/>
                    <w:t>• Datos incompletos en formatos en los contratos: No.252-2023, No.257-2023</w:t>
                  </w:r>
                </w:p>
                <w:p w14:paraId="3DB8114B" w14:textId="3F4ABC7B" w:rsidR="009A6249" w:rsidRPr="009A6249" w:rsidRDefault="009A6249" w:rsidP="009A6249">
                  <w:pPr>
                    <w:autoSpaceDE/>
                    <w:autoSpaceDN/>
                    <w:adjustRightInd/>
                    <w:rPr>
                      <w:rFonts w:eastAsia="Times New Roman"/>
                      <w:sz w:val="16"/>
                      <w:szCs w:val="16"/>
                      <w:lang w:eastAsia="es-CO"/>
                    </w:rPr>
                  </w:pPr>
                  <w:r w:rsidRPr="009A6249">
                    <w:rPr>
                      <w:rFonts w:eastAsia="Times New Roman"/>
                      <w:sz w:val="16"/>
                      <w:szCs w:val="16"/>
                      <w:lang w:eastAsia="es-CO"/>
                    </w:rPr>
                    <w:br/>
                    <w:t>Conforme al manual de contratación de la entidad, “Título III, Interventoría y/o Supervisión de los contratos, numeral 8. Facultades y deberes generales del Supervisor o Interventor, numeral 8.5 Documentar en debida forma toda la ejecución del contrato o convenio, sobre el cual ejerza la supervisión o interventoría”.</w:t>
                  </w:r>
                </w:p>
              </w:tc>
            </w:tr>
          </w:tbl>
          <w:p w14:paraId="7059C77C" w14:textId="3F46E3FF" w:rsidR="0066244E" w:rsidRDefault="0066244E" w:rsidP="00237A0B">
            <w:pPr>
              <w:contextualSpacing/>
              <w:rPr>
                <w:lang w:val="es-ES"/>
              </w:rPr>
            </w:pPr>
          </w:p>
          <w:p w14:paraId="1DA58288" w14:textId="718D6D86" w:rsidR="0066244E" w:rsidRDefault="0066244E" w:rsidP="00237A0B">
            <w:pPr>
              <w:contextualSpacing/>
              <w:rPr>
                <w:lang w:val="es-ES"/>
              </w:rPr>
            </w:pPr>
          </w:p>
          <w:p w14:paraId="59AFB0E1" w14:textId="442183AD" w:rsidR="0066244E" w:rsidRDefault="0066244E" w:rsidP="00237A0B">
            <w:pPr>
              <w:contextualSpacing/>
              <w:rPr>
                <w:lang w:val="es-ES"/>
              </w:rPr>
            </w:pPr>
          </w:p>
          <w:tbl>
            <w:tblPr>
              <w:tblW w:w="9847" w:type="dxa"/>
              <w:jc w:val="center"/>
              <w:tblCellMar>
                <w:left w:w="70" w:type="dxa"/>
                <w:right w:w="70" w:type="dxa"/>
              </w:tblCellMar>
              <w:tblLook w:val="04A0" w:firstRow="1" w:lastRow="0" w:firstColumn="1" w:lastColumn="0" w:noHBand="0" w:noVBand="1"/>
            </w:tblPr>
            <w:tblGrid>
              <w:gridCol w:w="314"/>
              <w:gridCol w:w="9533"/>
            </w:tblGrid>
            <w:tr w:rsidR="000E064A" w:rsidRPr="000E064A" w14:paraId="3E829C56" w14:textId="77777777" w:rsidTr="000E064A">
              <w:trPr>
                <w:trHeight w:val="319"/>
                <w:jc w:val="center"/>
              </w:trPr>
              <w:tc>
                <w:tcPr>
                  <w:tcW w:w="9847"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349B2260" w14:textId="77777777" w:rsidR="000E064A" w:rsidRPr="000E064A" w:rsidRDefault="000E064A" w:rsidP="000E064A">
                  <w:pPr>
                    <w:autoSpaceDE/>
                    <w:autoSpaceDN/>
                    <w:adjustRightInd/>
                    <w:jc w:val="center"/>
                    <w:rPr>
                      <w:rFonts w:eastAsia="Times New Roman"/>
                      <w:b/>
                      <w:bCs/>
                      <w:sz w:val="16"/>
                      <w:szCs w:val="16"/>
                      <w:lang w:eastAsia="es-CO"/>
                    </w:rPr>
                  </w:pPr>
                  <w:r w:rsidRPr="000E064A">
                    <w:rPr>
                      <w:rFonts w:eastAsia="Times New Roman"/>
                      <w:b/>
                      <w:bCs/>
                      <w:sz w:val="16"/>
                      <w:szCs w:val="16"/>
                      <w:lang w:eastAsia="es-CO"/>
                    </w:rPr>
                    <w:t>No. 398 Notificaciones y Certificaciones</w:t>
                  </w:r>
                </w:p>
              </w:tc>
            </w:tr>
            <w:tr w:rsidR="000E064A" w:rsidRPr="000E064A" w14:paraId="27CC035C" w14:textId="77777777" w:rsidTr="000E064A">
              <w:trPr>
                <w:trHeight w:val="319"/>
                <w:jc w:val="center"/>
              </w:trPr>
              <w:tc>
                <w:tcPr>
                  <w:tcW w:w="9847"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33B45274" w14:textId="77777777" w:rsidR="000E064A" w:rsidRPr="000E064A" w:rsidRDefault="000E064A" w:rsidP="000E064A">
                  <w:pPr>
                    <w:autoSpaceDE/>
                    <w:autoSpaceDN/>
                    <w:adjustRightInd/>
                    <w:jc w:val="center"/>
                    <w:rPr>
                      <w:rFonts w:eastAsia="Times New Roman"/>
                      <w:b/>
                      <w:bCs/>
                      <w:sz w:val="16"/>
                      <w:szCs w:val="16"/>
                      <w:lang w:eastAsia="es-CO"/>
                    </w:rPr>
                  </w:pPr>
                  <w:r w:rsidRPr="000E064A">
                    <w:rPr>
                      <w:rFonts w:eastAsia="Times New Roman"/>
                      <w:b/>
                      <w:bCs/>
                      <w:sz w:val="16"/>
                      <w:szCs w:val="16"/>
                      <w:lang w:eastAsia="es-CO"/>
                    </w:rPr>
                    <w:t>Hallazgos</w:t>
                  </w:r>
                </w:p>
              </w:tc>
            </w:tr>
            <w:tr w:rsidR="000E064A" w:rsidRPr="000E064A" w14:paraId="40477A68" w14:textId="77777777" w:rsidTr="000E064A">
              <w:trPr>
                <w:trHeight w:val="6873"/>
                <w:jc w:val="center"/>
              </w:trPr>
              <w:tc>
                <w:tcPr>
                  <w:tcW w:w="314" w:type="dxa"/>
                  <w:tcBorders>
                    <w:top w:val="nil"/>
                    <w:left w:val="single" w:sz="4" w:space="0" w:color="0070C0"/>
                    <w:bottom w:val="single" w:sz="4" w:space="0" w:color="0070C0"/>
                    <w:right w:val="single" w:sz="4" w:space="0" w:color="0070C0"/>
                  </w:tcBorders>
                  <w:shd w:val="clear" w:color="auto" w:fill="auto"/>
                  <w:vAlign w:val="center"/>
                  <w:hideMark/>
                </w:tcPr>
                <w:p w14:paraId="58A9A461" w14:textId="77777777" w:rsidR="000E064A" w:rsidRPr="000E064A" w:rsidRDefault="000E064A" w:rsidP="000E064A">
                  <w:pPr>
                    <w:autoSpaceDE/>
                    <w:autoSpaceDN/>
                    <w:adjustRightInd/>
                    <w:jc w:val="center"/>
                    <w:rPr>
                      <w:rFonts w:eastAsia="Times New Roman"/>
                      <w:b/>
                      <w:bCs/>
                      <w:sz w:val="16"/>
                      <w:szCs w:val="16"/>
                      <w:lang w:eastAsia="es-CO"/>
                    </w:rPr>
                  </w:pPr>
                  <w:r w:rsidRPr="000E064A">
                    <w:rPr>
                      <w:rFonts w:eastAsia="Times New Roman"/>
                      <w:b/>
                      <w:bCs/>
                      <w:sz w:val="16"/>
                      <w:szCs w:val="16"/>
                      <w:lang w:eastAsia="es-CO"/>
                    </w:rPr>
                    <w:t>1</w:t>
                  </w:r>
                </w:p>
              </w:tc>
              <w:tc>
                <w:tcPr>
                  <w:tcW w:w="9533" w:type="dxa"/>
                  <w:tcBorders>
                    <w:top w:val="nil"/>
                    <w:left w:val="nil"/>
                    <w:bottom w:val="single" w:sz="4" w:space="0" w:color="0070C0"/>
                    <w:right w:val="single" w:sz="4" w:space="0" w:color="0070C0"/>
                  </w:tcBorders>
                  <w:shd w:val="clear" w:color="auto" w:fill="auto"/>
                  <w:vAlign w:val="center"/>
                  <w:hideMark/>
                </w:tcPr>
                <w:p w14:paraId="7D2EE62B" w14:textId="77777777" w:rsidR="000E064A" w:rsidRPr="00434975" w:rsidRDefault="000E064A" w:rsidP="000E064A">
                  <w:pPr>
                    <w:autoSpaceDE/>
                    <w:autoSpaceDN/>
                    <w:adjustRightInd/>
                    <w:rPr>
                      <w:rFonts w:eastAsia="Times New Roman"/>
                      <w:b/>
                      <w:sz w:val="16"/>
                      <w:szCs w:val="16"/>
                      <w:lang w:eastAsia="es-CO"/>
                    </w:rPr>
                  </w:pPr>
                  <w:r w:rsidRPr="000E064A">
                    <w:rPr>
                      <w:rFonts w:eastAsia="Times New Roman"/>
                      <w:b/>
                      <w:sz w:val="16"/>
                      <w:szCs w:val="16"/>
                      <w:lang w:eastAsia="es-CO"/>
                    </w:rPr>
                    <w:t>Hallazgo No.925. – NTC ISO 9001:2015, numeral 7.5.2., Creación y Actualización:</w:t>
                  </w:r>
                </w:p>
                <w:p w14:paraId="4C02951F" w14:textId="77777777" w:rsidR="000E064A" w:rsidRDefault="000E064A" w:rsidP="000E064A">
                  <w:pPr>
                    <w:autoSpaceDE/>
                    <w:autoSpaceDN/>
                    <w:adjustRightInd/>
                    <w:rPr>
                      <w:rFonts w:eastAsia="Times New Roman"/>
                      <w:sz w:val="16"/>
                      <w:szCs w:val="16"/>
                      <w:lang w:eastAsia="es-CO"/>
                    </w:rPr>
                  </w:pPr>
                  <w:r w:rsidRPr="000E064A">
                    <w:rPr>
                      <w:rFonts w:eastAsia="Times New Roman"/>
                      <w:sz w:val="16"/>
                      <w:szCs w:val="16"/>
                      <w:lang w:eastAsia="es-CO"/>
                    </w:rPr>
                    <w:br/>
                    <w:t>Se reitera incumplimiento registrado en la oportunidad de mejora número 801, en el marco de la auditoría número 381 adelantada en el mes de junio de la vigencia 2023, al reiterarse errores en el diligenciamiento de la matriz de seguimiento notificaciones, evidenciando los siguientes errores de diligenciamiento:</w:t>
                  </w:r>
                </w:p>
                <w:p w14:paraId="152B85DC" w14:textId="77777777" w:rsidR="000E064A" w:rsidRDefault="000E064A" w:rsidP="000E064A">
                  <w:pPr>
                    <w:autoSpaceDE/>
                    <w:autoSpaceDN/>
                    <w:adjustRightInd/>
                    <w:rPr>
                      <w:rFonts w:eastAsia="Times New Roman"/>
                      <w:sz w:val="16"/>
                      <w:szCs w:val="16"/>
                      <w:lang w:eastAsia="es-CO"/>
                    </w:rPr>
                  </w:pPr>
                  <w:r w:rsidRPr="000E064A">
                    <w:rPr>
                      <w:rFonts w:eastAsia="Times New Roman"/>
                      <w:sz w:val="16"/>
                      <w:szCs w:val="16"/>
                      <w:lang w:eastAsia="es-CO"/>
                    </w:rPr>
                    <w:br/>
                    <w:t>I. Inobservancia de número expediente eSigna en las siguientes Resoluciones:</w:t>
                  </w:r>
                </w:p>
                <w:p w14:paraId="40F55E3F" w14:textId="77777777" w:rsidR="000E064A" w:rsidRDefault="000E064A" w:rsidP="000E064A">
                  <w:pPr>
                    <w:autoSpaceDE/>
                    <w:autoSpaceDN/>
                    <w:adjustRightInd/>
                    <w:rPr>
                      <w:rFonts w:eastAsia="Times New Roman"/>
                      <w:sz w:val="16"/>
                      <w:szCs w:val="16"/>
                      <w:lang w:eastAsia="es-CO"/>
                    </w:rPr>
                  </w:pPr>
                  <w:r w:rsidRPr="000E064A">
                    <w:rPr>
                      <w:rFonts w:eastAsia="Times New Roman"/>
                      <w:sz w:val="16"/>
                      <w:szCs w:val="16"/>
                      <w:lang w:eastAsia="es-CO"/>
                    </w:rPr>
                    <w:br/>
                    <w:t>a. Resolución número 596 del 30 de junio de 2023.</w:t>
                  </w:r>
                </w:p>
                <w:p w14:paraId="6FF0BA77" w14:textId="77777777" w:rsidR="000E064A" w:rsidRDefault="000E064A" w:rsidP="000E064A">
                  <w:pPr>
                    <w:autoSpaceDE/>
                    <w:autoSpaceDN/>
                    <w:adjustRightInd/>
                    <w:rPr>
                      <w:rFonts w:eastAsia="Times New Roman"/>
                      <w:sz w:val="16"/>
                      <w:szCs w:val="16"/>
                      <w:lang w:eastAsia="es-CO"/>
                    </w:rPr>
                  </w:pPr>
                  <w:r w:rsidRPr="000E064A">
                    <w:rPr>
                      <w:rFonts w:eastAsia="Times New Roman"/>
                      <w:sz w:val="16"/>
                      <w:szCs w:val="16"/>
                      <w:lang w:eastAsia="es-CO"/>
                    </w:rPr>
                    <w:t>b. Resolución número 764 del 07 de septiembre de 2023.</w:t>
                  </w:r>
                </w:p>
                <w:p w14:paraId="69857EA0" w14:textId="77777777" w:rsidR="000E064A" w:rsidRDefault="000E064A" w:rsidP="000E064A">
                  <w:pPr>
                    <w:autoSpaceDE/>
                    <w:autoSpaceDN/>
                    <w:adjustRightInd/>
                    <w:rPr>
                      <w:rFonts w:eastAsia="Times New Roman"/>
                      <w:sz w:val="16"/>
                      <w:szCs w:val="16"/>
                      <w:lang w:eastAsia="es-CO"/>
                    </w:rPr>
                  </w:pPr>
                </w:p>
                <w:p w14:paraId="72F7963C" w14:textId="1A82DA4D" w:rsidR="000E064A" w:rsidRDefault="000E064A" w:rsidP="000E064A">
                  <w:pPr>
                    <w:autoSpaceDE/>
                    <w:autoSpaceDN/>
                    <w:adjustRightInd/>
                    <w:rPr>
                      <w:rFonts w:eastAsia="Times New Roman"/>
                      <w:sz w:val="16"/>
                      <w:szCs w:val="16"/>
                      <w:lang w:eastAsia="es-CO"/>
                    </w:rPr>
                  </w:pPr>
                  <w:r w:rsidRPr="000E064A">
                    <w:rPr>
                      <w:rFonts w:eastAsia="Times New Roman"/>
                      <w:sz w:val="16"/>
                      <w:szCs w:val="16"/>
                      <w:lang w:eastAsia="es-CO"/>
                    </w:rPr>
                    <w:t>II. Números de expediente duplicados para dos Resoluciones diferentes:</w:t>
                  </w:r>
                </w:p>
                <w:p w14:paraId="28FD6975" w14:textId="77777777" w:rsidR="00686EC6" w:rsidRDefault="00686EC6" w:rsidP="000E064A">
                  <w:pPr>
                    <w:autoSpaceDE/>
                    <w:autoSpaceDN/>
                    <w:adjustRightInd/>
                    <w:rPr>
                      <w:rFonts w:eastAsia="Times New Roman"/>
                      <w:sz w:val="16"/>
                      <w:szCs w:val="16"/>
                      <w:lang w:eastAsia="es-CO"/>
                    </w:rPr>
                  </w:pPr>
                </w:p>
                <w:p w14:paraId="296E90F6" w14:textId="1CC36ACC" w:rsidR="000E064A" w:rsidRPr="00686EC6" w:rsidRDefault="000E064A" w:rsidP="00BF08F7">
                  <w:pPr>
                    <w:pStyle w:val="Prrafodelista"/>
                    <w:numPr>
                      <w:ilvl w:val="0"/>
                      <w:numId w:val="1"/>
                    </w:numPr>
                    <w:autoSpaceDE/>
                    <w:autoSpaceDN/>
                    <w:adjustRightInd/>
                    <w:rPr>
                      <w:rFonts w:eastAsia="Times New Roman"/>
                      <w:sz w:val="16"/>
                      <w:szCs w:val="16"/>
                      <w:lang w:eastAsia="es-CO"/>
                    </w:rPr>
                  </w:pPr>
                  <w:r w:rsidRPr="00686EC6">
                    <w:rPr>
                      <w:rFonts w:eastAsia="Times New Roman"/>
                      <w:sz w:val="16"/>
                      <w:szCs w:val="16"/>
                      <w:lang w:eastAsia="es-CO"/>
                    </w:rPr>
                    <w:t>Resoluciones 0472 y 0473 con igual número de expediente eSigna (1662/2023/PGEN).</w:t>
                  </w:r>
                </w:p>
                <w:p w14:paraId="73C10131" w14:textId="07D2E0A9" w:rsidR="000E064A" w:rsidRPr="00686EC6" w:rsidRDefault="000E064A" w:rsidP="00BF08F7">
                  <w:pPr>
                    <w:pStyle w:val="Prrafodelista"/>
                    <w:numPr>
                      <w:ilvl w:val="0"/>
                      <w:numId w:val="1"/>
                    </w:numPr>
                    <w:autoSpaceDE/>
                    <w:autoSpaceDN/>
                    <w:adjustRightInd/>
                    <w:rPr>
                      <w:rFonts w:eastAsia="Times New Roman"/>
                      <w:sz w:val="16"/>
                      <w:szCs w:val="16"/>
                      <w:lang w:eastAsia="es-CO"/>
                    </w:rPr>
                  </w:pPr>
                  <w:r w:rsidRPr="00686EC6">
                    <w:rPr>
                      <w:rFonts w:eastAsia="Times New Roman"/>
                      <w:sz w:val="16"/>
                      <w:szCs w:val="16"/>
                      <w:lang w:eastAsia="es-CO"/>
                    </w:rPr>
                    <w:t>Resoluciones 0605 y 0606 con igual número de expediente eSigna (1976/2023/PGEN).</w:t>
                  </w:r>
                </w:p>
                <w:p w14:paraId="15BF196D" w14:textId="1A32213D" w:rsidR="000E064A" w:rsidRPr="00686EC6" w:rsidRDefault="000E064A" w:rsidP="00BF08F7">
                  <w:pPr>
                    <w:pStyle w:val="Prrafodelista"/>
                    <w:numPr>
                      <w:ilvl w:val="0"/>
                      <w:numId w:val="1"/>
                    </w:numPr>
                    <w:autoSpaceDE/>
                    <w:autoSpaceDN/>
                    <w:adjustRightInd/>
                    <w:rPr>
                      <w:rFonts w:eastAsia="Times New Roman"/>
                      <w:sz w:val="16"/>
                      <w:szCs w:val="16"/>
                      <w:lang w:eastAsia="es-CO"/>
                    </w:rPr>
                  </w:pPr>
                  <w:r w:rsidRPr="00686EC6">
                    <w:rPr>
                      <w:rFonts w:eastAsia="Times New Roman"/>
                      <w:sz w:val="16"/>
                      <w:szCs w:val="16"/>
                      <w:lang w:eastAsia="es-CO"/>
                    </w:rPr>
                    <w:t>Resoluciones 654 y 661 con igual número de expediente eSigna (2191/2023/PGEN),</w:t>
                  </w:r>
                </w:p>
                <w:p w14:paraId="153A9C04" w14:textId="6817F039" w:rsidR="000E064A" w:rsidRPr="00686EC6" w:rsidRDefault="000E064A" w:rsidP="00BF08F7">
                  <w:pPr>
                    <w:pStyle w:val="Prrafodelista"/>
                    <w:numPr>
                      <w:ilvl w:val="0"/>
                      <w:numId w:val="1"/>
                    </w:numPr>
                    <w:autoSpaceDE/>
                    <w:autoSpaceDN/>
                    <w:adjustRightInd/>
                    <w:rPr>
                      <w:rFonts w:eastAsia="Times New Roman"/>
                      <w:sz w:val="16"/>
                      <w:szCs w:val="16"/>
                      <w:lang w:eastAsia="es-CO"/>
                    </w:rPr>
                  </w:pPr>
                  <w:r w:rsidRPr="00686EC6">
                    <w:rPr>
                      <w:rFonts w:eastAsia="Times New Roman"/>
                      <w:sz w:val="16"/>
                      <w:szCs w:val="16"/>
                      <w:lang w:eastAsia="es-CO"/>
                    </w:rPr>
                    <w:t>Resoluciones 769 y 800 con igual número de expediente eSigna (2501/2023/PGEN).</w:t>
                  </w:r>
                </w:p>
                <w:p w14:paraId="3BF67A36" w14:textId="01B057B5" w:rsidR="000E064A" w:rsidRPr="00686EC6" w:rsidRDefault="000E064A" w:rsidP="00BF08F7">
                  <w:pPr>
                    <w:pStyle w:val="Prrafodelista"/>
                    <w:numPr>
                      <w:ilvl w:val="0"/>
                      <w:numId w:val="1"/>
                    </w:numPr>
                    <w:autoSpaceDE/>
                    <w:autoSpaceDN/>
                    <w:adjustRightInd/>
                    <w:rPr>
                      <w:rFonts w:eastAsia="Times New Roman"/>
                      <w:sz w:val="16"/>
                      <w:szCs w:val="16"/>
                      <w:lang w:eastAsia="es-CO"/>
                    </w:rPr>
                  </w:pPr>
                  <w:r w:rsidRPr="00686EC6">
                    <w:rPr>
                      <w:rFonts w:eastAsia="Times New Roman"/>
                      <w:sz w:val="16"/>
                      <w:szCs w:val="16"/>
                      <w:lang w:eastAsia="es-CO"/>
                    </w:rPr>
                    <w:t>Resoluciones 844 y 953 con igual número de expediente eSigna (2693/2023/PGEN).</w:t>
                  </w:r>
                </w:p>
                <w:p w14:paraId="204E4EB9" w14:textId="2366018F" w:rsidR="000E064A" w:rsidRPr="00686EC6" w:rsidRDefault="000E064A" w:rsidP="00BF08F7">
                  <w:pPr>
                    <w:pStyle w:val="Prrafodelista"/>
                    <w:numPr>
                      <w:ilvl w:val="0"/>
                      <w:numId w:val="1"/>
                    </w:numPr>
                    <w:autoSpaceDE/>
                    <w:autoSpaceDN/>
                    <w:adjustRightInd/>
                    <w:rPr>
                      <w:rFonts w:eastAsia="Times New Roman"/>
                      <w:sz w:val="16"/>
                      <w:szCs w:val="16"/>
                      <w:lang w:eastAsia="es-CO"/>
                    </w:rPr>
                  </w:pPr>
                  <w:r w:rsidRPr="00686EC6">
                    <w:rPr>
                      <w:rFonts w:eastAsia="Times New Roman"/>
                      <w:sz w:val="16"/>
                      <w:szCs w:val="16"/>
                      <w:lang w:eastAsia="es-CO"/>
                    </w:rPr>
                    <w:t>Resoluciones 955 y 958 con igual número de expediente eSigna (2979/2023/PGEN),</w:t>
                  </w:r>
                </w:p>
                <w:p w14:paraId="57A4C89B" w14:textId="70BCFB72" w:rsidR="000E064A" w:rsidRPr="00686EC6" w:rsidRDefault="000E064A" w:rsidP="00BF08F7">
                  <w:pPr>
                    <w:pStyle w:val="Prrafodelista"/>
                    <w:numPr>
                      <w:ilvl w:val="0"/>
                      <w:numId w:val="1"/>
                    </w:numPr>
                    <w:autoSpaceDE/>
                    <w:autoSpaceDN/>
                    <w:adjustRightInd/>
                    <w:rPr>
                      <w:rFonts w:eastAsia="Times New Roman"/>
                      <w:sz w:val="16"/>
                      <w:szCs w:val="16"/>
                      <w:lang w:eastAsia="es-CO"/>
                    </w:rPr>
                  </w:pPr>
                  <w:r w:rsidRPr="00686EC6">
                    <w:rPr>
                      <w:rFonts w:eastAsia="Times New Roman"/>
                      <w:sz w:val="16"/>
                      <w:szCs w:val="16"/>
                      <w:lang w:eastAsia="es-CO"/>
                    </w:rPr>
                    <w:t>Resoluciones 1095 y 1113 con igual número de expediente eSigna (3396/2023/PGEN).</w:t>
                  </w:r>
                </w:p>
                <w:p w14:paraId="06AC9BC0" w14:textId="0D79BFAB" w:rsidR="000E064A" w:rsidRPr="00686EC6" w:rsidRDefault="000E064A" w:rsidP="00BF08F7">
                  <w:pPr>
                    <w:pStyle w:val="Prrafodelista"/>
                    <w:numPr>
                      <w:ilvl w:val="0"/>
                      <w:numId w:val="1"/>
                    </w:numPr>
                    <w:autoSpaceDE/>
                    <w:autoSpaceDN/>
                    <w:adjustRightInd/>
                    <w:rPr>
                      <w:rFonts w:eastAsia="Times New Roman"/>
                      <w:sz w:val="16"/>
                      <w:szCs w:val="16"/>
                      <w:lang w:eastAsia="es-CO"/>
                    </w:rPr>
                  </w:pPr>
                  <w:r w:rsidRPr="00686EC6">
                    <w:rPr>
                      <w:rFonts w:eastAsia="Times New Roman"/>
                      <w:sz w:val="16"/>
                      <w:szCs w:val="16"/>
                      <w:lang w:eastAsia="es-CO"/>
                    </w:rPr>
                    <w:t>Resoluciones 023 y 026 con igual número de expediente eSigna (106/2024/PGEN).</w:t>
                  </w:r>
                </w:p>
                <w:p w14:paraId="722DE972" w14:textId="6C574AED" w:rsidR="000E064A" w:rsidRDefault="000E064A" w:rsidP="000E064A">
                  <w:pPr>
                    <w:autoSpaceDE/>
                    <w:autoSpaceDN/>
                    <w:adjustRightInd/>
                    <w:rPr>
                      <w:rFonts w:eastAsia="Times New Roman"/>
                      <w:sz w:val="16"/>
                      <w:szCs w:val="16"/>
                      <w:lang w:eastAsia="es-CO"/>
                    </w:rPr>
                  </w:pPr>
                  <w:r w:rsidRPr="000E064A">
                    <w:rPr>
                      <w:rFonts w:eastAsia="Times New Roman"/>
                      <w:sz w:val="16"/>
                      <w:szCs w:val="16"/>
                      <w:lang w:eastAsia="es-CO"/>
                    </w:rPr>
                    <w:br/>
                    <w:t>III. Números de expediente eSigna diligenciados en la matriz no corresponden al acto administrativo.</w:t>
                  </w:r>
                </w:p>
                <w:p w14:paraId="6BE259EF" w14:textId="77777777" w:rsidR="00686EC6" w:rsidRDefault="00686EC6" w:rsidP="000E064A">
                  <w:pPr>
                    <w:autoSpaceDE/>
                    <w:autoSpaceDN/>
                    <w:adjustRightInd/>
                    <w:rPr>
                      <w:rFonts w:eastAsia="Times New Roman"/>
                      <w:sz w:val="16"/>
                      <w:szCs w:val="16"/>
                      <w:lang w:eastAsia="es-CO"/>
                    </w:rPr>
                  </w:pPr>
                </w:p>
                <w:p w14:paraId="7B5C654C" w14:textId="77777777" w:rsidR="00686EC6" w:rsidRDefault="000E064A" w:rsidP="00BF08F7">
                  <w:pPr>
                    <w:pStyle w:val="Prrafodelista"/>
                    <w:numPr>
                      <w:ilvl w:val="0"/>
                      <w:numId w:val="2"/>
                    </w:numPr>
                    <w:autoSpaceDE/>
                    <w:autoSpaceDN/>
                    <w:adjustRightInd/>
                    <w:rPr>
                      <w:rFonts w:eastAsia="Times New Roman"/>
                      <w:sz w:val="16"/>
                      <w:szCs w:val="16"/>
                      <w:lang w:eastAsia="es-CO"/>
                    </w:rPr>
                  </w:pPr>
                  <w:r w:rsidRPr="00686EC6">
                    <w:rPr>
                      <w:rFonts w:eastAsia="Times New Roman"/>
                      <w:sz w:val="16"/>
                      <w:szCs w:val="16"/>
                      <w:lang w:eastAsia="es-CO"/>
                    </w:rPr>
                    <w:t>Resolución número 0392, con número de expediente diligenciado en la matriz 0392/2023/PGEN, erróneo.</w:t>
                  </w:r>
                </w:p>
                <w:p w14:paraId="0E1D2D84" w14:textId="77777777" w:rsidR="00686EC6" w:rsidRDefault="000E064A" w:rsidP="00BF08F7">
                  <w:pPr>
                    <w:pStyle w:val="Prrafodelista"/>
                    <w:numPr>
                      <w:ilvl w:val="0"/>
                      <w:numId w:val="2"/>
                    </w:numPr>
                    <w:autoSpaceDE/>
                    <w:autoSpaceDN/>
                    <w:adjustRightInd/>
                    <w:rPr>
                      <w:rFonts w:eastAsia="Times New Roman"/>
                      <w:sz w:val="16"/>
                      <w:szCs w:val="16"/>
                      <w:lang w:eastAsia="es-CO"/>
                    </w:rPr>
                  </w:pPr>
                  <w:r w:rsidRPr="00686EC6">
                    <w:rPr>
                      <w:rFonts w:eastAsia="Times New Roman"/>
                      <w:sz w:val="16"/>
                      <w:szCs w:val="16"/>
                      <w:lang w:eastAsia="es-CO"/>
                    </w:rPr>
                    <w:t>Resolución número, 0472, con número de expediente eSigna diligenciado en la matriz 1662/2023/PGEN, erróneo.</w:t>
                  </w:r>
                </w:p>
                <w:p w14:paraId="5EE8AE12" w14:textId="1067DC86" w:rsidR="00686EC6" w:rsidRDefault="000E064A" w:rsidP="00BF08F7">
                  <w:pPr>
                    <w:pStyle w:val="Prrafodelista"/>
                    <w:numPr>
                      <w:ilvl w:val="0"/>
                      <w:numId w:val="2"/>
                    </w:numPr>
                    <w:autoSpaceDE/>
                    <w:autoSpaceDN/>
                    <w:adjustRightInd/>
                    <w:rPr>
                      <w:rFonts w:eastAsia="Times New Roman"/>
                      <w:sz w:val="16"/>
                      <w:szCs w:val="16"/>
                      <w:lang w:eastAsia="es-CO"/>
                    </w:rPr>
                  </w:pPr>
                  <w:r w:rsidRPr="00686EC6">
                    <w:rPr>
                      <w:rFonts w:eastAsia="Times New Roman"/>
                      <w:sz w:val="16"/>
                      <w:szCs w:val="16"/>
                      <w:lang w:eastAsia="es-CO"/>
                    </w:rPr>
                    <w:t>Resolución número 0606, con número de expediente eSigna diligenciado en la matriz 1976/2023/PGEN, erróneo</w:t>
                  </w:r>
                  <w:r w:rsidR="00686EC6">
                    <w:rPr>
                      <w:rFonts w:eastAsia="Times New Roman"/>
                      <w:sz w:val="16"/>
                      <w:szCs w:val="16"/>
                      <w:lang w:eastAsia="es-CO"/>
                    </w:rPr>
                    <w:t>0</w:t>
                  </w:r>
                </w:p>
                <w:p w14:paraId="43DA215B" w14:textId="77777777" w:rsidR="00686EC6" w:rsidRDefault="000E064A" w:rsidP="00BF08F7">
                  <w:pPr>
                    <w:pStyle w:val="Prrafodelista"/>
                    <w:numPr>
                      <w:ilvl w:val="0"/>
                      <w:numId w:val="2"/>
                    </w:numPr>
                    <w:autoSpaceDE/>
                    <w:autoSpaceDN/>
                    <w:adjustRightInd/>
                    <w:rPr>
                      <w:rFonts w:eastAsia="Times New Roman"/>
                      <w:sz w:val="16"/>
                      <w:szCs w:val="16"/>
                      <w:lang w:eastAsia="es-CO"/>
                    </w:rPr>
                  </w:pPr>
                  <w:r w:rsidRPr="00686EC6">
                    <w:rPr>
                      <w:rFonts w:eastAsia="Times New Roman"/>
                      <w:sz w:val="16"/>
                      <w:szCs w:val="16"/>
                      <w:lang w:eastAsia="es-CO"/>
                    </w:rPr>
                    <w:t>Resolución número 0661, con número de expediente eSigna diligenciado en la matriz 2191/2023/PGEN, erróneo.</w:t>
                  </w:r>
                </w:p>
                <w:p w14:paraId="08F63970" w14:textId="77777777" w:rsidR="00686EC6" w:rsidRDefault="000E064A" w:rsidP="00BF08F7">
                  <w:pPr>
                    <w:pStyle w:val="Prrafodelista"/>
                    <w:numPr>
                      <w:ilvl w:val="0"/>
                      <w:numId w:val="2"/>
                    </w:numPr>
                    <w:autoSpaceDE/>
                    <w:autoSpaceDN/>
                    <w:adjustRightInd/>
                    <w:rPr>
                      <w:rFonts w:eastAsia="Times New Roman"/>
                      <w:sz w:val="16"/>
                      <w:szCs w:val="16"/>
                      <w:lang w:eastAsia="es-CO"/>
                    </w:rPr>
                  </w:pPr>
                  <w:r w:rsidRPr="00686EC6">
                    <w:rPr>
                      <w:rFonts w:eastAsia="Times New Roman"/>
                      <w:sz w:val="16"/>
                      <w:szCs w:val="16"/>
                      <w:lang w:eastAsia="es-CO"/>
                    </w:rPr>
                    <w:t>Resolución número 0800, con número de expediente eSigna diligenciado en la matriz 2501/2023/PGEN erróneo.</w:t>
                  </w:r>
                </w:p>
                <w:p w14:paraId="17AB0AA1" w14:textId="77777777" w:rsidR="00686EC6" w:rsidRDefault="000E064A" w:rsidP="00BF08F7">
                  <w:pPr>
                    <w:pStyle w:val="Prrafodelista"/>
                    <w:numPr>
                      <w:ilvl w:val="0"/>
                      <w:numId w:val="2"/>
                    </w:numPr>
                    <w:autoSpaceDE/>
                    <w:autoSpaceDN/>
                    <w:adjustRightInd/>
                    <w:rPr>
                      <w:rFonts w:eastAsia="Times New Roman"/>
                      <w:sz w:val="16"/>
                      <w:szCs w:val="16"/>
                      <w:lang w:eastAsia="es-CO"/>
                    </w:rPr>
                  </w:pPr>
                  <w:r w:rsidRPr="00686EC6">
                    <w:rPr>
                      <w:rFonts w:eastAsia="Times New Roman"/>
                      <w:sz w:val="16"/>
                      <w:szCs w:val="16"/>
                      <w:lang w:eastAsia="es-CO"/>
                    </w:rPr>
                    <w:t>Resolución número 0953, con número de expediente eSigna diligenciado en la matriz 2693/2023/PGEN, erróneo,</w:t>
                  </w:r>
                </w:p>
                <w:p w14:paraId="166962AE" w14:textId="77777777" w:rsidR="00686EC6" w:rsidRDefault="000E064A" w:rsidP="00BF08F7">
                  <w:pPr>
                    <w:pStyle w:val="Prrafodelista"/>
                    <w:numPr>
                      <w:ilvl w:val="0"/>
                      <w:numId w:val="2"/>
                    </w:numPr>
                    <w:autoSpaceDE/>
                    <w:autoSpaceDN/>
                    <w:adjustRightInd/>
                    <w:rPr>
                      <w:rFonts w:eastAsia="Times New Roman"/>
                      <w:sz w:val="16"/>
                      <w:szCs w:val="16"/>
                      <w:lang w:eastAsia="es-CO"/>
                    </w:rPr>
                  </w:pPr>
                  <w:r w:rsidRPr="00686EC6">
                    <w:rPr>
                      <w:rFonts w:eastAsia="Times New Roman"/>
                      <w:sz w:val="16"/>
                      <w:szCs w:val="16"/>
                      <w:lang w:eastAsia="es-CO"/>
                    </w:rPr>
                    <w:t>Resolución número 958 con número de expediente eSigna diligenciado en la matriz 2979/2023/PGEN, erróneo.</w:t>
                  </w:r>
                </w:p>
                <w:p w14:paraId="644C054F" w14:textId="77777777" w:rsidR="00686EC6" w:rsidRDefault="000E064A" w:rsidP="00BF08F7">
                  <w:pPr>
                    <w:pStyle w:val="Prrafodelista"/>
                    <w:numPr>
                      <w:ilvl w:val="0"/>
                      <w:numId w:val="2"/>
                    </w:numPr>
                    <w:autoSpaceDE/>
                    <w:autoSpaceDN/>
                    <w:adjustRightInd/>
                    <w:rPr>
                      <w:rFonts w:eastAsia="Times New Roman"/>
                      <w:sz w:val="16"/>
                      <w:szCs w:val="16"/>
                      <w:lang w:eastAsia="es-CO"/>
                    </w:rPr>
                  </w:pPr>
                  <w:r w:rsidRPr="00686EC6">
                    <w:rPr>
                      <w:rFonts w:eastAsia="Times New Roman"/>
                      <w:sz w:val="16"/>
                      <w:szCs w:val="16"/>
                      <w:lang w:eastAsia="es-CO"/>
                    </w:rPr>
                    <w:t>Resolución número 1095 con número de expediente eSigna diligenciado en la matriz 3396/2023/PGEN, erróneo.</w:t>
                  </w:r>
                </w:p>
                <w:p w14:paraId="2A86E354" w14:textId="77777777" w:rsidR="00686EC6" w:rsidRDefault="000E064A" w:rsidP="00BF08F7">
                  <w:pPr>
                    <w:pStyle w:val="Prrafodelista"/>
                    <w:numPr>
                      <w:ilvl w:val="0"/>
                      <w:numId w:val="2"/>
                    </w:numPr>
                    <w:autoSpaceDE/>
                    <w:autoSpaceDN/>
                    <w:adjustRightInd/>
                    <w:rPr>
                      <w:rFonts w:eastAsia="Times New Roman"/>
                      <w:sz w:val="16"/>
                      <w:szCs w:val="16"/>
                      <w:lang w:eastAsia="es-CO"/>
                    </w:rPr>
                  </w:pPr>
                  <w:r w:rsidRPr="00686EC6">
                    <w:rPr>
                      <w:rFonts w:eastAsia="Times New Roman"/>
                      <w:sz w:val="16"/>
                      <w:szCs w:val="16"/>
                      <w:lang w:eastAsia="es-CO"/>
                    </w:rPr>
                    <w:t>Resolución número 0026 con número de expediente eSigna diligenciado en la matriz 106/2024/PGEN, erróneo.</w:t>
                  </w:r>
                  <w:r w:rsidRPr="00686EC6">
                    <w:rPr>
                      <w:rFonts w:eastAsia="Times New Roman"/>
                      <w:sz w:val="16"/>
                      <w:szCs w:val="16"/>
                      <w:lang w:eastAsia="es-CO"/>
                    </w:rPr>
                    <w:br/>
                  </w:r>
                </w:p>
                <w:p w14:paraId="7F1413C5" w14:textId="48D83C1C" w:rsidR="000E064A" w:rsidRPr="00686EC6" w:rsidRDefault="000E064A" w:rsidP="00686EC6">
                  <w:pPr>
                    <w:autoSpaceDE/>
                    <w:autoSpaceDN/>
                    <w:adjustRightInd/>
                    <w:rPr>
                      <w:rFonts w:eastAsia="Times New Roman"/>
                      <w:sz w:val="16"/>
                      <w:szCs w:val="16"/>
                      <w:lang w:eastAsia="es-CO"/>
                    </w:rPr>
                  </w:pPr>
                  <w:r w:rsidRPr="00686EC6">
                    <w:rPr>
                      <w:rFonts w:eastAsia="Times New Roman"/>
                      <w:sz w:val="16"/>
                      <w:szCs w:val="16"/>
                      <w:lang w:eastAsia="es-CO"/>
                    </w:rPr>
                    <w:t>IV. Por defecto, el diligenciamiento de la matriz señala en su sección “Proceso del Resuelve”, que todos los actos administrativos son escaneados y publicados en PDF en carpeta de información Institucional, característica que no se está cumpliendo, ya que en la misma se encuentran los actos administrativos de carácter general, más no particular.</w:t>
                  </w:r>
                </w:p>
              </w:tc>
            </w:tr>
          </w:tbl>
          <w:p w14:paraId="1C844B24" w14:textId="16E93D40" w:rsidR="00491486" w:rsidRDefault="00491486" w:rsidP="00237A0B">
            <w:pPr>
              <w:contextualSpacing/>
              <w:rPr>
                <w:lang w:val="es-ES"/>
              </w:rPr>
            </w:pPr>
          </w:p>
          <w:p w14:paraId="0CDF7800" w14:textId="4772029E" w:rsidR="00C5039A" w:rsidRDefault="00C5039A" w:rsidP="00237A0B">
            <w:pPr>
              <w:contextualSpacing/>
              <w:rPr>
                <w:lang w:val="es-ES"/>
              </w:rPr>
            </w:pPr>
          </w:p>
          <w:p w14:paraId="7BDB4462" w14:textId="25DB4D67" w:rsidR="00DF6AA7" w:rsidRDefault="00DF6AA7" w:rsidP="00237A0B">
            <w:pPr>
              <w:contextualSpacing/>
              <w:rPr>
                <w:lang w:val="es-ES"/>
              </w:rPr>
            </w:pPr>
          </w:p>
          <w:p w14:paraId="69352E2D" w14:textId="3839524F" w:rsidR="00DF6AA7" w:rsidRDefault="00DF6AA7" w:rsidP="00237A0B">
            <w:pPr>
              <w:contextualSpacing/>
              <w:rPr>
                <w:lang w:val="es-ES"/>
              </w:rPr>
            </w:pPr>
          </w:p>
          <w:p w14:paraId="3CA7E8BD" w14:textId="77777777" w:rsidR="00DF6AA7" w:rsidRDefault="00DF6AA7" w:rsidP="00237A0B">
            <w:pPr>
              <w:contextualSpacing/>
              <w:rPr>
                <w:lang w:val="es-ES"/>
              </w:rPr>
            </w:pPr>
          </w:p>
          <w:tbl>
            <w:tblPr>
              <w:tblW w:w="9796" w:type="dxa"/>
              <w:jc w:val="center"/>
              <w:tblCellMar>
                <w:left w:w="70" w:type="dxa"/>
                <w:right w:w="70" w:type="dxa"/>
              </w:tblCellMar>
              <w:tblLook w:val="04A0" w:firstRow="1" w:lastRow="0" w:firstColumn="1" w:lastColumn="0" w:noHBand="0" w:noVBand="1"/>
            </w:tblPr>
            <w:tblGrid>
              <w:gridCol w:w="291"/>
              <w:gridCol w:w="9505"/>
            </w:tblGrid>
            <w:tr w:rsidR="00D269CD" w:rsidRPr="00D269CD" w14:paraId="05B76E85" w14:textId="77777777" w:rsidTr="00D269CD">
              <w:trPr>
                <w:trHeight w:val="319"/>
                <w:jc w:val="center"/>
              </w:trPr>
              <w:tc>
                <w:tcPr>
                  <w:tcW w:w="9796"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2CE91AD7" w14:textId="77777777" w:rsidR="00D269CD" w:rsidRPr="00D269CD" w:rsidRDefault="00D269CD" w:rsidP="00D269CD">
                  <w:pPr>
                    <w:autoSpaceDE/>
                    <w:autoSpaceDN/>
                    <w:adjustRightInd/>
                    <w:jc w:val="center"/>
                    <w:rPr>
                      <w:rFonts w:eastAsia="Times New Roman"/>
                      <w:b/>
                      <w:bCs/>
                      <w:sz w:val="16"/>
                      <w:szCs w:val="16"/>
                      <w:lang w:eastAsia="es-CO"/>
                    </w:rPr>
                  </w:pPr>
                  <w:r w:rsidRPr="00D269CD">
                    <w:rPr>
                      <w:rFonts w:eastAsia="Times New Roman"/>
                      <w:b/>
                      <w:bCs/>
                      <w:sz w:val="16"/>
                      <w:szCs w:val="16"/>
                      <w:lang w:eastAsia="es-CO"/>
                    </w:rPr>
                    <w:t>No. 399 Estudios Especiales y Evaluación de Proyectos</w:t>
                  </w:r>
                </w:p>
              </w:tc>
            </w:tr>
            <w:tr w:rsidR="00D269CD" w:rsidRPr="00D269CD" w14:paraId="48388327" w14:textId="77777777" w:rsidTr="00D269CD">
              <w:trPr>
                <w:trHeight w:val="319"/>
                <w:jc w:val="center"/>
              </w:trPr>
              <w:tc>
                <w:tcPr>
                  <w:tcW w:w="9796"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69179192" w14:textId="77777777" w:rsidR="00D269CD" w:rsidRPr="00D269CD" w:rsidRDefault="00D269CD" w:rsidP="00D269CD">
                  <w:pPr>
                    <w:autoSpaceDE/>
                    <w:autoSpaceDN/>
                    <w:adjustRightInd/>
                    <w:jc w:val="center"/>
                    <w:rPr>
                      <w:rFonts w:eastAsia="Times New Roman"/>
                      <w:b/>
                      <w:bCs/>
                      <w:sz w:val="16"/>
                      <w:szCs w:val="16"/>
                      <w:lang w:eastAsia="es-CO"/>
                    </w:rPr>
                  </w:pPr>
                  <w:r w:rsidRPr="00D269CD">
                    <w:rPr>
                      <w:rFonts w:eastAsia="Times New Roman"/>
                      <w:b/>
                      <w:bCs/>
                      <w:sz w:val="16"/>
                      <w:szCs w:val="16"/>
                      <w:lang w:eastAsia="es-CO"/>
                    </w:rPr>
                    <w:t>Hallazgos</w:t>
                  </w:r>
                </w:p>
              </w:tc>
            </w:tr>
            <w:tr w:rsidR="00D269CD" w:rsidRPr="00D269CD" w14:paraId="2B6414CE" w14:textId="77777777" w:rsidTr="00D269CD">
              <w:trPr>
                <w:trHeight w:val="2620"/>
                <w:jc w:val="center"/>
              </w:trPr>
              <w:tc>
                <w:tcPr>
                  <w:tcW w:w="291" w:type="dxa"/>
                  <w:tcBorders>
                    <w:top w:val="nil"/>
                    <w:left w:val="single" w:sz="4" w:space="0" w:color="0070C0"/>
                    <w:bottom w:val="single" w:sz="4" w:space="0" w:color="0070C0"/>
                    <w:right w:val="single" w:sz="4" w:space="0" w:color="0070C0"/>
                  </w:tcBorders>
                  <w:shd w:val="clear" w:color="auto" w:fill="auto"/>
                  <w:vAlign w:val="center"/>
                  <w:hideMark/>
                </w:tcPr>
                <w:p w14:paraId="3B0C4556" w14:textId="77777777" w:rsidR="00D269CD" w:rsidRPr="00D269CD" w:rsidRDefault="00D269CD" w:rsidP="00D269CD">
                  <w:pPr>
                    <w:autoSpaceDE/>
                    <w:autoSpaceDN/>
                    <w:adjustRightInd/>
                    <w:jc w:val="center"/>
                    <w:rPr>
                      <w:rFonts w:eastAsia="Times New Roman"/>
                      <w:b/>
                      <w:bCs/>
                      <w:sz w:val="16"/>
                      <w:szCs w:val="16"/>
                      <w:lang w:eastAsia="es-CO"/>
                    </w:rPr>
                  </w:pPr>
                  <w:r w:rsidRPr="00D269CD">
                    <w:rPr>
                      <w:rFonts w:eastAsia="Times New Roman"/>
                      <w:b/>
                      <w:bCs/>
                      <w:sz w:val="16"/>
                      <w:szCs w:val="16"/>
                      <w:lang w:eastAsia="es-CO"/>
                    </w:rPr>
                    <w:t>1</w:t>
                  </w:r>
                </w:p>
              </w:tc>
              <w:tc>
                <w:tcPr>
                  <w:tcW w:w="9505" w:type="dxa"/>
                  <w:tcBorders>
                    <w:top w:val="nil"/>
                    <w:left w:val="nil"/>
                    <w:bottom w:val="single" w:sz="4" w:space="0" w:color="0070C0"/>
                    <w:right w:val="single" w:sz="4" w:space="0" w:color="0070C0"/>
                  </w:tcBorders>
                  <w:shd w:val="clear" w:color="auto" w:fill="auto"/>
                  <w:vAlign w:val="center"/>
                  <w:hideMark/>
                </w:tcPr>
                <w:p w14:paraId="38F34886" w14:textId="5E85CB42" w:rsidR="00D269CD" w:rsidRDefault="00D269CD" w:rsidP="00D269CD">
                  <w:pPr>
                    <w:autoSpaceDE/>
                    <w:autoSpaceDN/>
                    <w:adjustRightInd/>
                    <w:rPr>
                      <w:rFonts w:eastAsia="Times New Roman"/>
                      <w:sz w:val="16"/>
                      <w:szCs w:val="16"/>
                      <w:lang w:eastAsia="es-CO"/>
                    </w:rPr>
                  </w:pPr>
                  <w:r w:rsidRPr="00D269CD">
                    <w:rPr>
                      <w:rFonts w:eastAsia="Times New Roman"/>
                      <w:b/>
                      <w:sz w:val="16"/>
                      <w:szCs w:val="16"/>
                      <w:lang w:eastAsia="es-CO"/>
                    </w:rPr>
                    <w:t xml:space="preserve">Hallazgo No. </w:t>
                  </w:r>
                  <w:r w:rsidR="0025150F">
                    <w:rPr>
                      <w:rFonts w:eastAsia="Times New Roman"/>
                      <w:b/>
                      <w:sz w:val="16"/>
                      <w:szCs w:val="16"/>
                      <w:lang w:eastAsia="es-CO"/>
                    </w:rPr>
                    <w:t>940</w:t>
                  </w:r>
                  <w:r w:rsidRPr="00D269CD">
                    <w:rPr>
                      <w:rFonts w:eastAsia="Times New Roman"/>
                      <w:b/>
                      <w:sz w:val="16"/>
                      <w:szCs w:val="16"/>
                      <w:lang w:eastAsia="es-CO"/>
                    </w:rPr>
                    <w:t>:  Incumplimiento norma NTC ISO 9001:2015 en su numeral 9.1. Seguimiento, Medición, Análisis y Evaluación:</w:t>
                  </w:r>
                  <w:r w:rsidRPr="00D269CD">
                    <w:rPr>
                      <w:rFonts w:eastAsia="Times New Roman"/>
                      <w:sz w:val="16"/>
                      <w:szCs w:val="16"/>
                      <w:lang w:eastAsia="es-CO"/>
                    </w:rPr>
                    <w:t xml:space="preserve"> Se evidencio incumplimiento en los Indicadores de Gestión. Para la vigencia del año 2023, la Oficina de Control Interno al realizar el seguimiento y verificación de cada uno de los indicadores de gestión, evidencio que dentro de los reportes encontrados en ISOLUCIÓN, el proceso de Estudios Especiales y Evaluación de Proyectos NO cumplió con la meta de medición fijada por el mismo proceso en dos (2) Indicadores de Gestión de frecuencia trimestral, los cuales hacen parte del seguimiento del III y IV trimestre de 2023. Como se pude evidenciar en el siguiente recuadro:</w:t>
                  </w:r>
                </w:p>
                <w:p w14:paraId="61DC3D6A" w14:textId="77777777" w:rsidR="00D269CD" w:rsidRPr="00D269CD" w:rsidRDefault="00D269CD" w:rsidP="00D269CD">
                  <w:pPr>
                    <w:autoSpaceDE/>
                    <w:autoSpaceDN/>
                    <w:adjustRightInd/>
                    <w:rPr>
                      <w:rFonts w:eastAsia="Times New Roman"/>
                      <w:sz w:val="8"/>
                      <w:szCs w:val="16"/>
                      <w:lang w:eastAsia="es-CO"/>
                    </w:rPr>
                  </w:pPr>
                </w:p>
                <w:p w14:paraId="60CCC9BC" w14:textId="2A9DED27" w:rsidR="00D269CD" w:rsidRPr="00D269CD" w:rsidRDefault="00D269CD" w:rsidP="00D269CD">
                  <w:pPr>
                    <w:autoSpaceDE/>
                    <w:autoSpaceDN/>
                    <w:adjustRightInd/>
                    <w:jc w:val="center"/>
                    <w:rPr>
                      <w:rFonts w:eastAsia="Times New Roman"/>
                      <w:sz w:val="16"/>
                      <w:szCs w:val="16"/>
                      <w:lang w:eastAsia="es-CO"/>
                    </w:rPr>
                  </w:pPr>
                  <w:r>
                    <w:rPr>
                      <w:noProof/>
                    </w:rPr>
                    <w:drawing>
                      <wp:inline distT="0" distB="0" distL="0" distR="0" wp14:anchorId="079FC4F1" wp14:editId="52327130">
                        <wp:extent cx="3635654" cy="768018"/>
                        <wp:effectExtent l="0" t="0" r="3175" b="0"/>
                        <wp:docPr id="2" name="Imagen 1">
                          <a:extLst xmlns:a="http://schemas.openxmlformats.org/drawingml/2006/main">
                            <a:ext uri="{FF2B5EF4-FFF2-40B4-BE49-F238E27FC236}">
                              <a16:creationId xmlns:a16="http://schemas.microsoft.com/office/drawing/2014/main" id="{F4A4032E-9DB6-4A03-B3B1-36C256ACAB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F4A4032E-9DB6-4A03-B3B1-36C256ACAB23}"/>
                                    </a:ext>
                                  </a:extLst>
                                </pic:cNvPr>
                                <pic:cNvPicPr>
                                  <a:picLocks noChangeAspect="1"/>
                                </pic:cNvPicPr>
                              </pic:nvPicPr>
                              <pic:blipFill>
                                <a:blip r:embed="rId13"/>
                                <a:stretch>
                                  <a:fillRect/>
                                </a:stretch>
                              </pic:blipFill>
                              <pic:spPr>
                                <a:xfrm>
                                  <a:off x="0" y="0"/>
                                  <a:ext cx="3725945" cy="787092"/>
                                </a:xfrm>
                                <a:prstGeom prst="rect">
                                  <a:avLst/>
                                </a:prstGeom>
                              </pic:spPr>
                            </pic:pic>
                          </a:graphicData>
                        </a:graphic>
                      </wp:inline>
                    </w:drawing>
                  </w:r>
                </w:p>
              </w:tc>
            </w:tr>
            <w:tr w:rsidR="00D269CD" w:rsidRPr="00D269CD" w14:paraId="53223571" w14:textId="77777777" w:rsidTr="007A4A16">
              <w:trPr>
                <w:trHeight w:val="6080"/>
                <w:jc w:val="center"/>
              </w:trPr>
              <w:tc>
                <w:tcPr>
                  <w:tcW w:w="291" w:type="dxa"/>
                  <w:tcBorders>
                    <w:top w:val="nil"/>
                    <w:left w:val="single" w:sz="4" w:space="0" w:color="0070C0"/>
                    <w:bottom w:val="single" w:sz="4" w:space="0" w:color="0070C0"/>
                    <w:right w:val="single" w:sz="4" w:space="0" w:color="0070C0"/>
                  </w:tcBorders>
                  <w:shd w:val="clear" w:color="auto" w:fill="auto"/>
                  <w:vAlign w:val="center"/>
                  <w:hideMark/>
                </w:tcPr>
                <w:p w14:paraId="397EDEB4" w14:textId="77777777" w:rsidR="00D269CD" w:rsidRPr="00D269CD" w:rsidRDefault="00D269CD" w:rsidP="00D269CD">
                  <w:pPr>
                    <w:autoSpaceDE/>
                    <w:autoSpaceDN/>
                    <w:adjustRightInd/>
                    <w:jc w:val="center"/>
                    <w:rPr>
                      <w:rFonts w:eastAsia="Times New Roman"/>
                      <w:b/>
                      <w:bCs/>
                      <w:sz w:val="16"/>
                      <w:szCs w:val="16"/>
                      <w:lang w:eastAsia="es-CO"/>
                    </w:rPr>
                  </w:pPr>
                  <w:r w:rsidRPr="00D269CD">
                    <w:rPr>
                      <w:rFonts w:eastAsia="Times New Roman"/>
                      <w:b/>
                      <w:bCs/>
                      <w:sz w:val="16"/>
                      <w:szCs w:val="16"/>
                      <w:lang w:eastAsia="es-CO"/>
                    </w:rPr>
                    <w:t>2</w:t>
                  </w:r>
                </w:p>
              </w:tc>
              <w:tc>
                <w:tcPr>
                  <w:tcW w:w="9505" w:type="dxa"/>
                  <w:tcBorders>
                    <w:top w:val="nil"/>
                    <w:left w:val="nil"/>
                    <w:bottom w:val="single" w:sz="4" w:space="0" w:color="0070C0"/>
                    <w:right w:val="single" w:sz="4" w:space="0" w:color="0070C0"/>
                  </w:tcBorders>
                  <w:shd w:val="clear" w:color="auto" w:fill="auto"/>
                  <w:vAlign w:val="center"/>
                  <w:hideMark/>
                </w:tcPr>
                <w:p w14:paraId="70B432F0" w14:textId="3DC8A37B" w:rsidR="0033564D" w:rsidRDefault="00D269CD" w:rsidP="00434975">
                  <w:pPr>
                    <w:autoSpaceDE/>
                    <w:autoSpaceDN/>
                    <w:adjustRightInd/>
                    <w:rPr>
                      <w:rFonts w:eastAsia="Times New Roman"/>
                      <w:sz w:val="16"/>
                      <w:szCs w:val="16"/>
                      <w:lang w:eastAsia="es-CO"/>
                    </w:rPr>
                  </w:pPr>
                  <w:r w:rsidRPr="00D269CD">
                    <w:rPr>
                      <w:rFonts w:eastAsia="Times New Roman"/>
                      <w:b/>
                      <w:sz w:val="16"/>
                      <w:szCs w:val="16"/>
                      <w:lang w:eastAsia="es-CO"/>
                    </w:rPr>
                    <w:t xml:space="preserve">Hallazgo No. </w:t>
                  </w:r>
                  <w:r w:rsidR="0025150F">
                    <w:rPr>
                      <w:rFonts w:eastAsia="Times New Roman"/>
                      <w:b/>
                      <w:sz w:val="16"/>
                      <w:szCs w:val="16"/>
                      <w:lang w:eastAsia="es-CO"/>
                    </w:rPr>
                    <w:t>941</w:t>
                  </w:r>
                  <w:r w:rsidRPr="00D269CD">
                    <w:rPr>
                      <w:rFonts w:eastAsia="Times New Roman"/>
                      <w:b/>
                      <w:sz w:val="16"/>
                      <w:szCs w:val="16"/>
                      <w:lang w:eastAsia="es-CO"/>
                    </w:rPr>
                    <w:t>:  PLAN DE ACCIÓN norma NTCGP 9001:2015 en su numeral 9.1.3 Análisis y evaluación.</w:t>
                  </w:r>
                  <w:r w:rsidRPr="00D269CD">
                    <w:rPr>
                      <w:rFonts w:eastAsia="Times New Roman"/>
                      <w:sz w:val="16"/>
                      <w:szCs w:val="16"/>
                      <w:lang w:eastAsia="es-CO"/>
                    </w:rPr>
                    <w:t xml:space="preserve"> Incumplimiento en el Plan de Acción, se evidenció en el primer trimestre del año 2024, que la fecha de inicio y la frecuencia de medición de las siguientes acciones, no coinciden:</w:t>
                  </w:r>
                </w:p>
                <w:p w14:paraId="165979EC" w14:textId="77777777" w:rsidR="0033564D" w:rsidRDefault="00D269CD" w:rsidP="00434975">
                  <w:pPr>
                    <w:autoSpaceDE/>
                    <w:autoSpaceDN/>
                    <w:adjustRightInd/>
                    <w:rPr>
                      <w:rFonts w:eastAsia="Times New Roman"/>
                      <w:sz w:val="16"/>
                      <w:szCs w:val="16"/>
                      <w:lang w:eastAsia="es-CO"/>
                    </w:rPr>
                  </w:pPr>
                  <w:r w:rsidRPr="00D269CD">
                    <w:rPr>
                      <w:rFonts w:eastAsia="Times New Roman"/>
                      <w:sz w:val="16"/>
                      <w:szCs w:val="16"/>
                      <w:lang w:eastAsia="es-CO"/>
                    </w:rPr>
                    <w:br/>
                    <w:t>- A1 “Elaborar estudios o investigaciones económicas, financieras, administrativas y de operaciones de los servicios y programas sociales de las CCF”</w:t>
                  </w:r>
                </w:p>
                <w:p w14:paraId="03C227F6" w14:textId="3631EA1E" w:rsidR="0033564D" w:rsidRDefault="00D269CD" w:rsidP="00434975">
                  <w:pPr>
                    <w:autoSpaceDE/>
                    <w:autoSpaceDN/>
                    <w:adjustRightInd/>
                    <w:rPr>
                      <w:rFonts w:eastAsia="Times New Roman"/>
                      <w:sz w:val="16"/>
                      <w:szCs w:val="16"/>
                      <w:lang w:eastAsia="es-CO"/>
                    </w:rPr>
                  </w:pPr>
                  <w:r w:rsidRPr="00D269CD">
                    <w:rPr>
                      <w:rFonts w:eastAsia="Times New Roman"/>
                      <w:sz w:val="16"/>
                      <w:szCs w:val="16"/>
                      <w:lang w:eastAsia="es-CO"/>
                    </w:rPr>
                    <w:t xml:space="preserve">- A2 “Realizar servicios de asistencia en pro de aumentar el desarrollo de procesos de innovación aplicados al sistema del subsidio familiar” </w:t>
                  </w:r>
                </w:p>
                <w:p w14:paraId="38E7405D" w14:textId="33EF48AE" w:rsidR="0033564D" w:rsidRDefault="00D269CD" w:rsidP="00434975">
                  <w:pPr>
                    <w:autoSpaceDE/>
                    <w:autoSpaceDN/>
                    <w:adjustRightInd/>
                    <w:rPr>
                      <w:rFonts w:eastAsia="Times New Roman"/>
                      <w:sz w:val="16"/>
                      <w:szCs w:val="16"/>
                      <w:lang w:eastAsia="es-CO"/>
                    </w:rPr>
                  </w:pPr>
                  <w:r w:rsidRPr="00D269CD">
                    <w:rPr>
                      <w:rFonts w:eastAsia="Times New Roman"/>
                      <w:sz w:val="16"/>
                      <w:szCs w:val="16"/>
                      <w:lang w:eastAsia="es-CO"/>
                    </w:rPr>
                    <w:t>- A3 “Implementar el banco de proyectos presentados por las cajas de compensación familiar”</w:t>
                  </w:r>
                </w:p>
                <w:p w14:paraId="16C90251" w14:textId="63AD286C" w:rsidR="0033564D" w:rsidRDefault="00D269CD" w:rsidP="00434975">
                  <w:pPr>
                    <w:autoSpaceDE/>
                    <w:autoSpaceDN/>
                    <w:adjustRightInd/>
                    <w:rPr>
                      <w:rFonts w:eastAsia="Times New Roman"/>
                      <w:sz w:val="16"/>
                      <w:szCs w:val="16"/>
                      <w:lang w:eastAsia="es-CO"/>
                    </w:rPr>
                  </w:pPr>
                  <w:r w:rsidRPr="00D269CD">
                    <w:rPr>
                      <w:rFonts w:eastAsia="Times New Roman"/>
                      <w:sz w:val="16"/>
                      <w:szCs w:val="16"/>
                      <w:lang w:eastAsia="es-CO"/>
                    </w:rPr>
                    <w:t>- A4 “Diseñar metodologías para hacer evaluaciones de los programas y proyectos de las CCF”</w:t>
                  </w:r>
                </w:p>
                <w:p w14:paraId="6B06826F" w14:textId="04F4AE13" w:rsidR="0033564D" w:rsidRDefault="00D269CD" w:rsidP="00434975">
                  <w:pPr>
                    <w:autoSpaceDE/>
                    <w:autoSpaceDN/>
                    <w:adjustRightInd/>
                    <w:rPr>
                      <w:rFonts w:eastAsia="Times New Roman"/>
                      <w:sz w:val="16"/>
                      <w:szCs w:val="16"/>
                      <w:lang w:eastAsia="es-CO"/>
                    </w:rPr>
                  </w:pPr>
                  <w:r w:rsidRPr="00D269CD">
                    <w:rPr>
                      <w:rFonts w:eastAsia="Times New Roman"/>
                      <w:sz w:val="16"/>
                      <w:szCs w:val="16"/>
                      <w:lang w:eastAsia="es-CO"/>
                    </w:rPr>
                    <w:t>- A7 Realizar visitas especiales de inspección, vigilancia y control a las cajas de compensación familiar que presentaron proyectos que según criterios de elección fueron priorizados para ser revisados</w:t>
                  </w:r>
                </w:p>
                <w:p w14:paraId="2B4CA3BA" w14:textId="19948F7B" w:rsidR="0033564D" w:rsidRDefault="00D269CD" w:rsidP="00434975">
                  <w:pPr>
                    <w:autoSpaceDE/>
                    <w:autoSpaceDN/>
                    <w:adjustRightInd/>
                    <w:rPr>
                      <w:rFonts w:eastAsia="Times New Roman"/>
                      <w:sz w:val="16"/>
                      <w:szCs w:val="16"/>
                      <w:lang w:eastAsia="es-CO"/>
                    </w:rPr>
                  </w:pPr>
                  <w:r w:rsidRPr="00D269CD">
                    <w:rPr>
                      <w:rFonts w:eastAsia="Times New Roman"/>
                      <w:sz w:val="16"/>
                      <w:szCs w:val="16"/>
                      <w:lang w:eastAsia="es-CO"/>
                    </w:rPr>
                    <w:t>- A9 “Realizar un taller sobre lineamientos y/o directrices a las CCF”</w:t>
                  </w:r>
                </w:p>
                <w:p w14:paraId="6ED15C89" w14:textId="77777777" w:rsidR="0033564D" w:rsidRDefault="00D269CD" w:rsidP="00434975">
                  <w:pPr>
                    <w:autoSpaceDE/>
                    <w:autoSpaceDN/>
                    <w:adjustRightInd/>
                    <w:rPr>
                      <w:rFonts w:eastAsia="Times New Roman"/>
                      <w:sz w:val="16"/>
                      <w:szCs w:val="16"/>
                      <w:lang w:eastAsia="es-CO"/>
                    </w:rPr>
                  </w:pPr>
                  <w:r w:rsidRPr="00D269CD">
                    <w:rPr>
                      <w:rFonts w:eastAsia="Times New Roman"/>
                      <w:sz w:val="16"/>
                      <w:szCs w:val="16"/>
                      <w:lang w:eastAsia="es-CO"/>
                    </w:rPr>
                    <w:br/>
                    <w:t>Por lo anterior, teniendo en cuenta el espacio de seguimiento, entre fecha de inicio y frecuencia de medición, no se podrán llevar a cabo las mediciones correspondientes a su frecuencia de medición. Adicionalmente, no sería claro el cálculo del avance de las mismas, por consiguiente, se hace necesario revisar las fechas de inicio y frecuencia de medición de las acciones señaladas.</w:t>
                  </w:r>
                  <w:r w:rsidRPr="00D269CD">
                    <w:rPr>
                      <w:rFonts w:eastAsia="Times New Roman"/>
                      <w:sz w:val="16"/>
                      <w:szCs w:val="16"/>
                      <w:lang w:eastAsia="es-CO"/>
                    </w:rPr>
                    <w:br/>
                  </w:r>
                  <w:r w:rsidRPr="00D269CD">
                    <w:rPr>
                      <w:rFonts w:eastAsia="Times New Roman"/>
                      <w:sz w:val="16"/>
                      <w:szCs w:val="16"/>
                      <w:lang w:eastAsia="es-CO"/>
                    </w:rPr>
                    <w:br/>
                    <w:t>Asimismo, respecto a la acción A8 “Realizar seguimiento a la presentación y modificación de los LMI presentados por las CCF” en herramienta e-Flow se evidenció que está redactada de forma diferente (se anexa captura de pantalla).</w:t>
                  </w:r>
                </w:p>
                <w:p w14:paraId="24842E23" w14:textId="77777777" w:rsidR="0033564D" w:rsidRDefault="0033564D" w:rsidP="00434975">
                  <w:pPr>
                    <w:autoSpaceDE/>
                    <w:autoSpaceDN/>
                    <w:adjustRightInd/>
                    <w:rPr>
                      <w:rFonts w:eastAsia="Times New Roman"/>
                      <w:sz w:val="16"/>
                      <w:szCs w:val="16"/>
                      <w:lang w:eastAsia="es-CO"/>
                    </w:rPr>
                  </w:pPr>
                </w:p>
                <w:p w14:paraId="33D4F154" w14:textId="205B4476" w:rsidR="0033564D" w:rsidRDefault="0033564D" w:rsidP="0033564D">
                  <w:pPr>
                    <w:autoSpaceDE/>
                    <w:autoSpaceDN/>
                    <w:adjustRightInd/>
                    <w:jc w:val="center"/>
                    <w:rPr>
                      <w:rFonts w:eastAsia="Times New Roman"/>
                      <w:sz w:val="16"/>
                      <w:szCs w:val="16"/>
                      <w:lang w:eastAsia="es-CO"/>
                    </w:rPr>
                  </w:pPr>
                  <w:r>
                    <w:rPr>
                      <w:noProof/>
                    </w:rPr>
                    <w:drawing>
                      <wp:inline distT="0" distB="0" distL="0" distR="0" wp14:anchorId="685E19F0" wp14:editId="7D15F96E">
                        <wp:extent cx="5608955" cy="944880"/>
                        <wp:effectExtent l="0" t="0" r="0" b="7620"/>
                        <wp:docPr id="5" name="Imagen 2">
                          <a:extLst xmlns:a="http://schemas.openxmlformats.org/drawingml/2006/main">
                            <a:ext uri="{FF2B5EF4-FFF2-40B4-BE49-F238E27FC236}">
                              <a16:creationId xmlns:a16="http://schemas.microsoft.com/office/drawing/2014/main" id="{E3E1A25D-B3CD-430C-811B-0ED188FEADF3}"/>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E3E1A25D-B3CD-430C-811B-0ED188FEADF3}"/>
                                    </a:ext>
                                  </a:extLst>
                                </pic:cNvPr>
                                <pic:cNvPicPr/>
                              </pic:nvPicPr>
                              <pic:blipFill>
                                <a:blip r:embed="rId14"/>
                                <a:stretch>
                                  <a:fillRect/>
                                </a:stretch>
                              </pic:blipFill>
                              <pic:spPr>
                                <a:xfrm>
                                  <a:off x="0" y="0"/>
                                  <a:ext cx="5608955" cy="944880"/>
                                </a:xfrm>
                                <a:prstGeom prst="rect">
                                  <a:avLst/>
                                </a:prstGeom>
                                <a:effectLst>
                                  <a:innerShdw blurRad="114300">
                                    <a:prstClr val="black"/>
                                  </a:innerShdw>
                                </a:effectLst>
                              </pic:spPr>
                            </pic:pic>
                          </a:graphicData>
                        </a:graphic>
                      </wp:inline>
                    </w:drawing>
                  </w:r>
                </w:p>
                <w:p w14:paraId="53327E40" w14:textId="254D3620" w:rsidR="00D269CD" w:rsidRPr="00D269CD" w:rsidRDefault="00D269CD" w:rsidP="00434975">
                  <w:pPr>
                    <w:autoSpaceDE/>
                    <w:autoSpaceDN/>
                    <w:adjustRightInd/>
                    <w:rPr>
                      <w:rFonts w:eastAsia="Times New Roman"/>
                      <w:sz w:val="16"/>
                      <w:szCs w:val="16"/>
                      <w:lang w:eastAsia="es-CO"/>
                    </w:rPr>
                  </w:pPr>
                  <w:r w:rsidRPr="00D269CD">
                    <w:rPr>
                      <w:rFonts w:eastAsia="Times New Roman"/>
                      <w:sz w:val="16"/>
                      <w:szCs w:val="16"/>
                      <w:lang w:eastAsia="es-CO"/>
                    </w:rPr>
                    <w:br/>
                    <w:t>Razón por la cual, la Oficina de Control Interno insta al proceso a tomar las acciones y planes de mejora referentes a los señalado en el Informe de Seguimiento Plan de Acción del I trimestre de 2024.</w:t>
                  </w:r>
                </w:p>
              </w:tc>
            </w:tr>
            <w:tr w:rsidR="00D269CD" w:rsidRPr="00D269CD" w14:paraId="64486296" w14:textId="77777777" w:rsidTr="007A4A16">
              <w:trPr>
                <w:trHeight w:val="1827"/>
                <w:jc w:val="center"/>
              </w:trPr>
              <w:tc>
                <w:tcPr>
                  <w:tcW w:w="291" w:type="dxa"/>
                  <w:tcBorders>
                    <w:top w:val="nil"/>
                    <w:left w:val="single" w:sz="4" w:space="0" w:color="0070C0"/>
                    <w:bottom w:val="single" w:sz="4" w:space="0" w:color="0070C0"/>
                    <w:right w:val="single" w:sz="4" w:space="0" w:color="0070C0"/>
                  </w:tcBorders>
                  <w:shd w:val="clear" w:color="auto" w:fill="auto"/>
                  <w:vAlign w:val="center"/>
                  <w:hideMark/>
                </w:tcPr>
                <w:p w14:paraId="626901DF" w14:textId="77777777" w:rsidR="00D269CD" w:rsidRPr="00D269CD" w:rsidRDefault="00D269CD" w:rsidP="00D269CD">
                  <w:pPr>
                    <w:autoSpaceDE/>
                    <w:autoSpaceDN/>
                    <w:adjustRightInd/>
                    <w:jc w:val="center"/>
                    <w:rPr>
                      <w:rFonts w:eastAsia="Times New Roman"/>
                      <w:b/>
                      <w:bCs/>
                      <w:sz w:val="16"/>
                      <w:szCs w:val="16"/>
                      <w:lang w:eastAsia="es-CO"/>
                    </w:rPr>
                  </w:pPr>
                  <w:r w:rsidRPr="00D269CD">
                    <w:rPr>
                      <w:rFonts w:eastAsia="Times New Roman"/>
                      <w:b/>
                      <w:bCs/>
                      <w:sz w:val="16"/>
                      <w:szCs w:val="16"/>
                      <w:lang w:eastAsia="es-CO"/>
                    </w:rPr>
                    <w:t>3</w:t>
                  </w:r>
                </w:p>
              </w:tc>
              <w:tc>
                <w:tcPr>
                  <w:tcW w:w="9505" w:type="dxa"/>
                  <w:tcBorders>
                    <w:top w:val="nil"/>
                    <w:left w:val="nil"/>
                    <w:bottom w:val="single" w:sz="4" w:space="0" w:color="0070C0"/>
                    <w:right w:val="single" w:sz="4" w:space="0" w:color="0070C0"/>
                  </w:tcBorders>
                  <w:shd w:val="clear" w:color="auto" w:fill="auto"/>
                  <w:vAlign w:val="center"/>
                  <w:hideMark/>
                </w:tcPr>
                <w:p w14:paraId="5438DA07" w14:textId="163E3CA1" w:rsidR="007A4A16" w:rsidRDefault="00D269CD" w:rsidP="007A4A16">
                  <w:pPr>
                    <w:autoSpaceDE/>
                    <w:autoSpaceDN/>
                    <w:adjustRightInd/>
                    <w:rPr>
                      <w:rFonts w:eastAsia="Times New Roman"/>
                      <w:sz w:val="16"/>
                      <w:szCs w:val="16"/>
                      <w:lang w:eastAsia="es-CO"/>
                    </w:rPr>
                  </w:pPr>
                  <w:r w:rsidRPr="00D269CD">
                    <w:rPr>
                      <w:rFonts w:eastAsia="Times New Roman"/>
                      <w:b/>
                      <w:sz w:val="16"/>
                      <w:szCs w:val="16"/>
                      <w:lang w:eastAsia="es-CO"/>
                    </w:rPr>
                    <w:t xml:space="preserve">Hallazgo No. </w:t>
                  </w:r>
                  <w:r w:rsidR="0025150F">
                    <w:rPr>
                      <w:rFonts w:eastAsia="Times New Roman"/>
                      <w:b/>
                      <w:sz w:val="16"/>
                      <w:szCs w:val="16"/>
                      <w:lang w:eastAsia="es-CO"/>
                    </w:rPr>
                    <w:t>942</w:t>
                  </w:r>
                  <w:r w:rsidRPr="00D269CD">
                    <w:rPr>
                      <w:rFonts w:eastAsia="Times New Roman"/>
                      <w:b/>
                      <w:sz w:val="16"/>
                      <w:szCs w:val="16"/>
                      <w:lang w:eastAsia="es-CO"/>
                    </w:rPr>
                    <w:t xml:space="preserve">: CONTRATACIÓN Norma NTC ISO 9001:2015 en el numeral 7.5.3.1, literal a). </w:t>
                  </w:r>
                  <w:r w:rsidRPr="00D269CD">
                    <w:rPr>
                      <w:rFonts w:eastAsia="Times New Roman"/>
                      <w:sz w:val="16"/>
                      <w:szCs w:val="16"/>
                      <w:lang w:eastAsia="es-CO"/>
                    </w:rPr>
                    <w:t>En la verificación documental de los contratos 171/2023 y 160/2024 respecto al Acta de Inicio se observó lo siguiente:</w:t>
                  </w:r>
                </w:p>
                <w:p w14:paraId="241A44CF" w14:textId="77777777" w:rsidR="007A4A16" w:rsidRDefault="00D269CD" w:rsidP="007A4A16">
                  <w:pPr>
                    <w:autoSpaceDE/>
                    <w:autoSpaceDN/>
                    <w:adjustRightInd/>
                    <w:rPr>
                      <w:rFonts w:eastAsia="Times New Roman"/>
                      <w:sz w:val="16"/>
                      <w:szCs w:val="16"/>
                      <w:lang w:eastAsia="es-CO"/>
                    </w:rPr>
                  </w:pPr>
                  <w:r w:rsidRPr="00D269CD">
                    <w:rPr>
                      <w:rFonts w:eastAsia="Times New Roman"/>
                      <w:sz w:val="16"/>
                      <w:szCs w:val="16"/>
                      <w:lang w:eastAsia="es-CO"/>
                    </w:rPr>
                    <w:br/>
                    <w:t>- En la plataforma SECOP II no se evidenció el Acta de Inicio del contrato 171/2023</w:t>
                  </w:r>
                </w:p>
                <w:p w14:paraId="751CC19D" w14:textId="6B3C9998" w:rsidR="007A4A16" w:rsidRDefault="00D269CD" w:rsidP="007A4A16">
                  <w:pPr>
                    <w:autoSpaceDE/>
                    <w:autoSpaceDN/>
                    <w:adjustRightInd/>
                    <w:rPr>
                      <w:rFonts w:eastAsia="Times New Roman"/>
                      <w:sz w:val="16"/>
                      <w:szCs w:val="16"/>
                      <w:lang w:eastAsia="es-CO"/>
                    </w:rPr>
                  </w:pPr>
                  <w:r w:rsidRPr="00D269CD">
                    <w:rPr>
                      <w:rFonts w:eastAsia="Times New Roman"/>
                      <w:sz w:val="16"/>
                      <w:szCs w:val="16"/>
                      <w:lang w:eastAsia="es-CO"/>
                    </w:rPr>
                    <w:t>- En el contrato 160/2024 se evidenció diferencia en la descripción del valor en letras del contrato, del Acta de Inicio.</w:t>
                  </w:r>
                </w:p>
                <w:p w14:paraId="7179AF56" w14:textId="0EDD5C46" w:rsidR="00D269CD" w:rsidRPr="00D269CD" w:rsidRDefault="00D269CD" w:rsidP="007A4A16">
                  <w:pPr>
                    <w:autoSpaceDE/>
                    <w:autoSpaceDN/>
                    <w:adjustRightInd/>
                    <w:rPr>
                      <w:rFonts w:eastAsia="Times New Roman"/>
                      <w:sz w:val="16"/>
                      <w:szCs w:val="16"/>
                      <w:lang w:eastAsia="es-CO"/>
                    </w:rPr>
                  </w:pPr>
                  <w:r w:rsidRPr="00D269CD">
                    <w:rPr>
                      <w:rFonts w:eastAsia="Times New Roman"/>
                      <w:sz w:val="16"/>
                      <w:szCs w:val="16"/>
                      <w:lang w:eastAsia="es-CO"/>
                    </w:rPr>
                    <w:br/>
                    <w:t xml:space="preserve">Adicionalmente, respecto a los contratos 151/2023, 184/2024 y 207/2024 se evidenció el incumplimiento del numeral 2.2.3 Obligaciones Generales del Contratista, numeral 6 de los “Estudios Previos” en donde </w:t>
                  </w:r>
                  <w:r w:rsidR="0033564D">
                    <w:rPr>
                      <w:rFonts w:eastAsia="Times New Roman"/>
                      <w:sz w:val="16"/>
                      <w:szCs w:val="16"/>
                      <w:lang w:eastAsia="es-CO"/>
                    </w:rPr>
                    <w:t>s</w:t>
                  </w:r>
                  <w:r w:rsidRPr="00D269CD">
                    <w:rPr>
                      <w:rFonts w:eastAsia="Times New Roman"/>
                      <w:sz w:val="16"/>
                      <w:szCs w:val="16"/>
                      <w:lang w:eastAsia="es-CO"/>
                    </w:rPr>
                    <w:t>e señala “Entregar el certificado de transparencia”.</w:t>
                  </w:r>
                </w:p>
              </w:tc>
            </w:tr>
          </w:tbl>
          <w:p w14:paraId="18A97102" w14:textId="171904CC" w:rsidR="00CE62DE" w:rsidRDefault="00CE62DE" w:rsidP="00237A0B">
            <w:pPr>
              <w:spacing w:line="360" w:lineRule="auto"/>
              <w:contextualSpacing/>
              <w:rPr>
                <w:sz w:val="16"/>
                <w:lang w:val="es-MX"/>
              </w:rPr>
            </w:pPr>
          </w:p>
          <w:tbl>
            <w:tblPr>
              <w:tblW w:w="9881" w:type="dxa"/>
              <w:jc w:val="center"/>
              <w:tblCellMar>
                <w:left w:w="70" w:type="dxa"/>
                <w:right w:w="70" w:type="dxa"/>
              </w:tblCellMar>
              <w:tblLook w:val="04A0" w:firstRow="1" w:lastRow="0" w:firstColumn="1" w:lastColumn="0" w:noHBand="0" w:noVBand="1"/>
            </w:tblPr>
            <w:tblGrid>
              <w:gridCol w:w="333"/>
              <w:gridCol w:w="9548"/>
            </w:tblGrid>
            <w:tr w:rsidR="00284A94" w:rsidRPr="00284A94" w14:paraId="25145676" w14:textId="77777777" w:rsidTr="00284A94">
              <w:trPr>
                <w:trHeight w:val="319"/>
                <w:jc w:val="center"/>
              </w:trPr>
              <w:tc>
                <w:tcPr>
                  <w:tcW w:w="9881"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247E872C" w14:textId="77777777" w:rsidR="00284A94" w:rsidRPr="00284A94" w:rsidRDefault="00284A94" w:rsidP="00284A94">
                  <w:pPr>
                    <w:autoSpaceDE/>
                    <w:autoSpaceDN/>
                    <w:adjustRightInd/>
                    <w:jc w:val="center"/>
                    <w:rPr>
                      <w:rFonts w:eastAsia="Times New Roman"/>
                      <w:b/>
                      <w:bCs/>
                      <w:sz w:val="16"/>
                      <w:szCs w:val="16"/>
                      <w:lang w:eastAsia="es-CO"/>
                    </w:rPr>
                  </w:pPr>
                  <w:r w:rsidRPr="00284A94">
                    <w:rPr>
                      <w:rFonts w:eastAsia="Times New Roman"/>
                      <w:b/>
                      <w:bCs/>
                      <w:sz w:val="16"/>
                      <w:szCs w:val="16"/>
                      <w:lang w:eastAsia="es-CO"/>
                    </w:rPr>
                    <w:t>No. 400 Gestión de Sistemas de Información</w:t>
                  </w:r>
                </w:p>
              </w:tc>
            </w:tr>
            <w:tr w:rsidR="00284A94" w:rsidRPr="00284A94" w14:paraId="46AB8D86" w14:textId="77777777" w:rsidTr="00284A94">
              <w:trPr>
                <w:trHeight w:val="319"/>
                <w:jc w:val="center"/>
              </w:trPr>
              <w:tc>
                <w:tcPr>
                  <w:tcW w:w="9881"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1845BE8B" w14:textId="77777777" w:rsidR="00284A94" w:rsidRPr="00284A94" w:rsidRDefault="00284A94" w:rsidP="00284A94">
                  <w:pPr>
                    <w:autoSpaceDE/>
                    <w:autoSpaceDN/>
                    <w:adjustRightInd/>
                    <w:jc w:val="center"/>
                    <w:rPr>
                      <w:rFonts w:eastAsia="Times New Roman"/>
                      <w:b/>
                      <w:bCs/>
                      <w:sz w:val="16"/>
                      <w:szCs w:val="16"/>
                      <w:lang w:eastAsia="es-CO"/>
                    </w:rPr>
                  </w:pPr>
                  <w:r w:rsidRPr="00284A94">
                    <w:rPr>
                      <w:rFonts w:eastAsia="Times New Roman"/>
                      <w:b/>
                      <w:bCs/>
                      <w:sz w:val="16"/>
                      <w:szCs w:val="16"/>
                      <w:lang w:eastAsia="es-CO"/>
                    </w:rPr>
                    <w:t>Hallazgos</w:t>
                  </w:r>
                </w:p>
              </w:tc>
            </w:tr>
            <w:tr w:rsidR="00284A94" w:rsidRPr="00284A94" w14:paraId="5AE2A83F" w14:textId="77777777" w:rsidTr="00284A94">
              <w:trPr>
                <w:trHeight w:val="1582"/>
                <w:jc w:val="center"/>
              </w:trPr>
              <w:tc>
                <w:tcPr>
                  <w:tcW w:w="333" w:type="dxa"/>
                  <w:tcBorders>
                    <w:top w:val="nil"/>
                    <w:left w:val="single" w:sz="4" w:space="0" w:color="0070C0"/>
                    <w:bottom w:val="single" w:sz="4" w:space="0" w:color="0070C0"/>
                    <w:right w:val="single" w:sz="4" w:space="0" w:color="0070C0"/>
                  </w:tcBorders>
                  <w:shd w:val="clear" w:color="auto" w:fill="auto"/>
                  <w:vAlign w:val="center"/>
                  <w:hideMark/>
                </w:tcPr>
                <w:p w14:paraId="3E611BE8" w14:textId="77777777" w:rsidR="00284A94" w:rsidRPr="00284A94" w:rsidRDefault="00284A94" w:rsidP="00284A94">
                  <w:pPr>
                    <w:autoSpaceDE/>
                    <w:autoSpaceDN/>
                    <w:adjustRightInd/>
                    <w:jc w:val="center"/>
                    <w:rPr>
                      <w:rFonts w:eastAsia="Times New Roman"/>
                      <w:b/>
                      <w:bCs/>
                      <w:sz w:val="16"/>
                      <w:szCs w:val="16"/>
                      <w:lang w:eastAsia="es-CO"/>
                    </w:rPr>
                  </w:pPr>
                  <w:r w:rsidRPr="00284A94">
                    <w:rPr>
                      <w:rFonts w:eastAsia="Times New Roman"/>
                      <w:b/>
                      <w:bCs/>
                      <w:sz w:val="16"/>
                      <w:szCs w:val="16"/>
                      <w:lang w:eastAsia="es-CO"/>
                    </w:rPr>
                    <w:t>1</w:t>
                  </w:r>
                </w:p>
              </w:tc>
              <w:tc>
                <w:tcPr>
                  <w:tcW w:w="9548" w:type="dxa"/>
                  <w:tcBorders>
                    <w:top w:val="nil"/>
                    <w:left w:val="nil"/>
                    <w:bottom w:val="single" w:sz="4" w:space="0" w:color="0070C0"/>
                    <w:right w:val="single" w:sz="4" w:space="0" w:color="0070C0"/>
                  </w:tcBorders>
                  <w:shd w:val="clear" w:color="auto" w:fill="auto"/>
                  <w:hideMark/>
                </w:tcPr>
                <w:p w14:paraId="1F00C0CF" w14:textId="77777777" w:rsidR="00284A94" w:rsidRDefault="00284A94" w:rsidP="00284A94">
                  <w:pPr>
                    <w:autoSpaceDE/>
                    <w:autoSpaceDN/>
                    <w:adjustRightInd/>
                    <w:jc w:val="center"/>
                    <w:rPr>
                      <w:rFonts w:eastAsia="Times New Roman"/>
                      <w:b/>
                      <w:sz w:val="16"/>
                      <w:szCs w:val="16"/>
                      <w:lang w:eastAsia="es-CO"/>
                    </w:rPr>
                  </w:pPr>
                </w:p>
                <w:p w14:paraId="2E785F09" w14:textId="71AD436E" w:rsidR="00284A94" w:rsidRPr="00284A94" w:rsidRDefault="00284A94" w:rsidP="00284A94">
                  <w:pPr>
                    <w:autoSpaceDE/>
                    <w:autoSpaceDN/>
                    <w:adjustRightInd/>
                    <w:rPr>
                      <w:rFonts w:eastAsia="Times New Roman"/>
                      <w:sz w:val="16"/>
                      <w:szCs w:val="16"/>
                      <w:lang w:eastAsia="es-CO"/>
                    </w:rPr>
                  </w:pPr>
                  <w:r w:rsidRPr="00284A94">
                    <w:rPr>
                      <w:rFonts w:eastAsia="Times New Roman"/>
                      <w:b/>
                      <w:sz w:val="16"/>
                      <w:szCs w:val="16"/>
                      <w:lang w:eastAsia="es-CO"/>
                    </w:rPr>
                    <w:t>Hallazgo No. 943. Incumplimiento a la Norma NTC ISO 9001:2015 en su numeral 7.1.3 Infraestructura la organización debe determinar, proporcionar y mantener la infraestructura necesaria para la operación de sus procesos y lograr la conformidad de los productos y servicios:  literal b) equipos, incluyendo hardware y software;</w:t>
                  </w:r>
                  <w:r w:rsidRPr="00284A94">
                    <w:rPr>
                      <w:rFonts w:eastAsia="Times New Roman"/>
                      <w:b/>
                      <w:sz w:val="16"/>
                      <w:szCs w:val="16"/>
                      <w:lang w:eastAsia="es-CO"/>
                    </w:rPr>
                    <w:br/>
                  </w:r>
                  <w:r w:rsidRPr="00284A94">
                    <w:rPr>
                      <w:rFonts w:eastAsia="Times New Roman"/>
                      <w:sz w:val="16"/>
                      <w:szCs w:val="16"/>
                      <w:lang w:eastAsia="es-CO"/>
                    </w:rPr>
                    <w:t>Se observó que después del incidente de seguridad presentado el día 27 de abril de 2024, con relación al acceso y disponibilidad de la herramienta de gestión documental “GTSS – Esigna”, con base a la respuesta dada por el proceso, a la fecha de elaboración de la presente auditoría, no permite a los demás procesos de la SSF, poder acceder a toda la información histórica que allí se tiene de la Superintendencia.</w:t>
                  </w:r>
                </w:p>
              </w:tc>
            </w:tr>
            <w:tr w:rsidR="00284A94" w:rsidRPr="00284A94" w14:paraId="41CEB4A3" w14:textId="77777777" w:rsidTr="00284A94">
              <w:trPr>
                <w:trHeight w:val="1561"/>
                <w:jc w:val="center"/>
              </w:trPr>
              <w:tc>
                <w:tcPr>
                  <w:tcW w:w="333" w:type="dxa"/>
                  <w:tcBorders>
                    <w:top w:val="nil"/>
                    <w:left w:val="single" w:sz="4" w:space="0" w:color="0070C0"/>
                    <w:bottom w:val="single" w:sz="4" w:space="0" w:color="0070C0"/>
                    <w:right w:val="single" w:sz="4" w:space="0" w:color="0070C0"/>
                  </w:tcBorders>
                  <w:shd w:val="clear" w:color="auto" w:fill="auto"/>
                  <w:vAlign w:val="center"/>
                  <w:hideMark/>
                </w:tcPr>
                <w:p w14:paraId="445D59C5" w14:textId="77777777" w:rsidR="00284A94" w:rsidRPr="00284A94" w:rsidRDefault="00284A94" w:rsidP="00284A94">
                  <w:pPr>
                    <w:autoSpaceDE/>
                    <w:autoSpaceDN/>
                    <w:adjustRightInd/>
                    <w:jc w:val="center"/>
                    <w:rPr>
                      <w:rFonts w:eastAsia="Times New Roman"/>
                      <w:b/>
                      <w:bCs/>
                      <w:sz w:val="16"/>
                      <w:szCs w:val="16"/>
                      <w:lang w:eastAsia="es-CO"/>
                    </w:rPr>
                  </w:pPr>
                  <w:r w:rsidRPr="00284A94">
                    <w:rPr>
                      <w:rFonts w:eastAsia="Times New Roman"/>
                      <w:b/>
                      <w:bCs/>
                      <w:sz w:val="16"/>
                      <w:szCs w:val="16"/>
                      <w:lang w:eastAsia="es-CO"/>
                    </w:rPr>
                    <w:t>2</w:t>
                  </w:r>
                </w:p>
              </w:tc>
              <w:tc>
                <w:tcPr>
                  <w:tcW w:w="9548" w:type="dxa"/>
                  <w:tcBorders>
                    <w:top w:val="nil"/>
                    <w:left w:val="nil"/>
                    <w:bottom w:val="single" w:sz="4" w:space="0" w:color="0070C0"/>
                    <w:right w:val="single" w:sz="4" w:space="0" w:color="0070C0"/>
                  </w:tcBorders>
                  <w:shd w:val="clear" w:color="auto" w:fill="auto"/>
                  <w:hideMark/>
                </w:tcPr>
                <w:p w14:paraId="028DDB0C" w14:textId="77777777" w:rsidR="00284A94" w:rsidRDefault="00284A94" w:rsidP="00284A94">
                  <w:pPr>
                    <w:autoSpaceDE/>
                    <w:autoSpaceDN/>
                    <w:adjustRightInd/>
                    <w:rPr>
                      <w:rFonts w:eastAsia="Times New Roman"/>
                      <w:b/>
                      <w:sz w:val="16"/>
                      <w:szCs w:val="16"/>
                      <w:lang w:eastAsia="es-CO"/>
                    </w:rPr>
                  </w:pPr>
                </w:p>
                <w:p w14:paraId="4C49AF16" w14:textId="681B836D" w:rsidR="00284A94" w:rsidRPr="00284A94" w:rsidRDefault="00284A94" w:rsidP="00284A94">
                  <w:pPr>
                    <w:autoSpaceDE/>
                    <w:autoSpaceDN/>
                    <w:adjustRightInd/>
                    <w:rPr>
                      <w:rFonts w:eastAsia="Times New Roman"/>
                      <w:sz w:val="16"/>
                      <w:szCs w:val="16"/>
                      <w:lang w:eastAsia="es-CO"/>
                    </w:rPr>
                  </w:pPr>
                  <w:r w:rsidRPr="00284A94">
                    <w:rPr>
                      <w:rFonts w:eastAsia="Times New Roman"/>
                      <w:b/>
                      <w:sz w:val="16"/>
                      <w:szCs w:val="16"/>
                      <w:lang w:eastAsia="es-CO"/>
                    </w:rPr>
                    <w:t>Hallazgo No. 944. Incumplimiento a la Norma NTC ISO 9001:2015 en su numeral 7.1.3 Infraestructura la organización debe determinar, proporcionar y mantener la infraestructura necesaria para la operación de sus procesos y lograr la conformidad de los productos y servicios:  literal d): tecnologías de la información y la comunicación</w:t>
                  </w:r>
                  <w:r w:rsidRPr="00284A94">
                    <w:rPr>
                      <w:rFonts w:eastAsia="Times New Roman"/>
                      <w:sz w:val="16"/>
                      <w:szCs w:val="16"/>
                      <w:lang w:eastAsia="es-CO"/>
                    </w:rPr>
                    <w:t>. Se observó el no cumplimiento relacionado “Transparencia y acceso a la Información pública”, con accesibilidad, disponibilidad de la página web, como se ha mencionado en los informes de seguimiento a la página web del IV trimestre del 2023, primer y segundo trimestre 2024. De acuerdo a la ley 1712 de 2014 artículo 8, decreto 1081 de 2015, artículos 2.1.1.2.2.1 y siguientes; Resolución 1519 de 2020 MinTIC, Anexo 1 y NTC 5854 de 2011.</w:t>
                  </w:r>
                </w:p>
              </w:tc>
            </w:tr>
            <w:tr w:rsidR="00284A94" w:rsidRPr="00284A94" w14:paraId="3A7AB468" w14:textId="77777777" w:rsidTr="00284A94">
              <w:trPr>
                <w:trHeight w:val="3812"/>
                <w:jc w:val="center"/>
              </w:trPr>
              <w:tc>
                <w:tcPr>
                  <w:tcW w:w="333" w:type="dxa"/>
                  <w:tcBorders>
                    <w:top w:val="nil"/>
                    <w:left w:val="single" w:sz="4" w:space="0" w:color="0070C0"/>
                    <w:bottom w:val="single" w:sz="4" w:space="0" w:color="0070C0"/>
                    <w:right w:val="single" w:sz="4" w:space="0" w:color="0070C0"/>
                  </w:tcBorders>
                  <w:shd w:val="clear" w:color="auto" w:fill="auto"/>
                  <w:vAlign w:val="center"/>
                  <w:hideMark/>
                </w:tcPr>
                <w:p w14:paraId="31F49C4B" w14:textId="77777777" w:rsidR="00284A94" w:rsidRPr="00284A94" w:rsidRDefault="00284A94" w:rsidP="00284A94">
                  <w:pPr>
                    <w:autoSpaceDE/>
                    <w:autoSpaceDN/>
                    <w:adjustRightInd/>
                    <w:jc w:val="center"/>
                    <w:rPr>
                      <w:rFonts w:eastAsia="Times New Roman"/>
                      <w:b/>
                      <w:bCs/>
                      <w:sz w:val="16"/>
                      <w:szCs w:val="16"/>
                      <w:lang w:eastAsia="es-CO"/>
                    </w:rPr>
                  </w:pPr>
                  <w:r w:rsidRPr="00284A94">
                    <w:rPr>
                      <w:rFonts w:eastAsia="Times New Roman"/>
                      <w:b/>
                      <w:bCs/>
                      <w:sz w:val="16"/>
                      <w:szCs w:val="16"/>
                      <w:lang w:eastAsia="es-CO"/>
                    </w:rPr>
                    <w:t>3</w:t>
                  </w:r>
                </w:p>
              </w:tc>
              <w:tc>
                <w:tcPr>
                  <w:tcW w:w="9548" w:type="dxa"/>
                  <w:tcBorders>
                    <w:top w:val="nil"/>
                    <w:left w:val="nil"/>
                    <w:bottom w:val="single" w:sz="4" w:space="0" w:color="0070C0"/>
                    <w:right w:val="single" w:sz="4" w:space="0" w:color="0070C0"/>
                  </w:tcBorders>
                  <w:shd w:val="clear" w:color="auto" w:fill="auto"/>
                  <w:hideMark/>
                </w:tcPr>
                <w:p w14:paraId="1E9D78AB" w14:textId="77777777" w:rsidR="00284A94" w:rsidRDefault="00284A94" w:rsidP="00284A94">
                  <w:pPr>
                    <w:autoSpaceDE/>
                    <w:autoSpaceDN/>
                    <w:adjustRightInd/>
                    <w:jc w:val="center"/>
                    <w:rPr>
                      <w:rFonts w:eastAsia="Times New Roman"/>
                      <w:sz w:val="16"/>
                      <w:szCs w:val="16"/>
                      <w:lang w:eastAsia="es-CO"/>
                    </w:rPr>
                  </w:pPr>
                </w:p>
                <w:p w14:paraId="7D212CCB" w14:textId="77777777" w:rsidR="00284A94" w:rsidRDefault="00284A94" w:rsidP="00284A94">
                  <w:pPr>
                    <w:autoSpaceDE/>
                    <w:autoSpaceDN/>
                    <w:adjustRightInd/>
                    <w:rPr>
                      <w:rFonts w:eastAsia="Times New Roman"/>
                      <w:sz w:val="16"/>
                      <w:szCs w:val="16"/>
                      <w:lang w:eastAsia="es-CO"/>
                    </w:rPr>
                  </w:pPr>
                  <w:r w:rsidRPr="00284A94">
                    <w:rPr>
                      <w:rFonts w:eastAsia="Times New Roman"/>
                      <w:b/>
                      <w:sz w:val="16"/>
                      <w:szCs w:val="16"/>
                      <w:lang w:eastAsia="es-CO"/>
                    </w:rPr>
                    <w:t xml:space="preserve">Hallazgo No. 945: Incumplimiento norma NTC ISO 9001:2015 en el numeral 7.5.3.1, literal b) </w:t>
                  </w:r>
                  <w:r w:rsidRPr="00284A94">
                    <w:rPr>
                      <w:rFonts w:eastAsia="Times New Roman"/>
                      <w:sz w:val="16"/>
                      <w:szCs w:val="16"/>
                      <w:lang w:eastAsia="es-CO"/>
                    </w:rPr>
                    <w:t>esté protegida adecuadamente (por ejemplo, contra pérdida de la confidencialidad, uso inadecuado o pérdida de integridad). Con respecto a lo evidenciado en la plataforma de Secop II, no se evidencia los “formatos de informe de actividades FO-CAD-013” para los siguientes contratos:</w:t>
                  </w:r>
                  <w:r w:rsidRPr="00284A94">
                    <w:rPr>
                      <w:rFonts w:eastAsia="Times New Roman"/>
                      <w:sz w:val="16"/>
                      <w:szCs w:val="16"/>
                      <w:lang w:eastAsia="es-CO"/>
                    </w:rPr>
                    <w:br/>
                  </w:r>
                  <w:r w:rsidRPr="00284A94">
                    <w:rPr>
                      <w:rFonts w:eastAsia="Times New Roman"/>
                      <w:sz w:val="16"/>
                      <w:szCs w:val="16"/>
                      <w:lang w:eastAsia="es-CO"/>
                    </w:rPr>
                    <w:br/>
                    <w:t>Contrato:</w:t>
                  </w:r>
                </w:p>
                <w:p w14:paraId="796CA8F5" w14:textId="77777777" w:rsidR="00284A94" w:rsidRDefault="00284A94" w:rsidP="00284A94">
                  <w:pPr>
                    <w:autoSpaceDE/>
                    <w:autoSpaceDN/>
                    <w:adjustRightInd/>
                    <w:rPr>
                      <w:rFonts w:eastAsia="Times New Roman"/>
                      <w:sz w:val="16"/>
                      <w:szCs w:val="16"/>
                      <w:lang w:eastAsia="es-CO"/>
                    </w:rPr>
                  </w:pPr>
                  <w:r w:rsidRPr="00284A94">
                    <w:rPr>
                      <w:rFonts w:eastAsia="Times New Roman"/>
                      <w:sz w:val="16"/>
                      <w:szCs w:val="16"/>
                      <w:lang w:eastAsia="es-CO"/>
                    </w:rPr>
                    <w:br/>
                    <w:t>• 017-2023: No se evidenció para el mes de enero de 2023.</w:t>
                  </w:r>
                </w:p>
                <w:p w14:paraId="450A95F7" w14:textId="23742281" w:rsidR="00284A94" w:rsidRDefault="00284A94" w:rsidP="00284A94">
                  <w:pPr>
                    <w:autoSpaceDE/>
                    <w:autoSpaceDN/>
                    <w:adjustRightInd/>
                    <w:rPr>
                      <w:rFonts w:eastAsia="Times New Roman"/>
                      <w:sz w:val="16"/>
                      <w:szCs w:val="16"/>
                      <w:lang w:eastAsia="es-CO"/>
                    </w:rPr>
                  </w:pPr>
                  <w:r w:rsidRPr="00284A94">
                    <w:rPr>
                      <w:rFonts w:eastAsia="Times New Roman"/>
                      <w:sz w:val="16"/>
                      <w:szCs w:val="16"/>
                      <w:lang w:eastAsia="es-CO"/>
                    </w:rPr>
                    <w:t>• 186-2023: Formato sin la estructura completa o campos sin diligenciar en los meses de marzo a julio de 2023.</w:t>
                  </w:r>
                </w:p>
                <w:p w14:paraId="1280A2AC" w14:textId="395C6A82" w:rsidR="00284A94" w:rsidRDefault="00284A94" w:rsidP="00284A94">
                  <w:pPr>
                    <w:autoSpaceDE/>
                    <w:autoSpaceDN/>
                    <w:adjustRightInd/>
                    <w:rPr>
                      <w:rFonts w:eastAsia="Times New Roman"/>
                      <w:sz w:val="16"/>
                      <w:szCs w:val="16"/>
                      <w:lang w:eastAsia="es-CO"/>
                    </w:rPr>
                  </w:pPr>
                  <w:r w:rsidRPr="00284A94">
                    <w:rPr>
                      <w:rFonts w:eastAsia="Times New Roman"/>
                      <w:sz w:val="16"/>
                      <w:szCs w:val="16"/>
                      <w:lang w:eastAsia="es-CO"/>
                    </w:rPr>
                    <w:t>• 304-2023: En el Secop, en la sección 7 ejecución de Contrato, No se observan los formatos de informe de supervisión de actividades, que se exige para cada pago.</w:t>
                  </w:r>
                </w:p>
                <w:p w14:paraId="0C3924D8" w14:textId="296EC72F" w:rsidR="00284A94" w:rsidRDefault="00284A94" w:rsidP="00284A94">
                  <w:pPr>
                    <w:autoSpaceDE/>
                    <w:autoSpaceDN/>
                    <w:adjustRightInd/>
                    <w:rPr>
                      <w:rFonts w:eastAsia="Times New Roman"/>
                      <w:sz w:val="16"/>
                      <w:szCs w:val="16"/>
                      <w:lang w:eastAsia="es-CO"/>
                    </w:rPr>
                  </w:pPr>
                  <w:r w:rsidRPr="00284A94">
                    <w:rPr>
                      <w:rFonts w:eastAsia="Times New Roman"/>
                      <w:sz w:val="16"/>
                      <w:szCs w:val="16"/>
                      <w:lang w:eastAsia="es-CO"/>
                    </w:rPr>
                    <w:t>• 023-2023: En el acta de inicio, en el campo de objeto del contrato, lo registrado allí no guarda relación con los estudios previos, ni como al contenido en el objeto del contrato 023-2023 dado que se registró datos relacionados, del objeto del Plan Anual de Adquisiciones con el ID-408, siendo la información correcta la que corresponde a la del ID-411.</w:t>
                  </w:r>
                </w:p>
                <w:p w14:paraId="4DD29A3E" w14:textId="19DC1444" w:rsidR="00284A94" w:rsidRDefault="00284A94" w:rsidP="00284A94">
                  <w:pPr>
                    <w:autoSpaceDE/>
                    <w:autoSpaceDN/>
                    <w:adjustRightInd/>
                    <w:rPr>
                      <w:rFonts w:eastAsia="Times New Roman"/>
                      <w:sz w:val="16"/>
                      <w:szCs w:val="16"/>
                      <w:lang w:eastAsia="es-CO"/>
                    </w:rPr>
                  </w:pPr>
                  <w:r w:rsidRPr="00284A94">
                    <w:rPr>
                      <w:rFonts w:eastAsia="Times New Roman"/>
                      <w:sz w:val="16"/>
                      <w:szCs w:val="16"/>
                      <w:lang w:eastAsia="es-CO"/>
                    </w:rPr>
                    <w:t>• 023-2023: no están totalmente diligenciados todos los campos del formato como son: Informe Final de Supervisión: Código: FO-CAD-023, Formato de Evaluación de proveedor Código: FO-CAD-014 se observa campos faltantes como: Fecha de Evaluación y No de Evaluación.</w:t>
                  </w:r>
                </w:p>
                <w:p w14:paraId="101CC33D" w14:textId="07471A8F" w:rsidR="00284A94" w:rsidRPr="00284A94" w:rsidRDefault="00284A94" w:rsidP="00284A94">
                  <w:pPr>
                    <w:autoSpaceDE/>
                    <w:autoSpaceDN/>
                    <w:adjustRightInd/>
                    <w:rPr>
                      <w:rFonts w:eastAsia="Times New Roman"/>
                      <w:sz w:val="16"/>
                      <w:szCs w:val="16"/>
                      <w:lang w:eastAsia="es-CO"/>
                    </w:rPr>
                  </w:pPr>
                  <w:r w:rsidRPr="00284A94">
                    <w:rPr>
                      <w:rFonts w:eastAsia="Times New Roman"/>
                      <w:sz w:val="16"/>
                      <w:szCs w:val="16"/>
                      <w:lang w:eastAsia="es-CO"/>
                    </w:rPr>
                    <w:t xml:space="preserve"> </w:t>
                  </w:r>
                  <w:r w:rsidRPr="00284A94">
                    <w:rPr>
                      <w:rFonts w:eastAsia="Times New Roman"/>
                      <w:sz w:val="16"/>
                      <w:szCs w:val="16"/>
                      <w:lang w:eastAsia="es-CO"/>
                    </w:rPr>
                    <w:br/>
                    <w:t>Lo anterior, teniendo en cuenta el manual de contratación de la Superintendencia del Subsidio Familiar en la pág. 35 en su capítulo II, numeral 5. (Seguimiento y control de la ejecución del contrato.</w:t>
                  </w:r>
                </w:p>
              </w:tc>
            </w:tr>
            <w:tr w:rsidR="00284A94" w:rsidRPr="00284A94" w14:paraId="654F1C65" w14:textId="77777777" w:rsidTr="00284A94">
              <w:trPr>
                <w:trHeight w:val="2973"/>
                <w:jc w:val="center"/>
              </w:trPr>
              <w:tc>
                <w:tcPr>
                  <w:tcW w:w="333" w:type="dxa"/>
                  <w:tcBorders>
                    <w:top w:val="nil"/>
                    <w:left w:val="single" w:sz="4" w:space="0" w:color="0070C0"/>
                    <w:bottom w:val="single" w:sz="4" w:space="0" w:color="0070C0"/>
                    <w:right w:val="single" w:sz="4" w:space="0" w:color="0070C0"/>
                  </w:tcBorders>
                  <w:shd w:val="clear" w:color="auto" w:fill="auto"/>
                  <w:vAlign w:val="center"/>
                  <w:hideMark/>
                </w:tcPr>
                <w:p w14:paraId="1067CAEF" w14:textId="77777777" w:rsidR="00284A94" w:rsidRPr="00284A94" w:rsidRDefault="00284A94" w:rsidP="00284A94">
                  <w:pPr>
                    <w:autoSpaceDE/>
                    <w:autoSpaceDN/>
                    <w:adjustRightInd/>
                    <w:jc w:val="center"/>
                    <w:rPr>
                      <w:rFonts w:eastAsia="Times New Roman"/>
                      <w:b/>
                      <w:bCs/>
                      <w:sz w:val="16"/>
                      <w:szCs w:val="16"/>
                      <w:lang w:eastAsia="es-CO"/>
                    </w:rPr>
                  </w:pPr>
                  <w:r w:rsidRPr="00284A94">
                    <w:rPr>
                      <w:rFonts w:eastAsia="Times New Roman"/>
                      <w:b/>
                      <w:bCs/>
                      <w:sz w:val="16"/>
                      <w:szCs w:val="16"/>
                      <w:lang w:eastAsia="es-CO"/>
                    </w:rPr>
                    <w:t>4</w:t>
                  </w:r>
                </w:p>
              </w:tc>
              <w:tc>
                <w:tcPr>
                  <w:tcW w:w="9548" w:type="dxa"/>
                  <w:tcBorders>
                    <w:top w:val="nil"/>
                    <w:left w:val="nil"/>
                    <w:bottom w:val="single" w:sz="4" w:space="0" w:color="0070C0"/>
                    <w:right w:val="single" w:sz="4" w:space="0" w:color="0070C0"/>
                  </w:tcBorders>
                  <w:shd w:val="clear" w:color="auto" w:fill="auto"/>
                  <w:hideMark/>
                </w:tcPr>
                <w:p w14:paraId="008F7B93" w14:textId="77777777" w:rsidR="00284A94" w:rsidRDefault="00284A94" w:rsidP="00284A94">
                  <w:pPr>
                    <w:autoSpaceDE/>
                    <w:autoSpaceDN/>
                    <w:adjustRightInd/>
                    <w:rPr>
                      <w:rFonts w:eastAsia="Times New Roman"/>
                      <w:b/>
                      <w:sz w:val="16"/>
                      <w:szCs w:val="16"/>
                      <w:lang w:eastAsia="es-CO"/>
                    </w:rPr>
                  </w:pPr>
                </w:p>
                <w:p w14:paraId="78E0DB6F" w14:textId="322CED11" w:rsidR="00284A94" w:rsidRPr="00284A94" w:rsidRDefault="00284A94" w:rsidP="00284A94">
                  <w:pPr>
                    <w:autoSpaceDE/>
                    <w:autoSpaceDN/>
                    <w:adjustRightInd/>
                    <w:rPr>
                      <w:rFonts w:eastAsia="Times New Roman"/>
                      <w:sz w:val="16"/>
                      <w:szCs w:val="16"/>
                      <w:lang w:eastAsia="es-CO"/>
                    </w:rPr>
                  </w:pPr>
                  <w:r w:rsidRPr="00284A94">
                    <w:rPr>
                      <w:rFonts w:eastAsia="Times New Roman"/>
                      <w:b/>
                      <w:sz w:val="16"/>
                      <w:szCs w:val="16"/>
                      <w:lang w:eastAsia="es-CO"/>
                    </w:rPr>
                    <w:t xml:space="preserve">Hallazgo No. 946: Incumplimiento a la Norma NTC ISO 9001:2015 en el numeral 8.4.2 “Tipo y alcance del control”.  </w:t>
                  </w:r>
                  <w:r w:rsidRPr="00284A94">
                    <w:rPr>
                      <w:rFonts w:eastAsia="Times New Roman"/>
                      <w:sz w:val="16"/>
                      <w:szCs w:val="16"/>
                      <w:lang w:eastAsia="es-CO"/>
                    </w:rPr>
                    <w:t>No se observan evidencias de la ejecución contractual en la supervisión del contrato del cumplimiento de la obligación No “7. Adelantar los cursos virtuales: Seguridad de la Información, DaVinci, GLPI, SIGER, SIMON, Sistema del Subsidio Familiar e intervención de las Cajas de Compensación Familiar, Reinducción Sistema del Subsidio Familiar, durante la vigencia del contrato.”  De acuerdo a lo observado en el “Informe final de supervisión”: “Se realizaron los cursos DaVinci, SIGER, SIMON, Sistema del Subsidio Familiar e intervención de las Cajas de Compensación Familiar. Quedaron faltando 2 cursos (GLPI y Seguridad y privacidad de la información) que ya no están disponibles. Se envía y adjunta en evidencias los respectivos certificados.”</w:t>
                  </w:r>
                  <w:r w:rsidRPr="00284A94">
                    <w:rPr>
                      <w:rFonts w:eastAsia="Times New Roman"/>
                      <w:sz w:val="16"/>
                      <w:szCs w:val="16"/>
                      <w:lang w:eastAsia="es-CO"/>
                    </w:rPr>
                    <w:br/>
                    <w:t>Adicionalmente se evidencia el incumplimiento de la Obligación No “9. Diseñar y hacer seguimiento a indicadores aplicables en la dirección de proyectos de arquitectura empresarial en todas sus fases.”  se observó en el “Informe Final de Supervisión” lo siguiente: “No efectuada. El trabajo se concentró en dar apoyo en el proyecto de analítica de Fonniñez”.</w:t>
                  </w:r>
                  <w:r w:rsidRPr="00284A94">
                    <w:rPr>
                      <w:rFonts w:eastAsia="Times New Roman"/>
                      <w:sz w:val="16"/>
                      <w:szCs w:val="16"/>
                      <w:lang w:eastAsia="es-CO"/>
                    </w:rPr>
                    <w:br/>
                    <w:t>De otro lado no se observa el certificado “Curso de “Integridad, Transparencia y Lucha contra la Corrupción”, Este Curso hace parte de la Estrategia de Conflicto de Interés, del Plan Nacional de Formación y Capacitación 2020 – 2030, y a la implementación del Modelo Integrado de Planeación y Gestión (MIPG) de la Función Pública. Teniendo en cuenta el manual de contratación de la Superintendencia del Subsidio Familiar en la pág. 35 en su capítulo II, numeral 5. (Seguimiento y control de la ejecución del contrato.</w:t>
                  </w:r>
                </w:p>
              </w:tc>
            </w:tr>
            <w:tr w:rsidR="00284A94" w:rsidRPr="00284A94" w14:paraId="21E5BBF3" w14:textId="77777777" w:rsidTr="00284A94">
              <w:trPr>
                <w:trHeight w:val="1824"/>
                <w:jc w:val="center"/>
              </w:trPr>
              <w:tc>
                <w:tcPr>
                  <w:tcW w:w="333" w:type="dxa"/>
                  <w:tcBorders>
                    <w:top w:val="nil"/>
                    <w:left w:val="single" w:sz="4" w:space="0" w:color="0070C0"/>
                    <w:bottom w:val="single" w:sz="4" w:space="0" w:color="0070C0"/>
                    <w:right w:val="single" w:sz="4" w:space="0" w:color="0070C0"/>
                  </w:tcBorders>
                  <w:shd w:val="clear" w:color="auto" w:fill="auto"/>
                  <w:vAlign w:val="center"/>
                  <w:hideMark/>
                </w:tcPr>
                <w:p w14:paraId="27013E43" w14:textId="77777777" w:rsidR="00284A94" w:rsidRPr="00284A94" w:rsidRDefault="00284A94" w:rsidP="00284A94">
                  <w:pPr>
                    <w:autoSpaceDE/>
                    <w:autoSpaceDN/>
                    <w:adjustRightInd/>
                    <w:jc w:val="center"/>
                    <w:rPr>
                      <w:rFonts w:eastAsia="Times New Roman"/>
                      <w:b/>
                      <w:bCs/>
                      <w:sz w:val="16"/>
                      <w:szCs w:val="16"/>
                      <w:lang w:eastAsia="es-CO"/>
                    </w:rPr>
                  </w:pPr>
                  <w:r w:rsidRPr="00284A94">
                    <w:rPr>
                      <w:rFonts w:eastAsia="Times New Roman"/>
                      <w:b/>
                      <w:bCs/>
                      <w:sz w:val="16"/>
                      <w:szCs w:val="16"/>
                      <w:lang w:eastAsia="es-CO"/>
                    </w:rPr>
                    <w:lastRenderedPageBreak/>
                    <w:t>5</w:t>
                  </w:r>
                </w:p>
              </w:tc>
              <w:tc>
                <w:tcPr>
                  <w:tcW w:w="9548" w:type="dxa"/>
                  <w:tcBorders>
                    <w:top w:val="nil"/>
                    <w:left w:val="nil"/>
                    <w:bottom w:val="single" w:sz="4" w:space="0" w:color="0070C0"/>
                    <w:right w:val="single" w:sz="4" w:space="0" w:color="0070C0"/>
                  </w:tcBorders>
                  <w:shd w:val="clear" w:color="auto" w:fill="auto"/>
                  <w:hideMark/>
                </w:tcPr>
                <w:p w14:paraId="3E8FD413" w14:textId="77777777" w:rsidR="00284A94" w:rsidRDefault="00284A94" w:rsidP="00284A94">
                  <w:pPr>
                    <w:autoSpaceDE/>
                    <w:autoSpaceDN/>
                    <w:adjustRightInd/>
                    <w:rPr>
                      <w:rFonts w:eastAsia="Times New Roman"/>
                      <w:b/>
                      <w:sz w:val="16"/>
                      <w:szCs w:val="16"/>
                      <w:lang w:eastAsia="es-CO"/>
                    </w:rPr>
                  </w:pPr>
                </w:p>
                <w:p w14:paraId="05EBAF25" w14:textId="5D66747D" w:rsidR="00284A94" w:rsidRDefault="00284A94" w:rsidP="00284A94">
                  <w:pPr>
                    <w:autoSpaceDE/>
                    <w:autoSpaceDN/>
                    <w:adjustRightInd/>
                    <w:rPr>
                      <w:rFonts w:eastAsia="Times New Roman"/>
                      <w:b/>
                      <w:sz w:val="16"/>
                      <w:szCs w:val="16"/>
                      <w:lang w:eastAsia="es-CO"/>
                    </w:rPr>
                  </w:pPr>
                  <w:r w:rsidRPr="00284A94">
                    <w:rPr>
                      <w:rFonts w:eastAsia="Times New Roman"/>
                      <w:b/>
                      <w:sz w:val="16"/>
                      <w:szCs w:val="16"/>
                      <w:lang w:eastAsia="es-CO"/>
                    </w:rPr>
                    <w:t>Hallazgo No. 947. Norma NTC ISO 9001:2015 numeral 9.1.1 literal b) los métodos de seguimiento, medición, análisis y evaluación necesarios para asegurar resultados válidos.</w:t>
                  </w:r>
                </w:p>
                <w:p w14:paraId="75BE5592" w14:textId="3DAAD2D1" w:rsidR="00284A94" w:rsidRPr="00284A94" w:rsidRDefault="00284A94" w:rsidP="00284A94">
                  <w:pPr>
                    <w:autoSpaceDE/>
                    <w:autoSpaceDN/>
                    <w:adjustRightInd/>
                    <w:rPr>
                      <w:rFonts w:eastAsia="Times New Roman"/>
                      <w:sz w:val="16"/>
                      <w:szCs w:val="16"/>
                      <w:lang w:eastAsia="es-CO"/>
                    </w:rPr>
                  </w:pPr>
                  <w:r w:rsidRPr="00284A94">
                    <w:rPr>
                      <w:rFonts w:eastAsia="Times New Roman"/>
                      <w:sz w:val="16"/>
                      <w:szCs w:val="16"/>
                      <w:lang w:eastAsia="es-CO"/>
                    </w:rPr>
                    <w:br/>
                    <w:t>Como se evidenció en el Informe de Seguimiento al plan de acción, emitido por la Oficina de Control Interno correspondiente al IV Trimestre de 2023, para las acciones. A8. Entrega de servicios digitales a ciudadanos mediante implementación de servicios de consulta (FOSFEC WS de consulta), A9. Implementación de servicios de Carpeta ciudadana como repositorio PQRSF atendidos por la Entidad, A9 Implementar un proyecto de AE del portafolio de proyectos del ejercicio de AE 2023. En donde no se cumplieron las metas establecidas dentro del plan.</w:t>
                  </w:r>
                </w:p>
              </w:tc>
            </w:tr>
            <w:tr w:rsidR="00284A94" w:rsidRPr="00284A94" w14:paraId="06CBF69D" w14:textId="77777777" w:rsidTr="00284A94">
              <w:trPr>
                <w:trHeight w:val="285"/>
                <w:jc w:val="center"/>
              </w:trPr>
              <w:tc>
                <w:tcPr>
                  <w:tcW w:w="9881"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05682123" w14:textId="77777777" w:rsidR="00284A94" w:rsidRPr="00284A94" w:rsidRDefault="00284A94" w:rsidP="00284A94">
                  <w:pPr>
                    <w:autoSpaceDE/>
                    <w:autoSpaceDN/>
                    <w:adjustRightInd/>
                    <w:jc w:val="center"/>
                    <w:rPr>
                      <w:rFonts w:eastAsia="Times New Roman"/>
                      <w:b/>
                      <w:bCs/>
                      <w:sz w:val="16"/>
                      <w:szCs w:val="16"/>
                      <w:lang w:eastAsia="es-CO"/>
                    </w:rPr>
                  </w:pPr>
                  <w:r w:rsidRPr="00284A94">
                    <w:rPr>
                      <w:rFonts w:eastAsia="Times New Roman"/>
                      <w:b/>
                      <w:bCs/>
                      <w:sz w:val="16"/>
                      <w:szCs w:val="16"/>
                      <w:lang w:eastAsia="es-CO"/>
                    </w:rPr>
                    <w:t>Oportunidad de mejora</w:t>
                  </w:r>
                </w:p>
              </w:tc>
            </w:tr>
            <w:tr w:rsidR="00284A94" w:rsidRPr="00284A94" w14:paraId="02ED33A3" w14:textId="77777777" w:rsidTr="00952E4C">
              <w:trPr>
                <w:trHeight w:val="2112"/>
                <w:jc w:val="center"/>
              </w:trPr>
              <w:tc>
                <w:tcPr>
                  <w:tcW w:w="333" w:type="dxa"/>
                  <w:tcBorders>
                    <w:top w:val="nil"/>
                    <w:left w:val="single" w:sz="4" w:space="0" w:color="0070C0"/>
                    <w:bottom w:val="single" w:sz="4" w:space="0" w:color="0070C0"/>
                    <w:right w:val="single" w:sz="4" w:space="0" w:color="0070C0"/>
                  </w:tcBorders>
                  <w:shd w:val="clear" w:color="000000" w:fill="FFFFFF"/>
                  <w:noWrap/>
                  <w:vAlign w:val="center"/>
                  <w:hideMark/>
                </w:tcPr>
                <w:p w14:paraId="59C08FAB" w14:textId="77777777" w:rsidR="00284A94" w:rsidRPr="00284A94" w:rsidRDefault="00284A94" w:rsidP="00284A94">
                  <w:pPr>
                    <w:autoSpaceDE/>
                    <w:autoSpaceDN/>
                    <w:adjustRightInd/>
                    <w:jc w:val="center"/>
                    <w:rPr>
                      <w:rFonts w:eastAsia="Times New Roman"/>
                      <w:b/>
                      <w:bCs/>
                      <w:sz w:val="16"/>
                      <w:szCs w:val="16"/>
                      <w:lang w:eastAsia="es-CO"/>
                    </w:rPr>
                  </w:pPr>
                  <w:r w:rsidRPr="00284A94">
                    <w:rPr>
                      <w:rFonts w:eastAsia="Times New Roman"/>
                      <w:b/>
                      <w:bCs/>
                      <w:sz w:val="16"/>
                      <w:szCs w:val="16"/>
                      <w:lang w:eastAsia="es-CO"/>
                    </w:rPr>
                    <w:t>1</w:t>
                  </w:r>
                </w:p>
              </w:tc>
              <w:tc>
                <w:tcPr>
                  <w:tcW w:w="9548" w:type="dxa"/>
                  <w:tcBorders>
                    <w:top w:val="nil"/>
                    <w:left w:val="nil"/>
                    <w:bottom w:val="single" w:sz="4" w:space="0" w:color="0070C0"/>
                    <w:right w:val="single" w:sz="4" w:space="0" w:color="0070C0"/>
                  </w:tcBorders>
                  <w:shd w:val="clear" w:color="000000" w:fill="FFFFFF"/>
                  <w:hideMark/>
                </w:tcPr>
                <w:p w14:paraId="0CBDE374" w14:textId="77777777" w:rsidR="00284A94" w:rsidRDefault="00284A94" w:rsidP="00284A94">
                  <w:pPr>
                    <w:autoSpaceDE/>
                    <w:autoSpaceDN/>
                    <w:adjustRightInd/>
                    <w:rPr>
                      <w:rFonts w:eastAsia="Times New Roman"/>
                      <w:b/>
                      <w:sz w:val="16"/>
                      <w:szCs w:val="16"/>
                      <w:lang w:eastAsia="es-CO"/>
                    </w:rPr>
                  </w:pPr>
                </w:p>
                <w:p w14:paraId="1218BFE3" w14:textId="647F8FD6" w:rsidR="00284A94" w:rsidRDefault="00284A94" w:rsidP="00284A94">
                  <w:pPr>
                    <w:autoSpaceDE/>
                    <w:autoSpaceDN/>
                    <w:adjustRightInd/>
                    <w:rPr>
                      <w:rFonts w:eastAsia="Times New Roman"/>
                      <w:sz w:val="16"/>
                      <w:szCs w:val="16"/>
                      <w:lang w:eastAsia="es-CO"/>
                    </w:rPr>
                  </w:pPr>
                  <w:r w:rsidRPr="00284A94">
                    <w:rPr>
                      <w:rFonts w:eastAsia="Times New Roman"/>
                      <w:b/>
                      <w:sz w:val="16"/>
                      <w:szCs w:val="16"/>
                      <w:lang w:eastAsia="es-CO"/>
                    </w:rPr>
                    <w:t>Oportunidad de Mejora No. 817: Incumplimiento norma NTC ISO 9001:2015 en el numeral 7.5.2. Creación y Actualización Literal a):</w:t>
                  </w:r>
                  <w:r w:rsidRPr="00284A94">
                    <w:rPr>
                      <w:rFonts w:eastAsia="Times New Roman"/>
                      <w:sz w:val="16"/>
                      <w:szCs w:val="16"/>
                      <w:lang w:eastAsia="es-CO"/>
                    </w:rPr>
                    <w:t xml:space="preserve"> En el procedimiento Gestión De Administración De Bases De Datos con Código: PR-GSI-030 versión 3. Se observa que para la actividad 2 Validar Capacidad tiene como salida el “Formato de monitoreo FOGSI-01”, así como también no se indica en la sección Formatos o Documentos relacionados, de otra parte no se encuentra en la herramienta de gestión de calidad “Isolucion” en listado maestro de documentos.</w:t>
                  </w:r>
                </w:p>
                <w:p w14:paraId="4B547A86" w14:textId="5A861279" w:rsidR="00284A94" w:rsidRPr="00284A94" w:rsidRDefault="00284A94" w:rsidP="00284A94">
                  <w:pPr>
                    <w:autoSpaceDE/>
                    <w:autoSpaceDN/>
                    <w:adjustRightInd/>
                    <w:rPr>
                      <w:rFonts w:eastAsia="Times New Roman"/>
                      <w:sz w:val="16"/>
                      <w:szCs w:val="16"/>
                      <w:lang w:eastAsia="es-CO"/>
                    </w:rPr>
                  </w:pPr>
                  <w:r w:rsidRPr="00284A94">
                    <w:rPr>
                      <w:rFonts w:eastAsia="Times New Roman"/>
                      <w:sz w:val="16"/>
                      <w:szCs w:val="16"/>
                      <w:lang w:eastAsia="es-CO"/>
                    </w:rPr>
                    <w:br/>
                    <w:t>De la misma manera no se observa en el procedimiento “PR-GSI-015 GESTIÓN DE LA DISPONIBILIDAD” en su numeral “7. Formatos, dado que se indica que no aplican formatos pero en las actividades se describen que genera el “ANX-GSI-048” y tiene uso en actividades el anexo “ANX-GSI-046”. De acuerdo a la estructura de formatos para procedimiento, del sistema de gestión de la calidad.</w:t>
                  </w:r>
                </w:p>
              </w:tc>
            </w:tr>
          </w:tbl>
          <w:p w14:paraId="6958C53E" w14:textId="140D90DC" w:rsidR="00D32E91" w:rsidRDefault="00D32E91" w:rsidP="00237A0B">
            <w:pPr>
              <w:spacing w:line="360" w:lineRule="auto"/>
              <w:contextualSpacing/>
              <w:rPr>
                <w:sz w:val="16"/>
                <w:lang w:val="es-MX"/>
              </w:rPr>
            </w:pPr>
          </w:p>
          <w:p w14:paraId="677B01C4" w14:textId="77777777" w:rsidR="00A461FB" w:rsidRDefault="00A461FB" w:rsidP="00237A0B">
            <w:pPr>
              <w:spacing w:line="360" w:lineRule="auto"/>
              <w:contextualSpacing/>
              <w:rPr>
                <w:sz w:val="16"/>
                <w:lang w:val="es-MX"/>
              </w:rPr>
            </w:pPr>
            <w:bookmarkStart w:id="3" w:name="_GoBack"/>
            <w:bookmarkEnd w:id="3"/>
          </w:p>
          <w:tbl>
            <w:tblPr>
              <w:tblW w:w="9839" w:type="dxa"/>
              <w:jc w:val="center"/>
              <w:tblCellMar>
                <w:left w:w="70" w:type="dxa"/>
                <w:right w:w="70" w:type="dxa"/>
              </w:tblCellMar>
              <w:tblLook w:val="04A0" w:firstRow="1" w:lastRow="0" w:firstColumn="1" w:lastColumn="0" w:noHBand="0" w:noVBand="1"/>
            </w:tblPr>
            <w:tblGrid>
              <w:gridCol w:w="318"/>
              <w:gridCol w:w="9521"/>
            </w:tblGrid>
            <w:tr w:rsidR="00741C0D" w:rsidRPr="00817F0E" w14:paraId="1EB913ED" w14:textId="77777777" w:rsidTr="000473BA">
              <w:trPr>
                <w:trHeight w:val="319"/>
                <w:jc w:val="center"/>
              </w:trPr>
              <w:tc>
                <w:tcPr>
                  <w:tcW w:w="9839"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7F3B3DA6" w14:textId="77777777" w:rsidR="00741C0D" w:rsidRPr="00817F0E" w:rsidRDefault="00741C0D" w:rsidP="00741C0D">
                  <w:pPr>
                    <w:autoSpaceDE/>
                    <w:autoSpaceDN/>
                    <w:adjustRightInd/>
                    <w:jc w:val="center"/>
                    <w:rPr>
                      <w:rFonts w:eastAsia="Times New Roman"/>
                      <w:b/>
                      <w:bCs/>
                      <w:sz w:val="16"/>
                      <w:szCs w:val="16"/>
                      <w:lang w:eastAsia="es-CO"/>
                    </w:rPr>
                  </w:pPr>
                  <w:r w:rsidRPr="00817F0E">
                    <w:rPr>
                      <w:rFonts w:eastAsia="Times New Roman"/>
                      <w:b/>
                      <w:bCs/>
                      <w:sz w:val="16"/>
                      <w:szCs w:val="16"/>
                      <w:lang w:eastAsia="es-CO"/>
                    </w:rPr>
                    <w:t>No. 40</w:t>
                  </w:r>
                  <w:r>
                    <w:rPr>
                      <w:rFonts w:eastAsia="Times New Roman"/>
                      <w:b/>
                      <w:bCs/>
                      <w:sz w:val="16"/>
                      <w:szCs w:val="16"/>
                      <w:lang w:eastAsia="es-CO"/>
                    </w:rPr>
                    <w:t>1</w:t>
                  </w:r>
                  <w:r w:rsidRPr="00817F0E">
                    <w:rPr>
                      <w:rFonts w:eastAsia="Times New Roman"/>
                      <w:b/>
                      <w:bCs/>
                      <w:sz w:val="16"/>
                      <w:szCs w:val="16"/>
                      <w:lang w:eastAsia="es-CO"/>
                    </w:rPr>
                    <w:t xml:space="preserve"> Control Legal de Cajas de Compensación Familiar</w:t>
                  </w:r>
                </w:p>
              </w:tc>
            </w:tr>
            <w:tr w:rsidR="00741C0D" w:rsidRPr="00817F0E" w14:paraId="13613C7E" w14:textId="77777777" w:rsidTr="000473BA">
              <w:trPr>
                <w:trHeight w:val="319"/>
                <w:jc w:val="center"/>
              </w:trPr>
              <w:tc>
                <w:tcPr>
                  <w:tcW w:w="9839"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3D3E2013" w14:textId="77777777" w:rsidR="00741C0D" w:rsidRPr="00817F0E" w:rsidRDefault="00741C0D" w:rsidP="00741C0D">
                  <w:pPr>
                    <w:autoSpaceDE/>
                    <w:autoSpaceDN/>
                    <w:adjustRightInd/>
                    <w:jc w:val="center"/>
                    <w:rPr>
                      <w:rFonts w:eastAsia="Times New Roman"/>
                      <w:b/>
                      <w:bCs/>
                      <w:sz w:val="16"/>
                      <w:szCs w:val="16"/>
                      <w:lang w:eastAsia="es-CO"/>
                    </w:rPr>
                  </w:pPr>
                  <w:r w:rsidRPr="00817F0E">
                    <w:rPr>
                      <w:rFonts w:eastAsia="Times New Roman"/>
                      <w:b/>
                      <w:bCs/>
                      <w:sz w:val="16"/>
                      <w:szCs w:val="16"/>
                      <w:lang w:eastAsia="es-CO"/>
                    </w:rPr>
                    <w:t>Hallazgos</w:t>
                  </w:r>
                </w:p>
              </w:tc>
            </w:tr>
            <w:tr w:rsidR="00741C0D" w:rsidRPr="00817F0E" w14:paraId="71397138" w14:textId="77777777" w:rsidTr="000473BA">
              <w:trPr>
                <w:trHeight w:val="2164"/>
                <w:jc w:val="center"/>
              </w:trPr>
              <w:tc>
                <w:tcPr>
                  <w:tcW w:w="318" w:type="dxa"/>
                  <w:tcBorders>
                    <w:top w:val="nil"/>
                    <w:left w:val="single" w:sz="4" w:space="0" w:color="0070C0"/>
                    <w:bottom w:val="single" w:sz="4" w:space="0" w:color="0070C0"/>
                    <w:right w:val="single" w:sz="4" w:space="0" w:color="0070C0"/>
                  </w:tcBorders>
                  <w:shd w:val="clear" w:color="auto" w:fill="auto"/>
                  <w:vAlign w:val="center"/>
                  <w:hideMark/>
                </w:tcPr>
                <w:p w14:paraId="145A5B1C" w14:textId="77777777" w:rsidR="00741C0D" w:rsidRPr="00817F0E" w:rsidRDefault="00741C0D" w:rsidP="00741C0D">
                  <w:pPr>
                    <w:autoSpaceDE/>
                    <w:autoSpaceDN/>
                    <w:adjustRightInd/>
                    <w:jc w:val="center"/>
                    <w:rPr>
                      <w:rFonts w:eastAsia="Times New Roman"/>
                      <w:b/>
                      <w:bCs/>
                      <w:sz w:val="16"/>
                      <w:szCs w:val="16"/>
                      <w:lang w:eastAsia="es-CO"/>
                    </w:rPr>
                  </w:pPr>
                  <w:r w:rsidRPr="00817F0E">
                    <w:rPr>
                      <w:rFonts w:eastAsia="Times New Roman"/>
                      <w:b/>
                      <w:bCs/>
                      <w:sz w:val="16"/>
                      <w:szCs w:val="16"/>
                      <w:lang w:eastAsia="es-CO"/>
                    </w:rPr>
                    <w:t>1</w:t>
                  </w:r>
                </w:p>
              </w:tc>
              <w:tc>
                <w:tcPr>
                  <w:tcW w:w="9521" w:type="dxa"/>
                  <w:tcBorders>
                    <w:top w:val="nil"/>
                    <w:left w:val="nil"/>
                    <w:bottom w:val="single" w:sz="4" w:space="0" w:color="0070C0"/>
                    <w:right w:val="single" w:sz="4" w:space="0" w:color="0070C0"/>
                  </w:tcBorders>
                  <w:shd w:val="clear" w:color="auto" w:fill="auto"/>
                  <w:hideMark/>
                </w:tcPr>
                <w:p w14:paraId="6965F086" w14:textId="77777777" w:rsidR="00741C0D" w:rsidRDefault="00741C0D" w:rsidP="00741C0D">
                  <w:pPr>
                    <w:autoSpaceDE/>
                    <w:autoSpaceDN/>
                    <w:adjustRightInd/>
                    <w:rPr>
                      <w:rFonts w:eastAsia="Times New Roman"/>
                      <w:b/>
                      <w:sz w:val="16"/>
                      <w:szCs w:val="16"/>
                      <w:lang w:eastAsia="es-CO"/>
                    </w:rPr>
                  </w:pPr>
                </w:p>
                <w:p w14:paraId="06C93D18" w14:textId="77777777" w:rsidR="00741C0D" w:rsidRPr="00817F0E" w:rsidRDefault="00741C0D" w:rsidP="00741C0D">
                  <w:pPr>
                    <w:autoSpaceDE/>
                    <w:autoSpaceDN/>
                    <w:adjustRightInd/>
                    <w:rPr>
                      <w:rFonts w:eastAsia="Times New Roman"/>
                      <w:sz w:val="16"/>
                      <w:szCs w:val="16"/>
                      <w:lang w:eastAsia="es-CO"/>
                    </w:rPr>
                  </w:pPr>
                  <w:r w:rsidRPr="00817F0E">
                    <w:rPr>
                      <w:rFonts w:eastAsia="Times New Roman"/>
                      <w:b/>
                      <w:sz w:val="16"/>
                      <w:szCs w:val="16"/>
                      <w:lang w:eastAsia="es-CO"/>
                    </w:rPr>
                    <w:t>Hallazgo No. 928.- NTC ISO 9001:2015, numeral 4.4.1, literal a) determinar las entradas requeridas y las salidas esperadas de estos procesos:</w:t>
                  </w:r>
                  <w:r w:rsidRPr="00817F0E">
                    <w:rPr>
                      <w:rFonts w:eastAsia="Times New Roman"/>
                      <w:sz w:val="16"/>
                      <w:szCs w:val="16"/>
                      <w:lang w:eastAsia="es-CO"/>
                    </w:rPr>
                    <w:t xml:space="preserve"> se evidenció en el procedimiento Registro de Libros (PR-CLC-016 versión 6) en el radicado No. 1-2023-001219 del 18/01/2023 remitido por COMFANDI, se observa que en el rotulo que insertó la SSF cuando recibió el documento, señala que se anexaron 625 folios, sin embargo dicha cifra no coincide con la respuesta generada por la delegada mediante radicado de salida No. 2-2023-008656 de 30/03/2023, ya que el número de folios registrados y sellados fue de un total de 724 folios.</w:t>
                  </w:r>
                  <w:r w:rsidRPr="00817F0E">
                    <w:rPr>
                      <w:rFonts w:eastAsia="Times New Roman"/>
                      <w:sz w:val="16"/>
                      <w:szCs w:val="16"/>
                      <w:lang w:eastAsia="es-CO"/>
                    </w:rPr>
                    <w:br/>
                  </w:r>
                  <w:r w:rsidRPr="00817F0E">
                    <w:rPr>
                      <w:rFonts w:eastAsia="Times New Roman"/>
                      <w:sz w:val="16"/>
                      <w:szCs w:val="16"/>
                      <w:lang w:eastAsia="es-CO"/>
                    </w:rPr>
                    <w:br/>
                    <w:t xml:space="preserve">Así mismo, tal como se enuncia en este informe en varias de las solicitudes de registros de libros elevadas por las CCF, se observa que en los rótulos que insertó la SSF cuando recibió el documento no se inserta el contenido de folios, ni tampoco de anexos, situación que contravía lo dispuesto en el Acuerdo 060 de 2001 del Archivo General de la Nación y por ende genera que la actividad 1 de tal procedimiento no se esté cumpliendo a cabalidad. </w:t>
                  </w:r>
                </w:p>
              </w:tc>
            </w:tr>
            <w:tr w:rsidR="00741C0D" w:rsidRPr="00817F0E" w14:paraId="5BE9103C" w14:textId="77777777" w:rsidTr="000473BA">
              <w:trPr>
                <w:trHeight w:val="8190"/>
                <w:jc w:val="center"/>
              </w:trPr>
              <w:tc>
                <w:tcPr>
                  <w:tcW w:w="318" w:type="dxa"/>
                  <w:tcBorders>
                    <w:top w:val="nil"/>
                    <w:left w:val="single" w:sz="4" w:space="0" w:color="0070C0"/>
                    <w:bottom w:val="single" w:sz="4" w:space="0" w:color="0070C0"/>
                    <w:right w:val="single" w:sz="4" w:space="0" w:color="0070C0"/>
                  </w:tcBorders>
                  <w:shd w:val="clear" w:color="auto" w:fill="auto"/>
                  <w:vAlign w:val="center"/>
                  <w:hideMark/>
                </w:tcPr>
                <w:p w14:paraId="43B977B1" w14:textId="77777777" w:rsidR="00741C0D" w:rsidRPr="00817F0E" w:rsidRDefault="00741C0D" w:rsidP="00741C0D">
                  <w:pPr>
                    <w:autoSpaceDE/>
                    <w:autoSpaceDN/>
                    <w:adjustRightInd/>
                    <w:jc w:val="center"/>
                    <w:rPr>
                      <w:rFonts w:eastAsia="Times New Roman"/>
                      <w:b/>
                      <w:bCs/>
                      <w:sz w:val="16"/>
                      <w:szCs w:val="16"/>
                      <w:lang w:eastAsia="es-CO"/>
                    </w:rPr>
                  </w:pPr>
                  <w:r w:rsidRPr="00817F0E">
                    <w:rPr>
                      <w:rFonts w:eastAsia="Times New Roman"/>
                      <w:b/>
                      <w:bCs/>
                      <w:sz w:val="16"/>
                      <w:szCs w:val="16"/>
                      <w:lang w:eastAsia="es-CO"/>
                    </w:rPr>
                    <w:lastRenderedPageBreak/>
                    <w:t>2</w:t>
                  </w:r>
                </w:p>
              </w:tc>
              <w:tc>
                <w:tcPr>
                  <w:tcW w:w="9521" w:type="dxa"/>
                  <w:tcBorders>
                    <w:top w:val="nil"/>
                    <w:left w:val="nil"/>
                    <w:bottom w:val="single" w:sz="4" w:space="0" w:color="0070C0"/>
                    <w:right w:val="single" w:sz="4" w:space="0" w:color="0070C0"/>
                  </w:tcBorders>
                  <w:shd w:val="clear" w:color="auto" w:fill="auto"/>
                  <w:vAlign w:val="center"/>
                  <w:hideMark/>
                </w:tcPr>
                <w:p w14:paraId="3D318F00" w14:textId="77777777" w:rsidR="00741C0D" w:rsidRDefault="00741C0D" w:rsidP="00741C0D">
                  <w:pPr>
                    <w:autoSpaceDE/>
                    <w:autoSpaceDN/>
                    <w:adjustRightInd/>
                    <w:rPr>
                      <w:rFonts w:eastAsia="Times New Roman"/>
                      <w:sz w:val="16"/>
                      <w:szCs w:val="16"/>
                      <w:lang w:eastAsia="es-CO"/>
                    </w:rPr>
                  </w:pPr>
                  <w:r w:rsidRPr="00817F0E">
                    <w:rPr>
                      <w:rFonts w:eastAsia="Times New Roman"/>
                      <w:b/>
                      <w:sz w:val="16"/>
                      <w:szCs w:val="16"/>
                      <w:lang w:eastAsia="es-CO"/>
                    </w:rPr>
                    <w:t>Hallazgo No. 929.- NTC ISO 9001:2015, numeral 4.4.1. literal g)</w:t>
                  </w:r>
                  <w:r w:rsidRPr="00817F0E">
                    <w:rPr>
                      <w:rFonts w:eastAsia="Times New Roman"/>
                      <w:sz w:val="16"/>
                      <w:szCs w:val="16"/>
                      <w:lang w:eastAsia="es-CO"/>
                    </w:rPr>
                    <w:t xml:space="preserve"> se verificó tal como se pormenorizó en este informe, que en las CCF de COMFACARTAGENA, COMFAGUAJIRA, COMFAMILIAR HUILA, COMFANARIÑO, COMFACA, COMFACESAR, COMFANORTE, los Agentes Especiales en diferentes oportunidades han vulnerado sus responsabilidades descritas en el numeral 5 del del título II y en el inciso segundo del numeral 8 del título IV ibidem, en lo relacionado con:</w:t>
                  </w:r>
                </w:p>
                <w:p w14:paraId="3147DAB4"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br/>
                    <w:t>“(…)</w:t>
                  </w:r>
                  <w:r w:rsidRPr="00817F0E">
                    <w:rPr>
                      <w:rFonts w:eastAsia="Times New Roman"/>
                      <w:sz w:val="16"/>
                      <w:szCs w:val="16"/>
                      <w:lang w:eastAsia="es-CO"/>
                    </w:rPr>
                    <w:br/>
                  </w:r>
                  <w:r w:rsidRPr="00817F0E">
                    <w:rPr>
                      <w:rFonts w:eastAsia="Times New Roman"/>
                      <w:sz w:val="16"/>
                      <w:szCs w:val="16"/>
                      <w:lang w:eastAsia="es-CO"/>
                    </w:rPr>
                    <w:br/>
                    <w:t xml:space="preserve">“c. El Agente deberá conjuntamente con el equipo de apoyo rendir trimestralmente informe escrito a la </w:t>
                  </w:r>
                  <w:proofErr w:type="gramStart"/>
                  <w:r w:rsidRPr="00817F0E">
                    <w:rPr>
                      <w:rFonts w:eastAsia="Times New Roman"/>
                      <w:sz w:val="16"/>
                      <w:szCs w:val="16"/>
                      <w:lang w:eastAsia="es-CO"/>
                    </w:rPr>
                    <w:t>Delegada</w:t>
                  </w:r>
                  <w:proofErr w:type="gramEnd"/>
                  <w:r w:rsidRPr="00817F0E">
                    <w:rPr>
                      <w:rFonts w:eastAsia="Times New Roman"/>
                      <w:sz w:val="16"/>
                      <w:szCs w:val="16"/>
                      <w:lang w:eastAsia="es-CO"/>
                    </w:rPr>
                    <w:t xml:space="preserve"> para la Responsabilidad Administrativa y las Medidas Especiales…</w:t>
                  </w:r>
                </w:p>
                <w:p w14:paraId="2C9DEDDB"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br/>
                    <w:t>“(…)</w:t>
                  </w:r>
                  <w:r w:rsidRPr="00817F0E">
                    <w:rPr>
                      <w:rFonts w:eastAsia="Times New Roman"/>
                      <w:sz w:val="16"/>
                      <w:szCs w:val="16"/>
                      <w:lang w:eastAsia="es-CO"/>
                    </w:rPr>
                    <w:br/>
                  </w:r>
                  <w:r w:rsidRPr="00817F0E">
                    <w:rPr>
                      <w:rFonts w:eastAsia="Times New Roman"/>
                      <w:sz w:val="16"/>
                      <w:szCs w:val="16"/>
                      <w:lang w:eastAsia="es-CO"/>
                    </w:rPr>
                    <w:br/>
                    <w:t>“e. El Agente removido de su designación, deberá entregar informe detallado mediante acta al nuevo Agente, dentro de los quince (15) días siguientes a la expedición del acto administrativo. El empalme debe realizarse con la Delegad para la Responsabilidad Administrativa y las Medidas Especiales…</w:t>
                  </w:r>
                </w:p>
                <w:p w14:paraId="41BAA275"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br/>
                    <w:t>“f. Cada vez que se produzca una nueva designación de Agente Especial, el archivo que se genere dentro de la medida cautelar deberá ser entregado por el Agente saliente al entrante mediante acta debidamente detallada, con la indicación de cada uno de los soportes que se entreguen. Copia del acta deberá remitirse a la Coordinación de Medidas Especiales junto con una copia de las resoluciones de agencia especial AEI, expedidas durante su gestión.</w:t>
                  </w:r>
                </w:p>
                <w:p w14:paraId="2FF72950"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br/>
                    <w:t>“8. VISITAS EN CUMPLIMIENTO DE LA MEDIDAD ESPECIAL</w:t>
                  </w:r>
                </w:p>
                <w:p w14:paraId="37F8AE7D" w14:textId="77777777" w:rsidR="00741C0D" w:rsidRDefault="00741C0D" w:rsidP="00741C0D">
                  <w:pPr>
                    <w:autoSpaceDE/>
                    <w:autoSpaceDN/>
                    <w:adjustRightInd/>
                    <w:rPr>
                      <w:rFonts w:eastAsia="Times New Roman"/>
                      <w:sz w:val="16"/>
                      <w:szCs w:val="16"/>
                      <w:lang w:eastAsia="es-CO"/>
                    </w:rPr>
                  </w:pPr>
                </w:p>
                <w:p w14:paraId="5A4AD5BD"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w:t>
                  </w:r>
                </w:p>
                <w:p w14:paraId="03F695D2"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br/>
                    <w:t xml:space="preserve">“Las visitas de Agentes Especiales de Intervención y su grupo de apoyo deberá efectuarse por lo menos cada dos meses”. </w:t>
                  </w:r>
                  <w:r w:rsidRPr="00817F0E">
                    <w:rPr>
                      <w:rFonts w:eastAsia="Times New Roman"/>
                      <w:sz w:val="16"/>
                      <w:szCs w:val="16"/>
                      <w:lang w:eastAsia="es-CO"/>
                    </w:rPr>
                    <w:br/>
                  </w:r>
                  <w:r w:rsidRPr="00817F0E">
                    <w:rPr>
                      <w:rFonts w:eastAsia="Times New Roman"/>
                      <w:sz w:val="16"/>
                      <w:szCs w:val="16"/>
                      <w:lang w:eastAsia="es-CO"/>
                    </w:rPr>
                    <w:br/>
                    <w:t>Así mismo, dentro de dicho procedimiento se observó en los literal “d” y “j” del numeral 1 ibidem los cuales determinan que la medida de la vigilancia especial no puede ser superior a 12 meses y podrá ser prorrogada hasta por el mismo término, y que dicho acto administrativo debe ser notificado al director administrativo y comunicarse a los miembros principales del consejo directivo, al revisor fiscal, al Agente de Vigilancia Especial, y a su grupo de apoyo situación que se presentó con la CCF COMFACESAR</w:t>
                  </w:r>
                  <w:r w:rsidRPr="00817F0E">
                    <w:rPr>
                      <w:rFonts w:eastAsia="Times New Roman"/>
                      <w:sz w:val="16"/>
                      <w:szCs w:val="16"/>
                      <w:lang w:eastAsia="es-CO"/>
                    </w:rPr>
                    <w:br/>
                  </w:r>
                  <w:r w:rsidRPr="00817F0E">
                    <w:rPr>
                      <w:rFonts w:eastAsia="Times New Roman"/>
                      <w:sz w:val="16"/>
                      <w:szCs w:val="16"/>
                      <w:lang w:eastAsia="es-CO"/>
                    </w:rPr>
                    <w:br/>
                    <w:t>Además, se evidenció que respecto del PDM suscrito con ocasión de la imposición de intervención administrativa el inciso 2 del numeral 4 del título IV de la Resolución 629 de 2018 de la SSS, describe que el mismo debe ser remitido a la SDRAME en un término de quince (15) días hábiles contados a partir del fecha de la notificación que adopta la medida, sin embargo, dicho plazo fue excediendo en varias oportunidades como se puede evidencia en el las CCF de COMFACARTAGENA, COMFAGUAJIRA, COMFAMILIAR HUILA, COMFANARIÑO, COMFACA.</w:t>
                  </w:r>
                </w:p>
                <w:p w14:paraId="25DE4AD2" w14:textId="77777777" w:rsidR="00741C0D" w:rsidRPr="00817F0E"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br/>
                    <w:t>Se llevó a cabo la verificación y análisis del cumplimiento de las actividades documentadas en el procedimiento (PR-CLC-26), evidenciándose que el proceso no aportó todos los informes evaluativos (de seguimiento) por cada CCF con medida cautelar para el periodo comprendido entre el 1 de abril de 2023 al 31 de marzo del 2024, dentro del término estipulado, tal como se explicó en el parte correspondiente de este informe, y relacionado con las CCF COMFACARTAGENA, COMFAGUAJIRA, COMFAMILIAR HUILA, y COMFANARIÑO.</w:t>
                  </w:r>
                </w:p>
              </w:tc>
            </w:tr>
            <w:tr w:rsidR="00741C0D" w:rsidRPr="00817F0E" w14:paraId="435E2AE4" w14:textId="77777777" w:rsidTr="000473BA">
              <w:trPr>
                <w:trHeight w:val="1975"/>
                <w:jc w:val="center"/>
              </w:trPr>
              <w:tc>
                <w:tcPr>
                  <w:tcW w:w="318" w:type="dxa"/>
                  <w:tcBorders>
                    <w:top w:val="nil"/>
                    <w:left w:val="single" w:sz="4" w:space="0" w:color="0070C0"/>
                    <w:bottom w:val="single" w:sz="4" w:space="0" w:color="0070C0"/>
                    <w:right w:val="single" w:sz="4" w:space="0" w:color="0070C0"/>
                  </w:tcBorders>
                  <w:shd w:val="clear" w:color="auto" w:fill="auto"/>
                  <w:vAlign w:val="center"/>
                  <w:hideMark/>
                </w:tcPr>
                <w:p w14:paraId="1720C59C" w14:textId="77777777" w:rsidR="00741C0D" w:rsidRPr="00817F0E" w:rsidRDefault="00741C0D" w:rsidP="00741C0D">
                  <w:pPr>
                    <w:autoSpaceDE/>
                    <w:autoSpaceDN/>
                    <w:adjustRightInd/>
                    <w:jc w:val="center"/>
                    <w:rPr>
                      <w:rFonts w:eastAsia="Times New Roman"/>
                      <w:b/>
                      <w:bCs/>
                      <w:sz w:val="16"/>
                      <w:szCs w:val="16"/>
                      <w:lang w:eastAsia="es-CO"/>
                    </w:rPr>
                  </w:pPr>
                  <w:r w:rsidRPr="00817F0E">
                    <w:rPr>
                      <w:rFonts w:eastAsia="Times New Roman"/>
                      <w:b/>
                      <w:bCs/>
                      <w:sz w:val="16"/>
                      <w:szCs w:val="16"/>
                      <w:lang w:eastAsia="es-CO"/>
                    </w:rPr>
                    <w:t>3</w:t>
                  </w:r>
                </w:p>
              </w:tc>
              <w:tc>
                <w:tcPr>
                  <w:tcW w:w="9521" w:type="dxa"/>
                  <w:tcBorders>
                    <w:top w:val="nil"/>
                    <w:left w:val="nil"/>
                    <w:bottom w:val="single" w:sz="4" w:space="0" w:color="0070C0"/>
                    <w:right w:val="single" w:sz="4" w:space="0" w:color="0070C0"/>
                  </w:tcBorders>
                  <w:shd w:val="clear" w:color="auto" w:fill="auto"/>
                  <w:hideMark/>
                </w:tcPr>
                <w:p w14:paraId="5F49B628" w14:textId="77777777" w:rsidR="00741C0D" w:rsidRDefault="00741C0D" w:rsidP="00741C0D">
                  <w:pPr>
                    <w:autoSpaceDE/>
                    <w:autoSpaceDN/>
                    <w:adjustRightInd/>
                    <w:rPr>
                      <w:rFonts w:eastAsia="Times New Roman"/>
                      <w:b/>
                      <w:sz w:val="16"/>
                      <w:szCs w:val="16"/>
                      <w:lang w:eastAsia="es-CO"/>
                    </w:rPr>
                  </w:pPr>
                </w:p>
                <w:p w14:paraId="29DDF71F" w14:textId="77777777" w:rsidR="00741C0D" w:rsidRPr="00817F0E" w:rsidRDefault="00741C0D" w:rsidP="00741C0D">
                  <w:pPr>
                    <w:autoSpaceDE/>
                    <w:autoSpaceDN/>
                    <w:adjustRightInd/>
                    <w:rPr>
                      <w:rFonts w:eastAsia="Times New Roman"/>
                      <w:sz w:val="16"/>
                      <w:szCs w:val="16"/>
                      <w:lang w:eastAsia="es-CO"/>
                    </w:rPr>
                  </w:pPr>
                  <w:r w:rsidRPr="00817F0E">
                    <w:rPr>
                      <w:rFonts w:eastAsia="Times New Roman"/>
                      <w:b/>
                      <w:sz w:val="16"/>
                      <w:szCs w:val="16"/>
                      <w:lang w:eastAsia="es-CO"/>
                    </w:rPr>
                    <w:t>Hallazgo No. 930.- NTC ISO 9001:2015, numeral 4.4.1, literal h, mejorar los procesos y el sistema de gestión de calidad:</w:t>
                  </w:r>
                  <w:r w:rsidRPr="00817F0E">
                    <w:rPr>
                      <w:rFonts w:eastAsia="Times New Roman"/>
                      <w:sz w:val="16"/>
                      <w:szCs w:val="16"/>
                      <w:lang w:eastAsia="es-CO"/>
                    </w:rPr>
                    <w:t xml:space="preserve"> se evidenció debilidad en los de procedimientos de Registro de Libros (PR-CLC-016 versión 6), Expedición de certificaciones de existencia y representación legal de las cajas de compensación familiar (PR-CLC-019 versión: 5) y PR-CLC-027 versión 7, Aprobación – improbación de las decisiones de las Asambleas toda vez que encuentra ausencia de términos entre actividad y actividad, situación que permite que se presenten una marcada línea de tiempo entre que la primera y la última actividad de los mismos que como se puede evidenciar en los acápites correspondientes de este informe, pueden pasar más de quince (15) días hábiles entre la solicitud inicial elevada ante esta Entidad y la resolución definitiva por parte de la SSF a la misma, término que al no encontrase en el procedimiento referido, debe ser contabilizado teniendo en cuenta aquel que la norma dispone para contestar las peticiones de carácter general (artículo 14 de la Ley 1755 de 2015). </w:t>
                  </w:r>
                </w:p>
              </w:tc>
            </w:tr>
            <w:tr w:rsidR="00741C0D" w:rsidRPr="00817F0E" w14:paraId="1D6940F4" w14:textId="77777777" w:rsidTr="000473BA">
              <w:trPr>
                <w:trHeight w:val="8190"/>
                <w:jc w:val="center"/>
              </w:trPr>
              <w:tc>
                <w:tcPr>
                  <w:tcW w:w="318" w:type="dxa"/>
                  <w:tcBorders>
                    <w:top w:val="nil"/>
                    <w:left w:val="single" w:sz="4" w:space="0" w:color="0070C0"/>
                    <w:bottom w:val="single" w:sz="4" w:space="0" w:color="0070C0"/>
                    <w:right w:val="single" w:sz="4" w:space="0" w:color="0070C0"/>
                  </w:tcBorders>
                  <w:shd w:val="clear" w:color="auto" w:fill="auto"/>
                  <w:vAlign w:val="center"/>
                  <w:hideMark/>
                </w:tcPr>
                <w:p w14:paraId="0EA04360" w14:textId="77777777" w:rsidR="00741C0D" w:rsidRPr="00817F0E" w:rsidRDefault="00741C0D" w:rsidP="00741C0D">
                  <w:pPr>
                    <w:autoSpaceDE/>
                    <w:autoSpaceDN/>
                    <w:adjustRightInd/>
                    <w:jc w:val="center"/>
                    <w:rPr>
                      <w:rFonts w:eastAsia="Times New Roman"/>
                      <w:b/>
                      <w:bCs/>
                      <w:sz w:val="16"/>
                      <w:szCs w:val="16"/>
                      <w:lang w:eastAsia="es-CO"/>
                    </w:rPr>
                  </w:pPr>
                  <w:r w:rsidRPr="00817F0E">
                    <w:rPr>
                      <w:rFonts w:eastAsia="Times New Roman"/>
                      <w:b/>
                      <w:bCs/>
                      <w:sz w:val="16"/>
                      <w:szCs w:val="16"/>
                      <w:lang w:eastAsia="es-CO"/>
                    </w:rPr>
                    <w:lastRenderedPageBreak/>
                    <w:t>4</w:t>
                  </w:r>
                </w:p>
              </w:tc>
              <w:tc>
                <w:tcPr>
                  <w:tcW w:w="9521" w:type="dxa"/>
                  <w:tcBorders>
                    <w:top w:val="nil"/>
                    <w:left w:val="nil"/>
                    <w:bottom w:val="single" w:sz="4" w:space="0" w:color="0070C0"/>
                    <w:right w:val="single" w:sz="4" w:space="0" w:color="0070C0"/>
                  </w:tcBorders>
                  <w:shd w:val="clear" w:color="auto" w:fill="auto"/>
                  <w:vAlign w:val="center"/>
                  <w:hideMark/>
                </w:tcPr>
                <w:p w14:paraId="3545657C" w14:textId="77777777" w:rsidR="00741C0D" w:rsidRDefault="00741C0D" w:rsidP="00741C0D">
                  <w:pPr>
                    <w:autoSpaceDE/>
                    <w:autoSpaceDN/>
                    <w:adjustRightInd/>
                    <w:rPr>
                      <w:rFonts w:eastAsia="Times New Roman"/>
                      <w:b/>
                      <w:sz w:val="16"/>
                      <w:szCs w:val="16"/>
                      <w:lang w:eastAsia="es-CO"/>
                    </w:rPr>
                  </w:pPr>
                </w:p>
                <w:p w14:paraId="425314F2" w14:textId="77777777" w:rsidR="00741C0D" w:rsidRDefault="00741C0D" w:rsidP="00741C0D">
                  <w:pPr>
                    <w:autoSpaceDE/>
                    <w:autoSpaceDN/>
                    <w:adjustRightInd/>
                    <w:rPr>
                      <w:rFonts w:eastAsia="Times New Roman"/>
                      <w:sz w:val="16"/>
                      <w:szCs w:val="16"/>
                      <w:lang w:eastAsia="es-CO"/>
                    </w:rPr>
                  </w:pPr>
                  <w:r w:rsidRPr="00817F0E">
                    <w:rPr>
                      <w:rFonts w:eastAsia="Times New Roman"/>
                      <w:b/>
                      <w:sz w:val="16"/>
                      <w:szCs w:val="16"/>
                      <w:lang w:eastAsia="es-CO"/>
                    </w:rPr>
                    <w:t>Hallazgo No.931.- NTC ISO 9001:2015, numeral 4.4.2, literal b)</w:t>
                  </w:r>
                  <w:r w:rsidRPr="00817F0E">
                    <w:rPr>
                      <w:rFonts w:eastAsia="Times New Roman"/>
                      <w:sz w:val="16"/>
                      <w:szCs w:val="16"/>
                      <w:lang w:eastAsia="es-CO"/>
                    </w:rPr>
                    <w:t xml:space="preserve"> conservar la información documentada para tener la confianza de que los procesos se realizan según lo planificado, con respecto al procedimiento PR-CLC-027 “Aprobación – Improbación de las decisiones de las Asambleas”, de acuerdo al numeral 3.1.1. Procedimiento Aprobación - Improbación de las Decisiones de las Asambleas (PR-CLC-027 versión 7), se observa:</w:t>
                  </w:r>
                </w:p>
                <w:p w14:paraId="08576C06"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br/>
                    <w:t>- Caja de Compensación Familiar del Cauca “Comfacauca”, No se evidencia dentro del expediente físico entregado a OCI, actas de posesión de Revisor Fiscal Principal y Revisor Fiscal Suplente elegidos en acta de asamblea N° 58 y aprobados mediante Resolución 1100 del 20 de diciembre de 2023, además no se evidencia Certificado de Existencia y Representación Legal actualizado con las decisiones de elección de miembros de Consejo Directivo.</w:t>
                  </w:r>
                </w:p>
                <w:p w14:paraId="1CD7C912"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 Caja de Compensación Familiar del Huila, no se observa ejecutoria del Acto Administrativo.</w:t>
                  </w:r>
                </w:p>
                <w:p w14:paraId="1D49756F"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 Caja de Compensación Familiar del Casanare “Comfacasanare”, no se evidencia certificado de Existencia y Representación Legal con las reformas de los Estatutos aprobadas mediante Resolución número 0016 del 04 de enero de 2024.</w:t>
                  </w:r>
                </w:p>
                <w:p w14:paraId="262AD827"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 Caja de Compensación Familiar del Valle del Cauca “Comfenalco Valle Delagente, no se evidencia de Existencia y Representación Legal con las actuaciones aprobadas en acto administrativo.</w:t>
                  </w:r>
                </w:p>
                <w:p w14:paraId="54B305D1"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br/>
                    <w:t>Con respecto al procedimiento PR-CLC-034 versión 1 Registro de nombramientos de Directores Administrativos de las Cajas de Compensación Familiar, se presentaron vacíos en los soportes de las siguientes CCF:</w:t>
                  </w:r>
                </w:p>
                <w:p w14:paraId="72F2FEDC"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br/>
                    <w:t>- Comfenalco Antioquia Resolución 1017 del 22 de noviembre de 2023.</w:t>
                  </w:r>
                </w:p>
                <w:p w14:paraId="6F283940"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 Caja de Compensación Familiar del Magdalena – Cajamag Resolución 0341 del 21 de abril de 2023</w:t>
                  </w:r>
                </w:p>
                <w:p w14:paraId="75294BDA"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 Caja de Compensación Familiar Campesina "Comcaja" Caja de Compensación Familiar Campesina "Comcaja", Resolución 0379 del 02 de mayo de 2023Resolución 0360 del 25 de abril de 2023.</w:t>
                  </w:r>
                </w:p>
                <w:p w14:paraId="4C4FD0EC"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 Caja de Compensación Familiar de Nariño, Resolución 0658 del 31 de julio de 2023 y Resolución 0660 del 31 de julio de 2023.</w:t>
                  </w:r>
                </w:p>
                <w:p w14:paraId="2D0EC8C6"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 Caja de Compensación Familiar de Arauca "Comfiar", Resolución 0925 del 20 de octubre de 2023</w:t>
                  </w:r>
                </w:p>
                <w:p w14:paraId="2B392202"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 Caja de Compensación Familiar de Risaralda " Comfamiliar Risaralda", Resolución 0932 del 23 de octubre de 2023</w:t>
                  </w:r>
                </w:p>
                <w:p w14:paraId="49DA648B"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 Caja de Compensación Familiar de la Guajira " ComfaGuajira", Resolución 1027 del 27 de noviembre de 2023</w:t>
                  </w:r>
                </w:p>
                <w:p w14:paraId="5A4FFCB7"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 Caja de Compensación Familiar Campesina "Comcaja", Resolución 0068 del 26 de enero de 2024</w:t>
                  </w:r>
                </w:p>
                <w:p w14:paraId="499ED89D"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 Caja de Compensación Familiar de Córdoba "Comfacor", Resolución 0126 del 19 de febrero de 2024</w:t>
                  </w:r>
                </w:p>
                <w:p w14:paraId="6DE8DA98"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 Caja de Compensación Familiar de Risaralda "Comfamiliar Risaralda", Resolución 0117 del 15 de febrero de 2024.</w:t>
                  </w:r>
                </w:p>
                <w:p w14:paraId="1916F813"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br/>
                    <w:t>Por último, con respecto al procedimiento PR-CLC-013 versión 8, Registro de designación de consejeros directivos por trabajadores, se presentó incumplimiento de actividad 7 “Realizar la inscripción en la plataforma institucional”, no se evidenciaron los Certificados de Existencia y Representación Legal de las siguientes CCF: (Comfamiliar Risaralda, Combarranquilla, Cafasur, Comfacesar, Comfachocó, Comfatolima y Comfenalco Santander).</w:t>
                  </w:r>
                </w:p>
                <w:p w14:paraId="2137B850"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br/>
                    <w:t>Con respecto al procedimiento PR-CLC-026 Medidas Cautelares se evidenció en la totalidad de los expedientes revisados que respecto a los actos administrativos que ordenaron o prorrogaron la medida cautelar no se realizó la publicación de los mismo en un diario oficial, desconociendo lo dispuesto en el literal “1” numeral “l” del título III, y el literal “q” del numeral “1” del título I de la Resolución 629 de 2018 de la SSF, en concordancia con lo dispuesto en el artículo 65 de la Ley 1437 de 2011 modificada por el artículo 15 de la Ley 2080 de 2021.</w:t>
                  </w:r>
                </w:p>
                <w:p w14:paraId="71A68C82" w14:textId="77777777" w:rsidR="00741C0D" w:rsidRPr="00817F0E"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br/>
                    <w:t>Con respecto al procedimiento PR-CLC-034 versión 1 Registro de nombramientos de Directores Administrativos de las Cajas de Compensación Familiar, se presentaron vacíos en los soportes como se evidencia en el acápite correspondiente de este informe.</w:t>
                  </w:r>
                  <w:r w:rsidRPr="00817F0E">
                    <w:rPr>
                      <w:rFonts w:eastAsia="Times New Roman"/>
                      <w:sz w:val="16"/>
                      <w:szCs w:val="16"/>
                      <w:lang w:eastAsia="es-CO"/>
                    </w:rPr>
                    <w:br/>
                    <w:t>Por último, con respecto al procedimiento PR-CLC-013 versión 8, Registro de designación de consejeros directivos por trabajadores, se presentó incumplimiento de actividad 7 “Realizar la inscripción en la plataforma institucional”, no se evidenciaron los Certificados de Existencia y Representación Legal de las CCF.</w:t>
                  </w:r>
                </w:p>
              </w:tc>
            </w:tr>
            <w:tr w:rsidR="00741C0D" w:rsidRPr="00817F0E" w14:paraId="3911DF02" w14:textId="77777777" w:rsidTr="000473BA">
              <w:trPr>
                <w:trHeight w:val="1833"/>
                <w:jc w:val="center"/>
              </w:trPr>
              <w:tc>
                <w:tcPr>
                  <w:tcW w:w="318" w:type="dxa"/>
                  <w:tcBorders>
                    <w:top w:val="nil"/>
                    <w:left w:val="single" w:sz="4" w:space="0" w:color="0070C0"/>
                    <w:bottom w:val="single" w:sz="4" w:space="0" w:color="0070C0"/>
                    <w:right w:val="single" w:sz="4" w:space="0" w:color="0070C0"/>
                  </w:tcBorders>
                  <w:shd w:val="clear" w:color="auto" w:fill="auto"/>
                  <w:vAlign w:val="center"/>
                  <w:hideMark/>
                </w:tcPr>
                <w:p w14:paraId="69ED8F81" w14:textId="77777777" w:rsidR="00741C0D" w:rsidRPr="00817F0E" w:rsidRDefault="00741C0D" w:rsidP="00741C0D">
                  <w:pPr>
                    <w:autoSpaceDE/>
                    <w:autoSpaceDN/>
                    <w:adjustRightInd/>
                    <w:jc w:val="center"/>
                    <w:rPr>
                      <w:rFonts w:eastAsia="Times New Roman"/>
                      <w:b/>
                      <w:bCs/>
                      <w:sz w:val="16"/>
                      <w:szCs w:val="16"/>
                      <w:lang w:eastAsia="es-CO"/>
                    </w:rPr>
                  </w:pPr>
                  <w:r w:rsidRPr="00817F0E">
                    <w:rPr>
                      <w:rFonts w:eastAsia="Times New Roman"/>
                      <w:b/>
                      <w:bCs/>
                      <w:sz w:val="16"/>
                      <w:szCs w:val="16"/>
                      <w:lang w:eastAsia="es-CO"/>
                    </w:rPr>
                    <w:t>5</w:t>
                  </w:r>
                </w:p>
              </w:tc>
              <w:tc>
                <w:tcPr>
                  <w:tcW w:w="9521" w:type="dxa"/>
                  <w:tcBorders>
                    <w:top w:val="nil"/>
                    <w:left w:val="nil"/>
                    <w:bottom w:val="single" w:sz="4" w:space="0" w:color="0070C0"/>
                    <w:right w:val="single" w:sz="4" w:space="0" w:color="0070C0"/>
                  </w:tcBorders>
                  <w:shd w:val="clear" w:color="auto" w:fill="auto"/>
                  <w:hideMark/>
                </w:tcPr>
                <w:p w14:paraId="59A730E9" w14:textId="77777777" w:rsidR="00741C0D" w:rsidRDefault="00741C0D" w:rsidP="00741C0D">
                  <w:pPr>
                    <w:autoSpaceDE/>
                    <w:autoSpaceDN/>
                    <w:adjustRightInd/>
                    <w:rPr>
                      <w:rFonts w:eastAsia="Times New Roman"/>
                      <w:b/>
                      <w:sz w:val="16"/>
                      <w:szCs w:val="16"/>
                      <w:lang w:eastAsia="es-CO"/>
                    </w:rPr>
                  </w:pPr>
                </w:p>
                <w:p w14:paraId="7E0C4DCE" w14:textId="77777777" w:rsidR="00741C0D" w:rsidRPr="00817F0E" w:rsidRDefault="00741C0D" w:rsidP="00741C0D">
                  <w:pPr>
                    <w:autoSpaceDE/>
                    <w:autoSpaceDN/>
                    <w:adjustRightInd/>
                    <w:rPr>
                      <w:rFonts w:eastAsia="Times New Roman"/>
                      <w:sz w:val="16"/>
                      <w:szCs w:val="16"/>
                      <w:lang w:eastAsia="es-CO"/>
                    </w:rPr>
                  </w:pPr>
                  <w:r w:rsidRPr="00817F0E">
                    <w:rPr>
                      <w:rFonts w:eastAsia="Times New Roman"/>
                      <w:b/>
                      <w:sz w:val="16"/>
                      <w:szCs w:val="16"/>
                      <w:lang w:eastAsia="es-CO"/>
                    </w:rPr>
                    <w:t>Hallazgo No. 932. Norma NTC ISO 9001:2015 numeral 6.1.1 literal c) y d</w:t>
                  </w:r>
                  <w:r w:rsidRPr="00817F0E">
                    <w:rPr>
                      <w:rFonts w:eastAsia="Times New Roman"/>
                      <w:sz w:val="16"/>
                      <w:szCs w:val="16"/>
                      <w:lang w:eastAsia="es-CO"/>
                    </w:rPr>
                    <w:t xml:space="preserve"> se reportaron por el proceso en los seguimientos a los riesgos de gestión correspondientes a los trimestres 2 y 4 de 2023, y I trimestre 2024, se señalaron dentro del informe en el numeral 3.2.2. Riesgos de gestión del proceso,  con lo anterior se evidenció que se materializó el riesgo de gestión, a su vez se observa que el control establecido no fue efectivo ni eficaz, por consiguiente se hace necesario fortalecer el control de prevención documentado, así como determinar controles correctivos que permitan atenuar las consecuencias de la materialización del riesgo, de conformidad con lo dispuesto en el Manual Institucional de Gestión Integral de Riesgo de la SSF que al respecto indica que los controles detectivos “(…) están diseñados para detectar una posible materialización de un riesgo. Al permitir la detección oportuna de una materialización de un riesgo, estos controles mitigan los posibles impactos de las materializaciones y por ende disminuyen el nivel de impacto de estos.”.</w:t>
                  </w:r>
                </w:p>
              </w:tc>
            </w:tr>
            <w:tr w:rsidR="00741C0D" w:rsidRPr="00817F0E" w14:paraId="74C2D418" w14:textId="77777777" w:rsidTr="000473BA">
              <w:trPr>
                <w:trHeight w:val="8190"/>
                <w:jc w:val="center"/>
              </w:trPr>
              <w:tc>
                <w:tcPr>
                  <w:tcW w:w="318" w:type="dxa"/>
                  <w:tcBorders>
                    <w:top w:val="nil"/>
                    <w:left w:val="single" w:sz="4" w:space="0" w:color="0070C0"/>
                    <w:bottom w:val="single" w:sz="4" w:space="0" w:color="0070C0"/>
                    <w:right w:val="single" w:sz="4" w:space="0" w:color="0070C0"/>
                  </w:tcBorders>
                  <w:shd w:val="clear" w:color="auto" w:fill="auto"/>
                  <w:vAlign w:val="center"/>
                  <w:hideMark/>
                </w:tcPr>
                <w:p w14:paraId="7DA51D46" w14:textId="77777777" w:rsidR="00741C0D" w:rsidRPr="00817F0E" w:rsidRDefault="00741C0D" w:rsidP="00741C0D">
                  <w:pPr>
                    <w:autoSpaceDE/>
                    <w:autoSpaceDN/>
                    <w:adjustRightInd/>
                    <w:jc w:val="center"/>
                    <w:rPr>
                      <w:rFonts w:eastAsia="Times New Roman"/>
                      <w:b/>
                      <w:bCs/>
                      <w:sz w:val="16"/>
                      <w:szCs w:val="16"/>
                      <w:lang w:eastAsia="es-CO"/>
                    </w:rPr>
                  </w:pPr>
                  <w:r w:rsidRPr="00817F0E">
                    <w:rPr>
                      <w:rFonts w:eastAsia="Times New Roman"/>
                      <w:b/>
                      <w:bCs/>
                      <w:sz w:val="16"/>
                      <w:szCs w:val="16"/>
                      <w:lang w:eastAsia="es-CO"/>
                    </w:rPr>
                    <w:lastRenderedPageBreak/>
                    <w:t>6</w:t>
                  </w:r>
                </w:p>
              </w:tc>
              <w:tc>
                <w:tcPr>
                  <w:tcW w:w="9521" w:type="dxa"/>
                  <w:tcBorders>
                    <w:top w:val="nil"/>
                    <w:left w:val="nil"/>
                    <w:bottom w:val="single" w:sz="4" w:space="0" w:color="0070C0"/>
                    <w:right w:val="single" w:sz="4" w:space="0" w:color="0070C0"/>
                  </w:tcBorders>
                  <w:shd w:val="clear" w:color="auto" w:fill="auto"/>
                  <w:hideMark/>
                </w:tcPr>
                <w:p w14:paraId="4261068F" w14:textId="77777777" w:rsidR="00741C0D" w:rsidRDefault="00741C0D" w:rsidP="00741C0D">
                  <w:pPr>
                    <w:autoSpaceDE/>
                    <w:autoSpaceDN/>
                    <w:adjustRightInd/>
                    <w:rPr>
                      <w:rFonts w:eastAsia="Times New Roman"/>
                      <w:b/>
                      <w:sz w:val="16"/>
                      <w:szCs w:val="16"/>
                      <w:lang w:eastAsia="es-CO"/>
                    </w:rPr>
                  </w:pPr>
                </w:p>
                <w:p w14:paraId="1F4566CE" w14:textId="77777777" w:rsidR="00741C0D" w:rsidRDefault="00741C0D" w:rsidP="00741C0D">
                  <w:pPr>
                    <w:autoSpaceDE/>
                    <w:autoSpaceDN/>
                    <w:adjustRightInd/>
                    <w:rPr>
                      <w:rFonts w:eastAsia="Times New Roman"/>
                      <w:sz w:val="16"/>
                      <w:szCs w:val="16"/>
                      <w:lang w:eastAsia="es-CO"/>
                    </w:rPr>
                  </w:pPr>
                  <w:r w:rsidRPr="00817F0E">
                    <w:rPr>
                      <w:rFonts w:eastAsia="Times New Roman"/>
                      <w:b/>
                      <w:sz w:val="16"/>
                      <w:szCs w:val="16"/>
                      <w:lang w:eastAsia="es-CO"/>
                    </w:rPr>
                    <w:t>Hallazgo No.933.- NTC ISO 9001:2015, numeral 7.1.5.1, literal a)</w:t>
                  </w:r>
                  <w:r w:rsidRPr="00817F0E">
                    <w:rPr>
                      <w:rFonts w:eastAsia="Times New Roman"/>
                      <w:sz w:val="16"/>
                      <w:szCs w:val="16"/>
                      <w:lang w:eastAsia="es-CO"/>
                    </w:rPr>
                    <w:t xml:space="preserve"> son apropiados para el tipo específico de actividades de seguimiento y medición realizadas con respecto al procedimiento PR-CLC-027 “Aprobación – Improbación de las decisiones de las Asambleas”, se observa inexactitud en las siguientes CCF:</w:t>
                  </w:r>
                </w:p>
                <w:p w14:paraId="4485B1EB"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 xml:space="preserve"> </w:t>
                  </w:r>
                  <w:r w:rsidRPr="00817F0E">
                    <w:rPr>
                      <w:rFonts w:eastAsia="Times New Roman"/>
                      <w:sz w:val="16"/>
                      <w:szCs w:val="16"/>
                      <w:lang w:eastAsia="es-CO"/>
                    </w:rPr>
                    <w:br/>
                    <w:t>- Caja de Compensación Familiar de Caldas “Confa”, en Resolución número 0526 del 08 de junio de 2023 en página 36 aparece el total de votos 1.771, y en asamblea el total de votos para dicho punto que hace referencia a la fijación de la cuantía hasta la cual puede contratar el Director Administrativo sin autorización del Consejo Directivo fue de 1.772.</w:t>
                  </w:r>
                  <w:r w:rsidRPr="00817F0E">
                    <w:rPr>
                      <w:rFonts w:eastAsia="Times New Roman"/>
                      <w:sz w:val="16"/>
                      <w:szCs w:val="16"/>
                      <w:lang w:eastAsia="es-CO"/>
                    </w:rPr>
                    <w:br/>
                    <w:t>- Caja de Compensación Familiar del Putumayo, el Acta numero 47 no cuenta con el sello propio del libro de actas registrado ante la SSF.</w:t>
                  </w:r>
                  <w:r w:rsidRPr="00817F0E">
                    <w:rPr>
                      <w:rFonts w:eastAsia="Times New Roman"/>
                      <w:sz w:val="16"/>
                      <w:szCs w:val="16"/>
                      <w:lang w:eastAsia="es-CO"/>
                    </w:rPr>
                    <w:br/>
                    <w:t>- Caja de Compensación Familiar Cartagena y Bolívar, en el documento "Por el cual se decide la solicitud de aprobación de las decisiones adoptadas en la Asamblea General Ordinaria de Afiliados del 9 de junio de 2023 y que constan en el Acta No. 24 de la Caja de Compensación Familiar de Cartagena y Bolívar - COMFAMILIAR", dentro de las observaciones realizadas por el profesional cita "No se recibieron poderes", sin embargo, al efectuar la revisión de los documentos allegados a la OCI, se evidencia copia del acta de visita o auditoría con la revisión de los poderes dando como resultado siete poderes hábiles y uno no hábil por no estar autenticado; por lo anterior, se evidencia error en el diligenciamiento de la evaluación por parte del profesional de registro y control.</w:t>
                  </w:r>
                  <w:r w:rsidRPr="00817F0E">
                    <w:rPr>
                      <w:rFonts w:eastAsia="Times New Roman"/>
                      <w:sz w:val="16"/>
                      <w:szCs w:val="16"/>
                      <w:lang w:eastAsia="es-CO"/>
                    </w:rPr>
                    <w:br/>
                    <w:t>- Caja Santandereana de Subsidio Familiar “Cajasan”, dentro del cuerpo de la resolución número 1108 del 21 de diciembre de 2023, se describe en el orden del día en su punto 8. Propuesta honorarios miembros del Consejo Directivo y acorde a la asamblea se aprobó con 506 votos por el SI y 24 abstenciones. Sin embargo, dentro del punto 3. CONSIDERACIONES DEL DESPACHO EN EL CASO CONCRETO, se evalúan</w:t>
                  </w:r>
                </w:p>
                <w:p w14:paraId="58077057"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 xml:space="preserve"> </w:t>
                  </w:r>
                  <w:r w:rsidRPr="00817F0E">
                    <w:rPr>
                      <w:rFonts w:eastAsia="Times New Roman"/>
                      <w:sz w:val="16"/>
                      <w:szCs w:val="16"/>
                      <w:lang w:eastAsia="es-CO"/>
                    </w:rPr>
                    <w:br/>
                    <w:t>3.1. Análisis de la decisión de aprobación del orden del día</w:t>
                  </w:r>
                </w:p>
                <w:p w14:paraId="306DAFFE"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3.2. análisis de la designación de la comisión encargada de aprobar el acta de asamblea general en curso</w:t>
                  </w:r>
                </w:p>
                <w:p w14:paraId="7B057CCF"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3.3. Consideración y aprobación del balance general del ejercicio a diciembre 31 de 2022</w:t>
                  </w:r>
                </w:p>
                <w:p w14:paraId="1C9213BA"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3.4. Fijación de la cuantía hasta la cual puede contratar el Director Administrativo sin autorización del consejo directivo</w:t>
                  </w:r>
                  <w:r w:rsidRPr="00817F0E">
                    <w:rPr>
                      <w:rFonts w:eastAsia="Times New Roman"/>
                      <w:sz w:val="16"/>
                      <w:szCs w:val="16"/>
                      <w:lang w:eastAsia="es-CO"/>
                    </w:rPr>
                    <w:br/>
                    <w:t>Por lo anterior, no se incluye dentro de las consideraciones del despacho la propuesta aprobada en asamblea de honorarios del consejo directivo.</w:t>
                  </w:r>
                </w:p>
                <w:p w14:paraId="2B0B8A3B" w14:textId="77777777" w:rsidR="00741C0D" w:rsidRPr="00817F0E"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 Caja de Compensación Familiar de Fenalco – ANDI Comfenalco Cartagena, la evaluación y recomendaciones a solicitud de aprobación de decisiones contenidas en Acta No 65 de "la Asamblea General Ordinaria de Afiliados del 28 de junio de 2023” no se encuentra firmada por la Superintendente Delegada para la Responsabilidad Administrativa y las Medidas Especiales (E).</w:t>
                  </w:r>
                  <w:r w:rsidRPr="00817F0E">
                    <w:rPr>
                      <w:rFonts w:eastAsia="Times New Roman"/>
                      <w:sz w:val="16"/>
                      <w:szCs w:val="16"/>
                      <w:lang w:eastAsia="es-CO"/>
                    </w:rPr>
                    <w:br/>
                    <w:t>- Caja de Compensación Familiar del Huila, el Acta numero 47 no cuenta con el sello propio del libro de actas registrado ante la SSF.</w:t>
                  </w:r>
                  <w:r w:rsidRPr="00817F0E">
                    <w:rPr>
                      <w:rFonts w:eastAsia="Times New Roman"/>
                      <w:sz w:val="16"/>
                      <w:szCs w:val="16"/>
                      <w:lang w:eastAsia="es-CO"/>
                    </w:rPr>
                    <w:br/>
                    <w:t>- Caja de Compensación Familiar de Norte de Santander “Comfanorte”, dentro del documento de evaluación del profesional de Registro y Control dentro del punto 5. Análisis del acta propiamente dicha en el aspecto "El Director Administrativo envió copia del acta dentro de los quince (15) días siguientes al de la reunión, se evidencia que en las observaciones anotan que el director envío el acta dentro del plazo establecido por la ley, sin embargo, analizando la documentación allegada el envío del acta fue con 08 días hábiles de extemporaneidad, por lo anterior, la evaluación no se encuentra correctamente diligenciada.</w:t>
                  </w:r>
                </w:p>
              </w:tc>
            </w:tr>
            <w:tr w:rsidR="00741C0D" w:rsidRPr="00817F0E" w14:paraId="3DB1F35A" w14:textId="77777777" w:rsidTr="000473BA">
              <w:trPr>
                <w:trHeight w:val="5229"/>
                <w:jc w:val="center"/>
              </w:trPr>
              <w:tc>
                <w:tcPr>
                  <w:tcW w:w="318" w:type="dxa"/>
                  <w:tcBorders>
                    <w:top w:val="nil"/>
                    <w:left w:val="single" w:sz="4" w:space="0" w:color="0070C0"/>
                    <w:bottom w:val="single" w:sz="4" w:space="0" w:color="0070C0"/>
                    <w:right w:val="single" w:sz="4" w:space="0" w:color="0070C0"/>
                  </w:tcBorders>
                  <w:shd w:val="clear" w:color="auto" w:fill="auto"/>
                  <w:vAlign w:val="center"/>
                  <w:hideMark/>
                </w:tcPr>
                <w:p w14:paraId="714F94AD" w14:textId="77777777" w:rsidR="00741C0D" w:rsidRPr="00817F0E" w:rsidRDefault="00741C0D" w:rsidP="00741C0D">
                  <w:pPr>
                    <w:autoSpaceDE/>
                    <w:autoSpaceDN/>
                    <w:adjustRightInd/>
                    <w:jc w:val="center"/>
                    <w:rPr>
                      <w:rFonts w:eastAsia="Times New Roman"/>
                      <w:b/>
                      <w:bCs/>
                      <w:sz w:val="16"/>
                      <w:szCs w:val="16"/>
                      <w:lang w:eastAsia="es-CO"/>
                    </w:rPr>
                  </w:pPr>
                  <w:r w:rsidRPr="00817F0E">
                    <w:rPr>
                      <w:rFonts w:eastAsia="Times New Roman"/>
                      <w:b/>
                      <w:bCs/>
                      <w:sz w:val="16"/>
                      <w:szCs w:val="16"/>
                      <w:lang w:eastAsia="es-CO"/>
                    </w:rPr>
                    <w:lastRenderedPageBreak/>
                    <w:t>7</w:t>
                  </w:r>
                </w:p>
              </w:tc>
              <w:tc>
                <w:tcPr>
                  <w:tcW w:w="9521" w:type="dxa"/>
                  <w:tcBorders>
                    <w:top w:val="nil"/>
                    <w:left w:val="nil"/>
                    <w:bottom w:val="single" w:sz="4" w:space="0" w:color="0070C0"/>
                    <w:right w:val="single" w:sz="4" w:space="0" w:color="0070C0"/>
                  </w:tcBorders>
                  <w:shd w:val="clear" w:color="auto" w:fill="auto"/>
                  <w:hideMark/>
                </w:tcPr>
                <w:p w14:paraId="1507A9B6" w14:textId="77777777" w:rsidR="00741C0D" w:rsidRDefault="00741C0D" w:rsidP="00741C0D">
                  <w:pPr>
                    <w:autoSpaceDE/>
                    <w:autoSpaceDN/>
                    <w:adjustRightInd/>
                    <w:rPr>
                      <w:rFonts w:eastAsia="Times New Roman"/>
                      <w:sz w:val="16"/>
                      <w:szCs w:val="16"/>
                      <w:lang w:eastAsia="es-CO"/>
                    </w:rPr>
                  </w:pPr>
                </w:p>
                <w:p w14:paraId="62065E24" w14:textId="77777777" w:rsidR="00741C0D" w:rsidRDefault="00741C0D" w:rsidP="00741C0D">
                  <w:pPr>
                    <w:autoSpaceDE/>
                    <w:autoSpaceDN/>
                    <w:adjustRightInd/>
                    <w:rPr>
                      <w:rFonts w:eastAsia="Times New Roman"/>
                      <w:sz w:val="16"/>
                      <w:szCs w:val="16"/>
                      <w:lang w:eastAsia="es-CO"/>
                    </w:rPr>
                  </w:pPr>
                  <w:r w:rsidRPr="00817F0E">
                    <w:rPr>
                      <w:rFonts w:eastAsia="Times New Roman"/>
                      <w:b/>
                      <w:sz w:val="16"/>
                      <w:szCs w:val="16"/>
                      <w:lang w:eastAsia="es-CO"/>
                    </w:rPr>
                    <w:t>Hallazgo No.934.- NTC ISO 9001:2015, numeral 7.5.1, literal b)</w:t>
                  </w:r>
                  <w:r w:rsidRPr="00817F0E">
                    <w:rPr>
                      <w:rFonts w:eastAsia="Times New Roman"/>
                      <w:sz w:val="16"/>
                      <w:szCs w:val="16"/>
                      <w:lang w:eastAsia="es-CO"/>
                    </w:rPr>
                    <w:t xml:space="preserve"> la información documentada que la organización determina como necesaria para la eficacia el sistema de gestión de la calidad, con respecto al procedimiento PR-CLC- 027 “Aprobación – Improbación de las decisiones de las Asambleas”, se observa incumplimiento en la actividad 3 “Analizar la solicitud y los soportes remitidos. El profesional asignado realizará el análisis de la información allegada, para lo cual verifica los anexos adjuntos y validará la integralidad de la misma. En caso de que no se allegue la documentación, el profesional deberá elaborar oficio de requerimiento dirigido al solicitante, para que allegue la documentación. Una vez cuente con la documentación completa el profesional a cargo deberá emitir concepto sobre el cumplimiento de requisitos o no del Director Administrativo que pretende su aprobación”, de conformidad con el numeral 3.1.1. Procedimiento Aprobación - Improbación de las Decisiones de las Asambleas (PR-CLC-027 versión 7), En las siguientes Cajas de Compensación Familiar no se observó el concepto sobre el cumplimiento de requisitos de las siguientes CCF: (Confa, Comfacauca y Comfaboy).</w:t>
                  </w:r>
                </w:p>
                <w:p w14:paraId="29567FAB"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br/>
                    <w:t>En relación al procedimiento Medidas Cautelares PR-CLC-026 versión 5 y Resolución número 629 de 2018, se evidenció que en el caso de la designación del Agente Especial de las CCF COMFAGUAJIRA y COMFACA no se encontró documentado dicho proceso de conformidad con lo dispuesto en el numeral 2 del título IV la Resolución 629 de 2018. En lo referente a la Designación del Director Administrativo tampoco se vio el cumplimiento lo dispuesto en los artículos 6 y 7 del capítulo II de la Resolución 275 de 2022 de la SSF, en lo relacionado con la presentación ante el Superintendente del Subsidio Familiar de los tres candidatos por parte SSDRAME, y la aceptación del Director administrativo dentro de los cinco (5) días siguientes a su designación, respectivamente, situación que también se evidencia en las CCF COMFANARIÑO y ANTIOQUIA.</w:t>
                  </w:r>
                </w:p>
                <w:p w14:paraId="766C8EDF" w14:textId="77777777" w:rsidR="00741C0D" w:rsidRPr="00817F0E"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br/>
                    <w:t>Así mismo, en dicho procedimiento se identificó en relación con el PDM la desobediencia al numeral 2 literales b del título III y al literal b del numeral 4 de la Resolución 629 de 2018 de la SSF, el cual dispone “(…) b. El PDM deberá ser aprobado por el consejo directivo en un término de ocho (08) días hábiles contados a partir de la fecha de la notificación de la resolución que adopta la medida”, pues no se evidenció con las CCF COMFANORTE, COMFACARTAGENA, COMFAGUAJIRA, COMFANARIÑO y ANTIOQUIA.</w:t>
                  </w:r>
                  <w:r w:rsidRPr="00817F0E">
                    <w:rPr>
                      <w:rFonts w:eastAsia="Times New Roman"/>
                      <w:sz w:val="16"/>
                      <w:szCs w:val="16"/>
                      <w:lang w:eastAsia="es-CO"/>
                    </w:rPr>
                    <w:br/>
                    <w:t>Igualmente, se identificó dentro de la totalidad de las carpetas revisadas, con medidas cautelares de intervención total y parcial que no se cumple con la actividad 5 del procedimiento la cual  determina que el SRSDRAME solicitará al secretario técnico del Comité de Dirección y Coordinación Institucional CDCI realizar la convocatoria del Comité, y socializar el informe integral a sus integrantes, para su conocimiento previo.</w:t>
                  </w:r>
                </w:p>
              </w:tc>
            </w:tr>
            <w:tr w:rsidR="00741C0D" w:rsidRPr="00817F0E" w14:paraId="165881A0" w14:textId="77777777" w:rsidTr="000473BA">
              <w:trPr>
                <w:trHeight w:val="1800"/>
                <w:jc w:val="center"/>
              </w:trPr>
              <w:tc>
                <w:tcPr>
                  <w:tcW w:w="318" w:type="dxa"/>
                  <w:tcBorders>
                    <w:top w:val="nil"/>
                    <w:left w:val="single" w:sz="4" w:space="0" w:color="0070C0"/>
                    <w:bottom w:val="single" w:sz="4" w:space="0" w:color="0070C0"/>
                    <w:right w:val="single" w:sz="4" w:space="0" w:color="0070C0"/>
                  </w:tcBorders>
                  <w:shd w:val="clear" w:color="auto" w:fill="auto"/>
                  <w:vAlign w:val="center"/>
                  <w:hideMark/>
                </w:tcPr>
                <w:p w14:paraId="6ED1A4BA" w14:textId="77777777" w:rsidR="00741C0D" w:rsidRPr="00817F0E" w:rsidRDefault="00741C0D" w:rsidP="00741C0D">
                  <w:pPr>
                    <w:autoSpaceDE/>
                    <w:autoSpaceDN/>
                    <w:adjustRightInd/>
                    <w:jc w:val="center"/>
                    <w:rPr>
                      <w:rFonts w:eastAsia="Times New Roman"/>
                      <w:b/>
                      <w:bCs/>
                      <w:sz w:val="16"/>
                      <w:szCs w:val="16"/>
                      <w:lang w:eastAsia="es-CO"/>
                    </w:rPr>
                  </w:pPr>
                  <w:r w:rsidRPr="00817F0E">
                    <w:rPr>
                      <w:rFonts w:eastAsia="Times New Roman"/>
                      <w:b/>
                      <w:bCs/>
                      <w:sz w:val="16"/>
                      <w:szCs w:val="16"/>
                      <w:lang w:eastAsia="es-CO"/>
                    </w:rPr>
                    <w:t>8</w:t>
                  </w:r>
                </w:p>
              </w:tc>
              <w:tc>
                <w:tcPr>
                  <w:tcW w:w="9521" w:type="dxa"/>
                  <w:tcBorders>
                    <w:top w:val="nil"/>
                    <w:left w:val="nil"/>
                    <w:bottom w:val="single" w:sz="4" w:space="0" w:color="0070C0"/>
                    <w:right w:val="single" w:sz="4" w:space="0" w:color="0070C0"/>
                  </w:tcBorders>
                  <w:shd w:val="clear" w:color="auto" w:fill="auto"/>
                  <w:vAlign w:val="center"/>
                  <w:hideMark/>
                </w:tcPr>
                <w:p w14:paraId="7BA95606" w14:textId="77777777" w:rsidR="00741C0D" w:rsidRDefault="00741C0D" w:rsidP="00741C0D">
                  <w:pPr>
                    <w:autoSpaceDE/>
                    <w:autoSpaceDN/>
                    <w:adjustRightInd/>
                    <w:rPr>
                      <w:rFonts w:eastAsia="Times New Roman"/>
                      <w:sz w:val="16"/>
                      <w:szCs w:val="16"/>
                      <w:lang w:eastAsia="es-CO"/>
                    </w:rPr>
                  </w:pPr>
                  <w:r w:rsidRPr="00817F0E">
                    <w:rPr>
                      <w:rFonts w:eastAsia="Times New Roman"/>
                      <w:b/>
                      <w:sz w:val="16"/>
                      <w:szCs w:val="16"/>
                      <w:lang w:eastAsia="es-CO"/>
                    </w:rPr>
                    <w:t>Hallazgo No.935.- NTC ISO 9001:2015, numeral 7.5.3.1, literal b)</w:t>
                  </w:r>
                  <w:r w:rsidRPr="00817F0E">
                    <w:rPr>
                      <w:rFonts w:eastAsia="Times New Roman"/>
                      <w:sz w:val="16"/>
                      <w:szCs w:val="16"/>
                      <w:lang w:eastAsia="es-CO"/>
                    </w:rPr>
                    <w:t xml:space="preserve"> esté protegida adecuadamente (por ejemplo, contra pérdida de la confidencialidad, uso inadecuado o pérdida de integridad). con respecto al procedimiento PR-CLC-027 “Aprobación – Improbación de las decisiones de las Asambleas”, se observa:</w:t>
                  </w:r>
                </w:p>
                <w:p w14:paraId="2A561818" w14:textId="77777777" w:rsidR="00741C0D"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br/>
                    <w:t>- Caja de Compensación Familiar de Caldas “Confa” en acta de Asamblea faltan las hojas 002141 y 002142, dentro del libro de actas de la SSF.</w:t>
                  </w:r>
                </w:p>
                <w:p w14:paraId="43E72A8F" w14:textId="77777777" w:rsidR="00741C0D" w:rsidRPr="00817F0E"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 Caja de Compensación Familiar de Huila, dentro del expediente en la Resolución número 0004 del 02 de enero de 2024 falta las hojas 12 y 13.</w:t>
                  </w:r>
                </w:p>
              </w:tc>
            </w:tr>
            <w:tr w:rsidR="00741C0D" w:rsidRPr="00817F0E" w14:paraId="30456036" w14:textId="77777777" w:rsidTr="000473BA">
              <w:trPr>
                <w:trHeight w:val="3019"/>
                <w:jc w:val="center"/>
              </w:trPr>
              <w:tc>
                <w:tcPr>
                  <w:tcW w:w="318" w:type="dxa"/>
                  <w:tcBorders>
                    <w:top w:val="nil"/>
                    <w:left w:val="single" w:sz="4" w:space="0" w:color="0070C0"/>
                    <w:bottom w:val="single" w:sz="4" w:space="0" w:color="0070C0"/>
                    <w:right w:val="single" w:sz="4" w:space="0" w:color="0070C0"/>
                  </w:tcBorders>
                  <w:shd w:val="clear" w:color="auto" w:fill="auto"/>
                  <w:vAlign w:val="center"/>
                  <w:hideMark/>
                </w:tcPr>
                <w:p w14:paraId="5C718A26" w14:textId="77777777" w:rsidR="00741C0D" w:rsidRPr="00817F0E" w:rsidRDefault="00741C0D" w:rsidP="00741C0D">
                  <w:pPr>
                    <w:autoSpaceDE/>
                    <w:autoSpaceDN/>
                    <w:adjustRightInd/>
                    <w:jc w:val="center"/>
                    <w:rPr>
                      <w:rFonts w:eastAsia="Times New Roman"/>
                      <w:b/>
                      <w:bCs/>
                      <w:sz w:val="16"/>
                      <w:szCs w:val="16"/>
                      <w:lang w:eastAsia="es-CO"/>
                    </w:rPr>
                  </w:pPr>
                  <w:r w:rsidRPr="00817F0E">
                    <w:rPr>
                      <w:rFonts w:eastAsia="Times New Roman"/>
                      <w:b/>
                      <w:bCs/>
                      <w:sz w:val="16"/>
                      <w:szCs w:val="16"/>
                      <w:lang w:eastAsia="es-CO"/>
                    </w:rPr>
                    <w:t>9</w:t>
                  </w:r>
                </w:p>
              </w:tc>
              <w:tc>
                <w:tcPr>
                  <w:tcW w:w="9521" w:type="dxa"/>
                  <w:tcBorders>
                    <w:top w:val="nil"/>
                    <w:left w:val="nil"/>
                    <w:bottom w:val="single" w:sz="4" w:space="0" w:color="0070C0"/>
                    <w:right w:val="single" w:sz="4" w:space="0" w:color="0070C0"/>
                  </w:tcBorders>
                  <w:shd w:val="clear" w:color="auto" w:fill="auto"/>
                  <w:hideMark/>
                </w:tcPr>
                <w:p w14:paraId="0ACDC866" w14:textId="77777777" w:rsidR="00741C0D" w:rsidRDefault="00741C0D" w:rsidP="00741C0D">
                  <w:pPr>
                    <w:autoSpaceDE/>
                    <w:autoSpaceDN/>
                    <w:adjustRightInd/>
                    <w:rPr>
                      <w:rFonts w:eastAsia="Times New Roman"/>
                      <w:b/>
                      <w:sz w:val="16"/>
                      <w:szCs w:val="16"/>
                      <w:lang w:eastAsia="es-CO"/>
                    </w:rPr>
                  </w:pPr>
                </w:p>
                <w:p w14:paraId="138D9672" w14:textId="77777777" w:rsidR="00741C0D" w:rsidRDefault="00741C0D" w:rsidP="00741C0D">
                  <w:pPr>
                    <w:autoSpaceDE/>
                    <w:autoSpaceDN/>
                    <w:adjustRightInd/>
                    <w:rPr>
                      <w:rFonts w:eastAsia="Times New Roman"/>
                      <w:sz w:val="16"/>
                      <w:szCs w:val="16"/>
                      <w:lang w:eastAsia="es-CO"/>
                    </w:rPr>
                  </w:pPr>
                  <w:r w:rsidRPr="00817F0E">
                    <w:rPr>
                      <w:rFonts w:eastAsia="Times New Roman"/>
                      <w:b/>
                      <w:sz w:val="16"/>
                      <w:szCs w:val="16"/>
                      <w:lang w:eastAsia="es-CO"/>
                    </w:rPr>
                    <w:t>Hallazgo No.936.- NTC ISO 9001:2015, numeral 8.1., literal d)</w:t>
                  </w:r>
                  <w:r w:rsidRPr="00817F0E">
                    <w:rPr>
                      <w:rFonts w:eastAsia="Times New Roman"/>
                      <w:sz w:val="16"/>
                      <w:szCs w:val="16"/>
                      <w:lang w:eastAsia="es-CO"/>
                    </w:rPr>
                    <w:t xml:space="preserve"> la implementación del control de los procesos de acuerdo con los criterios: se evidenció en el procedimiento “Responsabilidad Administrativas” en cuatro (4) investigaciones administrativas expedientes administrativos que se relacionan a continuación: Exp. No. 006/2022, Exp. No 024/2022, Exp. No 033/2022, Exp. No 004/2023, operó la caducidad de la facultad sancionatoria, de acuerdo con lo establecido en el artículo 52 de la Ley 1437 de 2011, y se identificó en las investigaciones administrativas con números de expediente 017/2022, 021/2022, 018/2023 y 007/2023 se inobservaron los términos dispuestos en los artículos 49 y 68 de la Ley 1437 de 2011 para las siguientes situaciones: i. El envío de la citación a notificación personal para el pliego de cargos (Exp. Números 017/2022 y 021/2022), ii. Entre la presentación de los alegatos de conclusión y la emisión del Acto Administrativo que decide la investigación administrativa (Exp. No.018/2023-007/2023).</w:t>
                  </w:r>
                </w:p>
                <w:p w14:paraId="39D15F64" w14:textId="77777777" w:rsidR="00741C0D" w:rsidRPr="00817F0E" w:rsidRDefault="00741C0D" w:rsidP="00741C0D">
                  <w:pPr>
                    <w:autoSpaceDE/>
                    <w:autoSpaceDN/>
                    <w:adjustRightInd/>
                    <w:rPr>
                      <w:rFonts w:eastAsia="Times New Roman"/>
                      <w:sz w:val="16"/>
                      <w:szCs w:val="16"/>
                      <w:lang w:eastAsia="es-CO"/>
                    </w:rPr>
                  </w:pPr>
                  <w:r w:rsidRPr="00817F0E">
                    <w:rPr>
                      <w:rFonts w:eastAsia="Times New Roman"/>
                      <w:sz w:val="16"/>
                      <w:szCs w:val="16"/>
                      <w:lang w:eastAsia="es-CO"/>
                    </w:rPr>
                    <w:t xml:space="preserve"> </w:t>
                  </w:r>
                  <w:r w:rsidRPr="00817F0E">
                    <w:rPr>
                      <w:rFonts w:eastAsia="Times New Roman"/>
                      <w:sz w:val="16"/>
                      <w:szCs w:val="16"/>
                      <w:lang w:eastAsia="es-CO"/>
                    </w:rPr>
                    <w:br/>
                    <w:t>Con respecto al procedimiento PR-CLC-026 Medidas Cautelares se constató que los agentes especiales designados no están presentando las solicitudes de prórroga en el plazo establecido en el numeral 3 del título II de la Resolución 0629 de 2018, que indica: “Por lo menos con quince (15) días de antelación al vencimiento del plazo otorgado en el acto administrativo para la medida adoptada, el Agente designado deberá presentar un memorando al Superintendente del Subsidio Familiar con copia al Delegado para la Responsabilidad Administrativa y las Medidas Especiales, solicitando la prórroga y justificando esta petición. (…)”, lo anterior teniendo en cuenta que dicha actividad se vio transgredida en las CCF COMFAMILIAR HUILA, COMFACESAR y COMFANORTE.</w:t>
                  </w:r>
                </w:p>
              </w:tc>
            </w:tr>
            <w:tr w:rsidR="00741C0D" w:rsidRPr="00817F0E" w14:paraId="2DA80494" w14:textId="77777777" w:rsidTr="000473BA">
              <w:trPr>
                <w:trHeight w:val="1118"/>
                <w:jc w:val="center"/>
              </w:trPr>
              <w:tc>
                <w:tcPr>
                  <w:tcW w:w="318" w:type="dxa"/>
                  <w:tcBorders>
                    <w:top w:val="nil"/>
                    <w:left w:val="single" w:sz="4" w:space="0" w:color="0070C0"/>
                    <w:bottom w:val="single" w:sz="4" w:space="0" w:color="0070C0"/>
                    <w:right w:val="single" w:sz="4" w:space="0" w:color="0070C0"/>
                  </w:tcBorders>
                  <w:shd w:val="clear" w:color="auto" w:fill="auto"/>
                  <w:vAlign w:val="center"/>
                  <w:hideMark/>
                </w:tcPr>
                <w:p w14:paraId="7088CC22" w14:textId="77777777" w:rsidR="00741C0D" w:rsidRPr="00817F0E" w:rsidRDefault="00741C0D" w:rsidP="00741C0D">
                  <w:pPr>
                    <w:autoSpaceDE/>
                    <w:autoSpaceDN/>
                    <w:adjustRightInd/>
                    <w:jc w:val="center"/>
                    <w:rPr>
                      <w:rFonts w:eastAsia="Times New Roman"/>
                      <w:b/>
                      <w:bCs/>
                      <w:sz w:val="16"/>
                      <w:szCs w:val="16"/>
                      <w:lang w:eastAsia="es-CO"/>
                    </w:rPr>
                  </w:pPr>
                  <w:r w:rsidRPr="00817F0E">
                    <w:rPr>
                      <w:rFonts w:eastAsia="Times New Roman"/>
                      <w:b/>
                      <w:bCs/>
                      <w:sz w:val="16"/>
                      <w:szCs w:val="16"/>
                      <w:lang w:eastAsia="es-CO"/>
                    </w:rPr>
                    <w:t>10</w:t>
                  </w:r>
                </w:p>
              </w:tc>
              <w:tc>
                <w:tcPr>
                  <w:tcW w:w="9521" w:type="dxa"/>
                  <w:tcBorders>
                    <w:top w:val="nil"/>
                    <w:left w:val="nil"/>
                    <w:bottom w:val="single" w:sz="4" w:space="0" w:color="0070C0"/>
                    <w:right w:val="single" w:sz="4" w:space="0" w:color="0070C0"/>
                  </w:tcBorders>
                  <w:shd w:val="clear" w:color="auto" w:fill="auto"/>
                  <w:vAlign w:val="center"/>
                  <w:hideMark/>
                </w:tcPr>
                <w:p w14:paraId="4B0C305C" w14:textId="77777777" w:rsidR="00741C0D" w:rsidRPr="00817F0E" w:rsidRDefault="00741C0D" w:rsidP="00741C0D">
                  <w:pPr>
                    <w:autoSpaceDE/>
                    <w:autoSpaceDN/>
                    <w:adjustRightInd/>
                    <w:rPr>
                      <w:rFonts w:eastAsia="Times New Roman"/>
                      <w:sz w:val="16"/>
                      <w:szCs w:val="16"/>
                      <w:lang w:eastAsia="es-CO"/>
                    </w:rPr>
                  </w:pPr>
                  <w:r w:rsidRPr="00817F0E">
                    <w:rPr>
                      <w:rFonts w:eastAsia="Times New Roman"/>
                      <w:b/>
                      <w:sz w:val="16"/>
                      <w:szCs w:val="16"/>
                      <w:lang w:eastAsia="es-CO"/>
                    </w:rPr>
                    <w:t>Hallazgo No.937.- NTC ISO 9001:2015, numeral 8.2.3.1, literal d)</w:t>
                  </w:r>
                  <w:r w:rsidRPr="00817F0E">
                    <w:rPr>
                      <w:rFonts w:eastAsia="Times New Roman"/>
                      <w:sz w:val="16"/>
                      <w:szCs w:val="16"/>
                      <w:lang w:eastAsia="es-CO"/>
                    </w:rPr>
                    <w:t xml:space="preserve"> los requisitos legales reglamentarios aplicables a los productos y servicios Con respecto al procedimiento PR-CLC- 027 “Aprobación – Improbación de las decisiones de las Asambleas”, dándole seguimiento a lo dispuesto en el Decreto 1072 de 2015, se evidencian debilidades en los expedientes objeto de auditoria, de acuerdo al numeral 3.1.1. Procedimiento Aprobación - Improbación de las Decisiones de las Asambleas (PR-CLC-027 versión 7), contenido en este informe.</w:t>
                  </w:r>
                </w:p>
              </w:tc>
            </w:tr>
            <w:tr w:rsidR="00741C0D" w:rsidRPr="00817F0E" w14:paraId="074D8C2C" w14:textId="77777777" w:rsidTr="000473BA">
              <w:trPr>
                <w:trHeight w:val="1985"/>
                <w:jc w:val="center"/>
              </w:trPr>
              <w:tc>
                <w:tcPr>
                  <w:tcW w:w="318" w:type="dxa"/>
                  <w:tcBorders>
                    <w:top w:val="nil"/>
                    <w:left w:val="single" w:sz="4" w:space="0" w:color="0070C0"/>
                    <w:bottom w:val="single" w:sz="4" w:space="0" w:color="0070C0"/>
                    <w:right w:val="single" w:sz="4" w:space="0" w:color="0070C0"/>
                  </w:tcBorders>
                  <w:shd w:val="clear" w:color="auto" w:fill="auto"/>
                  <w:vAlign w:val="center"/>
                  <w:hideMark/>
                </w:tcPr>
                <w:p w14:paraId="21C45C5D" w14:textId="77777777" w:rsidR="00741C0D" w:rsidRPr="00817F0E" w:rsidRDefault="00741C0D" w:rsidP="00741C0D">
                  <w:pPr>
                    <w:autoSpaceDE/>
                    <w:autoSpaceDN/>
                    <w:adjustRightInd/>
                    <w:jc w:val="center"/>
                    <w:rPr>
                      <w:rFonts w:eastAsia="Times New Roman"/>
                      <w:b/>
                      <w:bCs/>
                      <w:sz w:val="16"/>
                      <w:szCs w:val="16"/>
                      <w:lang w:eastAsia="es-CO"/>
                    </w:rPr>
                  </w:pPr>
                  <w:r w:rsidRPr="00817F0E">
                    <w:rPr>
                      <w:rFonts w:eastAsia="Times New Roman"/>
                      <w:b/>
                      <w:bCs/>
                      <w:sz w:val="16"/>
                      <w:szCs w:val="16"/>
                      <w:lang w:eastAsia="es-CO"/>
                    </w:rPr>
                    <w:lastRenderedPageBreak/>
                    <w:t>11</w:t>
                  </w:r>
                </w:p>
              </w:tc>
              <w:tc>
                <w:tcPr>
                  <w:tcW w:w="9521" w:type="dxa"/>
                  <w:tcBorders>
                    <w:top w:val="nil"/>
                    <w:left w:val="nil"/>
                    <w:bottom w:val="single" w:sz="4" w:space="0" w:color="0070C0"/>
                    <w:right w:val="single" w:sz="4" w:space="0" w:color="0070C0"/>
                  </w:tcBorders>
                  <w:shd w:val="clear" w:color="auto" w:fill="auto"/>
                  <w:vAlign w:val="center"/>
                  <w:hideMark/>
                </w:tcPr>
                <w:p w14:paraId="051810EA" w14:textId="77777777" w:rsidR="00741C0D" w:rsidRPr="00817F0E" w:rsidRDefault="00741C0D" w:rsidP="00741C0D">
                  <w:pPr>
                    <w:autoSpaceDE/>
                    <w:autoSpaceDN/>
                    <w:adjustRightInd/>
                    <w:rPr>
                      <w:rFonts w:eastAsia="Times New Roman"/>
                      <w:sz w:val="16"/>
                      <w:szCs w:val="16"/>
                      <w:lang w:eastAsia="es-CO"/>
                    </w:rPr>
                  </w:pPr>
                  <w:r w:rsidRPr="00817F0E">
                    <w:rPr>
                      <w:rFonts w:eastAsia="Times New Roman"/>
                      <w:b/>
                      <w:sz w:val="16"/>
                      <w:szCs w:val="16"/>
                      <w:lang w:eastAsia="es-CO"/>
                    </w:rPr>
                    <w:t>Hallazgo No. 938. Norma NTC ISO 9001:2015 numeral 9.1.1 literal b)</w:t>
                  </w:r>
                  <w:r w:rsidRPr="00817F0E">
                    <w:rPr>
                      <w:rFonts w:eastAsia="Times New Roman"/>
                      <w:sz w:val="16"/>
                      <w:szCs w:val="16"/>
                      <w:lang w:eastAsia="es-CO"/>
                    </w:rPr>
                    <w:t xml:space="preserve"> los métodos de seguimiento, medición, análisis y evaluación necesarios para asegurar resultados válidos. Se evidenciaron falencias en los reportes de los indicadores de gestión de la vigencia 2023; indicador número 695 “Seguimiento a la gestión de los agentes especiales de vigilancia y de intervención de las CCF con medidas cautelares en el cumplimiento de los planes de mejoramiento” no se encuentra ajustada la fórmula del indicador, de acuerdo a solicitudes plasmadas en los informes de seguimiento trimestral de la OCI; además, en el indicador número 337 “Certificados de Existencia y representación legal de las cajas de compensación familiar expedidos oportunamente” y 695 “Seguimiento a la gestión de los agentes especiales de vigilancia y de intervención de las Cajas de Compensación Familiar con medidas cautelares, de acuerdo a los términos establecidos en la normatividad vigente” no se cumplieron las metas establecidas dentro de la medición de los anteriores indicadores, como se evidenció en el Informe de Seguimiento a los Indicadores emitido por la Oficina de Control Interno correspondiente al III Trimestre de 2023. </w:t>
                  </w:r>
                </w:p>
              </w:tc>
            </w:tr>
            <w:tr w:rsidR="00741C0D" w:rsidRPr="00817F0E" w14:paraId="5ACF3B83" w14:textId="77777777" w:rsidTr="000473BA">
              <w:trPr>
                <w:trHeight w:val="1120"/>
                <w:jc w:val="center"/>
              </w:trPr>
              <w:tc>
                <w:tcPr>
                  <w:tcW w:w="318" w:type="dxa"/>
                  <w:tcBorders>
                    <w:top w:val="nil"/>
                    <w:left w:val="single" w:sz="4" w:space="0" w:color="0070C0"/>
                    <w:bottom w:val="single" w:sz="4" w:space="0" w:color="0070C0"/>
                    <w:right w:val="single" w:sz="4" w:space="0" w:color="0070C0"/>
                  </w:tcBorders>
                  <w:shd w:val="clear" w:color="auto" w:fill="auto"/>
                  <w:vAlign w:val="center"/>
                  <w:hideMark/>
                </w:tcPr>
                <w:p w14:paraId="45071913" w14:textId="77777777" w:rsidR="00741C0D" w:rsidRPr="00817F0E" w:rsidRDefault="00741C0D" w:rsidP="00741C0D">
                  <w:pPr>
                    <w:autoSpaceDE/>
                    <w:autoSpaceDN/>
                    <w:adjustRightInd/>
                    <w:jc w:val="center"/>
                    <w:rPr>
                      <w:rFonts w:eastAsia="Times New Roman"/>
                      <w:b/>
                      <w:bCs/>
                      <w:sz w:val="16"/>
                      <w:szCs w:val="16"/>
                      <w:lang w:eastAsia="es-CO"/>
                    </w:rPr>
                  </w:pPr>
                  <w:r w:rsidRPr="00817F0E">
                    <w:rPr>
                      <w:rFonts w:eastAsia="Times New Roman"/>
                      <w:b/>
                      <w:bCs/>
                      <w:sz w:val="16"/>
                      <w:szCs w:val="16"/>
                      <w:lang w:eastAsia="es-CO"/>
                    </w:rPr>
                    <w:t>12</w:t>
                  </w:r>
                </w:p>
              </w:tc>
              <w:tc>
                <w:tcPr>
                  <w:tcW w:w="9521" w:type="dxa"/>
                  <w:tcBorders>
                    <w:top w:val="nil"/>
                    <w:left w:val="nil"/>
                    <w:bottom w:val="single" w:sz="4" w:space="0" w:color="0070C0"/>
                    <w:right w:val="single" w:sz="4" w:space="0" w:color="0070C0"/>
                  </w:tcBorders>
                  <w:shd w:val="clear" w:color="auto" w:fill="auto"/>
                  <w:vAlign w:val="center"/>
                  <w:hideMark/>
                </w:tcPr>
                <w:p w14:paraId="3C59C45F" w14:textId="77777777" w:rsidR="00741C0D" w:rsidRPr="00817F0E" w:rsidRDefault="00741C0D" w:rsidP="00741C0D">
                  <w:pPr>
                    <w:autoSpaceDE/>
                    <w:autoSpaceDN/>
                    <w:adjustRightInd/>
                    <w:rPr>
                      <w:rFonts w:eastAsia="Times New Roman"/>
                      <w:sz w:val="16"/>
                      <w:szCs w:val="16"/>
                      <w:lang w:eastAsia="es-CO"/>
                    </w:rPr>
                  </w:pPr>
                  <w:r w:rsidRPr="00817F0E">
                    <w:rPr>
                      <w:rFonts w:eastAsia="Times New Roman"/>
                      <w:b/>
                      <w:sz w:val="16"/>
                      <w:szCs w:val="16"/>
                      <w:lang w:eastAsia="es-CO"/>
                    </w:rPr>
                    <w:t>Hallazgo No.939.- NTC ISO 9001:2015 numeral 10.2.1:</w:t>
                  </w:r>
                  <w:r w:rsidRPr="00817F0E">
                    <w:rPr>
                      <w:rFonts w:eastAsia="Times New Roman"/>
                      <w:sz w:val="16"/>
                      <w:szCs w:val="16"/>
                      <w:lang w:eastAsia="es-CO"/>
                    </w:rPr>
                    <w:t xml:space="preserve"> De los Planes de mejoramiento a la fecha se evidenció que el hallazgo (828) a la fecha se encuentra abierto vencido y pendiente de reformular resultado de la auditoría realizada en la vigencia 2023, la Oficina de Control Interno no puede cerrar en la plataforma Isolución el hallazgo relacionado anteriormente. Así mismo se evidencia que los planes de mejoramiento no han sido eficaces y efectivos, pues el resultado de las acciones tomadas no ha subsanado o eliminado las causas que los originaron, se siguen presentando situaciones similares.</w:t>
                  </w:r>
                </w:p>
              </w:tc>
            </w:tr>
            <w:tr w:rsidR="00741C0D" w:rsidRPr="00817F0E" w14:paraId="1D2A7930" w14:textId="77777777" w:rsidTr="000473BA">
              <w:trPr>
                <w:trHeight w:val="285"/>
                <w:jc w:val="center"/>
              </w:trPr>
              <w:tc>
                <w:tcPr>
                  <w:tcW w:w="9839" w:type="dxa"/>
                  <w:gridSpan w:val="2"/>
                  <w:tcBorders>
                    <w:top w:val="single" w:sz="4" w:space="0" w:color="0070C0"/>
                    <w:left w:val="single" w:sz="4" w:space="0" w:color="0070C0"/>
                    <w:bottom w:val="single" w:sz="4" w:space="0" w:color="0070C0"/>
                    <w:right w:val="single" w:sz="4" w:space="0" w:color="0070C0"/>
                  </w:tcBorders>
                  <w:shd w:val="clear" w:color="000000" w:fill="BDD7EE"/>
                  <w:vAlign w:val="center"/>
                  <w:hideMark/>
                </w:tcPr>
                <w:p w14:paraId="5B2B09F9" w14:textId="77777777" w:rsidR="00741C0D" w:rsidRPr="00817F0E" w:rsidRDefault="00741C0D" w:rsidP="00741C0D">
                  <w:pPr>
                    <w:autoSpaceDE/>
                    <w:autoSpaceDN/>
                    <w:adjustRightInd/>
                    <w:jc w:val="center"/>
                    <w:rPr>
                      <w:rFonts w:eastAsia="Times New Roman"/>
                      <w:b/>
                      <w:bCs/>
                      <w:sz w:val="16"/>
                      <w:szCs w:val="16"/>
                      <w:lang w:eastAsia="es-CO"/>
                    </w:rPr>
                  </w:pPr>
                  <w:r w:rsidRPr="00817F0E">
                    <w:rPr>
                      <w:rFonts w:eastAsia="Times New Roman"/>
                      <w:b/>
                      <w:bCs/>
                      <w:sz w:val="16"/>
                      <w:szCs w:val="16"/>
                      <w:lang w:eastAsia="es-CO"/>
                    </w:rPr>
                    <w:t>Oportunidad de mejora</w:t>
                  </w:r>
                </w:p>
              </w:tc>
            </w:tr>
            <w:tr w:rsidR="00741C0D" w:rsidRPr="00817F0E" w14:paraId="0DF222DB" w14:textId="77777777" w:rsidTr="000473BA">
              <w:trPr>
                <w:trHeight w:val="970"/>
                <w:jc w:val="center"/>
              </w:trPr>
              <w:tc>
                <w:tcPr>
                  <w:tcW w:w="318" w:type="dxa"/>
                  <w:tcBorders>
                    <w:top w:val="nil"/>
                    <w:left w:val="single" w:sz="4" w:space="0" w:color="0070C0"/>
                    <w:bottom w:val="single" w:sz="4" w:space="0" w:color="0070C0"/>
                    <w:right w:val="single" w:sz="4" w:space="0" w:color="0070C0"/>
                  </w:tcBorders>
                  <w:shd w:val="clear" w:color="000000" w:fill="FFFFFF"/>
                  <w:noWrap/>
                  <w:vAlign w:val="center"/>
                  <w:hideMark/>
                </w:tcPr>
                <w:p w14:paraId="0177F737" w14:textId="77777777" w:rsidR="00741C0D" w:rsidRPr="00817F0E" w:rsidRDefault="00741C0D" w:rsidP="00741C0D">
                  <w:pPr>
                    <w:autoSpaceDE/>
                    <w:autoSpaceDN/>
                    <w:adjustRightInd/>
                    <w:jc w:val="center"/>
                    <w:rPr>
                      <w:rFonts w:eastAsia="Times New Roman"/>
                      <w:b/>
                      <w:bCs/>
                      <w:sz w:val="16"/>
                      <w:szCs w:val="16"/>
                      <w:lang w:eastAsia="es-CO"/>
                    </w:rPr>
                  </w:pPr>
                  <w:r w:rsidRPr="00817F0E">
                    <w:rPr>
                      <w:rFonts w:eastAsia="Times New Roman"/>
                      <w:b/>
                      <w:bCs/>
                      <w:sz w:val="16"/>
                      <w:szCs w:val="16"/>
                      <w:lang w:eastAsia="es-CO"/>
                    </w:rPr>
                    <w:t>1</w:t>
                  </w:r>
                </w:p>
              </w:tc>
              <w:tc>
                <w:tcPr>
                  <w:tcW w:w="9521" w:type="dxa"/>
                  <w:tcBorders>
                    <w:top w:val="nil"/>
                    <w:left w:val="nil"/>
                    <w:bottom w:val="single" w:sz="4" w:space="0" w:color="0070C0"/>
                    <w:right w:val="single" w:sz="4" w:space="0" w:color="0070C0"/>
                  </w:tcBorders>
                  <w:shd w:val="clear" w:color="000000" w:fill="FFFFFF"/>
                  <w:vAlign w:val="center"/>
                  <w:hideMark/>
                </w:tcPr>
                <w:p w14:paraId="7253A51C" w14:textId="77777777" w:rsidR="00741C0D" w:rsidRPr="00817F0E" w:rsidRDefault="00741C0D" w:rsidP="00741C0D">
                  <w:pPr>
                    <w:autoSpaceDE/>
                    <w:autoSpaceDN/>
                    <w:adjustRightInd/>
                    <w:rPr>
                      <w:rFonts w:eastAsia="Times New Roman"/>
                      <w:sz w:val="16"/>
                      <w:szCs w:val="16"/>
                      <w:lang w:eastAsia="es-CO"/>
                    </w:rPr>
                  </w:pPr>
                  <w:r w:rsidRPr="00817F0E">
                    <w:rPr>
                      <w:rFonts w:eastAsia="Times New Roman"/>
                      <w:b/>
                      <w:sz w:val="16"/>
                      <w:szCs w:val="16"/>
                      <w:lang w:eastAsia="es-CO"/>
                    </w:rPr>
                    <w:t>Oportunidad de Mejora No. 816.- Norma NTC ISO 9001:2015 en el Numeral 8.1., literal e), numeral 2.:</w:t>
                  </w:r>
                  <w:r w:rsidRPr="00817F0E">
                    <w:rPr>
                      <w:rFonts w:eastAsia="Times New Roman"/>
                      <w:sz w:val="16"/>
                      <w:szCs w:val="16"/>
                      <w:lang w:eastAsia="es-CO"/>
                    </w:rPr>
                    <w:t xml:space="preserve"> No se observan evidencias de la ejecución contractual en la “supervisión de los contratos” contrato número 035/2024, como se describió en el numeral 3.1.9. de este informe, teniendo en cuenta el manual de contratación de la Superintendencia del Subsidio Familiar en la pág. 35 en su capítulo II, numeral 5. (Seguimiento y control de la ejecución del contrato).</w:t>
                  </w:r>
                </w:p>
              </w:tc>
            </w:tr>
          </w:tbl>
          <w:p w14:paraId="0FAFE652" w14:textId="6A23A231" w:rsidR="00284A94" w:rsidRDefault="00284A94" w:rsidP="00237A0B">
            <w:pPr>
              <w:spacing w:line="360" w:lineRule="auto"/>
              <w:contextualSpacing/>
              <w:rPr>
                <w:sz w:val="16"/>
                <w:lang w:val="es-MX"/>
              </w:rPr>
            </w:pPr>
          </w:p>
          <w:p w14:paraId="47DE24CF" w14:textId="77777777" w:rsidR="00491486" w:rsidRDefault="00491486" w:rsidP="00A93F04">
            <w:r w:rsidRPr="008C0D0F">
              <w:rPr>
                <w:lang w:val="es-MX"/>
              </w:rPr>
              <w:t>L</w:t>
            </w:r>
            <w:r w:rsidRPr="008C0D0F">
              <w:t xml:space="preserve">os informes generados por la Oficina de Control Interno fueron comunicados a los responsables (líderes de los procesos), a fin de que se tomaran las acciones de mejora correspondientes y los mismos se encuentran publicados en el sistema ISOLUCION. </w:t>
            </w:r>
          </w:p>
          <w:p w14:paraId="587FA945" w14:textId="5B46D820" w:rsidR="00CE62DE" w:rsidRPr="008C0D0F" w:rsidRDefault="00CE62DE" w:rsidP="00A93F04">
            <w:pPr>
              <w:rPr>
                <w:b/>
              </w:rPr>
            </w:pPr>
          </w:p>
        </w:tc>
      </w:tr>
      <w:tr w:rsidR="00491486" w:rsidRPr="008C0D0F" w14:paraId="4BBF4597" w14:textId="77777777" w:rsidTr="00237A0B">
        <w:trPr>
          <w:trHeight w:val="1292"/>
        </w:trPr>
        <w:tc>
          <w:tcPr>
            <w:tcW w:w="10348" w:type="dxa"/>
            <w:gridSpan w:val="2"/>
          </w:tcPr>
          <w:p w14:paraId="3B2F03BE" w14:textId="77777777" w:rsidR="00491486" w:rsidRPr="008C0D0F" w:rsidRDefault="00491486" w:rsidP="00237A0B">
            <w:pPr>
              <w:pStyle w:val="Prrafodelista"/>
              <w:ind w:left="0"/>
              <w:rPr>
                <w:b/>
                <w:sz w:val="22"/>
                <w:szCs w:val="22"/>
              </w:rPr>
            </w:pPr>
          </w:p>
          <w:p w14:paraId="15AF54BC" w14:textId="77777777" w:rsidR="00491486" w:rsidRPr="008C0D0F" w:rsidRDefault="00491486" w:rsidP="00237A0B">
            <w:pPr>
              <w:pStyle w:val="Prrafodelista"/>
              <w:ind w:left="0"/>
              <w:rPr>
                <w:b/>
                <w:sz w:val="22"/>
                <w:szCs w:val="22"/>
              </w:rPr>
            </w:pPr>
            <w:r w:rsidRPr="008C0D0F">
              <w:rPr>
                <w:b/>
                <w:sz w:val="22"/>
                <w:szCs w:val="22"/>
              </w:rPr>
              <w:t>7. CONCLUSIONES Y RECOMENDACIONES.</w:t>
            </w:r>
          </w:p>
          <w:p w14:paraId="0252796E" w14:textId="77777777" w:rsidR="00491486" w:rsidRPr="008C0D0F" w:rsidRDefault="00491486" w:rsidP="00237A0B"/>
          <w:p w14:paraId="31092F3A" w14:textId="4E3C74F9" w:rsidR="00491486" w:rsidRPr="00A93F04" w:rsidRDefault="00491486" w:rsidP="00A93F04">
            <w:r w:rsidRPr="00A93F04">
              <w:t xml:space="preserve">La Oficina de Control Interno presenta cumplimiento en la ejecución de las auditorías establecidas en el Plan Anual de Auditorías, para el </w:t>
            </w:r>
            <w:r w:rsidR="00F63123" w:rsidRPr="00A93F04">
              <w:t>segundo</w:t>
            </w:r>
            <w:r w:rsidRPr="00A93F04">
              <w:t xml:space="preserve"> trimestre del año 2024.</w:t>
            </w:r>
          </w:p>
          <w:p w14:paraId="48659BBD" w14:textId="77777777" w:rsidR="00491486" w:rsidRPr="00DB2E8E" w:rsidRDefault="00491486" w:rsidP="00237A0B">
            <w:pPr>
              <w:pStyle w:val="Prrafodelista"/>
              <w:rPr>
                <w:sz w:val="22"/>
              </w:rPr>
            </w:pPr>
          </w:p>
          <w:p w14:paraId="7D148011" w14:textId="77777777" w:rsidR="00491486" w:rsidRPr="00A93F04" w:rsidRDefault="00491486" w:rsidP="00A93F04">
            <w:r w:rsidRPr="00A93F04">
              <w:t xml:space="preserve">Como se evidencia en los informes realizados de las auditorías internas, se identificaron situaciones que corresponden a Hallazgos y Oportunidades de Mejora, que con la efectividad en las medidas que se tomen en los procesos por parte de sus líderes y grupos de trabajo como respuesta a las mismas contribuyen con la mejora continua a través del fortalecimiento de los procesos del Sistema Integrado de Gestión. </w:t>
            </w:r>
          </w:p>
          <w:p w14:paraId="16820749" w14:textId="77777777" w:rsidR="00491486" w:rsidRPr="00DB2E8E" w:rsidRDefault="00491486" w:rsidP="00237A0B">
            <w:pPr>
              <w:pStyle w:val="Prrafodelista"/>
              <w:rPr>
                <w:sz w:val="22"/>
              </w:rPr>
            </w:pPr>
          </w:p>
          <w:p w14:paraId="70BA7BD4" w14:textId="77777777" w:rsidR="00A93F04" w:rsidRPr="00A93F04" w:rsidRDefault="00491486" w:rsidP="00A93F04">
            <w:pPr>
              <w:rPr>
                <w:sz w:val="20"/>
              </w:rPr>
            </w:pPr>
            <w:r w:rsidRPr="00A93F04">
              <w:t>Se hace necesario que los planes de mejoramiento a implementar se realicen oportunamente y con un adecuado análisis de causas que originan las situaciones identificadas en los hallazgos y oportunidades de mejora, para así establecer las acciones de mejora pertinentes y encaminadas a eliminar dichas causas, de tal manera que no se vuelvan a presentar y se pueda subsanar lo identificado por la Oficina de Control Interno.</w:t>
            </w:r>
          </w:p>
          <w:p w14:paraId="3D2D6814" w14:textId="77777777" w:rsidR="00A93F04" w:rsidRDefault="00A93F04" w:rsidP="00A93F04">
            <w:pPr>
              <w:pStyle w:val="Prrafodelista"/>
            </w:pPr>
          </w:p>
          <w:p w14:paraId="68AE8C00" w14:textId="616A2B9C" w:rsidR="00491486" w:rsidRPr="00A93F04" w:rsidRDefault="00491486" w:rsidP="00A93F04">
            <w:pPr>
              <w:rPr>
                <w:bCs/>
              </w:rPr>
            </w:pPr>
            <w:r w:rsidRPr="00A93F04">
              <w:rPr>
                <w:bCs/>
              </w:rPr>
              <w:t xml:space="preserve">Se invita a los líderes de cada dependencia a impartir al interior de su área las instrucciones y recomendaciones necesarias para garantizar la implementación de las actividades documentadas en los procedimientos, controles y normas aplicables que conduzcan al cumplimiento de estos. </w:t>
            </w:r>
          </w:p>
          <w:p w14:paraId="1A782900" w14:textId="77777777" w:rsidR="00A93F04" w:rsidRDefault="00A93F04" w:rsidP="00A93F04">
            <w:pPr>
              <w:rPr>
                <w:b/>
              </w:rPr>
            </w:pPr>
          </w:p>
          <w:p w14:paraId="59DD461F" w14:textId="73298249" w:rsidR="00491486" w:rsidRPr="008C0D0F" w:rsidRDefault="00491486" w:rsidP="00A93F04">
            <w:r w:rsidRPr="008C0D0F">
              <w:rPr>
                <w:b/>
              </w:rPr>
              <w:lastRenderedPageBreak/>
              <w:t>Nota.</w:t>
            </w:r>
            <w:r w:rsidRPr="008C0D0F">
              <w:t xml:space="preserve"> Es necesario aclarar que las recomendaciones propuestas por la Oficina de Control Interno en ningún caso son de obligatoria ejecución por parte de la Entidad, no obstante, se sugiere su consideración para los planes de mejoramiento a que haya lugar.</w:t>
            </w:r>
          </w:p>
          <w:p w14:paraId="18D7F1C0" w14:textId="7D5C0477" w:rsidR="00491486" w:rsidRDefault="00491486" w:rsidP="00237A0B">
            <w:pPr>
              <w:rPr>
                <w:bCs/>
              </w:rPr>
            </w:pPr>
          </w:p>
          <w:p w14:paraId="4E245199" w14:textId="77777777" w:rsidR="00D04DE1" w:rsidRPr="008C0D0F" w:rsidRDefault="00D04DE1" w:rsidP="00237A0B">
            <w:pPr>
              <w:rPr>
                <w:bCs/>
              </w:rPr>
            </w:pPr>
          </w:p>
          <w:p w14:paraId="2F62081A" w14:textId="77777777" w:rsidR="00491486" w:rsidRPr="008C0D0F" w:rsidRDefault="00491486" w:rsidP="00237A0B">
            <w:pPr>
              <w:rPr>
                <w:bCs/>
              </w:rPr>
            </w:pPr>
            <w:r w:rsidRPr="008C0D0F">
              <w:rPr>
                <w:bCs/>
              </w:rPr>
              <w:t xml:space="preserve">Atentamente, </w:t>
            </w:r>
          </w:p>
          <w:p w14:paraId="39D1C25A" w14:textId="7A8D2575" w:rsidR="00491486" w:rsidRDefault="00491486" w:rsidP="00237A0B">
            <w:pPr>
              <w:ind w:left="466"/>
              <w:rPr>
                <w:bCs/>
                <w:sz w:val="20"/>
              </w:rPr>
            </w:pPr>
          </w:p>
          <w:p w14:paraId="13E2F86F" w14:textId="056188C7" w:rsidR="00D04DE1" w:rsidRDefault="00D04DE1" w:rsidP="00237A0B">
            <w:pPr>
              <w:ind w:left="466"/>
              <w:rPr>
                <w:bCs/>
                <w:sz w:val="20"/>
              </w:rPr>
            </w:pPr>
          </w:p>
          <w:p w14:paraId="09C8F497" w14:textId="77777777" w:rsidR="00D04DE1" w:rsidRPr="00DB7D91" w:rsidRDefault="00D04DE1" w:rsidP="00237A0B">
            <w:pPr>
              <w:ind w:left="466"/>
              <w:rPr>
                <w:bCs/>
                <w:sz w:val="20"/>
              </w:rPr>
            </w:pPr>
          </w:p>
          <w:p w14:paraId="3F19B93B" w14:textId="77777777" w:rsidR="00491486" w:rsidRPr="00DB7D91" w:rsidRDefault="00491486" w:rsidP="00237A0B">
            <w:pPr>
              <w:rPr>
                <w:b/>
                <w:bCs/>
                <w:sz w:val="20"/>
              </w:rPr>
            </w:pPr>
            <w:r w:rsidRPr="00DB7D91">
              <w:rPr>
                <w:b/>
                <w:bCs/>
                <w:sz w:val="20"/>
              </w:rPr>
              <w:t>JOSÉ WILLIAM CASALLAS FANDIÑO</w:t>
            </w:r>
          </w:p>
          <w:p w14:paraId="58E3F1A9" w14:textId="625B4AE6" w:rsidR="00491486" w:rsidRDefault="00491486" w:rsidP="00237A0B">
            <w:pPr>
              <w:rPr>
                <w:bCs/>
                <w:sz w:val="20"/>
              </w:rPr>
            </w:pPr>
            <w:r w:rsidRPr="00DB7D91">
              <w:rPr>
                <w:bCs/>
                <w:sz w:val="20"/>
              </w:rPr>
              <w:t>Jefe Oficina de Control Interno</w:t>
            </w:r>
          </w:p>
          <w:p w14:paraId="63553E1B" w14:textId="77777777" w:rsidR="00D04DE1" w:rsidRPr="00DB7D91" w:rsidRDefault="00D04DE1" w:rsidP="00237A0B">
            <w:pPr>
              <w:rPr>
                <w:bCs/>
                <w:sz w:val="20"/>
              </w:rPr>
            </w:pPr>
          </w:p>
          <w:p w14:paraId="278909CA" w14:textId="49C4186B" w:rsidR="00491486" w:rsidRPr="00DB7D91" w:rsidRDefault="00491486" w:rsidP="00237A0B">
            <w:pPr>
              <w:rPr>
                <w:bCs/>
                <w:sz w:val="20"/>
              </w:rPr>
            </w:pPr>
            <w:r w:rsidRPr="00DB7D91">
              <w:rPr>
                <w:bCs/>
                <w:sz w:val="20"/>
              </w:rPr>
              <w:t>Elaboro: Mónica Gicella Ruiz Soto.</w:t>
            </w:r>
          </w:p>
          <w:p w14:paraId="4F4957EF" w14:textId="77777777" w:rsidR="00491486" w:rsidRPr="008C0D0F" w:rsidRDefault="00491486" w:rsidP="00237A0B">
            <w:pPr>
              <w:pStyle w:val="Prrafodelista"/>
              <w:spacing w:line="360" w:lineRule="auto"/>
              <w:ind w:left="0"/>
              <w:rPr>
                <w:sz w:val="22"/>
                <w:szCs w:val="22"/>
              </w:rPr>
            </w:pPr>
            <w:r w:rsidRPr="00DB7D91">
              <w:rPr>
                <w:bCs/>
                <w:szCs w:val="22"/>
              </w:rPr>
              <w:t xml:space="preserve">                Profesional Universitario</w:t>
            </w:r>
          </w:p>
        </w:tc>
      </w:tr>
    </w:tbl>
    <w:p w14:paraId="20AFD76D" w14:textId="6B0F06C7" w:rsidR="005F2798" w:rsidRDefault="005F2798" w:rsidP="004462DC">
      <w:pPr>
        <w:rPr>
          <w:lang w:val="es-ES"/>
        </w:rPr>
      </w:pPr>
    </w:p>
    <w:bookmarkEnd w:id="1"/>
    <w:bookmarkEnd w:id="2"/>
    <w:p w14:paraId="14E82A38" w14:textId="5C735D35" w:rsidR="005F2798" w:rsidRDefault="005F2798" w:rsidP="004462DC">
      <w:pPr>
        <w:rPr>
          <w:lang w:val="es-ES"/>
        </w:rPr>
      </w:pPr>
    </w:p>
    <w:sectPr w:rsidR="005F2798" w:rsidSect="005E1A92">
      <w:headerReference w:type="default" r:id="rId15"/>
      <w:footerReference w:type="default" r:id="rId16"/>
      <w:headerReference w:type="first" r:id="rId17"/>
      <w:footerReference w:type="first" r:id="rId18"/>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DB2FF" w14:textId="77777777" w:rsidR="00AF272B" w:rsidRDefault="00AF272B" w:rsidP="004462DC">
      <w:r>
        <w:separator/>
      </w:r>
    </w:p>
  </w:endnote>
  <w:endnote w:type="continuationSeparator" w:id="0">
    <w:p w14:paraId="5132F478" w14:textId="77777777" w:rsidR="00AF272B" w:rsidRDefault="00AF272B" w:rsidP="0044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3186" w14:textId="7AC883DD" w:rsidR="00143F4D" w:rsidRPr="000947FE" w:rsidRDefault="009C1810" w:rsidP="00143F4D">
    <w:pPr>
      <w:spacing w:line="276" w:lineRule="auto"/>
      <w:rPr>
        <w:rFonts w:ascii="Verdana" w:hAnsi="Verdana"/>
        <w:b/>
        <w:bCs/>
      </w:rPr>
    </w:pPr>
    <w:r>
      <w:rPr>
        <w:noProof/>
        <w:lang w:eastAsia="es-CO"/>
      </w:rPr>
      <mc:AlternateContent>
        <mc:Choice Requires="wps">
          <w:drawing>
            <wp:anchor distT="0" distB="0" distL="114300" distR="114300" simplePos="0" relativeHeight="251691008" behindDoc="0" locked="0" layoutInCell="1" allowOverlap="1" wp14:anchorId="2016A882" wp14:editId="7F8E98C2">
              <wp:simplePos x="0" y="0"/>
              <wp:positionH relativeFrom="column">
                <wp:posOffset>4714240</wp:posOffset>
              </wp:positionH>
              <wp:positionV relativeFrom="paragraph">
                <wp:posOffset>50800</wp:posOffset>
              </wp:positionV>
              <wp:extent cx="1285875" cy="2381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4EB20" w14:textId="1B7FBB3E" w:rsidR="009C1810" w:rsidRPr="009C1810" w:rsidRDefault="003C0D65"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009C1810"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16A882" id="_x0000_t202" coordsize="21600,21600" o:spt="202" path="m,l,21600r21600,l21600,xe">
              <v:stroke joinstyle="miter"/>
              <v:path gradientshapeok="t" o:connecttype="rect"/>
            </v:shapetype>
            <v:shape id="_x0000_s1028" type="#_x0000_t202" style="position:absolute;left:0;text-align:left;margin-left:371.2pt;margin-top:4pt;width:101.25pt;height:18.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" filled="f" stroked="f" strokeweight=".5pt">
              <v:textbox>
                <w:txbxContent>
                  <w:p w14:paraId="7DB4EB20" w14:textId="1B7FBB3E" w:rsidR="009C1810" w:rsidRPr="009C1810" w:rsidRDefault="003C0D65"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009C1810" w:rsidRPr="009C1810">
                      <w:rPr>
                        <w:rFonts w:ascii="Verdana" w:hAnsi="Verdana"/>
                        <w:color w:val="666666"/>
                        <w:sz w:val="20"/>
                        <w:szCs w:val="20"/>
                        <w:shd w:val="clear" w:color="auto" w:fill="FFFFFF"/>
                      </w:rPr>
                      <w:t>V2</w:t>
                    </w:r>
                  </w:p>
                </w:txbxContent>
              </v:textbox>
            </v:shape>
          </w:pict>
        </mc:Fallback>
      </mc:AlternateContent>
    </w:r>
    <w:r w:rsidR="00143F4D">
      <w:rPr>
        <w:rFonts w:ascii="Verdana" w:hAnsi="Verdana"/>
        <w:b/>
        <w:bCs/>
      </w:rPr>
      <w:t>SuperSubsidio</w:t>
    </w:r>
  </w:p>
  <w:p w14:paraId="546FA291" w14:textId="646F0252" w:rsidR="00143F4D" w:rsidRPr="001471A8" w:rsidRDefault="00143F4D" w:rsidP="00143F4D">
    <w:pPr>
      <w:spacing w:line="276" w:lineRule="auto"/>
      <w:rPr>
        <w:rFonts w:ascii="Verdana" w:hAnsi="Verdana"/>
        <w:shd w:val="clear" w:color="auto" w:fill="FFFFFF"/>
        <w:lang w:val="en-US"/>
      </w:rPr>
    </w:pPr>
    <w:r w:rsidRPr="000947FE">
      <w:rPr>
        <w:rFonts w:ascii="Verdana" w:hAnsi="Verdana"/>
      </w:rPr>
      <w:t xml:space="preserve">Dirección: </w:t>
    </w:r>
    <w:r w:rsidRPr="00AF7D93">
      <w:rPr>
        <w:rFonts w:ascii="Verdana" w:hAnsi="Verdana"/>
        <w:shd w:val="clear" w:color="auto" w:fill="FFFFFF"/>
      </w:rPr>
      <w:t xml:space="preserve">Carrera 69 No. 25B - 44. </w:t>
    </w:r>
    <w:r w:rsidRPr="001471A8">
      <w:rPr>
        <w:rFonts w:ascii="Verdana" w:hAnsi="Verdana"/>
        <w:shd w:val="clear" w:color="auto" w:fill="FFFFFF"/>
        <w:lang w:val="en-US"/>
      </w:rPr>
      <w:t xml:space="preserve">Pisos 3, 4 y 7 </w:t>
    </w:r>
  </w:p>
  <w:p w14:paraId="59BC7A0D" w14:textId="6A321162" w:rsidR="00143F4D" w:rsidRPr="001471A8" w:rsidRDefault="00143F4D" w:rsidP="00143F4D">
    <w:pPr>
      <w:spacing w:line="276" w:lineRule="auto"/>
      <w:rPr>
        <w:rFonts w:ascii="Verdana" w:hAnsi="Verdana"/>
        <w:shd w:val="clear" w:color="auto" w:fill="FFFFFF"/>
        <w:lang w:val="en-US"/>
      </w:rPr>
    </w:pPr>
    <w:r w:rsidRPr="001471A8">
      <w:rPr>
        <w:rFonts w:ascii="Verdana" w:hAnsi="Verdana"/>
        <w:shd w:val="clear" w:color="auto" w:fill="FFFFFF"/>
        <w:lang w:val="en-US"/>
      </w:rPr>
      <w:t>Edificio World Business Port</w:t>
    </w:r>
  </w:p>
  <w:p w14:paraId="2EA33BB6" w14:textId="49CCD8D0" w:rsidR="00143F4D" w:rsidRPr="000947FE" w:rsidRDefault="00143F4D" w:rsidP="00143F4D">
    <w:pPr>
      <w:spacing w:line="276" w:lineRule="auto"/>
      <w:rPr>
        <w:rFonts w:ascii="Verdana" w:hAnsi="Verdana"/>
      </w:rPr>
    </w:pPr>
    <w:r w:rsidRPr="000947FE">
      <w:rPr>
        <w:rFonts w:ascii="Verdana" w:hAnsi="Verdana"/>
      </w:rPr>
      <w:t xml:space="preserve">Conmutador: (+57) </w:t>
    </w:r>
    <w:r w:rsidRPr="00AF7D93">
      <w:rPr>
        <w:rFonts w:ascii="Verdana" w:hAnsi="Verdana"/>
        <w:shd w:val="clear" w:color="auto" w:fill="FFFFFF"/>
      </w:rPr>
      <w:t>(601) 348 78 00</w:t>
    </w:r>
  </w:p>
  <w:p w14:paraId="473679AD" w14:textId="77777777" w:rsidR="00143F4D" w:rsidRDefault="00143F4D" w:rsidP="00143F4D">
    <w:pPr>
      <w:spacing w:line="276" w:lineRule="auto"/>
      <w:rPr>
        <w:rFonts w:ascii="Verdana" w:hAnsi="Verdana"/>
        <w:shd w:val="clear" w:color="auto" w:fill="FFFFFF"/>
      </w:rPr>
    </w:pPr>
    <w:r w:rsidRPr="000947FE">
      <w:rPr>
        <w:rFonts w:ascii="Verdana" w:hAnsi="Verdana"/>
      </w:rPr>
      <w:t xml:space="preserve">Línea Gratuita: (+57) </w:t>
    </w:r>
    <w:r w:rsidRPr="00AF7D93">
      <w:rPr>
        <w:rFonts w:ascii="Verdana" w:hAnsi="Verdana"/>
        <w:shd w:val="clear" w:color="auto" w:fill="FFFFFF"/>
      </w:rPr>
      <w:t>018000 910 110</w:t>
    </w:r>
    <w:r>
      <w:rPr>
        <w:rFonts w:ascii="Verdana" w:hAnsi="Verdana"/>
        <w:shd w:val="clear" w:color="auto" w:fill="FFFFFF"/>
      </w:rPr>
      <w:t xml:space="preserve"> </w:t>
    </w:r>
  </w:p>
  <w:p w14:paraId="0FE6C368" w14:textId="77777777" w:rsidR="00143F4D" w:rsidRPr="00E025D1" w:rsidRDefault="00143F4D" w:rsidP="00143F4D">
    <w:pPr>
      <w:spacing w:line="276" w:lineRule="auto"/>
    </w:pPr>
    <w:r>
      <w:rPr>
        <w:rFonts w:ascii="Verdana" w:hAnsi="Verdana"/>
        <w:shd w:val="clear" w:color="auto" w:fill="FFFFFF"/>
      </w:rPr>
      <w:t xml:space="preserve">Correo institucional: </w:t>
    </w:r>
    <w:r w:rsidRPr="00AF7D93">
      <w:rPr>
        <w:rFonts w:ascii="Verdana" w:hAnsi="Verdana"/>
        <w:shd w:val="clear" w:color="auto" w:fill="FFFFFF"/>
      </w:rPr>
      <w:t>ssf@ssf.gov.co</w:t>
    </w:r>
  </w:p>
  <w:p w14:paraId="0B7C9759" w14:textId="0A702C61" w:rsidR="004E6E97" w:rsidRPr="00143F4D" w:rsidRDefault="004E6E97" w:rsidP="00143F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6B91" w14:textId="52A68591" w:rsidR="003C0D65" w:rsidRDefault="00261E13">
    <w:pPr>
      <w:pStyle w:val="Piedepgina"/>
    </w:pPr>
    <w:r>
      <w:rPr>
        <w:noProof/>
        <w:lang w:eastAsia="es-CO"/>
      </w:rPr>
      <mc:AlternateContent>
        <mc:Choice Requires="wps">
          <w:drawing>
            <wp:anchor distT="0" distB="0" distL="114300" distR="114300" simplePos="0" relativeHeight="251693056" behindDoc="0" locked="0" layoutInCell="1" allowOverlap="1" wp14:anchorId="04CB3EA0" wp14:editId="61D36438">
              <wp:simplePos x="0" y="0"/>
              <wp:positionH relativeFrom="column">
                <wp:posOffset>5187315</wp:posOffset>
              </wp:positionH>
              <wp:positionV relativeFrom="paragraph">
                <wp:posOffset>-170180</wp:posOffset>
              </wp:positionV>
              <wp:extent cx="1285875" cy="2381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BDB73" w14:textId="77777777" w:rsidR="00261E13" w:rsidRPr="009C1810" w:rsidRDefault="00261E13"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CB3EA0" id="_x0000_t202" coordsize="21600,21600" o:spt="202" path="m,l,21600r21600,l21600,xe">
              <v:stroke joinstyle="miter"/>
              <v:path gradientshapeok="t" o:connecttype="rect"/>
            </v:shapetype>
            <v:shape id="Cuadro de texto 3" o:spid="_x0000_s1029" type="#_x0000_t202" style="position:absolute;left:0;text-align:left;margin-left:408.45pt;margin-top:-13.4pt;width:101.25pt;height:18.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" filled="f" stroked="f" strokeweight=".5pt">
              <v:textbox>
                <w:txbxContent>
                  <w:p w14:paraId="2F9BDB73" w14:textId="77777777" w:rsidR="00261E13" w:rsidRPr="009C1810" w:rsidRDefault="00261E13"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B6A40" w14:textId="77777777" w:rsidR="00AF272B" w:rsidRDefault="00AF272B" w:rsidP="004462DC">
      <w:r>
        <w:separator/>
      </w:r>
    </w:p>
  </w:footnote>
  <w:footnote w:type="continuationSeparator" w:id="0">
    <w:p w14:paraId="155C49AE" w14:textId="77777777" w:rsidR="00AF272B" w:rsidRDefault="00AF272B" w:rsidP="0044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5C88" w14:textId="73F8CC09" w:rsidR="00146896" w:rsidRPr="00D4295D" w:rsidRDefault="00D1485A" w:rsidP="00146896">
    <w:pPr>
      <w:pStyle w:val="Encabezado"/>
      <w:ind w:right="-57"/>
      <w:rPr>
        <w:b/>
        <w:sz w:val="16"/>
        <w:szCs w:val="16"/>
      </w:rPr>
    </w:pPr>
    <w:r>
      <w:rPr>
        <w:noProof/>
        <w:lang w:eastAsia="es-CO"/>
      </w:rPr>
      <w:drawing>
        <wp:anchor distT="0" distB="0" distL="114300" distR="114300" simplePos="0" relativeHeight="251695104" behindDoc="0" locked="0" layoutInCell="1" allowOverlap="1" wp14:anchorId="2AB869B6" wp14:editId="7760CA6D">
          <wp:simplePos x="0" y="0"/>
          <wp:positionH relativeFrom="margin">
            <wp:align>center</wp:align>
          </wp:positionH>
          <wp:positionV relativeFrom="paragraph">
            <wp:posOffset>-174353</wp:posOffset>
          </wp:positionV>
          <wp:extent cx="1335314" cy="630596"/>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5314" cy="630596"/>
                  </a:xfrm>
                  <a:prstGeom prst="rect">
                    <a:avLst/>
                  </a:prstGeom>
                </pic:spPr>
              </pic:pic>
            </a:graphicData>
          </a:graphic>
          <wp14:sizeRelH relativeFrom="page">
            <wp14:pctWidth>0</wp14:pctWidth>
          </wp14:sizeRelH>
          <wp14:sizeRelV relativeFrom="page">
            <wp14:pctHeight>0</wp14:pctHeight>
          </wp14:sizeRelV>
        </wp:anchor>
      </w:drawing>
    </w:r>
    <w:r w:rsidR="00414EC4">
      <w:rPr>
        <w:b/>
        <w:noProof/>
        <w:sz w:val="16"/>
        <w:szCs w:val="16"/>
        <w:lang w:eastAsia="es-CO"/>
      </w:rPr>
      <w:drawing>
        <wp:anchor distT="0" distB="0" distL="114300" distR="114300" simplePos="0" relativeHeight="251687936" behindDoc="0" locked="0" layoutInCell="1" allowOverlap="1" wp14:anchorId="2889F261" wp14:editId="212F5D75">
          <wp:simplePos x="0" y="0"/>
          <wp:positionH relativeFrom="column">
            <wp:posOffset>-184785</wp:posOffset>
          </wp:positionH>
          <wp:positionV relativeFrom="paragraph">
            <wp:posOffset>-149751</wp:posOffset>
          </wp:positionV>
          <wp:extent cx="403860" cy="429260"/>
          <wp:effectExtent l="0" t="0" r="2540" b="2540"/>
          <wp:wrapThrough wrapText="bothSides">
            <wp:wrapPolygon edited="0">
              <wp:start x="4075" y="0"/>
              <wp:lineTo x="0" y="3834"/>
              <wp:lineTo x="0" y="14059"/>
              <wp:lineTo x="4755" y="20450"/>
              <wp:lineTo x="8151" y="21089"/>
              <wp:lineTo x="12906" y="21089"/>
              <wp:lineTo x="16302" y="20450"/>
              <wp:lineTo x="21057" y="14059"/>
              <wp:lineTo x="21057" y="3834"/>
              <wp:lineTo x="16302" y="0"/>
              <wp:lineTo x="4075" y="0"/>
            </wp:wrapPolygon>
          </wp:wrapThrough>
          <wp:docPr id="13764080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00333" name="Imagen 430400333"/>
                  <pic:cNvPicPr/>
                </pic:nvPicPr>
                <pic:blipFill>
                  <a:blip r:embed="rId2"/>
                  <a:stretch>
                    <a:fillRect/>
                  </a:stretch>
                </pic:blipFill>
                <pic:spPr>
                  <a:xfrm>
                    <a:off x="0" y="0"/>
                    <a:ext cx="403860" cy="429260"/>
                  </a:xfrm>
                  <a:prstGeom prst="rect">
                    <a:avLst/>
                  </a:prstGeom>
                </pic:spPr>
              </pic:pic>
            </a:graphicData>
          </a:graphic>
          <wp14:sizeRelH relativeFrom="page">
            <wp14:pctWidth>0</wp14:pctWidth>
          </wp14:sizeRelH>
          <wp14:sizeRelV relativeFrom="page">
            <wp14:pctHeight>0</wp14:pctHeight>
          </wp14:sizeRelV>
        </wp:anchor>
      </w:drawing>
    </w:r>
    <w:r w:rsidR="00414EC4">
      <w:rPr>
        <w:b/>
        <w:noProof/>
        <w:sz w:val="16"/>
        <w:szCs w:val="16"/>
      </w:rPr>
      <w:softHyphen/>
    </w:r>
    <w:r w:rsidR="00414EC4">
      <w:rPr>
        <w:b/>
        <w:noProof/>
        <w:sz w:val="16"/>
        <w:szCs w:val="16"/>
      </w:rPr>
      <w:softHyphen/>
    </w:r>
    <w:r w:rsidR="00414EC4">
      <w:rPr>
        <w:b/>
        <w:noProof/>
        <w:sz w:val="16"/>
        <w:szCs w:val="16"/>
      </w:rPr>
      <w:softHyphen/>
    </w:r>
    <w:r w:rsidR="00414EC4">
      <w:rPr>
        <w:rFonts w:ascii="Helvetica" w:hAnsi="Helvetica"/>
        <w:b/>
        <w:noProof/>
        <w:color w:val="808080" w:themeColor="background1" w:themeShade="80"/>
        <w:sz w:val="14"/>
        <w:szCs w:val="14"/>
      </w:rPr>
      <w:softHyphen/>
    </w:r>
    <w:r w:rsidR="00414EC4">
      <w:rPr>
        <w:rFonts w:ascii="Helvetica" w:hAnsi="Helvetica"/>
        <w:b/>
        <w:noProof/>
        <w:color w:val="808080" w:themeColor="background1" w:themeShade="80"/>
        <w:sz w:val="14"/>
        <w:szCs w:val="14"/>
      </w:rPr>
      <w:softHyphen/>
    </w:r>
    <w:r w:rsidR="00146896">
      <w:rPr>
        <w:rFonts w:ascii="Helvetica" w:hAnsi="Helvetica"/>
        <w:b/>
        <w:noProof/>
        <w:color w:val="808080" w:themeColor="background1" w:themeShade="80"/>
        <w:sz w:val="14"/>
        <w:szCs w:val="14"/>
      </w:rPr>
      <w:softHyphen/>
    </w:r>
    <w:r w:rsidR="00146896">
      <w:rPr>
        <w:rFonts w:ascii="Helvetica" w:hAnsi="Helvetica"/>
        <w:b/>
        <w:noProof/>
        <w:color w:val="808080" w:themeColor="background1" w:themeShade="80"/>
        <w:sz w:val="14"/>
        <w:szCs w:val="14"/>
      </w:rPr>
      <w:softHyphen/>
    </w:r>
    <w:r w:rsidR="00146896">
      <w:rPr>
        <w:b/>
        <w:sz w:val="16"/>
        <w:szCs w:val="16"/>
      </w:rPr>
      <w:t xml:space="preserve">                                                                      </w:t>
    </w:r>
    <w:r w:rsidR="00146896">
      <w:rPr>
        <w:rFonts w:ascii="Helvetica" w:hAnsi="Helvetica"/>
        <w:b/>
        <w:color w:val="808080" w:themeColor="background1" w:themeShade="80"/>
        <w:sz w:val="14"/>
        <w:szCs w:val="14"/>
      </w:rPr>
      <w:tab/>
    </w:r>
  </w:p>
  <w:p w14:paraId="2AE92BB9" w14:textId="3A057AD0" w:rsidR="004E6E97" w:rsidRPr="004462DC" w:rsidRDefault="004E6E97" w:rsidP="004462DC">
    <w:pP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7EB8" w14:textId="081B1C34" w:rsidR="00414EC4" w:rsidRDefault="00414EC4">
    <w:pPr>
      <w:pStyle w:val="Encabezado"/>
    </w:pPr>
    <w:r>
      <w:rPr>
        <w:b/>
        <w:noProof/>
        <w:sz w:val="16"/>
        <w:szCs w:val="16"/>
        <w:lang w:eastAsia="es-CO"/>
      </w:rPr>
      <mc:AlternateContent>
        <mc:Choice Requires="wps">
          <w:drawing>
            <wp:anchor distT="0" distB="0" distL="114300" distR="114300" simplePos="0" relativeHeight="251686912" behindDoc="0" locked="0" layoutInCell="1" allowOverlap="1" wp14:anchorId="28871148" wp14:editId="29D5A0AE">
              <wp:simplePos x="0" y="0"/>
              <wp:positionH relativeFrom="column">
                <wp:posOffset>-1678940</wp:posOffset>
              </wp:positionH>
              <wp:positionV relativeFrom="paragraph">
                <wp:posOffset>9655175</wp:posOffset>
              </wp:positionV>
              <wp:extent cx="2383790" cy="963930"/>
              <wp:effectExtent l="0" t="0" r="3810" b="1270"/>
              <wp:wrapThrough wrapText="bothSides">
                <wp:wrapPolygon edited="0">
                  <wp:start x="690" y="0"/>
                  <wp:lineTo x="0" y="1992"/>
                  <wp:lineTo x="0" y="20206"/>
                  <wp:lineTo x="690" y="21344"/>
                  <wp:lineTo x="17147" y="21344"/>
                  <wp:lineTo x="17722" y="21344"/>
                  <wp:lineTo x="19908" y="19352"/>
                  <wp:lineTo x="21289" y="14229"/>
                  <wp:lineTo x="21519" y="11383"/>
                  <wp:lineTo x="21519" y="0"/>
                  <wp:lineTo x="690" y="0"/>
                </wp:wrapPolygon>
              </wp:wrapThrough>
              <wp:docPr id="1257083436" name="Rectángulo redondeado 3"/>
              <wp:cNvGraphicFramePr/>
              <a:graphic xmlns:a="http://schemas.openxmlformats.org/drawingml/2006/main">
                <a:graphicData uri="http://schemas.microsoft.com/office/word/2010/wordprocessingShape">
                  <wps:wsp>
                    <wps:cNvSpPr/>
                    <wps:spPr>
                      <a:xfrm>
                        <a:off x="0" y="0"/>
                        <a:ext cx="2383790" cy="963930"/>
                      </a:xfrm>
                      <a:custGeom>
                        <a:avLst/>
                        <a:gdLst>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779989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3987"/>
                          <a:gd name="connsiteY0" fmla="*/ 184095 h 964084"/>
                          <a:gd name="connsiteX1" fmla="*/ 156001 w 2383987"/>
                          <a:gd name="connsiteY1" fmla="*/ 28094 h 964084"/>
                          <a:gd name="connsiteX2" fmla="*/ 2226519 w 2383987"/>
                          <a:gd name="connsiteY2" fmla="*/ 28094 h 964084"/>
                          <a:gd name="connsiteX3" fmla="*/ 2382520 w 2383987"/>
                          <a:gd name="connsiteY3" fmla="*/ 184095 h 964084"/>
                          <a:gd name="connsiteX4" fmla="*/ 2382520 w 2383987"/>
                          <a:gd name="connsiteY4" fmla="*/ 270371 h 964084"/>
                          <a:gd name="connsiteX5" fmla="*/ 1734150 w 2383987"/>
                          <a:gd name="connsiteY5" fmla="*/ 964084 h 964084"/>
                          <a:gd name="connsiteX6" fmla="*/ 156001 w 2383987"/>
                          <a:gd name="connsiteY6" fmla="*/ 964084 h 964084"/>
                          <a:gd name="connsiteX7" fmla="*/ 0 w 2383987"/>
                          <a:gd name="connsiteY7" fmla="*/ 808083 h 964084"/>
                          <a:gd name="connsiteX8" fmla="*/ 0 w 2383987"/>
                          <a:gd name="connsiteY8" fmla="*/ 184095 h 964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987" h="964084">
                            <a:moveTo>
                              <a:pt x="0" y="184095"/>
                            </a:moveTo>
                            <a:cubicBezTo>
                              <a:pt x="0" y="97938"/>
                              <a:pt x="69844" y="28094"/>
                              <a:pt x="156001" y="28094"/>
                            </a:cubicBezTo>
                            <a:lnTo>
                              <a:pt x="2226519" y="28094"/>
                            </a:lnTo>
                            <a:cubicBezTo>
                              <a:pt x="2312676" y="28094"/>
                              <a:pt x="2382520" y="97938"/>
                              <a:pt x="2382520" y="184095"/>
                            </a:cubicBezTo>
                            <a:cubicBezTo>
                              <a:pt x="2382520" y="212854"/>
                              <a:pt x="2356142" y="-299364"/>
                              <a:pt x="2382520" y="270371"/>
                            </a:cubicBezTo>
                            <a:cubicBezTo>
                              <a:pt x="2408898" y="840106"/>
                              <a:pt x="2075284" y="955291"/>
                              <a:pt x="1734150" y="964084"/>
                            </a:cubicBezTo>
                            <a:lnTo>
                              <a:pt x="156001" y="964084"/>
                            </a:lnTo>
                            <a:cubicBezTo>
                              <a:pt x="69844" y="964084"/>
                              <a:pt x="0" y="894240"/>
                              <a:pt x="0" y="808083"/>
                            </a:cubicBezTo>
                            <a:lnTo>
                              <a:pt x="0" y="184095"/>
                            </a:lnTo>
                            <a:close/>
                          </a:path>
                        </a:pathLst>
                      </a:custGeom>
                      <a:solidFill>
                        <a:srgbClr val="16A2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7B6790" id="Rectángulo redondeado 3" o:spid="_x0000_s1026" style="position:absolute;margin-left:-132.2pt;margin-top:760.25pt;width:187.7pt;height:75.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83987,96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" path="m,184095c,97938,69844,28094,156001,28094r2070518,c2312676,28094,2382520,97938,2382520,184095v,28759,-26378,-483459,,86276c2408898,840106,2075284,955291,1734150,964084r-1578149,c69844,964084,,894240,,808083l,184095xe" fillcolor="#16a2dc" stroked="f" strokeweight="2pt">
              <v:path arrowok="t" o:connecttype="custom" o:connectlocs="0,184066;155988,28090;2226335,28090;2382323,184066;2382323,270328;1734007,963930;155988,963930;0,807954;0,184066" o:connectangles="0,0,0,0,0,0,0,0,0"/>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56EC"/>
    <w:multiLevelType w:val="hybridMultilevel"/>
    <w:tmpl w:val="A79EDBA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599329B7"/>
    <w:multiLevelType w:val="hybridMultilevel"/>
    <w:tmpl w:val="37C857D0"/>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97"/>
    <w:rsid w:val="00000086"/>
    <w:rsid w:val="00000136"/>
    <w:rsid w:val="0000050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361"/>
    <w:rsid w:val="000076D7"/>
    <w:rsid w:val="00007745"/>
    <w:rsid w:val="00007901"/>
    <w:rsid w:val="00007AA7"/>
    <w:rsid w:val="000106C7"/>
    <w:rsid w:val="00010736"/>
    <w:rsid w:val="00010A62"/>
    <w:rsid w:val="00010FD6"/>
    <w:rsid w:val="000115B5"/>
    <w:rsid w:val="00011CE2"/>
    <w:rsid w:val="00012295"/>
    <w:rsid w:val="00012370"/>
    <w:rsid w:val="0001254E"/>
    <w:rsid w:val="0001279F"/>
    <w:rsid w:val="00012830"/>
    <w:rsid w:val="00012B43"/>
    <w:rsid w:val="00012BBC"/>
    <w:rsid w:val="00012DC5"/>
    <w:rsid w:val="00012F0B"/>
    <w:rsid w:val="00012F3C"/>
    <w:rsid w:val="0001315F"/>
    <w:rsid w:val="00013A5A"/>
    <w:rsid w:val="00014185"/>
    <w:rsid w:val="00014311"/>
    <w:rsid w:val="00014489"/>
    <w:rsid w:val="000148EB"/>
    <w:rsid w:val="00014F3D"/>
    <w:rsid w:val="0001515D"/>
    <w:rsid w:val="00015335"/>
    <w:rsid w:val="00015A9B"/>
    <w:rsid w:val="00015FE1"/>
    <w:rsid w:val="00016092"/>
    <w:rsid w:val="0001641F"/>
    <w:rsid w:val="0001658C"/>
    <w:rsid w:val="000165C2"/>
    <w:rsid w:val="00016EA6"/>
    <w:rsid w:val="000173B5"/>
    <w:rsid w:val="00017590"/>
    <w:rsid w:val="00017B88"/>
    <w:rsid w:val="00017CD7"/>
    <w:rsid w:val="0002001D"/>
    <w:rsid w:val="000201B6"/>
    <w:rsid w:val="00020248"/>
    <w:rsid w:val="00020334"/>
    <w:rsid w:val="00020951"/>
    <w:rsid w:val="00020B21"/>
    <w:rsid w:val="00020C8D"/>
    <w:rsid w:val="00021168"/>
    <w:rsid w:val="0002145A"/>
    <w:rsid w:val="00021609"/>
    <w:rsid w:val="000217A5"/>
    <w:rsid w:val="0002181F"/>
    <w:rsid w:val="000219C7"/>
    <w:rsid w:val="00021CF8"/>
    <w:rsid w:val="000221AF"/>
    <w:rsid w:val="00022390"/>
    <w:rsid w:val="00022BA1"/>
    <w:rsid w:val="00022BE9"/>
    <w:rsid w:val="00022E75"/>
    <w:rsid w:val="000232C8"/>
    <w:rsid w:val="00023506"/>
    <w:rsid w:val="000236B8"/>
    <w:rsid w:val="00023749"/>
    <w:rsid w:val="00023FD5"/>
    <w:rsid w:val="00024371"/>
    <w:rsid w:val="000247A1"/>
    <w:rsid w:val="00025371"/>
    <w:rsid w:val="000255D5"/>
    <w:rsid w:val="00025A43"/>
    <w:rsid w:val="00026866"/>
    <w:rsid w:val="00026945"/>
    <w:rsid w:val="00027006"/>
    <w:rsid w:val="0002787A"/>
    <w:rsid w:val="000278C1"/>
    <w:rsid w:val="00027962"/>
    <w:rsid w:val="00027B17"/>
    <w:rsid w:val="00027BA5"/>
    <w:rsid w:val="00031680"/>
    <w:rsid w:val="0003170A"/>
    <w:rsid w:val="00031777"/>
    <w:rsid w:val="0003226E"/>
    <w:rsid w:val="0003279E"/>
    <w:rsid w:val="00032B69"/>
    <w:rsid w:val="00032BF4"/>
    <w:rsid w:val="00032DA2"/>
    <w:rsid w:val="0003396F"/>
    <w:rsid w:val="00033B6A"/>
    <w:rsid w:val="000345F9"/>
    <w:rsid w:val="00034A53"/>
    <w:rsid w:val="00034C65"/>
    <w:rsid w:val="00034FB2"/>
    <w:rsid w:val="000350AE"/>
    <w:rsid w:val="000352ED"/>
    <w:rsid w:val="0003572F"/>
    <w:rsid w:val="000363F5"/>
    <w:rsid w:val="00036608"/>
    <w:rsid w:val="000367DC"/>
    <w:rsid w:val="00036A69"/>
    <w:rsid w:val="00036B4C"/>
    <w:rsid w:val="00036D68"/>
    <w:rsid w:val="00036DB7"/>
    <w:rsid w:val="00036ECB"/>
    <w:rsid w:val="00036F43"/>
    <w:rsid w:val="0003798F"/>
    <w:rsid w:val="00037ADA"/>
    <w:rsid w:val="00037C83"/>
    <w:rsid w:val="00040214"/>
    <w:rsid w:val="000402CA"/>
    <w:rsid w:val="000406AA"/>
    <w:rsid w:val="00041246"/>
    <w:rsid w:val="00041D40"/>
    <w:rsid w:val="000423ED"/>
    <w:rsid w:val="000427E1"/>
    <w:rsid w:val="0004334B"/>
    <w:rsid w:val="00043553"/>
    <w:rsid w:val="00043560"/>
    <w:rsid w:val="0004434B"/>
    <w:rsid w:val="00045013"/>
    <w:rsid w:val="00045AE2"/>
    <w:rsid w:val="00046504"/>
    <w:rsid w:val="000465BC"/>
    <w:rsid w:val="00046C81"/>
    <w:rsid w:val="00046E05"/>
    <w:rsid w:val="000470C6"/>
    <w:rsid w:val="00047133"/>
    <w:rsid w:val="0004774E"/>
    <w:rsid w:val="00050189"/>
    <w:rsid w:val="000504B7"/>
    <w:rsid w:val="00052039"/>
    <w:rsid w:val="000520C2"/>
    <w:rsid w:val="0005223A"/>
    <w:rsid w:val="00052AAB"/>
    <w:rsid w:val="00053344"/>
    <w:rsid w:val="00053524"/>
    <w:rsid w:val="00053723"/>
    <w:rsid w:val="00054431"/>
    <w:rsid w:val="00054E90"/>
    <w:rsid w:val="00054EB9"/>
    <w:rsid w:val="00055190"/>
    <w:rsid w:val="00055608"/>
    <w:rsid w:val="00055954"/>
    <w:rsid w:val="00056111"/>
    <w:rsid w:val="000574FD"/>
    <w:rsid w:val="0005765F"/>
    <w:rsid w:val="0005786A"/>
    <w:rsid w:val="0005792E"/>
    <w:rsid w:val="00057C6E"/>
    <w:rsid w:val="00057EC4"/>
    <w:rsid w:val="0006014E"/>
    <w:rsid w:val="0006031C"/>
    <w:rsid w:val="0006050C"/>
    <w:rsid w:val="0006078D"/>
    <w:rsid w:val="0006078E"/>
    <w:rsid w:val="00060C79"/>
    <w:rsid w:val="00060EAF"/>
    <w:rsid w:val="00060F44"/>
    <w:rsid w:val="00061445"/>
    <w:rsid w:val="000621A6"/>
    <w:rsid w:val="0006259D"/>
    <w:rsid w:val="00062B62"/>
    <w:rsid w:val="00062B8F"/>
    <w:rsid w:val="00063366"/>
    <w:rsid w:val="00064326"/>
    <w:rsid w:val="0006443F"/>
    <w:rsid w:val="0006492F"/>
    <w:rsid w:val="00064AEB"/>
    <w:rsid w:val="0006538B"/>
    <w:rsid w:val="000657A8"/>
    <w:rsid w:val="00065931"/>
    <w:rsid w:val="000674C0"/>
    <w:rsid w:val="00067842"/>
    <w:rsid w:val="00067924"/>
    <w:rsid w:val="0006795E"/>
    <w:rsid w:val="00067D61"/>
    <w:rsid w:val="00070392"/>
    <w:rsid w:val="0007089D"/>
    <w:rsid w:val="000711F6"/>
    <w:rsid w:val="00071292"/>
    <w:rsid w:val="00071DB7"/>
    <w:rsid w:val="00072158"/>
    <w:rsid w:val="00072257"/>
    <w:rsid w:val="00072547"/>
    <w:rsid w:val="000726A9"/>
    <w:rsid w:val="000726B4"/>
    <w:rsid w:val="000728FB"/>
    <w:rsid w:val="000736EA"/>
    <w:rsid w:val="000737FE"/>
    <w:rsid w:val="000738B0"/>
    <w:rsid w:val="000739C1"/>
    <w:rsid w:val="00073BB2"/>
    <w:rsid w:val="00073F86"/>
    <w:rsid w:val="00074612"/>
    <w:rsid w:val="000747EB"/>
    <w:rsid w:val="000748E8"/>
    <w:rsid w:val="00074BCC"/>
    <w:rsid w:val="00074BFF"/>
    <w:rsid w:val="00074D2E"/>
    <w:rsid w:val="00074D7D"/>
    <w:rsid w:val="00074ECD"/>
    <w:rsid w:val="000752D3"/>
    <w:rsid w:val="00075A8B"/>
    <w:rsid w:val="00076074"/>
    <w:rsid w:val="00076326"/>
    <w:rsid w:val="00076D25"/>
    <w:rsid w:val="000775C5"/>
    <w:rsid w:val="00077852"/>
    <w:rsid w:val="00077B0A"/>
    <w:rsid w:val="000800B4"/>
    <w:rsid w:val="00080885"/>
    <w:rsid w:val="00080A67"/>
    <w:rsid w:val="00081090"/>
    <w:rsid w:val="000819C7"/>
    <w:rsid w:val="00081CED"/>
    <w:rsid w:val="00081F3D"/>
    <w:rsid w:val="000829F9"/>
    <w:rsid w:val="00082B72"/>
    <w:rsid w:val="00083133"/>
    <w:rsid w:val="00083813"/>
    <w:rsid w:val="00083AC5"/>
    <w:rsid w:val="00083E87"/>
    <w:rsid w:val="000843D7"/>
    <w:rsid w:val="00084F5E"/>
    <w:rsid w:val="000850B8"/>
    <w:rsid w:val="000853D2"/>
    <w:rsid w:val="00085853"/>
    <w:rsid w:val="000860A3"/>
    <w:rsid w:val="00086695"/>
    <w:rsid w:val="00086BC6"/>
    <w:rsid w:val="00086D0A"/>
    <w:rsid w:val="0008762A"/>
    <w:rsid w:val="00087CEB"/>
    <w:rsid w:val="00087D1B"/>
    <w:rsid w:val="000907D4"/>
    <w:rsid w:val="00091E20"/>
    <w:rsid w:val="00091EA4"/>
    <w:rsid w:val="00091F56"/>
    <w:rsid w:val="00092052"/>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7D8"/>
    <w:rsid w:val="000958F7"/>
    <w:rsid w:val="00095DF7"/>
    <w:rsid w:val="00095EB3"/>
    <w:rsid w:val="000963E8"/>
    <w:rsid w:val="0009702A"/>
    <w:rsid w:val="000970B0"/>
    <w:rsid w:val="00097CF1"/>
    <w:rsid w:val="00097F18"/>
    <w:rsid w:val="00097F7A"/>
    <w:rsid w:val="000A03F3"/>
    <w:rsid w:val="000A0656"/>
    <w:rsid w:val="000A0DDC"/>
    <w:rsid w:val="000A11A8"/>
    <w:rsid w:val="000A13D0"/>
    <w:rsid w:val="000A1411"/>
    <w:rsid w:val="000A154E"/>
    <w:rsid w:val="000A18E4"/>
    <w:rsid w:val="000A1D27"/>
    <w:rsid w:val="000A24C4"/>
    <w:rsid w:val="000A299A"/>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8F5"/>
    <w:rsid w:val="000A79B4"/>
    <w:rsid w:val="000A7C1B"/>
    <w:rsid w:val="000A7C7D"/>
    <w:rsid w:val="000A7CB6"/>
    <w:rsid w:val="000B04BB"/>
    <w:rsid w:val="000B192B"/>
    <w:rsid w:val="000B197A"/>
    <w:rsid w:val="000B25F2"/>
    <w:rsid w:val="000B28DD"/>
    <w:rsid w:val="000B336E"/>
    <w:rsid w:val="000B3B70"/>
    <w:rsid w:val="000B453B"/>
    <w:rsid w:val="000B484B"/>
    <w:rsid w:val="000B488B"/>
    <w:rsid w:val="000B4BAB"/>
    <w:rsid w:val="000B541C"/>
    <w:rsid w:val="000B5A36"/>
    <w:rsid w:val="000B5ED7"/>
    <w:rsid w:val="000B6229"/>
    <w:rsid w:val="000B662B"/>
    <w:rsid w:val="000B678E"/>
    <w:rsid w:val="000B695D"/>
    <w:rsid w:val="000B6B0E"/>
    <w:rsid w:val="000B6B60"/>
    <w:rsid w:val="000B6D19"/>
    <w:rsid w:val="000B6D24"/>
    <w:rsid w:val="000B6DE9"/>
    <w:rsid w:val="000B6FB6"/>
    <w:rsid w:val="000B70DD"/>
    <w:rsid w:val="000B7670"/>
    <w:rsid w:val="000B779C"/>
    <w:rsid w:val="000C06B3"/>
    <w:rsid w:val="000C09D6"/>
    <w:rsid w:val="000C0C02"/>
    <w:rsid w:val="000C172F"/>
    <w:rsid w:val="000C17F7"/>
    <w:rsid w:val="000C1C2F"/>
    <w:rsid w:val="000C1E03"/>
    <w:rsid w:val="000C243C"/>
    <w:rsid w:val="000C3679"/>
    <w:rsid w:val="000C3E9A"/>
    <w:rsid w:val="000C4043"/>
    <w:rsid w:val="000C41B3"/>
    <w:rsid w:val="000C425F"/>
    <w:rsid w:val="000C4A34"/>
    <w:rsid w:val="000C53F8"/>
    <w:rsid w:val="000C54ED"/>
    <w:rsid w:val="000C56D7"/>
    <w:rsid w:val="000C56FB"/>
    <w:rsid w:val="000C5988"/>
    <w:rsid w:val="000C5D8D"/>
    <w:rsid w:val="000C5F9C"/>
    <w:rsid w:val="000C6509"/>
    <w:rsid w:val="000C6BA6"/>
    <w:rsid w:val="000C6DF3"/>
    <w:rsid w:val="000C7265"/>
    <w:rsid w:val="000C7348"/>
    <w:rsid w:val="000C7623"/>
    <w:rsid w:val="000C7BF6"/>
    <w:rsid w:val="000D0048"/>
    <w:rsid w:val="000D0331"/>
    <w:rsid w:val="000D05AE"/>
    <w:rsid w:val="000D06BE"/>
    <w:rsid w:val="000D0A1D"/>
    <w:rsid w:val="000D0DEA"/>
    <w:rsid w:val="000D0E7F"/>
    <w:rsid w:val="000D10D6"/>
    <w:rsid w:val="000D131D"/>
    <w:rsid w:val="000D145F"/>
    <w:rsid w:val="000D1461"/>
    <w:rsid w:val="000D1634"/>
    <w:rsid w:val="000D1C58"/>
    <w:rsid w:val="000D1E88"/>
    <w:rsid w:val="000D21CF"/>
    <w:rsid w:val="000D2644"/>
    <w:rsid w:val="000D3348"/>
    <w:rsid w:val="000D37B1"/>
    <w:rsid w:val="000D3A29"/>
    <w:rsid w:val="000D3A9B"/>
    <w:rsid w:val="000D3C3E"/>
    <w:rsid w:val="000D3DB0"/>
    <w:rsid w:val="000D3FC3"/>
    <w:rsid w:val="000D44CA"/>
    <w:rsid w:val="000D5DBD"/>
    <w:rsid w:val="000D6BE8"/>
    <w:rsid w:val="000D6DCB"/>
    <w:rsid w:val="000D71CD"/>
    <w:rsid w:val="000D7981"/>
    <w:rsid w:val="000D7C6D"/>
    <w:rsid w:val="000E064A"/>
    <w:rsid w:val="000E0F44"/>
    <w:rsid w:val="000E0F8B"/>
    <w:rsid w:val="000E1588"/>
    <w:rsid w:val="000E1ABF"/>
    <w:rsid w:val="000E1F1E"/>
    <w:rsid w:val="000E1F82"/>
    <w:rsid w:val="000E26D1"/>
    <w:rsid w:val="000E3353"/>
    <w:rsid w:val="000E3766"/>
    <w:rsid w:val="000E3C28"/>
    <w:rsid w:val="000E4125"/>
    <w:rsid w:val="000E475E"/>
    <w:rsid w:val="000E5AF7"/>
    <w:rsid w:val="000E605F"/>
    <w:rsid w:val="000E62E3"/>
    <w:rsid w:val="000E6442"/>
    <w:rsid w:val="000E6749"/>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18B6"/>
    <w:rsid w:val="000F23D9"/>
    <w:rsid w:val="000F27B1"/>
    <w:rsid w:val="000F2930"/>
    <w:rsid w:val="000F2F97"/>
    <w:rsid w:val="000F322E"/>
    <w:rsid w:val="000F3804"/>
    <w:rsid w:val="000F3880"/>
    <w:rsid w:val="000F3BC5"/>
    <w:rsid w:val="000F4A81"/>
    <w:rsid w:val="000F4B73"/>
    <w:rsid w:val="000F4CBD"/>
    <w:rsid w:val="000F4E5E"/>
    <w:rsid w:val="000F5516"/>
    <w:rsid w:val="000F5645"/>
    <w:rsid w:val="000F564A"/>
    <w:rsid w:val="000F568F"/>
    <w:rsid w:val="000F5C72"/>
    <w:rsid w:val="000F5FBA"/>
    <w:rsid w:val="000F6124"/>
    <w:rsid w:val="000F62A1"/>
    <w:rsid w:val="000F670D"/>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089"/>
    <w:rsid w:val="00103184"/>
    <w:rsid w:val="00103B8A"/>
    <w:rsid w:val="00103E45"/>
    <w:rsid w:val="00103ECB"/>
    <w:rsid w:val="00106626"/>
    <w:rsid w:val="00106CE6"/>
    <w:rsid w:val="001071D1"/>
    <w:rsid w:val="001071DB"/>
    <w:rsid w:val="00107993"/>
    <w:rsid w:val="00107A36"/>
    <w:rsid w:val="00110197"/>
    <w:rsid w:val="0011021F"/>
    <w:rsid w:val="0011061B"/>
    <w:rsid w:val="00110717"/>
    <w:rsid w:val="001109D6"/>
    <w:rsid w:val="00110AC1"/>
    <w:rsid w:val="00111239"/>
    <w:rsid w:val="001115AB"/>
    <w:rsid w:val="00111761"/>
    <w:rsid w:val="001117A3"/>
    <w:rsid w:val="0011188B"/>
    <w:rsid w:val="00111FA3"/>
    <w:rsid w:val="001121AF"/>
    <w:rsid w:val="0011224F"/>
    <w:rsid w:val="00112459"/>
    <w:rsid w:val="00112852"/>
    <w:rsid w:val="00112B05"/>
    <w:rsid w:val="00112D79"/>
    <w:rsid w:val="00112E49"/>
    <w:rsid w:val="00113012"/>
    <w:rsid w:val="001132CA"/>
    <w:rsid w:val="00113D23"/>
    <w:rsid w:val="0011420D"/>
    <w:rsid w:val="00114239"/>
    <w:rsid w:val="001144A1"/>
    <w:rsid w:val="001147EF"/>
    <w:rsid w:val="00114B67"/>
    <w:rsid w:val="00114E73"/>
    <w:rsid w:val="00114F5D"/>
    <w:rsid w:val="001155E3"/>
    <w:rsid w:val="00115C9C"/>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0DCA"/>
    <w:rsid w:val="001216D4"/>
    <w:rsid w:val="00121773"/>
    <w:rsid w:val="00121D0B"/>
    <w:rsid w:val="001227A9"/>
    <w:rsid w:val="00122B64"/>
    <w:rsid w:val="00122DBE"/>
    <w:rsid w:val="0012373D"/>
    <w:rsid w:val="0012383D"/>
    <w:rsid w:val="001239D7"/>
    <w:rsid w:val="0012437A"/>
    <w:rsid w:val="001247F2"/>
    <w:rsid w:val="001251E7"/>
    <w:rsid w:val="00125225"/>
    <w:rsid w:val="00125317"/>
    <w:rsid w:val="00125C2E"/>
    <w:rsid w:val="00125C74"/>
    <w:rsid w:val="00125D10"/>
    <w:rsid w:val="00125F53"/>
    <w:rsid w:val="0012654B"/>
    <w:rsid w:val="00126683"/>
    <w:rsid w:val="00126E32"/>
    <w:rsid w:val="00126ECB"/>
    <w:rsid w:val="00127180"/>
    <w:rsid w:val="0012774D"/>
    <w:rsid w:val="00127E23"/>
    <w:rsid w:val="00130F87"/>
    <w:rsid w:val="001311CB"/>
    <w:rsid w:val="001318B4"/>
    <w:rsid w:val="0013191A"/>
    <w:rsid w:val="00131D06"/>
    <w:rsid w:val="00132656"/>
    <w:rsid w:val="001338B3"/>
    <w:rsid w:val="00133A58"/>
    <w:rsid w:val="00133DE9"/>
    <w:rsid w:val="00134333"/>
    <w:rsid w:val="00134410"/>
    <w:rsid w:val="001349DF"/>
    <w:rsid w:val="00134F6C"/>
    <w:rsid w:val="001351AF"/>
    <w:rsid w:val="0013550F"/>
    <w:rsid w:val="00135793"/>
    <w:rsid w:val="00135CCB"/>
    <w:rsid w:val="00135CDA"/>
    <w:rsid w:val="001362ED"/>
    <w:rsid w:val="001367A2"/>
    <w:rsid w:val="00136991"/>
    <w:rsid w:val="00137273"/>
    <w:rsid w:val="001372C6"/>
    <w:rsid w:val="001372E0"/>
    <w:rsid w:val="00137869"/>
    <w:rsid w:val="00140265"/>
    <w:rsid w:val="001410C2"/>
    <w:rsid w:val="001410FD"/>
    <w:rsid w:val="00141791"/>
    <w:rsid w:val="00141A1B"/>
    <w:rsid w:val="00141D1D"/>
    <w:rsid w:val="00142317"/>
    <w:rsid w:val="0014258D"/>
    <w:rsid w:val="00142B5E"/>
    <w:rsid w:val="00142D77"/>
    <w:rsid w:val="00142F11"/>
    <w:rsid w:val="00142FC3"/>
    <w:rsid w:val="001434BD"/>
    <w:rsid w:val="001436D4"/>
    <w:rsid w:val="00143A6D"/>
    <w:rsid w:val="00143C51"/>
    <w:rsid w:val="00143E87"/>
    <w:rsid w:val="00143F4D"/>
    <w:rsid w:val="00144111"/>
    <w:rsid w:val="001444BD"/>
    <w:rsid w:val="00144767"/>
    <w:rsid w:val="001447E6"/>
    <w:rsid w:val="00144981"/>
    <w:rsid w:val="00144F43"/>
    <w:rsid w:val="001451F1"/>
    <w:rsid w:val="00145BC7"/>
    <w:rsid w:val="00145BDE"/>
    <w:rsid w:val="00146896"/>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0A4"/>
    <w:rsid w:val="00151CFF"/>
    <w:rsid w:val="00151D94"/>
    <w:rsid w:val="00151E58"/>
    <w:rsid w:val="001520F5"/>
    <w:rsid w:val="0015239C"/>
    <w:rsid w:val="00152762"/>
    <w:rsid w:val="00152765"/>
    <w:rsid w:val="001533AB"/>
    <w:rsid w:val="00153695"/>
    <w:rsid w:val="001539C0"/>
    <w:rsid w:val="00154340"/>
    <w:rsid w:val="001543F1"/>
    <w:rsid w:val="0015456C"/>
    <w:rsid w:val="00154581"/>
    <w:rsid w:val="00154A53"/>
    <w:rsid w:val="00154B0F"/>
    <w:rsid w:val="00154D52"/>
    <w:rsid w:val="00154F35"/>
    <w:rsid w:val="00154FC3"/>
    <w:rsid w:val="001552C4"/>
    <w:rsid w:val="001553C0"/>
    <w:rsid w:val="001555FE"/>
    <w:rsid w:val="0015563F"/>
    <w:rsid w:val="00156165"/>
    <w:rsid w:val="0015616C"/>
    <w:rsid w:val="001564EE"/>
    <w:rsid w:val="001567BD"/>
    <w:rsid w:val="0015693E"/>
    <w:rsid w:val="00156A91"/>
    <w:rsid w:val="00156B42"/>
    <w:rsid w:val="00156E6C"/>
    <w:rsid w:val="00157A4A"/>
    <w:rsid w:val="00157C94"/>
    <w:rsid w:val="00160407"/>
    <w:rsid w:val="001605D9"/>
    <w:rsid w:val="00160956"/>
    <w:rsid w:val="001609A6"/>
    <w:rsid w:val="00160AC3"/>
    <w:rsid w:val="001617F1"/>
    <w:rsid w:val="0016195B"/>
    <w:rsid w:val="00161EDB"/>
    <w:rsid w:val="00162193"/>
    <w:rsid w:val="00162BDA"/>
    <w:rsid w:val="00163353"/>
    <w:rsid w:val="00163A18"/>
    <w:rsid w:val="00163B55"/>
    <w:rsid w:val="00163EE7"/>
    <w:rsid w:val="0016413D"/>
    <w:rsid w:val="00164674"/>
    <w:rsid w:val="00164A18"/>
    <w:rsid w:val="001652E9"/>
    <w:rsid w:val="0016547A"/>
    <w:rsid w:val="001654F8"/>
    <w:rsid w:val="00165505"/>
    <w:rsid w:val="001657B8"/>
    <w:rsid w:val="0016593F"/>
    <w:rsid w:val="00165A87"/>
    <w:rsid w:val="00165DC3"/>
    <w:rsid w:val="00165EF3"/>
    <w:rsid w:val="001664E6"/>
    <w:rsid w:val="00166A35"/>
    <w:rsid w:val="00166C43"/>
    <w:rsid w:val="00167224"/>
    <w:rsid w:val="00167400"/>
    <w:rsid w:val="001674BE"/>
    <w:rsid w:val="00167580"/>
    <w:rsid w:val="00167F2A"/>
    <w:rsid w:val="001701E3"/>
    <w:rsid w:val="0017024A"/>
    <w:rsid w:val="00170394"/>
    <w:rsid w:val="001707FB"/>
    <w:rsid w:val="00170F1D"/>
    <w:rsid w:val="00171FC8"/>
    <w:rsid w:val="00172577"/>
    <w:rsid w:val="001726D3"/>
    <w:rsid w:val="001727EC"/>
    <w:rsid w:val="00172958"/>
    <w:rsid w:val="00172EEA"/>
    <w:rsid w:val="00173488"/>
    <w:rsid w:val="00173BA3"/>
    <w:rsid w:val="00173C24"/>
    <w:rsid w:val="0017416C"/>
    <w:rsid w:val="001742DA"/>
    <w:rsid w:val="0017499D"/>
    <w:rsid w:val="00174AFF"/>
    <w:rsid w:val="0017528F"/>
    <w:rsid w:val="0017592A"/>
    <w:rsid w:val="00175F6A"/>
    <w:rsid w:val="001765E0"/>
    <w:rsid w:val="0017675C"/>
    <w:rsid w:val="00176DB8"/>
    <w:rsid w:val="00177A56"/>
    <w:rsid w:val="00177E1F"/>
    <w:rsid w:val="00177EE7"/>
    <w:rsid w:val="00177FF0"/>
    <w:rsid w:val="0018002B"/>
    <w:rsid w:val="00180166"/>
    <w:rsid w:val="0018071B"/>
    <w:rsid w:val="00180808"/>
    <w:rsid w:val="00180853"/>
    <w:rsid w:val="001809E3"/>
    <w:rsid w:val="00180A02"/>
    <w:rsid w:val="00180BD8"/>
    <w:rsid w:val="00180F29"/>
    <w:rsid w:val="00180F89"/>
    <w:rsid w:val="00180FB8"/>
    <w:rsid w:val="001810A5"/>
    <w:rsid w:val="001811EE"/>
    <w:rsid w:val="001814B2"/>
    <w:rsid w:val="001814D7"/>
    <w:rsid w:val="00181A51"/>
    <w:rsid w:val="00181CF1"/>
    <w:rsid w:val="00182EF5"/>
    <w:rsid w:val="0018318A"/>
    <w:rsid w:val="001835D9"/>
    <w:rsid w:val="0018379F"/>
    <w:rsid w:val="001848A4"/>
    <w:rsid w:val="00184DF7"/>
    <w:rsid w:val="00184E93"/>
    <w:rsid w:val="00184EAD"/>
    <w:rsid w:val="00184EE4"/>
    <w:rsid w:val="00185312"/>
    <w:rsid w:val="0018540C"/>
    <w:rsid w:val="00186929"/>
    <w:rsid w:val="00186D27"/>
    <w:rsid w:val="00187045"/>
    <w:rsid w:val="00187095"/>
    <w:rsid w:val="001871FE"/>
    <w:rsid w:val="00187217"/>
    <w:rsid w:val="0018744F"/>
    <w:rsid w:val="00187AF9"/>
    <w:rsid w:val="00187EE3"/>
    <w:rsid w:val="00187F3E"/>
    <w:rsid w:val="0019017B"/>
    <w:rsid w:val="0019023A"/>
    <w:rsid w:val="00190534"/>
    <w:rsid w:val="001906A6"/>
    <w:rsid w:val="00190717"/>
    <w:rsid w:val="0019093F"/>
    <w:rsid w:val="00190C10"/>
    <w:rsid w:val="00190C11"/>
    <w:rsid w:val="00191725"/>
    <w:rsid w:val="0019181C"/>
    <w:rsid w:val="00191899"/>
    <w:rsid w:val="001918C9"/>
    <w:rsid w:val="00191AC6"/>
    <w:rsid w:val="00192A5F"/>
    <w:rsid w:val="00192BF6"/>
    <w:rsid w:val="00193DB7"/>
    <w:rsid w:val="00194A2D"/>
    <w:rsid w:val="00194F06"/>
    <w:rsid w:val="00194FFF"/>
    <w:rsid w:val="001959A5"/>
    <w:rsid w:val="00195BFE"/>
    <w:rsid w:val="001975E0"/>
    <w:rsid w:val="00197838"/>
    <w:rsid w:val="00197EC5"/>
    <w:rsid w:val="001A03EF"/>
    <w:rsid w:val="001A0EF5"/>
    <w:rsid w:val="001A0FD0"/>
    <w:rsid w:val="001A12A2"/>
    <w:rsid w:val="001A13BC"/>
    <w:rsid w:val="001A1C03"/>
    <w:rsid w:val="001A2416"/>
    <w:rsid w:val="001A27F4"/>
    <w:rsid w:val="001A341E"/>
    <w:rsid w:val="001A34F4"/>
    <w:rsid w:val="001A3DA2"/>
    <w:rsid w:val="001A3E19"/>
    <w:rsid w:val="001A48E1"/>
    <w:rsid w:val="001A4BCE"/>
    <w:rsid w:val="001A4C99"/>
    <w:rsid w:val="001A4CF5"/>
    <w:rsid w:val="001A4DD6"/>
    <w:rsid w:val="001A52CB"/>
    <w:rsid w:val="001A5508"/>
    <w:rsid w:val="001A566D"/>
    <w:rsid w:val="001A5768"/>
    <w:rsid w:val="001A605B"/>
    <w:rsid w:val="001A6595"/>
    <w:rsid w:val="001A666E"/>
    <w:rsid w:val="001A69C9"/>
    <w:rsid w:val="001A769F"/>
    <w:rsid w:val="001B0133"/>
    <w:rsid w:val="001B06ED"/>
    <w:rsid w:val="001B0A25"/>
    <w:rsid w:val="001B0A9D"/>
    <w:rsid w:val="001B0B01"/>
    <w:rsid w:val="001B1CB7"/>
    <w:rsid w:val="001B1EAD"/>
    <w:rsid w:val="001B23C6"/>
    <w:rsid w:val="001B2419"/>
    <w:rsid w:val="001B2DC8"/>
    <w:rsid w:val="001B313F"/>
    <w:rsid w:val="001B349B"/>
    <w:rsid w:val="001B37D1"/>
    <w:rsid w:val="001B3982"/>
    <w:rsid w:val="001B3F24"/>
    <w:rsid w:val="001B3F3C"/>
    <w:rsid w:val="001B405A"/>
    <w:rsid w:val="001B453D"/>
    <w:rsid w:val="001B4579"/>
    <w:rsid w:val="001B4669"/>
    <w:rsid w:val="001B4A81"/>
    <w:rsid w:val="001B5410"/>
    <w:rsid w:val="001B5687"/>
    <w:rsid w:val="001B5992"/>
    <w:rsid w:val="001B61B4"/>
    <w:rsid w:val="001B746D"/>
    <w:rsid w:val="001B77A8"/>
    <w:rsid w:val="001B77D4"/>
    <w:rsid w:val="001B7A99"/>
    <w:rsid w:val="001B7B81"/>
    <w:rsid w:val="001B7CE0"/>
    <w:rsid w:val="001C013E"/>
    <w:rsid w:val="001C0435"/>
    <w:rsid w:val="001C0450"/>
    <w:rsid w:val="001C05D3"/>
    <w:rsid w:val="001C0718"/>
    <w:rsid w:val="001C08C2"/>
    <w:rsid w:val="001C0911"/>
    <w:rsid w:val="001C0AFE"/>
    <w:rsid w:val="001C1172"/>
    <w:rsid w:val="001C13C1"/>
    <w:rsid w:val="001C15FC"/>
    <w:rsid w:val="001C2A6A"/>
    <w:rsid w:val="001C302F"/>
    <w:rsid w:val="001C3202"/>
    <w:rsid w:val="001C3880"/>
    <w:rsid w:val="001C4C88"/>
    <w:rsid w:val="001C5A6C"/>
    <w:rsid w:val="001C5DBE"/>
    <w:rsid w:val="001C6870"/>
    <w:rsid w:val="001C6EA6"/>
    <w:rsid w:val="001C75AC"/>
    <w:rsid w:val="001C7BBF"/>
    <w:rsid w:val="001C7C79"/>
    <w:rsid w:val="001C7D7D"/>
    <w:rsid w:val="001C7F19"/>
    <w:rsid w:val="001D0B61"/>
    <w:rsid w:val="001D0CB2"/>
    <w:rsid w:val="001D12D9"/>
    <w:rsid w:val="001D16F6"/>
    <w:rsid w:val="001D1843"/>
    <w:rsid w:val="001D18AB"/>
    <w:rsid w:val="001D1FDB"/>
    <w:rsid w:val="001D2393"/>
    <w:rsid w:val="001D2596"/>
    <w:rsid w:val="001D25E7"/>
    <w:rsid w:val="001D261D"/>
    <w:rsid w:val="001D2B90"/>
    <w:rsid w:val="001D2CCA"/>
    <w:rsid w:val="001D3105"/>
    <w:rsid w:val="001D36AA"/>
    <w:rsid w:val="001D3D34"/>
    <w:rsid w:val="001D4749"/>
    <w:rsid w:val="001D4AE1"/>
    <w:rsid w:val="001D4AF5"/>
    <w:rsid w:val="001D4E0D"/>
    <w:rsid w:val="001D4FD4"/>
    <w:rsid w:val="001D534A"/>
    <w:rsid w:val="001D5D1F"/>
    <w:rsid w:val="001D5DC3"/>
    <w:rsid w:val="001D61AC"/>
    <w:rsid w:val="001D6277"/>
    <w:rsid w:val="001D6287"/>
    <w:rsid w:val="001D6296"/>
    <w:rsid w:val="001D6A9F"/>
    <w:rsid w:val="001D7D10"/>
    <w:rsid w:val="001D7F95"/>
    <w:rsid w:val="001E0035"/>
    <w:rsid w:val="001E02B9"/>
    <w:rsid w:val="001E0934"/>
    <w:rsid w:val="001E0999"/>
    <w:rsid w:val="001E0A3F"/>
    <w:rsid w:val="001E0BC0"/>
    <w:rsid w:val="001E0CF2"/>
    <w:rsid w:val="001E0D6B"/>
    <w:rsid w:val="001E1152"/>
    <w:rsid w:val="001E11FA"/>
    <w:rsid w:val="001E12CB"/>
    <w:rsid w:val="001E2325"/>
    <w:rsid w:val="001E2908"/>
    <w:rsid w:val="001E2F0E"/>
    <w:rsid w:val="001E308F"/>
    <w:rsid w:val="001E32A4"/>
    <w:rsid w:val="001E3966"/>
    <w:rsid w:val="001E3F04"/>
    <w:rsid w:val="001E4191"/>
    <w:rsid w:val="001E46BE"/>
    <w:rsid w:val="001E48D1"/>
    <w:rsid w:val="001E4927"/>
    <w:rsid w:val="001E4A65"/>
    <w:rsid w:val="001E4E2C"/>
    <w:rsid w:val="001E51E1"/>
    <w:rsid w:val="001E5ADB"/>
    <w:rsid w:val="001E60DD"/>
    <w:rsid w:val="001E6101"/>
    <w:rsid w:val="001E674F"/>
    <w:rsid w:val="001E67D9"/>
    <w:rsid w:val="001E6B9E"/>
    <w:rsid w:val="001E7333"/>
    <w:rsid w:val="001E760A"/>
    <w:rsid w:val="001E7613"/>
    <w:rsid w:val="001F00DA"/>
    <w:rsid w:val="001F054D"/>
    <w:rsid w:val="001F0A6F"/>
    <w:rsid w:val="001F12CD"/>
    <w:rsid w:val="001F1350"/>
    <w:rsid w:val="001F254E"/>
    <w:rsid w:val="001F26D9"/>
    <w:rsid w:val="001F2734"/>
    <w:rsid w:val="001F328E"/>
    <w:rsid w:val="001F3BBF"/>
    <w:rsid w:val="001F3F63"/>
    <w:rsid w:val="001F4690"/>
    <w:rsid w:val="001F4A61"/>
    <w:rsid w:val="001F4ACD"/>
    <w:rsid w:val="001F527E"/>
    <w:rsid w:val="001F5635"/>
    <w:rsid w:val="001F582B"/>
    <w:rsid w:val="001F5ED5"/>
    <w:rsid w:val="001F6218"/>
    <w:rsid w:val="001F7B9C"/>
    <w:rsid w:val="001F7C2E"/>
    <w:rsid w:val="001F7D23"/>
    <w:rsid w:val="002005AB"/>
    <w:rsid w:val="00200C7D"/>
    <w:rsid w:val="00200E19"/>
    <w:rsid w:val="002017EB"/>
    <w:rsid w:val="0020188E"/>
    <w:rsid w:val="00201915"/>
    <w:rsid w:val="002025A8"/>
    <w:rsid w:val="00202A35"/>
    <w:rsid w:val="00202E1D"/>
    <w:rsid w:val="00203427"/>
    <w:rsid w:val="002038D5"/>
    <w:rsid w:val="00203B05"/>
    <w:rsid w:val="00203E9C"/>
    <w:rsid w:val="00203F7D"/>
    <w:rsid w:val="002043E8"/>
    <w:rsid w:val="00204E76"/>
    <w:rsid w:val="00205371"/>
    <w:rsid w:val="0020578B"/>
    <w:rsid w:val="00205DAD"/>
    <w:rsid w:val="00206348"/>
    <w:rsid w:val="00206559"/>
    <w:rsid w:val="00206B29"/>
    <w:rsid w:val="00206B98"/>
    <w:rsid w:val="00207A57"/>
    <w:rsid w:val="00207B48"/>
    <w:rsid w:val="00207C09"/>
    <w:rsid w:val="00207D0B"/>
    <w:rsid w:val="00207F15"/>
    <w:rsid w:val="00210119"/>
    <w:rsid w:val="0021014F"/>
    <w:rsid w:val="00210E5B"/>
    <w:rsid w:val="00211ECF"/>
    <w:rsid w:val="00211F63"/>
    <w:rsid w:val="002124E0"/>
    <w:rsid w:val="00212520"/>
    <w:rsid w:val="00212A44"/>
    <w:rsid w:val="0021321B"/>
    <w:rsid w:val="00213436"/>
    <w:rsid w:val="00213787"/>
    <w:rsid w:val="00213C45"/>
    <w:rsid w:val="002143EC"/>
    <w:rsid w:val="002145B3"/>
    <w:rsid w:val="00214837"/>
    <w:rsid w:val="0021531C"/>
    <w:rsid w:val="00215412"/>
    <w:rsid w:val="002154A8"/>
    <w:rsid w:val="00215C95"/>
    <w:rsid w:val="00215CEB"/>
    <w:rsid w:val="00215D1C"/>
    <w:rsid w:val="00215FE8"/>
    <w:rsid w:val="00216075"/>
    <w:rsid w:val="002165CB"/>
    <w:rsid w:val="00216765"/>
    <w:rsid w:val="00216847"/>
    <w:rsid w:val="00216FA0"/>
    <w:rsid w:val="002172CF"/>
    <w:rsid w:val="002174C2"/>
    <w:rsid w:val="00217578"/>
    <w:rsid w:val="00217761"/>
    <w:rsid w:val="00220B4A"/>
    <w:rsid w:val="00220FD9"/>
    <w:rsid w:val="00221D4F"/>
    <w:rsid w:val="00222466"/>
    <w:rsid w:val="002226C1"/>
    <w:rsid w:val="00222AAD"/>
    <w:rsid w:val="00223025"/>
    <w:rsid w:val="00223258"/>
    <w:rsid w:val="00223C54"/>
    <w:rsid w:val="00223E92"/>
    <w:rsid w:val="002242D4"/>
    <w:rsid w:val="00224914"/>
    <w:rsid w:val="0022512A"/>
    <w:rsid w:val="0022514A"/>
    <w:rsid w:val="00225445"/>
    <w:rsid w:val="00225E7E"/>
    <w:rsid w:val="0022613B"/>
    <w:rsid w:val="00226614"/>
    <w:rsid w:val="00226EE7"/>
    <w:rsid w:val="002270C3"/>
    <w:rsid w:val="002271E3"/>
    <w:rsid w:val="002273B4"/>
    <w:rsid w:val="002303BB"/>
    <w:rsid w:val="002308B4"/>
    <w:rsid w:val="00230ABB"/>
    <w:rsid w:val="0023128D"/>
    <w:rsid w:val="00231563"/>
    <w:rsid w:val="0023185F"/>
    <w:rsid w:val="00231978"/>
    <w:rsid w:val="002319EF"/>
    <w:rsid w:val="00231CA6"/>
    <w:rsid w:val="0023242E"/>
    <w:rsid w:val="002338BB"/>
    <w:rsid w:val="002342C0"/>
    <w:rsid w:val="002347C2"/>
    <w:rsid w:val="00234EEA"/>
    <w:rsid w:val="0023565C"/>
    <w:rsid w:val="00235946"/>
    <w:rsid w:val="00235DC5"/>
    <w:rsid w:val="0023611D"/>
    <w:rsid w:val="00236553"/>
    <w:rsid w:val="002369A0"/>
    <w:rsid w:val="00237217"/>
    <w:rsid w:val="0023725F"/>
    <w:rsid w:val="002375C8"/>
    <w:rsid w:val="00237DD9"/>
    <w:rsid w:val="00237E3A"/>
    <w:rsid w:val="0024016E"/>
    <w:rsid w:val="002403F1"/>
    <w:rsid w:val="00240910"/>
    <w:rsid w:val="00240C9E"/>
    <w:rsid w:val="002410F1"/>
    <w:rsid w:val="002413BA"/>
    <w:rsid w:val="002413FE"/>
    <w:rsid w:val="00241CDA"/>
    <w:rsid w:val="00241E8A"/>
    <w:rsid w:val="00241F6A"/>
    <w:rsid w:val="002420FF"/>
    <w:rsid w:val="0024239C"/>
    <w:rsid w:val="0024252A"/>
    <w:rsid w:val="0024270B"/>
    <w:rsid w:val="00242A07"/>
    <w:rsid w:val="00242B3F"/>
    <w:rsid w:val="00242C4E"/>
    <w:rsid w:val="00243D58"/>
    <w:rsid w:val="00243DDE"/>
    <w:rsid w:val="002445E4"/>
    <w:rsid w:val="0024514F"/>
    <w:rsid w:val="002456BF"/>
    <w:rsid w:val="00245791"/>
    <w:rsid w:val="00245A75"/>
    <w:rsid w:val="00245D09"/>
    <w:rsid w:val="00245EF3"/>
    <w:rsid w:val="00246911"/>
    <w:rsid w:val="00247514"/>
    <w:rsid w:val="00247AD5"/>
    <w:rsid w:val="00247BDB"/>
    <w:rsid w:val="00247C7E"/>
    <w:rsid w:val="002501CD"/>
    <w:rsid w:val="002503ED"/>
    <w:rsid w:val="0025058F"/>
    <w:rsid w:val="00250956"/>
    <w:rsid w:val="00250A12"/>
    <w:rsid w:val="00250CDA"/>
    <w:rsid w:val="0025150F"/>
    <w:rsid w:val="00252156"/>
    <w:rsid w:val="002527CA"/>
    <w:rsid w:val="00253176"/>
    <w:rsid w:val="0025345A"/>
    <w:rsid w:val="002534BF"/>
    <w:rsid w:val="00254722"/>
    <w:rsid w:val="00254772"/>
    <w:rsid w:val="002549A7"/>
    <w:rsid w:val="00254E94"/>
    <w:rsid w:val="00255002"/>
    <w:rsid w:val="0025506D"/>
    <w:rsid w:val="00255174"/>
    <w:rsid w:val="002554DE"/>
    <w:rsid w:val="002558E7"/>
    <w:rsid w:val="00256009"/>
    <w:rsid w:val="002563BE"/>
    <w:rsid w:val="00256405"/>
    <w:rsid w:val="002566B4"/>
    <w:rsid w:val="00256769"/>
    <w:rsid w:val="00256BF5"/>
    <w:rsid w:val="00256CEF"/>
    <w:rsid w:val="00256E83"/>
    <w:rsid w:val="0025722D"/>
    <w:rsid w:val="00257588"/>
    <w:rsid w:val="002578E0"/>
    <w:rsid w:val="002579CB"/>
    <w:rsid w:val="00257C81"/>
    <w:rsid w:val="00260538"/>
    <w:rsid w:val="00260953"/>
    <w:rsid w:val="00260A10"/>
    <w:rsid w:val="00260DFF"/>
    <w:rsid w:val="0026148A"/>
    <w:rsid w:val="002614A6"/>
    <w:rsid w:val="00261BCD"/>
    <w:rsid w:val="00261E13"/>
    <w:rsid w:val="0026253A"/>
    <w:rsid w:val="00262730"/>
    <w:rsid w:val="00262DFF"/>
    <w:rsid w:val="00263FA6"/>
    <w:rsid w:val="00264F2B"/>
    <w:rsid w:val="0026529E"/>
    <w:rsid w:val="00265871"/>
    <w:rsid w:val="002659D1"/>
    <w:rsid w:val="00266593"/>
    <w:rsid w:val="00266879"/>
    <w:rsid w:val="00266966"/>
    <w:rsid w:val="002669F5"/>
    <w:rsid w:val="00267E28"/>
    <w:rsid w:val="00270540"/>
    <w:rsid w:val="00270E80"/>
    <w:rsid w:val="00271888"/>
    <w:rsid w:val="00271B01"/>
    <w:rsid w:val="00271F2A"/>
    <w:rsid w:val="002723C3"/>
    <w:rsid w:val="0027249E"/>
    <w:rsid w:val="00272982"/>
    <w:rsid w:val="00272FDB"/>
    <w:rsid w:val="002738BE"/>
    <w:rsid w:val="0027548E"/>
    <w:rsid w:val="00275A58"/>
    <w:rsid w:val="00275DEB"/>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4A94"/>
    <w:rsid w:val="00285015"/>
    <w:rsid w:val="002867AD"/>
    <w:rsid w:val="00286C5C"/>
    <w:rsid w:val="002873F9"/>
    <w:rsid w:val="00287430"/>
    <w:rsid w:val="002876A0"/>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375"/>
    <w:rsid w:val="00293913"/>
    <w:rsid w:val="00293DFC"/>
    <w:rsid w:val="00294336"/>
    <w:rsid w:val="00294387"/>
    <w:rsid w:val="0029454A"/>
    <w:rsid w:val="002947E9"/>
    <w:rsid w:val="00294A22"/>
    <w:rsid w:val="00294DF5"/>
    <w:rsid w:val="00295024"/>
    <w:rsid w:val="0029508E"/>
    <w:rsid w:val="0029523A"/>
    <w:rsid w:val="00295423"/>
    <w:rsid w:val="00295828"/>
    <w:rsid w:val="00295EF5"/>
    <w:rsid w:val="00296123"/>
    <w:rsid w:val="002961BC"/>
    <w:rsid w:val="00296474"/>
    <w:rsid w:val="002967A2"/>
    <w:rsid w:val="00297234"/>
    <w:rsid w:val="00297309"/>
    <w:rsid w:val="002977F3"/>
    <w:rsid w:val="00297828"/>
    <w:rsid w:val="00297CFA"/>
    <w:rsid w:val="002A09BF"/>
    <w:rsid w:val="002A0AB7"/>
    <w:rsid w:val="002A0BE8"/>
    <w:rsid w:val="002A0E85"/>
    <w:rsid w:val="002A109F"/>
    <w:rsid w:val="002A157A"/>
    <w:rsid w:val="002A160A"/>
    <w:rsid w:val="002A1898"/>
    <w:rsid w:val="002A1A50"/>
    <w:rsid w:val="002A1D8F"/>
    <w:rsid w:val="002A1E9F"/>
    <w:rsid w:val="002A2276"/>
    <w:rsid w:val="002A289A"/>
    <w:rsid w:val="002A2C04"/>
    <w:rsid w:val="002A2FFB"/>
    <w:rsid w:val="002A3043"/>
    <w:rsid w:val="002A339D"/>
    <w:rsid w:val="002A3AE3"/>
    <w:rsid w:val="002A3D20"/>
    <w:rsid w:val="002A3DFF"/>
    <w:rsid w:val="002A4025"/>
    <w:rsid w:val="002A4661"/>
    <w:rsid w:val="002A4894"/>
    <w:rsid w:val="002A4EAB"/>
    <w:rsid w:val="002A4F61"/>
    <w:rsid w:val="002A5067"/>
    <w:rsid w:val="002A51D2"/>
    <w:rsid w:val="002A52A6"/>
    <w:rsid w:val="002A5BF0"/>
    <w:rsid w:val="002A5CB2"/>
    <w:rsid w:val="002A67B0"/>
    <w:rsid w:val="002A70AD"/>
    <w:rsid w:val="002A7305"/>
    <w:rsid w:val="002A7486"/>
    <w:rsid w:val="002A77B1"/>
    <w:rsid w:val="002A7F6C"/>
    <w:rsid w:val="002B00D6"/>
    <w:rsid w:val="002B06B2"/>
    <w:rsid w:val="002B0C0A"/>
    <w:rsid w:val="002B0DAB"/>
    <w:rsid w:val="002B1223"/>
    <w:rsid w:val="002B1B7F"/>
    <w:rsid w:val="002B27FD"/>
    <w:rsid w:val="002B2D14"/>
    <w:rsid w:val="002B2E93"/>
    <w:rsid w:val="002B34EB"/>
    <w:rsid w:val="002B38C6"/>
    <w:rsid w:val="002B3E1D"/>
    <w:rsid w:val="002B447D"/>
    <w:rsid w:val="002B464A"/>
    <w:rsid w:val="002B4846"/>
    <w:rsid w:val="002B4C3F"/>
    <w:rsid w:val="002B5243"/>
    <w:rsid w:val="002B57E1"/>
    <w:rsid w:val="002B5938"/>
    <w:rsid w:val="002B5E5A"/>
    <w:rsid w:val="002B62EF"/>
    <w:rsid w:val="002B636E"/>
    <w:rsid w:val="002B678F"/>
    <w:rsid w:val="002B6901"/>
    <w:rsid w:val="002B6A33"/>
    <w:rsid w:val="002B6C9E"/>
    <w:rsid w:val="002B76F2"/>
    <w:rsid w:val="002B7960"/>
    <w:rsid w:val="002B7FA9"/>
    <w:rsid w:val="002C07B6"/>
    <w:rsid w:val="002C0F4E"/>
    <w:rsid w:val="002C11D5"/>
    <w:rsid w:val="002C1247"/>
    <w:rsid w:val="002C14FC"/>
    <w:rsid w:val="002C153A"/>
    <w:rsid w:val="002C193D"/>
    <w:rsid w:val="002C1A9C"/>
    <w:rsid w:val="002C261D"/>
    <w:rsid w:val="002C2693"/>
    <w:rsid w:val="002C2818"/>
    <w:rsid w:val="002C2B51"/>
    <w:rsid w:val="002C2DF3"/>
    <w:rsid w:val="002C33C5"/>
    <w:rsid w:val="002C34E5"/>
    <w:rsid w:val="002C3608"/>
    <w:rsid w:val="002C383F"/>
    <w:rsid w:val="002C414E"/>
    <w:rsid w:val="002C4347"/>
    <w:rsid w:val="002C52C3"/>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1BC"/>
    <w:rsid w:val="002D15DC"/>
    <w:rsid w:val="002D1834"/>
    <w:rsid w:val="002D2195"/>
    <w:rsid w:val="002D21C7"/>
    <w:rsid w:val="002D2738"/>
    <w:rsid w:val="002D2B15"/>
    <w:rsid w:val="002D2B99"/>
    <w:rsid w:val="002D365D"/>
    <w:rsid w:val="002D37C4"/>
    <w:rsid w:val="002D37FE"/>
    <w:rsid w:val="002D3929"/>
    <w:rsid w:val="002D4071"/>
    <w:rsid w:val="002D446A"/>
    <w:rsid w:val="002D46D7"/>
    <w:rsid w:val="002D5448"/>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5CE"/>
    <w:rsid w:val="002E277A"/>
    <w:rsid w:val="002E29E4"/>
    <w:rsid w:val="002E2F98"/>
    <w:rsid w:val="002E339D"/>
    <w:rsid w:val="002E3A72"/>
    <w:rsid w:val="002E3F3F"/>
    <w:rsid w:val="002E4259"/>
    <w:rsid w:val="002E4484"/>
    <w:rsid w:val="002E44D7"/>
    <w:rsid w:val="002E4AC9"/>
    <w:rsid w:val="002E4E3B"/>
    <w:rsid w:val="002E5B72"/>
    <w:rsid w:val="002E6038"/>
    <w:rsid w:val="002E6229"/>
    <w:rsid w:val="002E62FC"/>
    <w:rsid w:val="002E6924"/>
    <w:rsid w:val="002E697D"/>
    <w:rsid w:val="002E71DE"/>
    <w:rsid w:val="002E72C7"/>
    <w:rsid w:val="002E73C5"/>
    <w:rsid w:val="002E77B3"/>
    <w:rsid w:val="002F06D5"/>
    <w:rsid w:val="002F081C"/>
    <w:rsid w:val="002F0889"/>
    <w:rsid w:val="002F0C3A"/>
    <w:rsid w:val="002F0CC9"/>
    <w:rsid w:val="002F0D4B"/>
    <w:rsid w:val="002F1201"/>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2F1"/>
    <w:rsid w:val="002F7699"/>
    <w:rsid w:val="00300556"/>
    <w:rsid w:val="003005ED"/>
    <w:rsid w:val="00300FEE"/>
    <w:rsid w:val="003011A3"/>
    <w:rsid w:val="00301338"/>
    <w:rsid w:val="00301732"/>
    <w:rsid w:val="00301EC9"/>
    <w:rsid w:val="00301F82"/>
    <w:rsid w:val="00302056"/>
    <w:rsid w:val="00302DEB"/>
    <w:rsid w:val="0030322C"/>
    <w:rsid w:val="00303693"/>
    <w:rsid w:val="003037A3"/>
    <w:rsid w:val="00303A47"/>
    <w:rsid w:val="00303AC3"/>
    <w:rsid w:val="00304E49"/>
    <w:rsid w:val="00304E7F"/>
    <w:rsid w:val="00304ECD"/>
    <w:rsid w:val="00305097"/>
    <w:rsid w:val="00305769"/>
    <w:rsid w:val="00305BD8"/>
    <w:rsid w:val="0030637A"/>
    <w:rsid w:val="00306715"/>
    <w:rsid w:val="00307106"/>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D5B"/>
    <w:rsid w:val="003153C1"/>
    <w:rsid w:val="00315E94"/>
    <w:rsid w:val="003166B9"/>
    <w:rsid w:val="00316785"/>
    <w:rsid w:val="00316924"/>
    <w:rsid w:val="003169C6"/>
    <w:rsid w:val="00317202"/>
    <w:rsid w:val="00317EEB"/>
    <w:rsid w:val="0032041A"/>
    <w:rsid w:val="00320808"/>
    <w:rsid w:val="0032088F"/>
    <w:rsid w:val="00320922"/>
    <w:rsid w:val="00320ABA"/>
    <w:rsid w:val="00320BD5"/>
    <w:rsid w:val="00320FD7"/>
    <w:rsid w:val="003211E6"/>
    <w:rsid w:val="003213E7"/>
    <w:rsid w:val="00321466"/>
    <w:rsid w:val="003217D7"/>
    <w:rsid w:val="003219F8"/>
    <w:rsid w:val="00321B26"/>
    <w:rsid w:val="00321D9D"/>
    <w:rsid w:val="00322C0A"/>
    <w:rsid w:val="00322DC8"/>
    <w:rsid w:val="003242C4"/>
    <w:rsid w:val="00324A2A"/>
    <w:rsid w:val="00324A98"/>
    <w:rsid w:val="00324B32"/>
    <w:rsid w:val="00324D19"/>
    <w:rsid w:val="00324D1D"/>
    <w:rsid w:val="00324F6E"/>
    <w:rsid w:val="00324FE3"/>
    <w:rsid w:val="003259C9"/>
    <w:rsid w:val="00325E74"/>
    <w:rsid w:val="00326383"/>
    <w:rsid w:val="003268E7"/>
    <w:rsid w:val="00326C0A"/>
    <w:rsid w:val="00326D01"/>
    <w:rsid w:val="00326F13"/>
    <w:rsid w:val="00326F6C"/>
    <w:rsid w:val="003272CC"/>
    <w:rsid w:val="00327B11"/>
    <w:rsid w:val="0033052E"/>
    <w:rsid w:val="00330D81"/>
    <w:rsid w:val="00330F91"/>
    <w:rsid w:val="00331387"/>
    <w:rsid w:val="003315AB"/>
    <w:rsid w:val="00331F84"/>
    <w:rsid w:val="003320EA"/>
    <w:rsid w:val="003326E4"/>
    <w:rsid w:val="003329B2"/>
    <w:rsid w:val="003329D5"/>
    <w:rsid w:val="00332AD4"/>
    <w:rsid w:val="00332E78"/>
    <w:rsid w:val="0033354B"/>
    <w:rsid w:val="00333A3E"/>
    <w:rsid w:val="00334236"/>
    <w:rsid w:val="00334284"/>
    <w:rsid w:val="003343AC"/>
    <w:rsid w:val="003346BC"/>
    <w:rsid w:val="00334756"/>
    <w:rsid w:val="00334798"/>
    <w:rsid w:val="003349DF"/>
    <w:rsid w:val="00334F28"/>
    <w:rsid w:val="0033537B"/>
    <w:rsid w:val="0033564D"/>
    <w:rsid w:val="00335942"/>
    <w:rsid w:val="00335ED4"/>
    <w:rsid w:val="00336FB2"/>
    <w:rsid w:val="003371F7"/>
    <w:rsid w:val="0033724B"/>
    <w:rsid w:val="003378F0"/>
    <w:rsid w:val="00337BFD"/>
    <w:rsid w:val="003403A5"/>
    <w:rsid w:val="00341089"/>
    <w:rsid w:val="003415D0"/>
    <w:rsid w:val="003417AE"/>
    <w:rsid w:val="00341ADA"/>
    <w:rsid w:val="00341B37"/>
    <w:rsid w:val="00341FCD"/>
    <w:rsid w:val="00342066"/>
    <w:rsid w:val="00343116"/>
    <w:rsid w:val="00343BE9"/>
    <w:rsid w:val="00343D01"/>
    <w:rsid w:val="00344494"/>
    <w:rsid w:val="003445E7"/>
    <w:rsid w:val="00344A40"/>
    <w:rsid w:val="00344DD2"/>
    <w:rsid w:val="0034521F"/>
    <w:rsid w:val="00345B1C"/>
    <w:rsid w:val="00345DBD"/>
    <w:rsid w:val="003460F8"/>
    <w:rsid w:val="0034688F"/>
    <w:rsid w:val="00346A64"/>
    <w:rsid w:val="0034765A"/>
    <w:rsid w:val="003479BA"/>
    <w:rsid w:val="00347E66"/>
    <w:rsid w:val="003503A1"/>
    <w:rsid w:val="003511B7"/>
    <w:rsid w:val="00351F16"/>
    <w:rsid w:val="00352245"/>
    <w:rsid w:val="0035228C"/>
    <w:rsid w:val="003522E5"/>
    <w:rsid w:val="00352D25"/>
    <w:rsid w:val="00352E93"/>
    <w:rsid w:val="003530AA"/>
    <w:rsid w:val="003531A3"/>
    <w:rsid w:val="00353435"/>
    <w:rsid w:val="003535D4"/>
    <w:rsid w:val="00353922"/>
    <w:rsid w:val="00353A78"/>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04D0"/>
    <w:rsid w:val="0036066B"/>
    <w:rsid w:val="0036115B"/>
    <w:rsid w:val="00361187"/>
    <w:rsid w:val="00361740"/>
    <w:rsid w:val="00362147"/>
    <w:rsid w:val="003622A0"/>
    <w:rsid w:val="0036238B"/>
    <w:rsid w:val="00362D2D"/>
    <w:rsid w:val="00362EF5"/>
    <w:rsid w:val="0036303F"/>
    <w:rsid w:val="003630C7"/>
    <w:rsid w:val="003633FE"/>
    <w:rsid w:val="00363792"/>
    <w:rsid w:val="003638A8"/>
    <w:rsid w:val="00364C3D"/>
    <w:rsid w:val="00365072"/>
    <w:rsid w:val="00365224"/>
    <w:rsid w:val="00365270"/>
    <w:rsid w:val="00365365"/>
    <w:rsid w:val="00366863"/>
    <w:rsid w:val="00366F03"/>
    <w:rsid w:val="00367068"/>
    <w:rsid w:val="0036728F"/>
    <w:rsid w:val="00367552"/>
    <w:rsid w:val="00367E7C"/>
    <w:rsid w:val="00367F74"/>
    <w:rsid w:val="00370189"/>
    <w:rsid w:val="0037045B"/>
    <w:rsid w:val="00371F9C"/>
    <w:rsid w:val="00371FF6"/>
    <w:rsid w:val="003724CB"/>
    <w:rsid w:val="00372FC7"/>
    <w:rsid w:val="00372FCE"/>
    <w:rsid w:val="0037307C"/>
    <w:rsid w:val="00373550"/>
    <w:rsid w:val="00373A69"/>
    <w:rsid w:val="0037414B"/>
    <w:rsid w:val="00374503"/>
    <w:rsid w:val="0037459A"/>
    <w:rsid w:val="003747A3"/>
    <w:rsid w:val="0037542E"/>
    <w:rsid w:val="003754E0"/>
    <w:rsid w:val="003754FD"/>
    <w:rsid w:val="0037555E"/>
    <w:rsid w:val="00375769"/>
    <w:rsid w:val="00375B18"/>
    <w:rsid w:val="00375F7D"/>
    <w:rsid w:val="00376457"/>
    <w:rsid w:val="003764D8"/>
    <w:rsid w:val="00376781"/>
    <w:rsid w:val="00376A99"/>
    <w:rsid w:val="00377382"/>
    <w:rsid w:val="00377AFF"/>
    <w:rsid w:val="00377E70"/>
    <w:rsid w:val="00380008"/>
    <w:rsid w:val="00380805"/>
    <w:rsid w:val="003809A8"/>
    <w:rsid w:val="00380BF8"/>
    <w:rsid w:val="003813FC"/>
    <w:rsid w:val="003818A4"/>
    <w:rsid w:val="003830DA"/>
    <w:rsid w:val="00383518"/>
    <w:rsid w:val="00383778"/>
    <w:rsid w:val="003839FC"/>
    <w:rsid w:val="00383C7C"/>
    <w:rsid w:val="00383E36"/>
    <w:rsid w:val="003842A2"/>
    <w:rsid w:val="0038435E"/>
    <w:rsid w:val="00384716"/>
    <w:rsid w:val="00384754"/>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2A01"/>
    <w:rsid w:val="00392E6F"/>
    <w:rsid w:val="00393602"/>
    <w:rsid w:val="003937C4"/>
    <w:rsid w:val="0039392B"/>
    <w:rsid w:val="003939DA"/>
    <w:rsid w:val="003947A7"/>
    <w:rsid w:val="0039528E"/>
    <w:rsid w:val="003952ED"/>
    <w:rsid w:val="003955D4"/>
    <w:rsid w:val="0039590C"/>
    <w:rsid w:val="00395BCA"/>
    <w:rsid w:val="00395D46"/>
    <w:rsid w:val="0039600A"/>
    <w:rsid w:val="0039630E"/>
    <w:rsid w:val="0039645C"/>
    <w:rsid w:val="00396471"/>
    <w:rsid w:val="00396816"/>
    <w:rsid w:val="00396D16"/>
    <w:rsid w:val="00396E41"/>
    <w:rsid w:val="003976BF"/>
    <w:rsid w:val="00397770"/>
    <w:rsid w:val="00397C9E"/>
    <w:rsid w:val="00397EB3"/>
    <w:rsid w:val="003A14C8"/>
    <w:rsid w:val="003A1769"/>
    <w:rsid w:val="003A1E3C"/>
    <w:rsid w:val="003A24B6"/>
    <w:rsid w:val="003A2B38"/>
    <w:rsid w:val="003A2CC0"/>
    <w:rsid w:val="003A3063"/>
    <w:rsid w:val="003A332E"/>
    <w:rsid w:val="003A3617"/>
    <w:rsid w:val="003A3618"/>
    <w:rsid w:val="003A3A8E"/>
    <w:rsid w:val="003A3F26"/>
    <w:rsid w:val="003A4243"/>
    <w:rsid w:val="003A4441"/>
    <w:rsid w:val="003A44F1"/>
    <w:rsid w:val="003A4A73"/>
    <w:rsid w:val="003A5AFC"/>
    <w:rsid w:val="003A5CA9"/>
    <w:rsid w:val="003A5EBA"/>
    <w:rsid w:val="003A68E4"/>
    <w:rsid w:val="003A71B8"/>
    <w:rsid w:val="003A7279"/>
    <w:rsid w:val="003A757E"/>
    <w:rsid w:val="003A77B8"/>
    <w:rsid w:val="003A78BF"/>
    <w:rsid w:val="003A7F20"/>
    <w:rsid w:val="003B07D5"/>
    <w:rsid w:val="003B0802"/>
    <w:rsid w:val="003B090F"/>
    <w:rsid w:val="003B1173"/>
    <w:rsid w:val="003B1578"/>
    <w:rsid w:val="003B1728"/>
    <w:rsid w:val="003B174C"/>
    <w:rsid w:val="003B1B38"/>
    <w:rsid w:val="003B22D5"/>
    <w:rsid w:val="003B2774"/>
    <w:rsid w:val="003B27A7"/>
    <w:rsid w:val="003B3969"/>
    <w:rsid w:val="003B3A24"/>
    <w:rsid w:val="003B3A65"/>
    <w:rsid w:val="003B3F76"/>
    <w:rsid w:val="003B413B"/>
    <w:rsid w:val="003B415B"/>
    <w:rsid w:val="003B4304"/>
    <w:rsid w:val="003B4A50"/>
    <w:rsid w:val="003B4B8B"/>
    <w:rsid w:val="003B4EA6"/>
    <w:rsid w:val="003B5942"/>
    <w:rsid w:val="003B595E"/>
    <w:rsid w:val="003B5D51"/>
    <w:rsid w:val="003B612E"/>
    <w:rsid w:val="003B6305"/>
    <w:rsid w:val="003B6CD0"/>
    <w:rsid w:val="003B7722"/>
    <w:rsid w:val="003B7912"/>
    <w:rsid w:val="003C076B"/>
    <w:rsid w:val="003C0998"/>
    <w:rsid w:val="003C0AF5"/>
    <w:rsid w:val="003C0D09"/>
    <w:rsid w:val="003C0D65"/>
    <w:rsid w:val="003C0F83"/>
    <w:rsid w:val="003C0F95"/>
    <w:rsid w:val="003C15C9"/>
    <w:rsid w:val="003C165B"/>
    <w:rsid w:val="003C19EB"/>
    <w:rsid w:val="003C208E"/>
    <w:rsid w:val="003C22BA"/>
    <w:rsid w:val="003C282F"/>
    <w:rsid w:val="003C2E82"/>
    <w:rsid w:val="003C30E2"/>
    <w:rsid w:val="003C30E8"/>
    <w:rsid w:val="003C31A1"/>
    <w:rsid w:val="003C33A8"/>
    <w:rsid w:val="003C3B59"/>
    <w:rsid w:val="003C3D6D"/>
    <w:rsid w:val="003C3EFB"/>
    <w:rsid w:val="003C40F6"/>
    <w:rsid w:val="003C4435"/>
    <w:rsid w:val="003C4526"/>
    <w:rsid w:val="003C464B"/>
    <w:rsid w:val="003C491C"/>
    <w:rsid w:val="003C4AB0"/>
    <w:rsid w:val="003C5236"/>
    <w:rsid w:val="003C56EB"/>
    <w:rsid w:val="003C5D65"/>
    <w:rsid w:val="003C6234"/>
    <w:rsid w:val="003C6250"/>
    <w:rsid w:val="003C7E6D"/>
    <w:rsid w:val="003D01DD"/>
    <w:rsid w:val="003D04CA"/>
    <w:rsid w:val="003D053C"/>
    <w:rsid w:val="003D0A63"/>
    <w:rsid w:val="003D0F59"/>
    <w:rsid w:val="003D0FA7"/>
    <w:rsid w:val="003D0FB5"/>
    <w:rsid w:val="003D10A2"/>
    <w:rsid w:val="003D11A1"/>
    <w:rsid w:val="003D12F3"/>
    <w:rsid w:val="003D1F99"/>
    <w:rsid w:val="003D2026"/>
    <w:rsid w:val="003D21BC"/>
    <w:rsid w:val="003D26C1"/>
    <w:rsid w:val="003D2BDC"/>
    <w:rsid w:val="003D2C22"/>
    <w:rsid w:val="003D2EF4"/>
    <w:rsid w:val="003D2F92"/>
    <w:rsid w:val="003D3004"/>
    <w:rsid w:val="003D34AE"/>
    <w:rsid w:val="003D450D"/>
    <w:rsid w:val="003D4C06"/>
    <w:rsid w:val="003D4E43"/>
    <w:rsid w:val="003D5103"/>
    <w:rsid w:val="003D68FA"/>
    <w:rsid w:val="003D6B01"/>
    <w:rsid w:val="003D6BAB"/>
    <w:rsid w:val="003D6BEA"/>
    <w:rsid w:val="003D6CAE"/>
    <w:rsid w:val="003D7003"/>
    <w:rsid w:val="003D77E6"/>
    <w:rsid w:val="003D7F7B"/>
    <w:rsid w:val="003E00C1"/>
    <w:rsid w:val="003E0275"/>
    <w:rsid w:val="003E02B1"/>
    <w:rsid w:val="003E05DA"/>
    <w:rsid w:val="003E06F5"/>
    <w:rsid w:val="003E070C"/>
    <w:rsid w:val="003E0EDD"/>
    <w:rsid w:val="003E110D"/>
    <w:rsid w:val="003E121E"/>
    <w:rsid w:val="003E21C9"/>
    <w:rsid w:val="003E23BE"/>
    <w:rsid w:val="003E26A5"/>
    <w:rsid w:val="003E2AA5"/>
    <w:rsid w:val="003E3370"/>
    <w:rsid w:val="003E370F"/>
    <w:rsid w:val="003E3B9D"/>
    <w:rsid w:val="003E3D55"/>
    <w:rsid w:val="003E41F7"/>
    <w:rsid w:val="003E574A"/>
    <w:rsid w:val="003E578F"/>
    <w:rsid w:val="003E58EA"/>
    <w:rsid w:val="003E5FA8"/>
    <w:rsid w:val="003E6113"/>
    <w:rsid w:val="003E62A3"/>
    <w:rsid w:val="003E6D09"/>
    <w:rsid w:val="003E6ECB"/>
    <w:rsid w:val="003E73E6"/>
    <w:rsid w:val="003E77B6"/>
    <w:rsid w:val="003E7DFB"/>
    <w:rsid w:val="003E7F7D"/>
    <w:rsid w:val="003F0F2D"/>
    <w:rsid w:val="003F131F"/>
    <w:rsid w:val="003F1BB1"/>
    <w:rsid w:val="003F1C2A"/>
    <w:rsid w:val="003F2922"/>
    <w:rsid w:val="003F2BE3"/>
    <w:rsid w:val="003F366E"/>
    <w:rsid w:val="003F3BF8"/>
    <w:rsid w:val="003F42FC"/>
    <w:rsid w:val="003F44A9"/>
    <w:rsid w:val="003F496A"/>
    <w:rsid w:val="003F4A34"/>
    <w:rsid w:val="003F4AFA"/>
    <w:rsid w:val="003F4F1C"/>
    <w:rsid w:val="003F5430"/>
    <w:rsid w:val="003F5434"/>
    <w:rsid w:val="003F556B"/>
    <w:rsid w:val="003F5715"/>
    <w:rsid w:val="003F60A3"/>
    <w:rsid w:val="003F6180"/>
    <w:rsid w:val="003F62E9"/>
    <w:rsid w:val="003F6567"/>
    <w:rsid w:val="003F6576"/>
    <w:rsid w:val="003F6D47"/>
    <w:rsid w:val="003F6E36"/>
    <w:rsid w:val="003F72FE"/>
    <w:rsid w:val="003F755E"/>
    <w:rsid w:val="003F77A5"/>
    <w:rsid w:val="003F77D9"/>
    <w:rsid w:val="003F7DE3"/>
    <w:rsid w:val="0040001A"/>
    <w:rsid w:val="004003CF"/>
    <w:rsid w:val="00400438"/>
    <w:rsid w:val="00400486"/>
    <w:rsid w:val="00400A84"/>
    <w:rsid w:val="0040117F"/>
    <w:rsid w:val="00401A68"/>
    <w:rsid w:val="0040208D"/>
    <w:rsid w:val="0040236B"/>
    <w:rsid w:val="00402680"/>
    <w:rsid w:val="00402685"/>
    <w:rsid w:val="00402737"/>
    <w:rsid w:val="0040275F"/>
    <w:rsid w:val="00402E19"/>
    <w:rsid w:val="004032BF"/>
    <w:rsid w:val="00403971"/>
    <w:rsid w:val="00403A8A"/>
    <w:rsid w:val="00403C31"/>
    <w:rsid w:val="004040CB"/>
    <w:rsid w:val="00404179"/>
    <w:rsid w:val="004050DC"/>
    <w:rsid w:val="00405372"/>
    <w:rsid w:val="004053E4"/>
    <w:rsid w:val="00405E68"/>
    <w:rsid w:val="00406C66"/>
    <w:rsid w:val="00410640"/>
    <w:rsid w:val="0041089F"/>
    <w:rsid w:val="004108B7"/>
    <w:rsid w:val="00410BBA"/>
    <w:rsid w:val="00410CE4"/>
    <w:rsid w:val="00410E8E"/>
    <w:rsid w:val="0041119F"/>
    <w:rsid w:val="004116B8"/>
    <w:rsid w:val="00411757"/>
    <w:rsid w:val="00411975"/>
    <w:rsid w:val="00411A67"/>
    <w:rsid w:val="00412552"/>
    <w:rsid w:val="004126A8"/>
    <w:rsid w:val="0041273C"/>
    <w:rsid w:val="00412FD0"/>
    <w:rsid w:val="00414110"/>
    <w:rsid w:val="0041416C"/>
    <w:rsid w:val="00414302"/>
    <w:rsid w:val="00414646"/>
    <w:rsid w:val="00414BF6"/>
    <w:rsid w:val="00414EC4"/>
    <w:rsid w:val="00414FBA"/>
    <w:rsid w:val="00415E6A"/>
    <w:rsid w:val="0041642D"/>
    <w:rsid w:val="0041682F"/>
    <w:rsid w:val="00417A2A"/>
    <w:rsid w:val="004204A9"/>
    <w:rsid w:val="0042067D"/>
    <w:rsid w:val="00420820"/>
    <w:rsid w:val="004209B9"/>
    <w:rsid w:val="00421410"/>
    <w:rsid w:val="00421437"/>
    <w:rsid w:val="00421FCE"/>
    <w:rsid w:val="00422107"/>
    <w:rsid w:val="004224E4"/>
    <w:rsid w:val="00422A51"/>
    <w:rsid w:val="00422C87"/>
    <w:rsid w:val="00423721"/>
    <w:rsid w:val="00424341"/>
    <w:rsid w:val="00424443"/>
    <w:rsid w:val="004246E3"/>
    <w:rsid w:val="00424CF6"/>
    <w:rsid w:val="0042548E"/>
    <w:rsid w:val="00425E09"/>
    <w:rsid w:val="00426939"/>
    <w:rsid w:val="00426960"/>
    <w:rsid w:val="00426D67"/>
    <w:rsid w:val="00426FE6"/>
    <w:rsid w:val="00426FF3"/>
    <w:rsid w:val="00431449"/>
    <w:rsid w:val="004314FB"/>
    <w:rsid w:val="0043179A"/>
    <w:rsid w:val="004317E7"/>
    <w:rsid w:val="00431B89"/>
    <w:rsid w:val="00431BB0"/>
    <w:rsid w:val="00432075"/>
    <w:rsid w:val="00432573"/>
    <w:rsid w:val="0043284C"/>
    <w:rsid w:val="00432A81"/>
    <w:rsid w:val="00432EF5"/>
    <w:rsid w:val="00433CD3"/>
    <w:rsid w:val="00434975"/>
    <w:rsid w:val="00434CB1"/>
    <w:rsid w:val="00435499"/>
    <w:rsid w:val="0043591F"/>
    <w:rsid w:val="00435AB1"/>
    <w:rsid w:val="00435D62"/>
    <w:rsid w:val="00436940"/>
    <w:rsid w:val="00436B85"/>
    <w:rsid w:val="004370D1"/>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2A3"/>
    <w:rsid w:val="004462DC"/>
    <w:rsid w:val="004462EE"/>
    <w:rsid w:val="00446516"/>
    <w:rsid w:val="00446D9D"/>
    <w:rsid w:val="0044708A"/>
    <w:rsid w:val="0044737B"/>
    <w:rsid w:val="004473FB"/>
    <w:rsid w:val="00447476"/>
    <w:rsid w:val="00447A69"/>
    <w:rsid w:val="00447A86"/>
    <w:rsid w:val="00447A96"/>
    <w:rsid w:val="00447B3B"/>
    <w:rsid w:val="00447B8B"/>
    <w:rsid w:val="00447C6A"/>
    <w:rsid w:val="00447E71"/>
    <w:rsid w:val="004508AF"/>
    <w:rsid w:val="00450C59"/>
    <w:rsid w:val="004510DB"/>
    <w:rsid w:val="004515A8"/>
    <w:rsid w:val="00452308"/>
    <w:rsid w:val="00452347"/>
    <w:rsid w:val="0045288B"/>
    <w:rsid w:val="004533F9"/>
    <w:rsid w:val="00453642"/>
    <w:rsid w:val="00453859"/>
    <w:rsid w:val="004538B9"/>
    <w:rsid w:val="00453C5A"/>
    <w:rsid w:val="00453DC9"/>
    <w:rsid w:val="00453DCC"/>
    <w:rsid w:val="004541A2"/>
    <w:rsid w:val="004544C2"/>
    <w:rsid w:val="00454719"/>
    <w:rsid w:val="00454C86"/>
    <w:rsid w:val="00454D96"/>
    <w:rsid w:val="00454FCD"/>
    <w:rsid w:val="0045512F"/>
    <w:rsid w:val="00455215"/>
    <w:rsid w:val="004557FC"/>
    <w:rsid w:val="00455CC1"/>
    <w:rsid w:val="00455E0C"/>
    <w:rsid w:val="00456BF8"/>
    <w:rsid w:val="00457AFB"/>
    <w:rsid w:val="0046000B"/>
    <w:rsid w:val="004603A2"/>
    <w:rsid w:val="004608F8"/>
    <w:rsid w:val="00460AED"/>
    <w:rsid w:val="00460D9C"/>
    <w:rsid w:val="00460E76"/>
    <w:rsid w:val="004614D1"/>
    <w:rsid w:val="00461A7B"/>
    <w:rsid w:val="00461D49"/>
    <w:rsid w:val="004620DF"/>
    <w:rsid w:val="004621F8"/>
    <w:rsid w:val="004625A2"/>
    <w:rsid w:val="00462725"/>
    <w:rsid w:val="00462A08"/>
    <w:rsid w:val="00462B8D"/>
    <w:rsid w:val="00463060"/>
    <w:rsid w:val="004633D0"/>
    <w:rsid w:val="0046340F"/>
    <w:rsid w:val="0046446C"/>
    <w:rsid w:val="00464F07"/>
    <w:rsid w:val="00464F2C"/>
    <w:rsid w:val="0046507C"/>
    <w:rsid w:val="00465088"/>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2F41"/>
    <w:rsid w:val="00473870"/>
    <w:rsid w:val="004738F7"/>
    <w:rsid w:val="00473999"/>
    <w:rsid w:val="00474186"/>
    <w:rsid w:val="004743D3"/>
    <w:rsid w:val="004750D0"/>
    <w:rsid w:val="00475312"/>
    <w:rsid w:val="0047568C"/>
    <w:rsid w:val="004771F2"/>
    <w:rsid w:val="0047761C"/>
    <w:rsid w:val="00477AE4"/>
    <w:rsid w:val="00477B4A"/>
    <w:rsid w:val="00477D16"/>
    <w:rsid w:val="004800E9"/>
    <w:rsid w:val="0048010A"/>
    <w:rsid w:val="00480364"/>
    <w:rsid w:val="00480699"/>
    <w:rsid w:val="00480B24"/>
    <w:rsid w:val="00480EF0"/>
    <w:rsid w:val="004813E7"/>
    <w:rsid w:val="0048160B"/>
    <w:rsid w:val="00481882"/>
    <w:rsid w:val="00481DDF"/>
    <w:rsid w:val="00482063"/>
    <w:rsid w:val="0048229D"/>
    <w:rsid w:val="00482B61"/>
    <w:rsid w:val="00482C31"/>
    <w:rsid w:val="00483235"/>
    <w:rsid w:val="004834ED"/>
    <w:rsid w:val="004836C8"/>
    <w:rsid w:val="00483768"/>
    <w:rsid w:val="00483D9D"/>
    <w:rsid w:val="00485DED"/>
    <w:rsid w:val="0048614A"/>
    <w:rsid w:val="004863C5"/>
    <w:rsid w:val="004865C0"/>
    <w:rsid w:val="00486CFC"/>
    <w:rsid w:val="00486DD7"/>
    <w:rsid w:val="00486E4E"/>
    <w:rsid w:val="004871EE"/>
    <w:rsid w:val="00487789"/>
    <w:rsid w:val="00487873"/>
    <w:rsid w:val="004900B8"/>
    <w:rsid w:val="00490892"/>
    <w:rsid w:val="00490CAE"/>
    <w:rsid w:val="004910B8"/>
    <w:rsid w:val="00491486"/>
    <w:rsid w:val="00491771"/>
    <w:rsid w:val="00491B7C"/>
    <w:rsid w:val="00492677"/>
    <w:rsid w:val="004929C8"/>
    <w:rsid w:val="00492C0F"/>
    <w:rsid w:val="004932EE"/>
    <w:rsid w:val="00493405"/>
    <w:rsid w:val="00493A4C"/>
    <w:rsid w:val="00493FC1"/>
    <w:rsid w:val="004944FF"/>
    <w:rsid w:val="0049462D"/>
    <w:rsid w:val="00494872"/>
    <w:rsid w:val="00494B93"/>
    <w:rsid w:val="004953D3"/>
    <w:rsid w:val="00495433"/>
    <w:rsid w:val="0049552B"/>
    <w:rsid w:val="004955EB"/>
    <w:rsid w:val="0049561E"/>
    <w:rsid w:val="00495AEB"/>
    <w:rsid w:val="00496A98"/>
    <w:rsid w:val="004973CC"/>
    <w:rsid w:val="00497E4C"/>
    <w:rsid w:val="004A0B67"/>
    <w:rsid w:val="004A19BB"/>
    <w:rsid w:val="004A1AF9"/>
    <w:rsid w:val="004A1E10"/>
    <w:rsid w:val="004A2697"/>
    <w:rsid w:val="004A292D"/>
    <w:rsid w:val="004A29EE"/>
    <w:rsid w:val="004A2ACF"/>
    <w:rsid w:val="004A2D43"/>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73D"/>
    <w:rsid w:val="004A7830"/>
    <w:rsid w:val="004A7889"/>
    <w:rsid w:val="004A7A94"/>
    <w:rsid w:val="004B01BE"/>
    <w:rsid w:val="004B040D"/>
    <w:rsid w:val="004B04CE"/>
    <w:rsid w:val="004B0696"/>
    <w:rsid w:val="004B0893"/>
    <w:rsid w:val="004B0D2C"/>
    <w:rsid w:val="004B127D"/>
    <w:rsid w:val="004B16FA"/>
    <w:rsid w:val="004B2061"/>
    <w:rsid w:val="004B22A8"/>
    <w:rsid w:val="004B25FC"/>
    <w:rsid w:val="004B2976"/>
    <w:rsid w:val="004B30F5"/>
    <w:rsid w:val="004B368A"/>
    <w:rsid w:val="004B3EFB"/>
    <w:rsid w:val="004B41B5"/>
    <w:rsid w:val="004B4324"/>
    <w:rsid w:val="004B4636"/>
    <w:rsid w:val="004B49B5"/>
    <w:rsid w:val="004B4B11"/>
    <w:rsid w:val="004B4DE7"/>
    <w:rsid w:val="004B4F34"/>
    <w:rsid w:val="004B5239"/>
    <w:rsid w:val="004B5276"/>
    <w:rsid w:val="004B533C"/>
    <w:rsid w:val="004B5783"/>
    <w:rsid w:val="004B5CB6"/>
    <w:rsid w:val="004B6609"/>
    <w:rsid w:val="004B676E"/>
    <w:rsid w:val="004B6800"/>
    <w:rsid w:val="004B696A"/>
    <w:rsid w:val="004B6AF4"/>
    <w:rsid w:val="004B7B6A"/>
    <w:rsid w:val="004B7B81"/>
    <w:rsid w:val="004C0251"/>
    <w:rsid w:val="004C0EFC"/>
    <w:rsid w:val="004C1118"/>
    <w:rsid w:val="004C1243"/>
    <w:rsid w:val="004C1578"/>
    <w:rsid w:val="004C1C22"/>
    <w:rsid w:val="004C1DF5"/>
    <w:rsid w:val="004C202C"/>
    <w:rsid w:val="004C2391"/>
    <w:rsid w:val="004C275C"/>
    <w:rsid w:val="004C2A8E"/>
    <w:rsid w:val="004C2D63"/>
    <w:rsid w:val="004C3014"/>
    <w:rsid w:val="004C316B"/>
    <w:rsid w:val="004C3230"/>
    <w:rsid w:val="004C33B0"/>
    <w:rsid w:val="004C38BA"/>
    <w:rsid w:val="004C4C0B"/>
    <w:rsid w:val="004C5480"/>
    <w:rsid w:val="004C5A03"/>
    <w:rsid w:val="004C5EB0"/>
    <w:rsid w:val="004C6146"/>
    <w:rsid w:val="004C6219"/>
    <w:rsid w:val="004C6860"/>
    <w:rsid w:val="004C6E73"/>
    <w:rsid w:val="004C7C20"/>
    <w:rsid w:val="004C7D64"/>
    <w:rsid w:val="004D060B"/>
    <w:rsid w:val="004D0A48"/>
    <w:rsid w:val="004D0F98"/>
    <w:rsid w:val="004D12EE"/>
    <w:rsid w:val="004D17C2"/>
    <w:rsid w:val="004D1CDE"/>
    <w:rsid w:val="004D2545"/>
    <w:rsid w:val="004D2925"/>
    <w:rsid w:val="004D29B6"/>
    <w:rsid w:val="004D2B5B"/>
    <w:rsid w:val="004D2F32"/>
    <w:rsid w:val="004D3258"/>
    <w:rsid w:val="004D34E1"/>
    <w:rsid w:val="004D34E9"/>
    <w:rsid w:val="004D3D1B"/>
    <w:rsid w:val="004D3EA9"/>
    <w:rsid w:val="004D4172"/>
    <w:rsid w:val="004D4349"/>
    <w:rsid w:val="004D4603"/>
    <w:rsid w:val="004D4803"/>
    <w:rsid w:val="004D4993"/>
    <w:rsid w:val="004D4E20"/>
    <w:rsid w:val="004D4F1F"/>
    <w:rsid w:val="004D51C9"/>
    <w:rsid w:val="004D5229"/>
    <w:rsid w:val="004D52E3"/>
    <w:rsid w:val="004D5517"/>
    <w:rsid w:val="004D5B9A"/>
    <w:rsid w:val="004D6007"/>
    <w:rsid w:val="004D600C"/>
    <w:rsid w:val="004D61EF"/>
    <w:rsid w:val="004D64A6"/>
    <w:rsid w:val="004D66B1"/>
    <w:rsid w:val="004D7354"/>
    <w:rsid w:val="004D7477"/>
    <w:rsid w:val="004D7847"/>
    <w:rsid w:val="004D7CA4"/>
    <w:rsid w:val="004D7EE8"/>
    <w:rsid w:val="004E0652"/>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0A"/>
    <w:rsid w:val="004E4F22"/>
    <w:rsid w:val="004E4F7C"/>
    <w:rsid w:val="004E5240"/>
    <w:rsid w:val="004E52C0"/>
    <w:rsid w:val="004E5684"/>
    <w:rsid w:val="004E58E7"/>
    <w:rsid w:val="004E59EE"/>
    <w:rsid w:val="004E5AB7"/>
    <w:rsid w:val="004E67E8"/>
    <w:rsid w:val="004E6D76"/>
    <w:rsid w:val="004E6E97"/>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4F771A"/>
    <w:rsid w:val="00500020"/>
    <w:rsid w:val="005001B4"/>
    <w:rsid w:val="005003ED"/>
    <w:rsid w:val="0050047E"/>
    <w:rsid w:val="0050058B"/>
    <w:rsid w:val="00501165"/>
    <w:rsid w:val="0050116C"/>
    <w:rsid w:val="00501BB6"/>
    <w:rsid w:val="00501ED5"/>
    <w:rsid w:val="005024FD"/>
    <w:rsid w:val="005027C9"/>
    <w:rsid w:val="005027D9"/>
    <w:rsid w:val="0050282E"/>
    <w:rsid w:val="00503194"/>
    <w:rsid w:val="0050341D"/>
    <w:rsid w:val="0050366C"/>
    <w:rsid w:val="00503735"/>
    <w:rsid w:val="00504142"/>
    <w:rsid w:val="005042F2"/>
    <w:rsid w:val="005047A9"/>
    <w:rsid w:val="00504CF0"/>
    <w:rsid w:val="00504D31"/>
    <w:rsid w:val="00504EF4"/>
    <w:rsid w:val="005053BC"/>
    <w:rsid w:val="00505B3E"/>
    <w:rsid w:val="00505CEE"/>
    <w:rsid w:val="00505DAE"/>
    <w:rsid w:val="00506016"/>
    <w:rsid w:val="005066A1"/>
    <w:rsid w:val="00506D98"/>
    <w:rsid w:val="00506EC9"/>
    <w:rsid w:val="005077E0"/>
    <w:rsid w:val="00507857"/>
    <w:rsid w:val="00507891"/>
    <w:rsid w:val="00507FCA"/>
    <w:rsid w:val="00510054"/>
    <w:rsid w:val="00510AA5"/>
    <w:rsid w:val="005110AA"/>
    <w:rsid w:val="00511544"/>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3F4"/>
    <w:rsid w:val="00515513"/>
    <w:rsid w:val="005155D6"/>
    <w:rsid w:val="00515749"/>
    <w:rsid w:val="005157CD"/>
    <w:rsid w:val="0051616B"/>
    <w:rsid w:val="0051678D"/>
    <w:rsid w:val="0051689B"/>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600"/>
    <w:rsid w:val="00526748"/>
    <w:rsid w:val="005268B0"/>
    <w:rsid w:val="005276C2"/>
    <w:rsid w:val="00527E56"/>
    <w:rsid w:val="005300DD"/>
    <w:rsid w:val="00530930"/>
    <w:rsid w:val="00531041"/>
    <w:rsid w:val="00531BEA"/>
    <w:rsid w:val="005329DA"/>
    <w:rsid w:val="005335F7"/>
    <w:rsid w:val="00533F63"/>
    <w:rsid w:val="00534257"/>
    <w:rsid w:val="0053468D"/>
    <w:rsid w:val="0053485A"/>
    <w:rsid w:val="00534C95"/>
    <w:rsid w:val="00535197"/>
    <w:rsid w:val="00536136"/>
    <w:rsid w:val="00536273"/>
    <w:rsid w:val="005362F3"/>
    <w:rsid w:val="00536334"/>
    <w:rsid w:val="00536457"/>
    <w:rsid w:val="005364CB"/>
    <w:rsid w:val="00536541"/>
    <w:rsid w:val="0053745B"/>
    <w:rsid w:val="005376C9"/>
    <w:rsid w:val="0053784C"/>
    <w:rsid w:val="00537CCC"/>
    <w:rsid w:val="00537D1E"/>
    <w:rsid w:val="00540108"/>
    <w:rsid w:val="005401A5"/>
    <w:rsid w:val="0054069E"/>
    <w:rsid w:val="00540842"/>
    <w:rsid w:val="00540F60"/>
    <w:rsid w:val="005411F5"/>
    <w:rsid w:val="005412E6"/>
    <w:rsid w:val="00541609"/>
    <w:rsid w:val="00541F28"/>
    <w:rsid w:val="00542071"/>
    <w:rsid w:val="00542242"/>
    <w:rsid w:val="0054246D"/>
    <w:rsid w:val="005427BA"/>
    <w:rsid w:val="00542C09"/>
    <w:rsid w:val="00542F54"/>
    <w:rsid w:val="00542F7D"/>
    <w:rsid w:val="00543151"/>
    <w:rsid w:val="005432DF"/>
    <w:rsid w:val="00543E71"/>
    <w:rsid w:val="005445FE"/>
    <w:rsid w:val="00544663"/>
    <w:rsid w:val="0054493A"/>
    <w:rsid w:val="00545067"/>
    <w:rsid w:val="0054538D"/>
    <w:rsid w:val="00545783"/>
    <w:rsid w:val="0054593F"/>
    <w:rsid w:val="00545EA9"/>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1C1F"/>
    <w:rsid w:val="005520A8"/>
    <w:rsid w:val="005520B9"/>
    <w:rsid w:val="00552BF3"/>
    <w:rsid w:val="00552FF2"/>
    <w:rsid w:val="0055353D"/>
    <w:rsid w:val="005536B6"/>
    <w:rsid w:val="0055389D"/>
    <w:rsid w:val="00554554"/>
    <w:rsid w:val="0055527C"/>
    <w:rsid w:val="005557B3"/>
    <w:rsid w:val="00556728"/>
    <w:rsid w:val="00556B72"/>
    <w:rsid w:val="00557456"/>
    <w:rsid w:val="00557F39"/>
    <w:rsid w:val="005602EB"/>
    <w:rsid w:val="00560925"/>
    <w:rsid w:val="0056124A"/>
    <w:rsid w:val="00561757"/>
    <w:rsid w:val="00562519"/>
    <w:rsid w:val="005627C4"/>
    <w:rsid w:val="005629D0"/>
    <w:rsid w:val="00562BDD"/>
    <w:rsid w:val="005634A4"/>
    <w:rsid w:val="00563DC1"/>
    <w:rsid w:val="005642D3"/>
    <w:rsid w:val="00564512"/>
    <w:rsid w:val="00564923"/>
    <w:rsid w:val="00564A53"/>
    <w:rsid w:val="005654D9"/>
    <w:rsid w:val="0056573F"/>
    <w:rsid w:val="00565D62"/>
    <w:rsid w:val="00565F63"/>
    <w:rsid w:val="00565FDD"/>
    <w:rsid w:val="00566218"/>
    <w:rsid w:val="005666C5"/>
    <w:rsid w:val="005668F2"/>
    <w:rsid w:val="0056692F"/>
    <w:rsid w:val="00566CD9"/>
    <w:rsid w:val="00566FFF"/>
    <w:rsid w:val="005673B9"/>
    <w:rsid w:val="0056741C"/>
    <w:rsid w:val="005705CA"/>
    <w:rsid w:val="00571344"/>
    <w:rsid w:val="005716CB"/>
    <w:rsid w:val="00571901"/>
    <w:rsid w:val="00571F7C"/>
    <w:rsid w:val="00572119"/>
    <w:rsid w:val="00572307"/>
    <w:rsid w:val="00572CBD"/>
    <w:rsid w:val="00573271"/>
    <w:rsid w:val="0057335B"/>
    <w:rsid w:val="00573700"/>
    <w:rsid w:val="005737AE"/>
    <w:rsid w:val="00574702"/>
    <w:rsid w:val="00574812"/>
    <w:rsid w:val="00574AA6"/>
    <w:rsid w:val="00574B0A"/>
    <w:rsid w:val="00574BC6"/>
    <w:rsid w:val="00574DD5"/>
    <w:rsid w:val="005758C9"/>
    <w:rsid w:val="00575999"/>
    <w:rsid w:val="005767BF"/>
    <w:rsid w:val="00576C06"/>
    <w:rsid w:val="00576F2C"/>
    <w:rsid w:val="0057719A"/>
    <w:rsid w:val="005800CC"/>
    <w:rsid w:val="00580343"/>
    <w:rsid w:val="00580566"/>
    <w:rsid w:val="0058059A"/>
    <w:rsid w:val="00580808"/>
    <w:rsid w:val="00580B6B"/>
    <w:rsid w:val="0058110A"/>
    <w:rsid w:val="0058199F"/>
    <w:rsid w:val="00581AF5"/>
    <w:rsid w:val="00581BF3"/>
    <w:rsid w:val="00582045"/>
    <w:rsid w:val="005821E8"/>
    <w:rsid w:val="005824E6"/>
    <w:rsid w:val="005832E5"/>
    <w:rsid w:val="005834B8"/>
    <w:rsid w:val="00583631"/>
    <w:rsid w:val="00583BED"/>
    <w:rsid w:val="00583C2D"/>
    <w:rsid w:val="00583E05"/>
    <w:rsid w:val="0058441C"/>
    <w:rsid w:val="00584684"/>
    <w:rsid w:val="00584780"/>
    <w:rsid w:val="00584D31"/>
    <w:rsid w:val="00585AE1"/>
    <w:rsid w:val="00586365"/>
    <w:rsid w:val="00586DE8"/>
    <w:rsid w:val="00587931"/>
    <w:rsid w:val="00587BA9"/>
    <w:rsid w:val="00587C4A"/>
    <w:rsid w:val="00587E17"/>
    <w:rsid w:val="005900FB"/>
    <w:rsid w:val="00590204"/>
    <w:rsid w:val="005903D2"/>
    <w:rsid w:val="0059041B"/>
    <w:rsid w:val="005912D1"/>
    <w:rsid w:val="005914D8"/>
    <w:rsid w:val="005915C8"/>
    <w:rsid w:val="005915EE"/>
    <w:rsid w:val="005919E4"/>
    <w:rsid w:val="00593612"/>
    <w:rsid w:val="0059376E"/>
    <w:rsid w:val="00593927"/>
    <w:rsid w:val="00593BFB"/>
    <w:rsid w:val="0059400E"/>
    <w:rsid w:val="0059447A"/>
    <w:rsid w:val="005944DB"/>
    <w:rsid w:val="005947DE"/>
    <w:rsid w:val="005947E2"/>
    <w:rsid w:val="00594AE0"/>
    <w:rsid w:val="00594D2F"/>
    <w:rsid w:val="00595336"/>
    <w:rsid w:val="005954EA"/>
    <w:rsid w:val="005955FF"/>
    <w:rsid w:val="0059589E"/>
    <w:rsid w:val="005972D8"/>
    <w:rsid w:val="00597C71"/>
    <w:rsid w:val="00597DA0"/>
    <w:rsid w:val="00597DF0"/>
    <w:rsid w:val="005A1274"/>
    <w:rsid w:val="005A1852"/>
    <w:rsid w:val="005A22D9"/>
    <w:rsid w:val="005A25D2"/>
    <w:rsid w:val="005A2C0B"/>
    <w:rsid w:val="005A2EB0"/>
    <w:rsid w:val="005A3105"/>
    <w:rsid w:val="005A34FD"/>
    <w:rsid w:val="005A391E"/>
    <w:rsid w:val="005A442B"/>
    <w:rsid w:val="005A4732"/>
    <w:rsid w:val="005A496B"/>
    <w:rsid w:val="005A4E37"/>
    <w:rsid w:val="005A515F"/>
    <w:rsid w:val="005A5387"/>
    <w:rsid w:val="005A5780"/>
    <w:rsid w:val="005A58F2"/>
    <w:rsid w:val="005A59B9"/>
    <w:rsid w:val="005A5A91"/>
    <w:rsid w:val="005A5C40"/>
    <w:rsid w:val="005A5D9F"/>
    <w:rsid w:val="005A62BB"/>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3D01"/>
    <w:rsid w:val="005B3FA3"/>
    <w:rsid w:val="005B44BE"/>
    <w:rsid w:val="005B4567"/>
    <w:rsid w:val="005B4848"/>
    <w:rsid w:val="005B4C4B"/>
    <w:rsid w:val="005B5BF9"/>
    <w:rsid w:val="005B5CC7"/>
    <w:rsid w:val="005B5F77"/>
    <w:rsid w:val="005B6424"/>
    <w:rsid w:val="005B6846"/>
    <w:rsid w:val="005B702F"/>
    <w:rsid w:val="005B70D8"/>
    <w:rsid w:val="005B7525"/>
    <w:rsid w:val="005B797D"/>
    <w:rsid w:val="005B7EFB"/>
    <w:rsid w:val="005C04C9"/>
    <w:rsid w:val="005C0AFE"/>
    <w:rsid w:val="005C0BEA"/>
    <w:rsid w:val="005C1474"/>
    <w:rsid w:val="005C1593"/>
    <w:rsid w:val="005C15F3"/>
    <w:rsid w:val="005C2365"/>
    <w:rsid w:val="005C2430"/>
    <w:rsid w:val="005C3341"/>
    <w:rsid w:val="005C3D14"/>
    <w:rsid w:val="005C40E0"/>
    <w:rsid w:val="005C415C"/>
    <w:rsid w:val="005C44C1"/>
    <w:rsid w:val="005C46E7"/>
    <w:rsid w:val="005C4B0E"/>
    <w:rsid w:val="005C4D75"/>
    <w:rsid w:val="005C4EC2"/>
    <w:rsid w:val="005C519E"/>
    <w:rsid w:val="005C5215"/>
    <w:rsid w:val="005C66FF"/>
    <w:rsid w:val="005C6E2B"/>
    <w:rsid w:val="005C6E44"/>
    <w:rsid w:val="005C6E67"/>
    <w:rsid w:val="005C70A8"/>
    <w:rsid w:val="005C723E"/>
    <w:rsid w:val="005C7877"/>
    <w:rsid w:val="005D0CC2"/>
    <w:rsid w:val="005D137B"/>
    <w:rsid w:val="005D147A"/>
    <w:rsid w:val="005D1E92"/>
    <w:rsid w:val="005D25F9"/>
    <w:rsid w:val="005D285C"/>
    <w:rsid w:val="005D362A"/>
    <w:rsid w:val="005D3961"/>
    <w:rsid w:val="005D39E6"/>
    <w:rsid w:val="005D3B42"/>
    <w:rsid w:val="005D3C7D"/>
    <w:rsid w:val="005D41F0"/>
    <w:rsid w:val="005D4308"/>
    <w:rsid w:val="005D49AA"/>
    <w:rsid w:val="005D5395"/>
    <w:rsid w:val="005D5B1D"/>
    <w:rsid w:val="005D6133"/>
    <w:rsid w:val="005D6394"/>
    <w:rsid w:val="005D63A5"/>
    <w:rsid w:val="005D6582"/>
    <w:rsid w:val="005D6958"/>
    <w:rsid w:val="005D6E8C"/>
    <w:rsid w:val="005D77C3"/>
    <w:rsid w:val="005D7845"/>
    <w:rsid w:val="005D788D"/>
    <w:rsid w:val="005D7B69"/>
    <w:rsid w:val="005E0439"/>
    <w:rsid w:val="005E061A"/>
    <w:rsid w:val="005E1438"/>
    <w:rsid w:val="005E1A92"/>
    <w:rsid w:val="005E20F7"/>
    <w:rsid w:val="005E2BEA"/>
    <w:rsid w:val="005E2CC7"/>
    <w:rsid w:val="005E2CE1"/>
    <w:rsid w:val="005E393B"/>
    <w:rsid w:val="005E4204"/>
    <w:rsid w:val="005E456C"/>
    <w:rsid w:val="005E4BB6"/>
    <w:rsid w:val="005E4DB0"/>
    <w:rsid w:val="005E5416"/>
    <w:rsid w:val="005E5BC1"/>
    <w:rsid w:val="005E6752"/>
    <w:rsid w:val="005E6A39"/>
    <w:rsid w:val="005E77EB"/>
    <w:rsid w:val="005E78F0"/>
    <w:rsid w:val="005E793B"/>
    <w:rsid w:val="005E7F65"/>
    <w:rsid w:val="005E7FCB"/>
    <w:rsid w:val="005F0247"/>
    <w:rsid w:val="005F0BEF"/>
    <w:rsid w:val="005F0C87"/>
    <w:rsid w:val="005F0FBE"/>
    <w:rsid w:val="005F1065"/>
    <w:rsid w:val="005F17A7"/>
    <w:rsid w:val="005F18C7"/>
    <w:rsid w:val="005F199A"/>
    <w:rsid w:val="005F1C24"/>
    <w:rsid w:val="005F2010"/>
    <w:rsid w:val="005F2609"/>
    <w:rsid w:val="005F2798"/>
    <w:rsid w:val="005F2B2A"/>
    <w:rsid w:val="005F2E1F"/>
    <w:rsid w:val="005F34B4"/>
    <w:rsid w:val="005F37D0"/>
    <w:rsid w:val="005F4353"/>
    <w:rsid w:val="005F4E11"/>
    <w:rsid w:val="005F54DA"/>
    <w:rsid w:val="005F567E"/>
    <w:rsid w:val="005F57D4"/>
    <w:rsid w:val="005F5C26"/>
    <w:rsid w:val="005F5C5E"/>
    <w:rsid w:val="005F6076"/>
    <w:rsid w:val="005F614C"/>
    <w:rsid w:val="005F63C1"/>
    <w:rsid w:val="005F641B"/>
    <w:rsid w:val="005F6B6A"/>
    <w:rsid w:val="005F70D5"/>
    <w:rsid w:val="005F7C80"/>
    <w:rsid w:val="00600137"/>
    <w:rsid w:val="006009EF"/>
    <w:rsid w:val="00601373"/>
    <w:rsid w:val="006015CB"/>
    <w:rsid w:val="00601AEF"/>
    <w:rsid w:val="00601C94"/>
    <w:rsid w:val="00602990"/>
    <w:rsid w:val="00602A85"/>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250"/>
    <w:rsid w:val="006126A4"/>
    <w:rsid w:val="00613117"/>
    <w:rsid w:val="00613CCE"/>
    <w:rsid w:val="00614DF2"/>
    <w:rsid w:val="00614F7A"/>
    <w:rsid w:val="00614FE2"/>
    <w:rsid w:val="0061528E"/>
    <w:rsid w:val="00615475"/>
    <w:rsid w:val="00615F44"/>
    <w:rsid w:val="006172A8"/>
    <w:rsid w:val="00617659"/>
    <w:rsid w:val="00617B58"/>
    <w:rsid w:val="0062062F"/>
    <w:rsid w:val="0062066A"/>
    <w:rsid w:val="0062123C"/>
    <w:rsid w:val="00621532"/>
    <w:rsid w:val="006216F4"/>
    <w:rsid w:val="00621AFD"/>
    <w:rsid w:val="00621E52"/>
    <w:rsid w:val="00621F05"/>
    <w:rsid w:val="0062264C"/>
    <w:rsid w:val="00622936"/>
    <w:rsid w:val="00622A32"/>
    <w:rsid w:val="00622B6E"/>
    <w:rsid w:val="00622F44"/>
    <w:rsid w:val="00623557"/>
    <w:rsid w:val="00624117"/>
    <w:rsid w:val="00624D0C"/>
    <w:rsid w:val="00625521"/>
    <w:rsid w:val="00625C44"/>
    <w:rsid w:val="00626CC4"/>
    <w:rsid w:val="00626D18"/>
    <w:rsid w:val="00626FBE"/>
    <w:rsid w:val="0062704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E29"/>
    <w:rsid w:val="00635F1C"/>
    <w:rsid w:val="0063602C"/>
    <w:rsid w:val="0063623B"/>
    <w:rsid w:val="006365F7"/>
    <w:rsid w:val="0063676D"/>
    <w:rsid w:val="00637428"/>
    <w:rsid w:val="0063743D"/>
    <w:rsid w:val="006375E0"/>
    <w:rsid w:val="00637B61"/>
    <w:rsid w:val="00637E20"/>
    <w:rsid w:val="00640352"/>
    <w:rsid w:val="0064037F"/>
    <w:rsid w:val="00640B80"/>
    <w:rsid w:val="006411E8"/>
    <w:rsid w:val="00641361"/>
    <w:rsid w:val="00641B19"/>
    <w:rsid w:val="00642551"/>
    <w:rsid w:val="00642757"/>
    <w:rsid w:val="00642990"/>
    <w:rsid w:val="00642B74"/>
    <w:rsid w:val="00642C6B"/>
    <w:rsid w:val="00642DD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6D33"/>
    <w:rsid w:val="006475AB"/>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269"/>
    <w:rsid w:val="00653459"/>
    <w:rsid w:val="00653B2C"/>
    <w:rsid w:val="00653DE5"/>
    <w:rsid w:val="00654414"/>
    <w:rsid w:val="006545DC"/>
    <w:rsid w:val="00654968"/>
    <w:rsid w:val="0065513E"/>
    <w:rsid w:val="00655528"/>
    <w:rsid w:val="0065558D"/>
    <w:rsid w:val="00655D12"/>
    <w:rsid w:val="00656486"/>
    <w:rsid w:val="0065653F"/>
    <w:rsid w:val="00656556"/>
    <w:rsid w:val="00656A9E"/>
    <w:rsid w:val="00656D49"/>
    <w:rsid w:val="006571C1"/>
    <w:rsid w:val="00660ABD"/>
    <w:rsid w:val="00660F35"/>
    <w:rsid w:val="00661105"/>
    <w:rsid w:val="0066158F"/>
    <w:rsid w:val="006615B6"/>
    <w:rsid w:val="0066211E"/>
    <w:rsid w:val="0066244E"/>
    <w:rsid w:val="006629AD"/>
    <w:rsid w:val="00663193"/>
    <w:rsid w:val="00663375"/>
    <w:rsid w:val="00663DDD"/>
    <w:rsid w:val="0066425C"/>
    <w:rsid w:val="0066506E"/>
    <w:rsid w:val="00665417"/>
    <w:rsid w:val="00666073"/>
    <w:rsid w:val="006667CE"/>
    <w:rsid w:val="00666C1F"/>
    <w:rsid w:val="00667078"/>
    <w:rsid w:val="00667EAA"/>
    <w:rsid w:val="0067052C"/>
    <w:rsid w:val="00670612"/>
    <w:rsid w:val="006706FF"/>
    <w:rsid w:val="0067112A"/>
    <w:rsid w:val="00671218"/>
    <w:rsid w:val="006713DA"/>
    <w:rsid w:val="00671B91"/>
    <w:rsid w:val="00671E5A"/>
    <w:rsid w:val="00671F5F"/>
    <w:rsid w:val="006721F1"/>
    <w:rsid w:val="00672475"/>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7594"/>
    <w:rsid w:val="006775A3"/>
    <w:rsid w:val="006776A8"/>
    <w:rsid w:val="006776F8"/>
    <w:rsid w:val="006777BA"/>
    <w:rsid w:val="0067786B"/>
    <w:rsid w:val="006778D2"/>
    <w:rsid w:val="006779DD"/>
    <w:rsid w:val="00677F18"/>
    <w:rsid w:val="00680130"/>
    <w:rsid w:val="0068140A"/>
    <w:rsid w:val="00681D25"/>
    <w:rsid w:val="0068226C"/>
    <w:rsid w:val="006832E8"/>
    <w:rsid w:val="00683492"/>
    <w:rsid w:val="0068357C"/>
    <w:rsid w:val="0068370B"/>
    <w:rsid w:val="00683753"/>
    <w:rsid w:val="006838E8"/>
    <w:rsid w:val="00683BE4"/>
    <w:rsid w:val="006841F5"/>
    <w:rsid w:val="006843D6"/>
    <w:rsid w:val="00684F28"/>
    <w:rsid w:val="00684F65"/>
    <w:rsid w:val="00685793"/>
    <w:rsid w:val="00685DC1"/>
    <w:rsid w:val="00685E33"/>
    <w:rsid w:val="006863F6"/>
    <w:rsid w:val="0068645C"/>
    <w:rsid w:val="00686808"/>
    <w:rsid w:val="00686B25"/>
    <w:rsid w:val="00686CB4"/>
    <w:rsid w:val="00686D36"/>
    <w:rsid w:val="00686DE7"/>
    <w:rsid w:val="00686EC6"/>
    <w:rsid w:val="006870CD"/>
    <w:rsid w:val="00687142"/>
    <w:rsid w:val="006873CD"/>
    <w:rsid w:val="006875A4"/>
    <w:rsid w:val="00687A73"/>
    <w:rsid w:val="00687F1F"/>
    <w:rsid w:val="006906F0"/>
    <w:rsid w:val="006909BC"/>
    <w:rsid w:val="0069114E"/>
    <w:rsid w:val="00691819"/>
    <w:rsid w:val="006923E5"/>
    <w:rsid w:val="00692B73"/>
    <w:rsid w:val="00692D4F"/>
    <w:rsid w:val="00692E70"/>
    <w:rsid w:val="00693145"/>
    <w:rsid w:val="00693482"/>
    <w:rsid w:val="00693EA2"/>
    <w:rsid w:val="006941A9"/>
    <w:rsid w:val="0069470F"/>
    <w:rsid w:val="00694A15"/>
    <w:rsid w:val="00694A8C"/>
    <w:rsid w:val="00694B4F"/>
    <w:rsid w:val="006950CE"/>
    <w:rsid w:val="006955D8"/>
    <w:rsid w:val="00695AAA"/>
    <w:rsid w:val="006960BE"/>
    <w:rsid w:val="00696107"/>
    <w:rsid w:val="006968BD"/>
    <w:rsid w:val="00696BDC"/>
    <w:rsid w:val="00697037"/>
    <w:rsid w:val="00697526"/>
    <w:rsid w:val="006979A6"/>
    <w:rsid w:val="00697D02"/>
    <w:rsid w:val="00697FE6"/>
    <w:rsid w:val="006A0078"/>
    <w:rsid w:val="006A0097"/>
    <w:rsid w:val="006A08C0"/>
    <w:rsid w:val="006A0CDE"/>
    <w:rsid w:val="006A0E3A"/>
    <w:rsid w:val="006A0EE2"/>
    <w:rsid w:val="006A1414"/>
    <w:rsid w:val="006A16C0"/>
    <w:rsid w:val="006A1732"/>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5F43"/>
    <w:rsid w:val="006A60F3"/>
    <w:rsid w:val="006A6175"/>
    <w:rsid w:val="006A748C"/>
    <w:rsid w:val="006A768D"/>
    <w:rsid w:val="006A76D1"/>
    <w:rsid w:val="006B14CE"/>
    <w:rsid w:val="006B158C"/>
    <w:rsid w:val="006B16D8"/>
    <w:rsid w:val="006B18B8"/>
    <w:rsid w:val="006B26CC"/>
    <w:rsid w:val="006B2A81"/>
    <w:rsid w:val="006B3DA9"/>
    <w:rsid w:val="006B43C5"/>
    <w:rsid w:val="006B4600"/>
    <w:rsid w:val="006B47C1"/>
    <w:rsid w:val="006B52A5"/>
    <w:rsid w:val="006B542B"/>
    <w:rsid w:val="006B545C"/>
    <w:rsid w:val="006B562A"/>
    <w:rsid w:val="006B5DBB"/>
    <w:rsid w:val="006B603A"/>
    <w:rsid w:val="006B64B9"/>
    <w:rsid w:val="006B65B5"/>
    <w:rsid w:val="006B66B7"/>
    <w:rsid w:val="006B6B57"/>
    <w:rsid w:val="006B7761"/>
    <w:rsid w:val="006B7B5E"/>
    <w:rsid w:val="006C00F5"/>
    <w:rsid w:val="006C070D"/>
    <w:rsid w:val="006C073F"/>
    <w:rsid w:val="006C0A15"/>
    <w:rsid w:val="006C0C16"/>
    <w:rsid w:val="006C0D98"/>
    <w:rsid w:val="006C0DB8"/>
    <w:rsid w:val="006C0E7A"/>
    <w:rsid w:val="006C1071"/>
    <w:rsid w:val="006C127E"/>
    <w:rsid w:val="006C18FD"/>
    <w:rsid w:val="006C1B1A"/>
    <w:rsid w:val="006C1CDC"/>
    <w:rsid w:val="006C22C5"/>
    <w:rsid w:val="006C23E7"/>
    <w:rsid w:val="006C32D9"/>
    <w:rsid w:val="006C38A5"/>
    <w:rsid w:val="006C433B"/>
    <w:rsid w:val="006C4349"/>
    <w:rsid w:val="006C43E3"/>
    <w:rsid w:val="006C4423"/>
    <w:rsid w:val="006C45B1"/>
    <w:rsid w:val="006C5790"/>
    <w:rsid w:val="006C6199"/>
    <w:rsid w:val="006C627F"/>
    <w:rsid w:val="006C6A9C"/>
    <w:rsid w:val="006C6AEA"/>
    <w:rsid w:val="006C6DA7"/>
    <w:rsid w:val="006C7AAC"/>
    <w:rsid w:val="006C7B18"/>
    <w:rsid w:val="006D0773"/>
    <w:rsid w:val="006D0DE6"/>
    <w:rsid w:val="006D0E1D"/>
    <w:rsid w:val="006D0E33"/>
    <w:rsid w:val="006D10DD"/>
    <w:rsid w:val="006D1671"/>
    <w:rsid w:val="006D179B"/>
    <w:rsid w:val="006D1A7F"/>
    <w:rsid w:val="006D2679"/>
    <w:rsid w:val="006D2749"/>
    <w:rsid w:val="006D2F81"/>
    <w:rsid w:val="006D3022"/>
    <w:rsid w:val="006D338C"/>
    <w:rsid w:val="006D3603"/>
    <w:rsid w:val="006D3702"/>
    <w:rsid w:val="006D401C"/>
    <w:rsid w:val="006D448C"/>
    <w:rsid w:val="006D4961"/>
    <w:rsid w:val="006D4BD1"/>
    <w:rsid w:val="006D4C86"/>
    <w:rsid w:val="006D4E83"/>
    <w:rsid w:val="006D5209"/>
    <w:rsid w:val="006D5283"/>
    <w:rsid w:val="006D57AF"/>
    <w:rsid w:val="006D5BB5"/>
    <w:rsid w:val="006D679E"/>
    <w:rsid w:val="006D6B16"/>
    <w:rsid w:val="006D72A0"/>
    <w:rsid w:val="006D74C3"/>
    <w:rsid w:val="006D77B3"/>
    <w:rsid w:val="006D7990"/>
    <w:rsid w:val="006D7A54"/>
    <w:rsid w:val="006D7C22"/>
    <w:rsid w:val="006E08A3"/>
    <w:rsid w:val="006E12CC"/>
    <w:rsid w:val="006E1929"/>
    <w:rsid w:val="006E1D94"/>
    <w:rsid w:val="006E223D"/>
    <w:rsid w:val="006E2320"/>
    <w:rsid w:val="006E2448"/>
    <w:rsid w:val="006E267A"/>
    <w:rsid w:val="006E2DEE"/>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6916"/>
    <w:rsid w:val="006E6FA8"/>
    <w:rsid w:val="006E70CC"/>
    <w:rsid w:val="006E7238"/>
    <w:rsid w:val="006E769E"/>
    <w:rsid w:val="006E7B91"/>
    <w:rsid w:val="006E7E8B"/>
    <w:rsid w:val="006F06C7"/>
    <w:rsid w:val="006F1025"/>
    <w:rsid w:val="006F18E6"/>
    <w:rsid w:val="006F28C2"/>
    <w:rsid w:val="006F2CC9"/>
    <w:rsid w:val="006F33F0"/>
    <w:rsid w:val="006F356A"/>
    <w:rsid w:val="006F3640"/>
    <w:rsid w:val="006F36EE"/>
    <w:rsid w:val="006F3761"/>
    <w:rsid w:val="006F3E8A"/>
    <w:rsid w:val="006F4429"/>
    <w:rsid w:val="006F4535"/>
    <w:rsid w:val="006F5318"/>
    <w:rsid w:val="006F5937"/>
    <w:rsid w:val="006F6628"/>
    <w:rsid w:val="006F70C7"/>
    <w:rsid w:val="006F75FA"/>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3C8"/>
    <w:rsid w:val="007105F6"/>
    <w:rsid w:val="00710674"/>
    <w:rsid w:val="00710A46"/>
    <w:rsid w:val="00710AF6"/>
    <w:rsid w:val="00710BB2"/>
    <w:rsid w:val="00710FDF"/>
    <w:rsid w:val="0071113C"/>
    <w:rsid w:val="007113F2"/>
    <w:rsid w:val="00711547"/>
    <w:rsid w:val="007117C4"/>
    <w:rsid w:val="00711C0D"/>
    <w:rsid w:val="00711C34"/>
    <w:rsid w:val="00711D61"/>
    <w:rsid w:val="007122AA"/>
    <w:rsid w:val="007123D9"/>
    <w:rsid w:val="00712529"/>
    <w:rsid w:val="00712AFA"/>
    <w:rsid w:val="00713031"/>
    <w:rsid w:val="00713ABC"/>
    <w:rsid w:val="00713CC1"/>
    <w:rsid w:val="00713E10"/>
    <w:rsid w:val="00713E91"/>
    <w:rsid w:val="0071507F"/>
    <w:rsid w:val="007157DC"/>
    <w:rsid w:val="007160CD"/>
    <w:rsid w:val="00716402"/>
    <w:rsid w:val="007164A3"/>
    <w:rsid w:val="00716B27"/>
    <w:rsid w:val="00717235"/>
    <w:rsid w:val="00717A45"/>
    <w:rsid w:val="00717B8D"/>
    <w:rsid w:val="00717DFB"/>
    <w:rsid w:val="00720101"/>
    <w:rsid w:val="00721622"/>
    <w:rsid w:val="0072235C"/>
    <w:rsid w:val="00722716"/>
    <w:rsid w:val="007228B9"/>
    <w:rsid w:val="00722928"/>
    <w:rsid w:val="00722F27"/>
    <w:rsid w:val="00723210"/>
    <w:rsid w:val="00723A81"/>
    <w:rsid w:val="00723A95"/>
    <w:rsid w:val="00724042"/>
    <w:rsid w:val="007243CB"/>
    <w:rsid w:val="007244CF"/>
    <w:rsid w:val="007245A3"/>
    <w:rsid w:val="007245DB"/>
    <w:rsid w:val="00724795"/>
    <w:rsid w:val="00724901"/>
    <w:rsid w:val="00724AC0"/>
    <w:rsid w:val="00725426"/>
    <w:rsid w:val="00725CBD"/>
    <w:rsid w:val="00726387"/>
    <w:rsid w:val="00726468"/>
    <w:rsid w:val="0072665A"/>
    <w:rsid w:val="007269BA"/>
    <w:rsid w:val="00726C52"/>
    <w:rsid w:val="00726EE5"/>
    <w:rsid w:val="007270C5"/>
    <w:rsid w:val="00727A91"/>
    <w:rsid w:val="00730188"/>
    <w:rsid w:val="0073068F"/>
    <w:rsid w:val="00730D10"/>
    <w:rsid w:val="00730FF7"/>
    <w:rsid w:val="007310F1"/>
    <w:rsid w:val="00731717"/>
    <w:rsid w:val="007318FC"/>
    <w:rsid w:val="00731D1D"/>
    <w:rsid w:val="00731D4E"/>
    <w:rsid w:val="00731D7D"/>
    <w:rsid w:val="00732178"/>
    <w:rsid w:val="00732999"/>
    <w:rsid w:val="00732C9D"/>
    <w:rsid w:val="007334CA"/>
    <w:rsid w:val="007336AF"/>
    <w:rsid w:val="00733943"/>
    <w:rsid w:val="00734B03"/>
    <w:rsid w:val="00735074"/>
    <w:rsid w:val="007350CE"/>
    <w:rsid w:val="00735633"/>
    <w:rsid w:val="00735734"/>
    <w:rsid w:val="00735C98"/>
    <w:rsid w:val="00736589"/>
    <w:rsid w:val="007367ED"/>
    <w:rsid w:val="00736B82"/>
    <w:rsid w:val="00736D83"/>
    <w:rsid w:val="007373F7"/>
    <w:rsid w:val="007373FC"/>
    <w:rsid w:val="007379C2"/>
    <w:rsid w:val="00737BE6"/>
    <w:rsid w:val="007401A4"/>
    <w:rsid w:val="007402D1"/>
    <w:rsid w:val="0074042A"/>
    <w:rsid w:val="00740698"/>
    <w:rsid w:val="007409C4"/>
    <w:rsid w:val="00740A5F"/>
    <w:rsid w:val="00740F38"/>
    <w:rsid w:val="007410B1"/>
    <w:rsid w:val="00741520"/>
    <w:rsid w:val="00741C0D"/>
    <w:rsid w:val="00741D8D"/>
    <w:rsid w:val="00741FEE"/>
    <w:rsid w:val="007423A3"/>
    <w:rsid w:val="00742FE0"/>
    <w:rsid w:val="00743CC1"/>
    <w:rsid w:val="00743D25"/>
    <w:rsid w:val="00743FFC"/>
    <w:rsid w:val="00744046"/>
    <w:rsid w:val="00744394"/>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1EA7"/>
    <w:rsid w:val="0075280A"/>
    <w:rsid w:val="00752852"/>
    <w:rsid w:val="0075286E"/>
    <w:rsid w:val="00753093"/>
    <w:rsid w:val="00753294"/>
    <w:rsid w:val="00754070"/>
    <w:rsid w:val="0075441E"/>
    <w:rsid w:val="007549EC"/>
    <w:rsid w:val="00755CC0"/>
    <w:rsid w:val="0075602D"/>
    <w:rsid w:val="00757766"/>
    <w:rsid w:val="00757AE6"/>
    <w:rsid w:val="00757DF1"/>
    <w:rsid w:val="00757E7D"/>
    <w:rsid w:val="00760B1E"/>
    <w:rsid w:val="00760BDA"/>
    <w:rsid w:val="00760F22"/>
    <w:rsid w:val="0076117A"/>
    <w:rsid w:val="00761C08"/>
    <w:rsid w:val="007620C4"/>
    <w:rsid w:val="0076236B"/>
    <w:rsid w:val="007625B0"/>
    <w:rsid w:val="00762749"/>
    <w:rsid w:val="007629A7"/>
    <w:rsid w:val="00762A3D"/>
    <w:rsid w:val="00762AA4"/>
    <w:rsid w:val="00762C58"/>
    <w:rsid w:val="00762DAA"/>
    <w:rsid w:val="00762FA2"/>
    <w:rsid w:val="007631B3"/>
    <w:rsid w:val="007631BA"/>
    <w:rsid w:val="0076353A"/>
    <w:rsid w:val="007644DF"/>
    <w:rsid w:val="0076454D"/>
    <w:rsid w:val="007648FE"/>
    <w:rsid w:val="00764B6A"/>
    <w:rsid w:val="00764CD9"/>
    <w:rsid w:val="00764DC9"/>
    <w:rsid w:val="00764DFF"/>
    <w:rsid w:val="00765048"/>
    <w:rsid w:val="00765380"/>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2E03"/>
    <w:rsid w:val="00773270"/>
    <w:rsid w:val="007736EA"/>
    <w:rsid w:val="007739D8"/>
    <w:rsid w:val="00773A85"/>
    <w:rsid w:val="00773DFE"/>
    <w:rsid w:val="0077416E"/>
    <w:rsid w:val="00774221"/>
    <w:rsid w:val="007742DF"/>
    <w:rsid w:val="00774649"/>
    <w:rsid w:val="0077481F"/>
    <w:rsid w:val="0077493A"/>
    <w:rsid w:val="007756E0"/>
    <w:rsid w:val="00775738"/>
    <w:rsid w:val="00775973"/>
    <w:rsid w:val="00775F9A"/>
    <w:rsid w:val="007761AA"/>
    <w:rsid w:val="00776AC1"/>
    <w:rsid w:val="00777083"/>
    <w:rsid w:val="007774FB"/>
    <w:rsid w:val="007777FF"/>
    <w:rsid w:val="007801AF"/>
    <w:rsid w:val="007804AA"/>
    <w:rsid w:val="007808B4"/>
    <w:rsid w:val="007814B7"/>
    <w:rsid w:val="00782067"/>
    <w:rsid w:val="0078275E"/>
    <w:rsid w:val="00783219"/>
    <w:rsid w:val="007832B1"/>
    <w:rsid w:val="007832D9"/>
    <w:rsid w:val="00783AF9"/>
    <w:rsid w:val="0078443D"/>
    <w:rsid w:val="0078462F"/>
    <w:rsid w:val="007847A3"/>
    <w:rsid w:val="00784AD9"/>
    <w:rsid w:val="007867B2"/>
    <w:rsid w:val="007867F3"/>
    <w:rsid w:val="00786CFC"/>
    <w:rsid w:val="00786E78"/>
    <w:rsid w:val="00787614"/>
    <w:rsid w:val="00787884"/>
    <w:rsid w:val="00787C44"/>
    <w:rsid w:val="00787F4F"/>
    <w:rsid w:val="007901C7"/>
    <w:rsid w:val="0079032D"/>
    <w:rsid w:val="00790E1B"/>
    <w:rsid w:val="00790EA6"/>
    <w:rsid w:val="00790F27"/>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2DF"/>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A16"/>
    <w:rsid w:val="007A4E3E"/>
    <w:rsid w:val="007A4E5E"/>
    <w:rsid w:val="007A52E4"/>
    <w:rsid w:val="007A5C07"/>
    <w:rsid w:val="007A60CD"/>
    <w:rsid w:val="007A6794"/>
    <w:rsid w:val="007A67FA"/>
    <w:rsid w:val="007A6A31"/>
    <w:rsid w:val="007A6A52"/>
    <w:rsid w:val="007A6C04"/>
    <w:rsid w:val="007A6D9F"/>
    <w:rsid w:val="007A6E20"/>
    <w:rsid w:val="007A713B"/>
    <w:rsid w:val="007A737B"/>
    <w:rsid w:val="007A79BE"/>
    <w:rsid w:val="007A7D58"/>
    <w:rsid w:val="007B01B7"/>
    <w:rsid w:val="007B0367"/>
    <w:rsid w:val="007B0F96"/>
    <w:rsid w:val="007B1CAE"/>
    <w:rsid w:val="007B2641"/>
    <w:rsid w:val="007B26B0"/>
    <w:rsid w:val="007B2C05"/>
    <w:rsid w:val="007B3DD7"/>
    <w:rsid w:val="007B3E36"/>
    <w:rsid w:val="007B40B0"/>
    <w:rsid w:val="007B44CC"/>
    <w:rsid w:val="007B49BF"/>
    <w:rsid w:val="007B4F4B"/>
    <w:rsid w:val="007B5142"/>
    <w:rsid w:val="007B5523"/>
    <w:rsid w:val="007B585F"/>
    <w:rsid w:val="007B5DAB"/>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7A9"/>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7A9"/>
    <w:rsid w:val="007C4842"/>
    <w:rsid w:val="007C4908"/>
    <w:rsid w:val="007C4A47"/>
    <w:rsid w:val="007C4C3D"/>
    <w:rsid w:val="007C4DAB"/>
    <w:rsid w:val="007C4FEF"/>
    <w:rsid w:val="007C576E"/>
    <w:rsid w:val="007C5AC3"/>
    <w:rsid w:val="007C5D25"/>
    <w:rsid w:val="007C5D8B"/>
    <w:rsid w:val="007C607E"/>
    <w:rsid w:val="007C608D"/>
    <w:rsid w:val="007C61B0"/>
    <w:rsid w:val="007C67F3"/>
    <w:rsid w:val="007C6E3B"/>
    <w:rsid w:val="007C7387"/>
    <w:rsid w:val="007C74F0"/>
    <w:rsid w:val="007C781B"/>
    <w:rsid w:val="007C795D"/>
    <w:rsid w:val="007D011A"/>
    <w:rsid w:val="007D0734"/>
    <w:rsid w:val="007D0EC0"/>
    <w:rsid w:val="007D1229"/>
    <w:rsid w:val="007D1766"/>
    <w:rsid w:val="007D19CE"/>
    <w:rsid w:val="007D1B7B"/>
    <w:rsid w:val="007D2243"/>
    <w:rsid w:val="007D228B"/>
    <w:rsid w:val="007D26E9"/>
    <w:rsid w:val="007D29C8"/>
    <w:rsid w:val="007D2D8B"/>
    <w:rsid w:val="007D2DEE"/>
    <w:rsid w:val="007D3243"/>
    <w:rsid w:val="007D3283"/>
    <w:rsid w:val="007D35FC"/>
    <w:rsid w:val="007D3D59"/>
    <w:rsid w:val="007D49A9"/>
    <w:rsid w:val="007D4F0D"/>
    <w:rsid w:val="007D5510"/>
    <w:rsid w:val="007D5535"/>
    <w:rsid w:val="007D562E"/>
    <w:rsid w:val="007D5698"/>
    <w:rsid w:val="007D5D39"/>
    <w:rsid w:val="007D6B9A"/>
    <w:rsid w:val="007D79E9"/>
    <w:rsid w:val="007D7B7F"/>
    <w:rsid w:val="007E0255"/>
    <w:rsid w:val="007E02CE"/>
    <w:rsid w:val="007E0D8A"/>
    <w:rsid w:val="007E0E8F"/>
    <w:rsid w:val="007E138D"/>
    <w:rsid w:val="007E1864"/>
    <w:rsid w:val="007E19BD"/>
    <w:rsid w:val="007E1DD2"/>
    <w:rsid w:val="007E2262"/>
    <w:rsid w:val="007E3151"/>
    <w:rsid w:val="007E38EC"/>
    <w:rsid w:val="007E395A"/>
    <w:rsid w:val="007E493A"/>
    <w:rsid w:val="007E52A0"/>
    <w:rsid w:val="007E5E29"/>
    <w:rsid w:val="007E5E7C"/>
    <w:rsid w:val="007E6B15"/>
    <w:rsid w:val="007E6B6C"/>
    <w:rsid w:val="007E6C60"/>
    <w:rsid w:val="007E7162"/>
    <w:rsid w:val="007E779E"/>
    <w:rsid w:val="007F002B"/>
    <w:rsid w:val="007F0ECB"/>
    <w:rsid w:val="007F149D"/>
    <w:rsid w:val="007F14E3"/>
    <w:rsid w:val="007F1630"/>
    <w:rsid w:val="007F17B2"/>
    <w:rsid w:val="007F1CBA"/>
    <w:rsid w:val="007F1F88"/>
    <w:rsid w:val="007F20A4"/>
    <w:rsid w:val="007F2304"/>
    <w:rsid w:val="007F2AEB"/>
    <w:rsid w:val="007F303C"/>
    <w:rsid w:val="007F38A6"/>
    <w:rsid w:val="007F3CC1"/>
    <w:rsid w:val="007F3EB2"/>
    <w:rsid w:val="007F4184"/>
    <w:rsid w:val="007F47E0"/>
    <w:rsid w:val="007F5349"/>
    <w:rsid w:val="007F5531"/>
    <w:rsid w:val="007F5779"/>
    <w:rsid w:val="007F5A42"/>
    <w:rsid w:val="007F5D52"/>
    <w:rsid w:val="007F61B6"/>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5D3"/>
    <w:rsid w:val="008019DD"/>
    <w:rsid w:val="00801BEB"/>
    <w:rsid w:val="008020B1"/>
    <w:rsid w:val="00802145"/>
    <w:rsid w:val="00802C55"/>
    <w:rsid w:val="00803443"/>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4F3"/>
    <w:rsid w:val="008125BF"/>
    <w:rsid w:val="008128DD"/>
    <w:rsid w:val="008130BB"/>
    <w:rsid w:val="008131D0"/>
    <w:rsid w:val="00813262"/>
    <w:rsid w:val="008135D6"/>
    <w:rsid w:val="00813944"/>
    <w:rsid w:val="00813C78"/>
    <w:rsid w:val="008149C6"/>
    <w:rsid w:val="00814DFF"/>
    <w:rsid w:val="00815117"/>
    <w:rsid w:val="0081594F"/>
    <w:rsid w:val="008159E1"/>
    <w:rsid w:val="00815BB2"/>
    <w:rsid w:val="00815D3B"/>
    <w:rsid w:val="00815F25"/>
    <w:rsid w:val="0081601A"/>
    <w:rsid w:val="00816347"/>
    <w:rsid w:val="008164BC"/>
    <w:rsid w:val="008165B0"/>
    <w:rsid w:val="00816F60"/>
    <w:rsid w:val="008170F9"/>
    <w:rsid w:val="008173CC"/>
    <w:rsid w:val="00817B59"/>
    <w:rsid w:val="00817F0E"/>
    <w:rsid w:val="00817FB9"/>
    <w:rsid w:val="00820067"/>
    <w:rsid w:val="008205CA"/>
    <w:rsid w:val="0082060A"/>
    <w:rsid w:val="0082131F"/>
    <w:rsid w:val="008216C0"/>
    <w:rsid w:val="00821CE4"/>
    <w:rsid w:val="00821FA2"/>
    <w:rsid w:val="00822115"/>
    <w:rsid w:val="0082258F"/>
    <w:rsid w:val="00822AAB"/>
    <w:rsid w:val="00822E31"/>
    <w:rsid w:val="0082300A"/>
    <w:rsid w:val="008230E7"/>
    <w:rsid w:val="00823350"/>
    <w:rsid w:val="00823488"/>
    <w:rsid w:val="0082400C"/>
    <w:rsid w:val="0082418D"/>
    <w:rsid w:val="008243C7"/>
    <w:rsid w:val="008245A3"/>
    <w:rsid w:val="008249CE"/>
    <w:rsid w:val="00824CF0"/>
    <w:rsid w:val="00824E0F"/>
    <w:rsid w:val="008251F7"/>
    <w:rsid w:val="00825319"/>
    <w:rsid w:val="0082559B"/>
    <w:rsid w:val="00825D61"/>
    <w:rsid w:val="00825F1F"/>
    <w:rsid w:val="00825FD2"/>
    <w:rsid w:val="00826077"/>
    <w:rsid w:val="008261D0"/>
    <w:rsid w:val="008263CA"/>
    <w:rsid w:val="008263FF"/>
    <w:rsid w:val="00826600"/>
    <w:rsid w:val="008266C6"/>
    <w:rsid w:val="00826B61"/>
    <w:rsid w:val="00826BFA"/>
    <w:rsid w:val="008272F1"/>
    <w:rsid w:val="00830132"/>
    <w:rsid w:val="0083062A"/>
    <w:rsid w:val="00831E14"/>
    <w:rsid w:val="008323B6"/>
    <w:rsid w:val="0083241A"/>
    <w:rsid w:val="00832664"/>
    <w:rsid w:val="008328F1"/>
    <w:rsid w:val="00832F9F"/>
    <w:rsid w:val="0083351B"/>
    <w:rsid w:val="00834026"/>
    <w:rsid w:val="00834D16"/>
    <w:rsid w:val="00835290"/>
    <w:rsid w:val="00835415"/>
    <w:rsid w:val="008354E1"/>
    <w:rsid w:val="00835E35"/>
    <w:rsid w:val="008363D5"/>
    <w:rsid w:val="00836596"/>
    <w:rsid w:val="00836A81"/>
    <w:rsid w:val="0083703A"/>
    <w:rsid w:val="00837346"/>
    <w:rsid w:val="008375C1"/>
    <w:rsid w:val="008375F7"/>
    <w:rsid w:val="008378FB"/>
    <w:rsid w:val="00837957"/>
    <w:rsid w:val="00840976"/>
    <w:rsid w:val="00840AD2"/>
    <w:rsid w:val="00841201"/>
    <w:rsid w:val="00841772"/>
    <w:rsid w:val="00841FA6"/>
    <w:rsid w:val="00842049"/>
    <w:rsid w:val="008422A5"/>
    <w:rsid w:val="00842696"/>
    <w:rsid w:val="008427BC"/>
    <w:rsid w:val="008428A1"/>
    <w:rsid w:val="00842B8D"/>
    <w:rsid w:val="0084302C"/>
    <w:rsid w:val="0084356E"/>
    <w:rsid w:val="0084362C"/>
    <w:rsid w:val="00843997"/>
    <w:rsid w:val="00843A02"/>
    <w:rsid w:val="00844303"/>
    <w:rsid w:val="008445EE"/>
    <w:rsid w:val="00844CFE"/>
    <w:rsid w:val="00844DF9"/>
    <w:rsid w:val="008464DD"/>
    <w:rsid w:val="00846ABC"/>
    <w:rsid w:val="00846D49"/>
    <w:rsid w:val="00846D5F"/>
    <w:rsid w:val="00847031"/>
    <w:rsid w:val="008471A6"/>
    <w:rsid w:val="0084730D"/>
    <w:rsid w:val="008475A7"/>
    <w:rsid w:val="00847ECC"/>
    <w:rsid w:val="00850697"/>
    <w:rsid w:val="00850DAE"/>
    <w:rsid w:val="00850FA7"/>
    <w:rsid w:val="00851523"/>
    <w:rsid w:val="008518C3"/>
    <w:rsid w:val="00851BC4"/>
    <w:rsid w:val="0085207B"/>
    <w:rsid w:val="008528B7"/>
    <w:rsid w:val="008529CA"/>
    <w:rsid w:val="00852AB5"/>
    <w:rsid w:val="00852EF6"/>
    <w:rsid w:val="00852EFB"/>
    <w:rsid w:val="00852F37"/>
    <w:rsid w:val="00852F98"/>
    <w:rsid w:val="00853189"/>
    <w:rsid w:val="00853368"/>
    <w:rsid w:val="008534C9"/>
    <w:rsid w:val="008534CC"/>
    <w:rsid w:val="00853B7B"/>
    <w:rsid w:val="00854124"/>
    <w:rsid w:val="008542EC"/>
    <w:rsid w:val="00854354"/>
    <w:rsid w:val="008547D9"/>
    <w:rsid w:val="00854995"/>
    <w:rsid w:val="00855046"/>
    <w:rsid w:val="008551E6"/>
    <w:rsid w:val="0085521E"/>
    <w:rsid w:val="00855680"/>
    <w:rsid w:val="008557EC"/>
    <w:rsid w:val="00855D05"/>
    <w:rsid w:val="00855EDF"/>
    <w:rsid w:val="00856078"/>
    <w:rsid w:val="0085620E"/>
    <w:rsid w:val="00856A00"/>
    <w:rsid w:val="00856C90"/>
    <w:rsid w:val="00857431"/>
    <w:rsid w:val="00857A91"/>
    <w:rsid w:val="00857EA9"/>
    <w:rsid w:val="00857EEE"/>
    <w:rsid w:val="008606DC"/>
    <w:rsid w:val="008607CE"/>
    <w:rsid w:val="00861210"/>
    <w:rsid w:val="00861493"/>
    <w:rsid w:val="008615E2"/>
    <w:rsid w:val="0086259C"/>
    <w:rsid w:val="00862650"/>
    <w:rsid w:val="008626C0"/>
    <w:rsid w:val="0086273B"/>
    <w:rsid w:val="008628EA"/>
    <w:rsid w:val="008639E7"/>
    <w:rsid w:val="008642B3"/>
    <w:rsid w:val="0086439B"/>
    <w:rsid w:val="008644B6"/>
    <w:rsid w:val="008648EA"/>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F3A"/>
    <w:rsid w:val="00874ED4"/>
    <w:rsid w:val="00875870"/>
    <w:rsid w:val="00876462"/>
    <w:rsid w:val="008766BD"/>
    <w:rsid w:val="0087698F"/>
    <w:rsid w:val="008773C4"/>
    <w:rsid w:val="00877F0E"/>
    <w:rsid w:val="008801B4"/>
    <w:rsid w:val="0088050B"/>
    <w:rsid w:val="00880752"/>
    <w:rsid w:val="00880799"/>
    <w:rsid w:val="00881020"/>
    <w:rsid w:val="00881B61"/>
    <w:rsid w:val="00882979"/>
    <w:rsid w:val="00883817"/>
    <w:rsid w:val="00883896"/>
    <w:rsid w:val="00883BB8"/>
    <w:rsid w:val="00884078"/>
    <w:rsid w:val="00884871"/>
    <w:rsid w:val="00884F45"/>
    <w:rsid w:val="0088503B"/>
    <w:rsid w:val="0088523F"/>
    <w:rsid w:val="00886332"/>
    <w:rsid w:val="0088654F"/>
    <w:rsid w:val="00886BC4"/>
    <w:rsid w:val="00886CD5"/>
    <w:rsid w:val="008873D2"/>
    <w:rsid w:val="00887603"/>
    <w:rsid w:val="00887F4C"/>
    <w:rsid w:val="008901D7"/>
    <w:rsid w:val="0089054B"/>
    <w:rsid w:val="00890C12"/>
    <w:rsid w:val="00891529"/>
    <w:rsid w:val="0089169C"/>
    <w:rsid w:val="008918B0"/>
    <w:rsid w:val="00891EE1"/>
    <w:rsid w:val="008940BC"/>
    <w:rsid w:val="00894291"/>
    <w:rsid w:val="008942AA"/>
    <w:rsid w:val="0089431C"/>
    <w:rsid w:val="008945CF"/>
    <w:rsid w:val="008948A5"/>
    <w:rsid w:val="008949FF"/>
    <w:rsid w:val="00894F9F"/>
    <w:rsid w:val="00894FC9"/>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3F4"/>
    <w:rsid w:val="008A3612"/>
    <w:rsid w:val="008A387A"/>
    <w:rsid w:val="008A3CD4"/>
    <w:rsid w:val="008A48EA"/>
    <w:rsid w:val="008A49D0"/>
    <w:rsid w:val="008A4A9D"/>
    <w:rsid w:val="008A4D92"/>
    <w:rsid w:val="008A5CB8"/>
    <w:rsid w:val="008A5CE7"/>
    <w:rsid w:val="008A6613"/>
    <w:rsid w:val="008A721A"/>
    <w:rsid w:val="008A73CE"/>
    <w:rsid w:val="008B06C6"/>
    <w:rsid w:val="008B0861"/>
    <w:rsid w:val="008B0AA9"/>
    <w:rsid w:val="008B12B2"/>
    <w:rsid w:val="008B13C4"/>
    <w:rsid w:val="008B16EF"/>
    <w:rsid w:val="008B1748"/>
    <w:rsid w:val="008B22FD"/>
    <w:rsid w:val="008B23A2"/>
    <w:rsid w:val="008B2588"/>
    <w:rsid w:val="008B28F6"/>
    <w:rsid w:val="008B320D"/>
    <w:rsid w:val="008B3408"/>
    <w:rsid w:val="008B371B"/>
    <w:rsid w:val="008B38AD"/>
    <w:rsid w:val="008B422E"/>
    <w:rsid w:val="008B4A5B"/>
    <w:rsid w:val="008B5DD8"/>
    <w:rsid w:val="008B5E20"/>
    <w:rsid w:val="008B6003"/>
    <w:rsid w:val="008B65F7"/>
    <w:rsid w:val="008B662B"/>
    <w:rsid w:val="008B681E"/>
    <w:rsid w:val="008B6D52"/>
    <w:rsid w:val="008B6E7D"/>
    <w:rsid w:val="008B6F9D"/>
    <w:rsid w:val="008B7C0F"/>
    <w:rsid w:val="008B7EF6"/>
    <w:rsid w:val="008B7F85"/>
    <w:rsid w:val="008C0209"/>
    <w:rsid w:val="008C04BC"/>
    <w:rsid w:val="008C05F4"/>
    <w:rsid w:val="008C2B27"/>
    <w:rsid w:val="008C2BC2"/>
    <w:rsid w:val="008C3187"/>
    <w:rsid w:val="008C3409"/>
    <w:rsid w:val="008C3985"/>
    <w:rsid w:val="008C3C12"/>
    <w:rsid w:val="008C3E5F"/>
    <w:rsid w:val="008C44B8"/>
    <w:rsid w:val="008C45BD"/>
    <w:rsid w:val="008C45FC"/>
    <w:rsid w:val="008C5281"/>
    <w:rsid w:val="008C571C"/>
    <w:rsid w:val="008C58E2"/>
    <w:rsid w:val="008C5A7B"/>
    <w:rsid w:val="008C5B55"/>
    <w:rsid w:val="008C5F7E"/>
    <w:rsid w:val="008C623C"/>
    <w:rsid w:val="008C62F7"/>
    <w:rsid w:val="008C642B"/>
    <w:rsid w:val="008C6C06"/>
    <w:rsid w:val="008C6C18"/>
    <w:rsid w:val="008C703D"/>
    <w:rsid w:val="008C7552"/>
    <w:rsid w:val="008C7ACB"/>
    <w:rsid w:val="008C7CC0"/>
    <w:rsid w:val="008C7D37"/>
    <w:rsid w:val="008C7E71"/>
    <w:rsid w:val="008C7E83"/>
    <w:rsid w:val="008C7F2B"/>
    <w:rsid w:val="008D06E0"/>
    <w:rsid w:val="008D07D3"/>
    <w:rsid w:val="008D08B3"/>
    <w:rsid w:val="008D0AB8"/>
    <w:rsid w:val="008D2037"/>
    <w:rsid w:val="008D2327"/>
    <w:rsid w:val="008D2D47"/>
    <w:rsid w:val="008D2DB0"/>
    <w:rsid w:val="008D315D"/>
    <w:rsid w:val="008D322C"/>
    <w:rsid w:val="008D397E"/>
    <w:rsid w:val="008D3F14"/>
    <w:rsid w:val="008D3FB5"/>
    <w:rsid w:val="008D421E"/>
    <w:rsid w:val="008D43BF"/>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6B6"/>
    <w:rsid w:val="008E0A4E"/>
    <w:rsid w:val="008E0D0F"/>
    <w:rsid w:val="008E101A"/>
    <w:rsid w:val="008E132E"/>
    <w:rsid w:val="008E1675"/>
    <w:rsid w:val="008E1B31"/>
    <w:rsid w:val="008E1F0C"/>
    <w:rsid w:val="008E1F3B"/>
    <w:rsid w:val="008E26EB"/>
    <w:rsid w:val="008E33E1"/>
    <w:rsid w:val="008E348D"/>
    <w:rsid w:val="008E364A"/>
    <w:rsid w:val="008E376C"/>
    <w:rsid w:val="008E3BC5"/>
    <w:rsid w:val="008E3CD0"/>
    <w:rsid w:val="008E3DC3"/>
    <w:rsid w:val="008E409D"/>
    <w:rsid w:val="008E46CC"/>
    <w:rsid w:val="008E4927"/>
    <w:rsid w:val="008E5CCB"/>
    <w:rsid w:val="008E63C8"/>
    <w:rsid w:val="008E658E"/>
    <w:rsid w:val="008E6785"/>
    <w:rsid w:val="008E699C"/>
    <w:rsid w:val="008E70A0"/>
    <w:rsid w:val="008E72D9"/>
    <w:rsid w:val="008E7662"/>
    <w:rsid w:val="008E7F64"/>
    <w:rsid w:val="008F003C"/>
    <w:rsid w:val="008F0119"/>
    <w:rsid w:val="008F02D0"/>
    <w:rsid w:val="008F032F"/>
    <w:rsid w:val="008F03B8"/>
    <w:rsid w:val="008F046B"/>
    <w:rsid w:val="008F06B8"/>
    <w:rsid w:val="008F0A76"/>
    <w:rsid w:val="008F0C69"/>
    <w:rsid w:val="008F1204"/>
    <w:rsid w:val="008F2128"/>
    <w:rsid w:val="008F2D0A"/>
    <w:rsid w:val="008F3055"/>
    <w:rsid w:val="008F35AC"/>
    <w:rsid w:val="008F3646"/>
    <w:rsid w:val="008F3A03"/>
    <w:rsid w:val="008F42A0"/>
    <w:rsid w:val="008F51F0"/>
    <w:rsid w:val="008F52CC"/>
    <w:rsid w:val="008F5B9C"/>
    <w:rsid w:val="008F5F18"/>
    <w:rsid w:val="008F660D"/>
    <w:rsid w:val="008F6CD2"/>
    <w:rsid w:val="008F7EBF"/>
    <w:rsid w:val="00900065"/>
    <w:rsid w:val="009006B2"/>
    <w:rsid w:val="00900869"/>
    <w:rsid w:val="00900A24"/>
    <w:rsid w:val="00900B2A"/>
    <w:rsid w:val="00900EE5"/>
    <w:rsid w:val="009010AF"/>
    <w:rsid w:val="0090134A"/>
    <w:rsid w:val="009013DD"/>
    <w:rsid w:val="009018B9"/>
    <w:rsid w:val="00901974"/>
    <w:rsid w:val="00901D77"/>
    <w:rsid w:val="0090258E"/>
    <w:rsid w:val="009029B1"/>
    <w:rsid w:val="00903103"/>
    <w:rsid w:val="0090315E"/>
    <w:rsid w:val="009037CE"/>
    <w:rsid w:val="00903984"/>
    <w:rsid w:val="00903A55"/>
    <w:rsid w:val="00903CF1"/>
    <w:rsid w:val="00903D3C"/>
    <w:rsid w:val="00903E41"/>
    <w:rsid w:val="00904140"/>
    <w:rsid w:val="00904C8B"/>
    <w:rsid w:val="00904D10"/>
    <w:rsid w:val="00904E98"/>
    <w:rsid w:val="0090573A"/>
    <w:rsid w:val="00905DA9"/>
    <w:rsid w:val="0090621D"/>
    <w:rsid w:val="00906673"/>
    <w:rsid w:val="0090682A"/>
    <w:rsid w:val="00906947"/>
    <w:rsid w:val="00906991"/>
    <w:rsid w:val="00906C94"/>
    <w:rsid w:val="00907A26"/>
    <w:rsid w:val="00907D27"/>
    <w:rsid w:val="00907E4B"/>
    <w:rsid w:val="009100FC"/>
    <w:rsid w:val="0091058A"/>
    <w:rsid w:val="0091091B"/>
    <w:rsid w:val="00910BF5"/>
    <w:rsid w:val="00911DA6"/>
    <w:rsid w:val="00911FFC"/>
    <w:rsid w:val="00912943"/>
    <w:rsid w:val="00912BD2"/>
    <w:rsid w:val="00912C05"/>
    <w:rsid w:val="00912DEA"/>
    <w:rsid w:val="009130E3"/>
    <w:rsid w:val="0091319A"/>
    <w:rsid w:val="009136AA"/>
    <w:rsid w:val="00914054"/>
    <w:rsid w:val="00914290"/>
    <w:rsid w:val="0091459F"/>
    <w:rsid w:val="00914C61"/>
    <w:rsid w:val="00914FD9"/>
    <w:rsid w:val="00915555"/>
    <w:rsid w:val="00915ADF"/>
    <w:rsid w:val="00916474"/>
    <w:rsid w:val="009164C4"/>
    <w:rsid w:val="0091650A"/>
    <w:rsid w:val="0091662A"/>
    <w:rsid w:val="00916631"/>
    <w:rsid w:val="00916D3D"/>
    <w:rsid w:val="00916D6C"/>
    <w:rsid w:val="009170B5"/>
    <w:rsid w:val="00917402"/>
    <w:rsid w:val="009178D2"/>
    <w:rsid w:val="00920107"/>
    <w:rsid w:val="0092071B"/>
    <w:rsid w:val="00920743"/>
    <w:rsid w:val="00920F4C"/>
    <w:rsid w:val="00921B01"/>
    <w:rsid w:val="00921E09"/>
    <w:rsid w:val="0092235D"/>
    <w:rsid w:val="009223DD"/>
    <w:rsid w:val="00922434"/>
    <w:rsid w:val="00922FCE"/>
    <w:rsid w:val="0092304B"/>
    <w:rsid w:val="00923459"/>
    <w:rsid w:val="0092380A"/>
    <w:rsid w:val="009239B8"/>
    <w:rsid w:val="00924479"/>
    <w:rsid w:val="00924E4A"/>
    <w:rsid w:val="00925086"/>
    <w:rsid w:val="00925596"/>
    <w:rsid w:val="009257B8"/>
    <w:rsid w:val="00925B8B"/>
    <w:rsid w:val="00926E05"/>
    <w:rsid w:val="00926F44"/>
    <w:rsid w:val="0092778C"/>
    <w:rsid w:val="00927A8F"/>
    <w:rsid w:val="00927B34"/>
    <w:rsid w:val="00927B56"/>
    <w:rsid w:val="00927B61"/>
    <w:rsid w:val="00927B6E"/>
    <w:rsid w:val="0093033C"/>
    <w:rsid w:val="00930387"/>
    <w:rsid w:val="00930534"/>
    <w:rsid w:val="0093064D"/>
    <w:rsid w:val="00930D7A"/>
    <w:rsid w:val="00930EB3"/>
    <w:rsid w:val="00930FD6"/>
    <w:rsid w:val="0093163A"/>
    <w:rsid w:val="00931ABB"/>
    <w:rsid w:val="00931F09"/>
    <w:rsid w:val="0093233B"/>
    <w:rsid w:val="00932BF2"/>
    <w:rsid w:val="009330F1"/>
    <w:rsid w:val="0093349A"/>
    <w:rsid w:val="0093350C"/>
    <w:rsid w:val="00933C87"/>
    <w:rsid w:val="00933E1E"/>
    <w:rsid w:val="00934038"/>
    <w:rsid w:val="00934352"/>
    <w:rsid w:val="00934565"/>
    <w:rsid w:val="00934B5C"/>
    <w:rsid w:val="0093515E"/>
    <w:rsid w:val="009351D4"/>
    <w:rsid w:val="00935661"/>
    <w:rsid w:val="0093597D"/>
    <w:rsid w:val="00935CFE"/>
    <w:rsid w:val="009367D7"/>
    <w:rsid w:val="009370D8"/>
    <w:rsid w:val="0093746E"/>
    <w:rsid w:val="00937D82"/>
    <w:rsid w:val="009400AA"/>
    <w:rsid w:val="009409DD"/>
    <w:rsid w:val="00940EBC"/>
    <w:rsid w:val="00940F0E"/>
    <w:rsid w:val="0094128C"/>
    <w:rsid w:val="009415A1"/>
    <w:rsid w:val="00941C26"/>
    <w:rsid w:val="00942164"/>
    <w:rsid w:val="009425A3"/>
    <w:rsid w:val="00943501"/>
    <w:rsid w:val="00943630"/>
    <w:rsid w:val="00943668"/>
    <w:rsid w:val="00944097"/>
    <w:rsid w:val="0094409F"/>
    <w:rsid w:val="0094443F"/>
    <w:rsid w:val="009444D5"/>
    <w:rsid w:val="0094474A"/>
    <w:rsid w:val="00944DF6"/>
    <w:rsid w:val="00946E29"/>
    <w:rsid w:val="00946EFB"/>
    <w:rsid w:val="0094749E"/>
    <w:rsid w:val="0094763E"/>
    <w:rsid w:val="00947ACD"/>
    <w:rsid w:val="00950021"/>
    <w:rsid w:val="009501EA"/>
    <w:rsid w:val="0095020C"/>
    <w:rsid w:val="0095141D"/>
    <w:rsid w:val="00951545"/>
    <w:rsid w:val="009515C8"/>
    <w:rsid w:val="0095172F"/>
    <w:rsid w:val="00951965"/>
    <w:rsid w:val="00951B3A"/>
    <w:rsid w:val="0095237B"/>
    <w:rsid w:val="00952776"/>
    <w:rsid w:val="00952800"/>
    <w:rsid w:val="00952E4C"/>
    <w:rsid w:val="00952E79"/>
    <w:rsid w:val="00952F45"/>
    <w:rsid w:val="009533AB"/>
    <w:rsid w:val="0095379A"/>
    <w:rsid w:val="009537F1"/>
    <w:rsid w:val="00953D5E"/>
    <w:rsid w:val="00953F52"/>
    <w:rsid w:val="00954076"/>
    <w:rsid w:val="0095468C"/>
    <w:rsid w:val="009546E4"/>
    <w:rsid w:val="00954996"/>
    <w:rsid w:val="00955159"/>
    <w:rsid w:val="0095530B"/>
    <w:rsid w:val="009558BA"/>
    <w:rsid w:val="00955D6F"/>
    <w:rsid w:val="00955E99"/>
    <w:rsid w:val="00956129"/>
    <w:rsid w:val="009564FE"/>
    <w:rsid w:val="009565DF"/>
    <w:rsid w:val="00956E34"/>
    <w:rsid w:val="00957652"/>
    <w:rsid w:val="00957765"/>
    <w:rsid w:val="009579D1"/>
    <w:rsid w:val="00957DE8"/>
    <w:rsid w:val="009600BD"/>
    <w:rsid w:val="009602E0"/>
    <w:rsid w:val="00960EA2"/>
    <w:rsid w:val="00961155"/>
    <w:rsid w:val="009617E1"/>
    <w:rsid w:val="00961C6D"/>
    <w:rsid w:val="00961CF2"/>
    <w:rsid w:val="00961D9E"/>
    <w:rsid w:val="00961E38"/>
    <w:rsid w:val="009628D4"/>
    <w:rsid w:val="00962993"/>
    <w:rsid w:val="00962A2B"/>
    <w:rsid w:val="00962B3A"/>
    <w:rsid w:val="009630B8"/>
    <w:rsid w:val="00963258"/>
    <w:rsid w:val="00963305"/>
    <w:rsid w:val="00963577"/>
    <w:rsid w:val="00963C87"/>
    <w:rsid w:val="00963EEB"/>
    <w:rsid w:val="00964BD5"/>
    <w:rsid w:val="0096589D"/>
    <w:rsid w:val="009660CE"/>
    <w:rsid w:val="009661C2"/>
    <w:rsid w:val="0096689C"/>
    <w:rsid w:val="0096698A"/>
    <w:rsid w:val="00966A2C"/>
    <w:rsid w:val="00966D29"/>
    <w:rsid w:val="00966D4F"/>
    <w:rsid w:val="00966DC4"/>
    <w:rsid w:val="00967025"/>
    <w:rsid w:val="0096706D"/>
    <w:rsid w:val="009671B8"/>
    <w:rsid w:val="009672DA"/>
    <w:rsid w:val="009675E2"/>
    <w:rsid w:val="009677F5"/>
    <w:rsid w:val="00967EA9"/>
    <w:rsid w:val="00967FFA"/>
    <w:rsid w:val="00970516"/>
    <w:rsid w:val="00970D79"/>
    <w:rsid w:val="00970E8D"/>
    <w:rsid w:val="00970F39"/>
    <w:rsid w:val="00970F47"/>
    <w:rsid w:val="0097107F"/>
    <w:rsid w:val="009712B5"/>
    <w:rsid w:val="009716D5"/>
    <w:rsid w:val="00971752"/>
    <w:rsid w:val="00972334"/>
    <w:rsid w:val="00972C33"/>
    <w:rsid w:val="00972CBD"/>
    <w:rsid w:val="00972FBB"/>
    <w:rsid w:val="00973733"/>
    <w:rsid w:val="00973F38"/>
    <w:rsid w:val="009740F5"/>
    <w:rsid w:val="00974A7E"/>
    <w:rsid w:val="00975B2F"/>
    <w:rsid w:val="009762A5"/>
    <w:rsid w:val="00976797"/>
    <w:rsid w:val="009769C0"/>
    <w:rsid w:val="00976A8F"/>
    <w:rsid w:val="00976B27"/>
    <w:rsid w:val="009772E1"/>
    <w:rsid w:val="00977ECA"/>
    <w:rsid w:val="00980A88"/>
    <w:rsid w:val="009815BC"/>
    <w:rsid w:val="00981748"/>
    <w:rsid w:val="00981972"/>
    <w:rsid w:val="00981A01"/>
    <w:rsid w:val="00981F89"/>
    <w:rsid w:val="009821B0"/>
    <w:rsid w:val="00982E09"/>
    <w:rsid w:val="00983160"/>
    <w:rsid w:val="009835B5"/>
    <w:rsid w:val="00983604"/>
    <w:rsid w:val="009836BD"/>
    <w:rsid w:val="0098384A"/>
    <w:rsid w:val="00983880"/>
    <w:rsid w:val="009838F6"/>
    <w:rsid w:val="00983B4A"/>
    <w:rsid w:val="0098400F"/>
    <w:rsid w:val="0098410C"/>
    <w:rsid w:val="00984648"/>
    <w:rsid w:val="009847BA"/>
    <w:rsid w:val="00984837"/>
    <w:rsid w:val="00984E92"/>
    <w:rsid w:val="00985401"/>
    <w:rsid w:val="0098562C"/>
    <w:rsid w:val="00985640"/>
    <w:rsid w:val="00985669"/>
    <w:rsid w:val="00985960"/>
    <w:rsid w:val="00986184"/>
    <w:rsid w:val="009862CA"/>
    <w:rsid w:val="00986807"/>
    <w:rsid w:val="00986A6C"/>
    <w:rsid w:val="00986D66"/>
    <w:rsid w:val="00986F6F"/>
    <w:rsid w:val="0098734F"/>
    <w:rsid w:val="00987C85"/>
    <w:rsid w:val="00990ADE"/>
    <w:rsid w:val="00990B5F"/>
    <w:rsid w:val="0099115C"/>
    <w:rsid w:val="0099117C"/>
    <w:rsid w:val="00991BB1"/>
    <w:rsid w:val="00991DBD"/>
    <w:rsid w:val="00992863"/>
    <w:rsid w:val="00992A79"/>
    <w:rsid w:val="00992DC5"/>
    <w:rsid w:val="00992F01"/>
    <w:rsid w:val="00992F2F"/>
    <w:rsid w:val="00992FFA"/>
    <w:rsid w:val="0099325A"/>
    <w:rsid w:val="00993AF8"/>
    <w:rsid w:val="0099403D"/>
    <w:rsid w:val="00994229"/>
    <w:rsid w:val="00994B38"/>
    <w:rsid w:val="00994BFD"/>
    <w:rsid w:val="009955D4"/>
    <w:rsid w:val="00995BD8"/>
    <w:rsid w:val="00995CDA"/>
    <w:rsid w:val="00995DEC"/>
    <w:rsid w:val="0099642B"/>
    <w:rsid w:val="009968D0"/>
    <w:rsid w:val="00996FCF"/>
    <w:rsid w:val="00997131"/>
    <w:rsid w:val="00997776"/>
    <w:rsid w:val="00997A63"/>
    <w:rsid w:val="00997AFE"/>
    <w:rsid w:val="00997B48"/>
    <w:rsid w:val="009A0E95"/>
    <w:rsid w:val="009A1414"/>
    <w:rsid w:val="009A18D2"/>
    <w:rsid w:val="009A23F7"/>
    <w:rsid w:val="009A2D80"/>
    <w:rsid w:val="009A4626"/>
    <w:rsid w:val="009A4E38"/>
    <w:rsid w:val="009A56E8"/>
    <w:rsid w:val="009A5A77"/>
    <w:rsid w:val="009A5E24"/>
    <w:rsid w:val="009A5EDF"/>
    <w:rsid w:val="009A6249"/>
    <w:rsid w:val="009A6F7D"/>
    <w:rsid w:val="009A7675"/>
    <w:rsid w:val="009A77DF"/>
    <w:rsid w:val="009A7DB9"/>
    <w:rsid w:val="009A7DDE"/>
    <w:rsid w:val="009B04DF"/>
    <w:rsid w:val="009B072A"/>
    <w:rsid w:val="009B07B1"/>
    <w:rsid w:val="009B0A45"/>
    <w:rsid w:val="009B1009"/>
    <w:rsid w:val="009B11CD"/>
    <w:rsid w:val="009B1279"/>
    <w:rsid w:val="009B18C9"/>
    <w:rsid w:val="009B1A0D"/>
    <w:rsid w:val="009B1E30"/>
    <w:rsid w:val="009B1EA3"/>
    <w:rsid w:val="009B1F83"/>
    <w:rsid w:val="009B2B7B"/>
    <w:rsid w:val="009B2BC3"/>
    <w:rsid w:val="009B2EEF"/>
    <w:rsid w:val="009B2FC8"/>
    <w:rsid w:val="009B319F"/>
    <w:rsid w:val="009B3B45"/>
    <w:rsid w:val="009B3BDC"/>
    <w:rsid w:val="009B3D34"/>
    <w:rsid w:val="009B3DC3"/>
    <w:rsid w:val="009B4C97"/>
    <w:rsid w:val="009B51D0"/>
    <w:rsid w:val="009B536A"/>
    <w:rsid w:val="009B54C5"/>
    <w:rsid w:val="009B567C"/>
    <w:rsid w:val="009B5AE2"/>
    <w:rsid w:val="009B61D5"/>
    <w:rsid w:val="009B68C1"/>
    <w:rsid w:val="009B6D07"/>
    <w:rsid w:val="009B6EB8"/>
    <w:rsid w:val="009B7AF9"/>
    <w:rsid w:val="009B7E11"/>
    <w:rsid w:val="009C0626"/>
    <w:rsid w:val="009C06F5"/>
    <w:rsid w:val="009C07BD"/>
    <w:rsid w:val="009C08DB"/>
    <w:rsid w:val="009C0BFA"/>
    <w:rsid w:val="009C14A5"/>
    <w:rsid w:val="009C14FD"/>
    <w:rsid w:val="009C1651"/>
    <w:rsid w:val="009C1797"/>
    <w:rsid w:val="009C17B4"/>
    <w:rsid w:val="009C1810"/>
    <w:rsid w:val="009C19CA"/>
    <w:rsid w:val="009C1BAC"/>
    <w:rsid w:val="009C1C17"/>
    <w:rsid w:val="009C1C91"/>
    <w:rsid w:val="009C29E7"/>
    <w:rsid w:val="009C2FC8"/>
    <w:rsid w:val="009C3905"/>
    <w:rsid w:val="009C3B25"/>
    <w:rsid w:val="009C3BE6"/>
    <w:rsid w:val="009C3C6F"/>
    <w:rsid w:val="009C436E"/>
    <w:rsid w:val="009C4877"/>
    <w:rsid w:val="009C4A10"/>
    <w:rsid w:val="009C4D6F"/>
    <w:rsid w:val="009C4DDA"/>
    <w:rsid w:val="009C5E01"/>
    <w:rsid w:val="009C60A1"/>
    <w:rsid w:val="009C63A3"/>
    <w:rsid w:val="009C6794"/>
    <w:rsid w:val="009C682D"/>
    <w:rsid w:val="009C6832"/>
    <w:rsid w:val="009C693E"/>
    <w:rsid w:val="009C71C1"/>
    <w:rsid w:val="009C74D2"/>
    <w:rsid w:val="009C7839"/>
    <w:rsid w:val="009C7A84"/>
    <w:rsid w:val="009C7E59"/>
    <w:rsid w:val="009C7F2D"/>
    <w:rsid w:val="009D0520"/>
    <w:rsid w:val="009D073D"/>
    <w:rsid w:val="009D09A7"/>
    <w:rsid w:val="009D0D87"/>
    <w:rsid w:val="009D0EC8"/>
    <w:rsid w:val="009D1AEB"/>
    <w:rsid w:val="009D2085"/>
    <w:rsid w:val="009D2A11"/>
    <w:rsid w:val="009D2AD7"/>
    <w:rsid w:val="009D2BF8"/>
    <w:rsid w:val="009D306C"/>
    <w:rsid w:val="009D30CC"/>
    <w:rsid w:val="009D3396"/>
    <w:rsid w:val="009D3531"/>
    <w:rsid w:val="009D3AE1"/>
    <w:rsid w:val="009D3DA0"/>
    <w:rsid w:val="009D40DB"/>
    <w:rsid w:val="009D4935"/>
    <w:rsid w:val="009D512D"/>
    <w:rsid w:val="009D5467"/>
    <w:rsid w:val="009D54CD"/>
    <w:rsid w:val="009D574C"/>
    <w:rsid w:val="009D6108"/>
    <w:rsid w:val="009D6980"/>
    <w:rsid w:val="009D6A39"/>
    <w:rsid w:val="009D6BF6"/>
    <w:rsid w:val="009D6D86"/>
    <w:rsid w:val="009D6E83"/>
    <w:rsid w:val="009D6FEE"/>
    <w:rsid w:val="009D705B"/>
    <w:rsid w:val="009D730C"/>
    <w:rsid w:val="009D773A"/>
    <w:rsid w:val="009E007F"/>
    <w:rsid w:val="009E0550"/>
    <w:rsid w:val="009E08F7"/>
    <w:rsid w:val="009E12B7"/>
    <w:rsid w:val="009E13D0"/>
    <w:rsid w:val="009E13DF"/>
    <w:rsid w:val="009E158D"/>
    <w:rsid w:val="009E19B8"/>
    <w:rsid w:val="009E1CDE"/>
    <w:rsid w:val="009E1F10"/>
    <w:rsid w:val="009E1F41"/>
    <w:rsid w:val="009E2974"/>
    <w:rsid w:val="009E3186"/>
    <w:rsid w:val="009E331E"/>
    <w:rsid w:val="009E3568"/>
    <w:rsid w:val="009E3B1E"/>
    <w:rsid w:val="009E40B2"/>
    <w:rsid w:val="009E42C3"/>
    <w:rsid w:val="009E4761"/>
    <w:rsid w:val="009E4B85"/>
    <w:rsid w:val="009E4C73"/>
    <w:rsid w:val="009E4C9E"/>
    <w:rsid w:val="009E5172"/>
    <w:rsid w:val="009E57A9"/>
    <w:rsid w:val="009E5A3D"/>
    <w:rsid w:val="009E6313"/>
    <w:rsid w:val="009E658B"/>
    <w:rsid w:val="009E6872"/>
    <w:rsid w:val="009E6B82"/>
    <w:rsid w:val="009E701B"/>
    <w:rsid w:val="009E7A38"/>
    <w:rsid w:val="009F0351"/>
    <w:rsid w:val="009F0363"/>
    <w:rsid w:val="009F0708"/>
    <w:rsid w:val="009F0749"/>
    <w:rsid w:val="009F083C"/>
    <w:rsid w:val="009F0D11"/>
    <w:rsid w:val="009F1351"/>
    <w:rsid w:val="009F155A"/>
    <w:rsid w:val="009F16D7"/>
    <w:rsid w:val="009F1B5D"/>
    <w:rsid w:val="009F1E1D"/>
    <w:rsid w:val="009F2204"/>
    <w:rsid w:val="009F2ED9"/>
    <w:rsid w:val="009F330D"/>
    <w:rsid w:val="009F3453"/>
    <w:rsid w:val="009F38ED"/>
    <w:rsid w:val="009F3D9A"/>
    <w:rsid w:val="009F3E33"/>
    <w:rsid w:val="009F3EEA"/>
    <w:rsid w:val="009F3EFA"/>
    <w:rsid w:val="009F3FDA"/>
    <w:rsid w:val="009F52DA"/>
    <w:rsid w:val="009F535E"/>
    <w:rsid w:val="009F53C6"/>
    <w:rsid w:val="009F58BB"/>
    <w:rsid w:val="009F67E3"/>
    <w:rsid w:val="009F68D4"/>
    <w:rsid w:val="009F69EE"/>
    <w:rsid w:val="009F6EB8"/>
    <w:rsid w:val="009F6F2F"/>
    <w:rsid w:val="00A00186"/>
    <w:rsid w:val="00A005B0"/>
    <w:rsid w:val="00A00E7E"/>
    <w:rsid w:val="00A0135A"/>
    <w:rsid w:val="00A013D8"/>
    <w:rsid w:val="00A01B27"/>
    <w:rsid w:val="00A021E0"/>
    <w:rsid w:val="00A0268F"/>
    <w:rsid w:val="00A0289D"/>
    <w:rsid w:val="00A02F1A"/>
    <w:rsid w:val="00A031E7"/>
    <w:rsid w:val="00A044B7"/>
    <w:rsid w:val="00A04505"/>
    <w:rsid w:val="00A04519"/>
    <w:rsid w:val="00A04BF7"/>
    <w:rsid w:val="00A05043"/>
    <w:rsid w:val="00A05945"/>
    <w:rsid w:val="00A05C26"/>
    <w:rsid w:val="00A061DD"/>
    <w:rsid w:val="00A062A4"/>
    <w:rsid w:val="00A065AC"/>
    <w:rsid w:val="00A06CF3"/>
    <w:rsid w:val="00A06F51"/>
    <w:rsid w:val="00A07067"/>
    <w:rsid w:val="00A0714A"/>
    <w:rsid w:val="00A07320"/>
    <w:rsid w:val="00A07360"/>
    <w:rsid w:val="00A074EB"/>
    <w:rsid w:val="00A078AB"/>
    <w:rsid w:val="00A07AB9"/>
    <w:rsid w:val="00A07DCA"/>
    <w:rsid w:val="00A100B5"/>
    <w:rsid w:val="00A10276"/>
    <w:rsid w:val="00A104CC"/>
    <w:rsid w:val="00A10806"/>
    <w:rsid w:val="00A109B5"/>
    <w:rsid w:val="00A113A8"/>
    <w:rsid w:val="00A12437"/>
    <w:rsid w:val="00A12514"/>
    <w:rsid w:val="00A12650"/>
    <w:rsid w:val="00A12780"/>
    <w:rsid w:val="00A1286F"/>
    <w:rsid w:val="00A12A96"/>
    <w:rsid w:val="00A132C1"/>
    <w:rsid w:val="00A132E3"/>
    <w:rsid w:val="00A13B68"/>
    <w:rsid w:val="00A13CE9"/>
    <w:rsid w:val="00A14609"/>
    <w:rsid w:val="00A14744"/>
    <w:rsid w:val="00A149D2"/>
    <w:rsid w:val="00A14F53"/>
    <w:rsid w:val="00A14FB9"/>
    <w:rsid w:val="00A15107"/>
    <w:rsid w:val="00A15118"/>
    <w:rsid w:val="00A159D4"/>
    <w:rsid w:val="00A15CC7"/>
    <w:rsid w:val="00A15D36"/>
    <w:rsid w:val="00A163D5"/>
    <w:rsid w:val="00A16540"/>
    <w:rsid w:val="00A16613"/>
    <w:rsid w:val="00A166AC"/>
    <w:rsid w:val="00A166E4"/>
    <w:rsid w:val="00A16D3B"/>
    <w:rsid w:val="00A175ED"/>
    <w:rsid w:val="00A178DC"/>
    <w:rsid w:val="00A17D81"/>
    <w:rsid w:val="00A17DDC"/>
    <w:rsid w:val="00A20BE8"/>
    <w:rsid w:val="00A21BFC"/>
    <w:rsid w:val="00A21C69"/>
    <w:rsid w:val="00A21D3A"/>
    <w:rsid w:val="00A22476"/>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172"/>
    <w:rsid w:val="00A27200"/>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C90"/>
    <w:rsid w:val="00A32F3E"/>
    <w:rsid w:val="00A32F51"/>
    <w:rsid w:val="00A3325D"/>
    <w:rsid w:val="00A337DE"/>
    <w:rsid w:val="00A34915"/>
    <w:rsid w:val="00A34A9E"/>
    <w:rsid w:val="00A34AD2"/>
    <w:rsid w:val="00A359B4"/>
    <w:rsid w:val="00A35CAC"/>
    <w:rsid w:val="00A35CBD"/>
    <w:rsid w:val="00A362F0"/>
    <w:rsid w:val="00A3660E"/>
    <w:rsid w:val="00A3663D"/>
    <w:rsid w:val="00A3690F"/>
    <w:rsid w:val="00A36B30"/>
    <w:rsid w:val="00A36D16"/>
    <w:rsid w:val="00A36E4C"/>
    <w:rsid w:val="00A370C9"/>
    <w:rsid w:val="00A3716B"/>
    <w:rsid w:val="00A37622"/>
    <w:rsid w:val="00A37AAA"/>
    <w:rsid w:val="00A40034"/>
    <w:rsid w:val="00A40298"/>
    <w:rsid w:val="00A40612"/>
    <w:rsid w:val="00A406C8"/>
    <w:rsid w:val="00A406F7"/>
    <w:rsid w:val="00A408C6"/>
    <w:rsid w:val="00A41509"/>
    <w:rsid w:val="00A418AC"/>
    <w:rsid w:val="00A418B0"/>
    <w:rsid w:val="00A41C0D"/>
    <w:rsid w:val="00A42033"/>
    <w:rsid w:val="00A426F5"/>
    <w:rsid w:val="00A43A9D"/>
    <w:rsid w:val="00A43FF0"/>
    <w:rsid w:val="00A44038"/>
    <w:rsid w:val="00A4444D"/>
    <w:rsid w:val="00A44D40"/>
    <w:rsid w:val="00A451AB"/>
    <w:rsid w:val="00A45921"/>
    <w:rsid w:val="00A461FB"/>
    <w:rsid w:val="00A46257"/>
    <w:rsid w:val="00A464D3"/>
    <w:rsid w:val="00A4656E"/>
    <w:rsid w:val="00A46598"/>
    <w:rsid w:val="00A46721"/>
    <w:rsid w:val="00A471BA"/>
    <w:rsid w:val="00A47A8C"/>
    <w:rsid w:val="00A50EE6"/>
    <w:rsid w:val="00A5179D"/>
    <w:rsid w:val="00A52212"/>
    <w:rsid w:val="00A52351"/>
    <w:rsid w:val="00A52E41"/>
    <w:rsid w:val="00A52F49"/>
    <w:rsid w:val="00A53166"/>
    <w:rsid w:val="00A534DD"/>
    <w:rsid w:val="00A53A6A"/>
    <w:rsid w:val="00A53CB7"/>
    <w:rsid w:val="00A53FC5"/>
    <w:rsid w:val="00A5417A"/>
    <w:rsid w:val="00A54242"/>
    <w:rsid w:val="00A542E3"/>
    <w:rsid w:val="00A545E4"/>
    <w:rsid w:val="00A546DA"/>
    <w:rsid w:val="00A548E6"/>
    <w:rsid w:val="00A54957"/>
    <w:rsid w:val="00A54BED"/>
    <w:rsid w:val="00A54EA8"/>
    <w:rsid w:val="00A5571A"/>
    <w:rsid w:val="00A5580D"/>
    <w:rsid w:val="00A55DBD"/>
    <w:rsid w:val="00A55E5B"/>
    <w:rsid w:val="00A56AC8"/>
    <w:rsid w:val="00A56B5B"/>
    <w:rsid w:val="00A5728C"/>
    <w:rsid w:val="00A57317"/>
    <w:rsid w:val="00A5736F"/>
    <w:rsid w:val="00A5741B"/>
    <w:rsid w:val="00A57600"/>
    <w:rsid w:val="00A57C48"/>
    <w:rsid w:val="00A57EA0"/>
    <w:rsid w:val="00A602DE"/>
    <w:rsid w:val="00A606A1"/>
    <w:rsid w:val="00A607B3"/>
    <w:rsid w:val="00A60A32"/>
    <w:rsid w:val="00A60A51"/>
    <w:rsid w:val="00A60FB8"/>
    <w:rsid w:val="00A619C7"/>
    <w:rsid w:val="00A62BD4"/>
    <w:rsid w:val="00A62E96"/>
    <w:rsid w:val="00A6342F"/>
    <w:rsid w:val="00A63D9D"/>
    <w:rsid w:val="00A6404C"/>
    <w:rsid w:val="00A64559"/>
    <w:rsid w:val="00A64831"/>
    <w:rsid w:val="00A65556"/>
    <w:rsid w:val="00A65DB9"/>
    <w:rsid w:val="00A66231"/>
    <w:rsid w:val="00A6627B"/>
    <w:rsid w:val="00A66917"/>
    <w:rsid w:val="00A669CA"/>
    <w:rsid w:val="00A671BB"/>
    <w:rsid w:val="00A671EB"/>
    <w:rsid w:val="00A67262"/>
    <w:rsid w:val="00A67CF4"/>
    <w:rsid w:val="00A70388"/>
    <w:rsid w:val="00A703FF"/>
    <w:rsid w:val="00A718CB"/>
    <w:rsid w:val="00A719B2"/>
    <w:rsid w:val="00A71CBF"/>
    <w:rsid w:val="00A722E5"/>
    <w:rsid w:val="00A72493"/>
    <w:rsid w:val="00A73129"/>
    <w:rsid w:val="00A7315E"/>
    <w:rsid w:val="00A7337A"/>
    <w:rsid w:val="00A736E3"/>
    <w:rsid w:val="00A73CDB"/>
    <w:rsid w:val="00A73D16"/>
    <w:rsid w:val="00A740AE"/>
    <w:rsid w:val="00A7426E"/>
    <w:rsid w:val="00A74501"/>
    <w:rsid w:val="00A74770"/>
    <w:rsid w:val="00A74793"/>
    <w:rsid w:val="00A751EA"/>
    <w:rsid w:val="00A75CF0"/>
    <w:rsid w:val="00A75ED6"/>
    <w:rsid w:val="00A76432"/>
    <w:rsid w:val="00A7686A"/>
    <w:rsid w:val="00A769F0"/>
    <w:rsid w:val="00A77CD7"/>
    <w:rsid w:val="00A80171"/>
    <w:rsid w:val="00A801BD"/>
    <w:rsid w:val="00A80D60"/>
    <w:rsid w:val="00A812A7"/>
    <w:rsid w:val="00A8148C"/>
    <w:rsid w:val="00A8160E"/>
    <w:rsid w:val="00A8197E"/>
    <w:rsid w:val="00A821B9"/>
    <w:rsid w:val="00A829E8"/>
    <w:rsid w:val="00A82B1C"/>
    <w:rsid w:val="00A82F37"/>
    <w:rsid w:val="00A83B79"/>
    <w:rsid w:val="00A84057"/>
    <w:rsid w:val="00A8447C"/>
    <w:rsid w:val="00A844BE"/>
    <w:rsid w:val="00A8477D"/>
    <w:rsid w:val="00A84A2E"/>
    <w:rsid w:val="00A84A4A"/>
    <w:rsid w:val="00A84C96"/>
    <w:rsid w:val="00A8601C"/>
    <w:rsid w:val="00A86899"/>
    <w:rsid w:val="00A86D5B"/>
    <w:rsid w:val="00A8714B"/>
    <w:rsid w:val="00A87248"/>
    <w:rsid w:val="00A87E01"/>
    <w:rsid w:val="00A90862"/>
    <w:rsid w:val="00A90F28"/>
    <w:rsid w:val="00A9118C"/>
    <w:rsid w:val="00A9147A"/>
    <w:rsid w:val="00A914F2"/>
    <w:rsid w:val="00A916D2"/>
    <w:rsid w:val="00A91E82"/>
    <w:rsid w:val="00A9269B"/>
    <w:rsid w:val="00A92726"/>
    <w:rsid w:val="00A92CE6"/>
    <w:rsid w:val="00A92EEF"/>
    <w:rsid w:val="00A93598"/>
    <w:rsid w:val="00A938E2"/>
    <w:rsid w:val="00A93F04"/>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5F0"/>
    <w:rsid w:val="00AA076B"/>
    <w:rsid w:val="00AA1127"/>
    <w:rsid w:val="00AA125B"/>
    <w:rsid w:val="00AA13F9"/>
    <w:rsid w:val="00AA15D1"/>
    <w:rsid w:val="00AA16DA"/>
    <w:rsid w:val="00AA1B1B"/>
    <w:rsid w:val="00AA241B"/>
    <w:rsid w:val="00AA2C55"/>
    <w:rsid w:val="00AA2E1D"/>
    <w:rsid w:val="00AA3469"/>
    <w:rsid w:val="00AA348D"/>
    <w:rsid w:val="00AA437A"/>
    <w:rsid w:val="00AA4483"/>
    <w:rsid w:val="00AA4592"/>
    <w:rsid w:val="00AA480A"/>
    <w:rsid w:val="00AA5DC3"/>
    <w:rsid w:val="00AA62C5"/>
    <w:rsid w:val="00AA63CE"/>
    <w:rsid w:val="00AA6632"/>
    <w:rsid w:val="00AA6689"/>
    <w:rsid w:val="00AA6992"/>
    <w:rsid w:val="00AA6BF9"/>
    <w:rsid w:val="00AA70D0"/>
    <w:rsid w:val="00AA7193"/>
    <w:rsid w:val="00AA761A"/>
    <w:rsid w:val="00AA7B7F"/>
    <w:rsid w:val="00AB0285"/>
    <w:rsid w:val="00AB0557"/>
    <w:rsid w:val="00AB0A68"/>
    <w:rsid w:val="00AB0C62"/>
    <w:rsid w:val="00AB0F07"/>
    <w:rsid w:val="00AB11CA"/>
    <w:rsid w:val="00AB1229"/>
    <w:rsid w:val="00AB1253"/>
    <w:rsid w:val="00AB148C"/>
    <w:rsid w:val="00AB16E9"/>
    <w:rsid w:val="00AB1808"/>
    <w:rsid w:val="00AB22CF"/>
    <w:rsid w:val="00AB2CAF"/>
    <w:rsid w:val="00AB2FBD"/>
    <w:rsid w:val="00AB3918"/>
    <w:rsid w:val="00AB3A60"/>
    <w:rsid w:val="00AB3CBA"/>
    <w:rsid w:val="00AB3E23"/>
    <w:rsid w:val="00AB4094"/>
    <w:rsid w:val="00AB40A6"/>
    <w:rsid w:val="00AB40B4"/>
    <w:rsid w:val="00AB4208"/>
    <w:rsid w:val="00AB45CD"/>
    <w:rsid w:val="00AB4DD8"/>
    <w:rsid w:val="00AB4E43"/>
    <w:rsid w:val="00AB500A"/>
    <w:rsid w:val="00AB51C9"/>
    <w:rsid w:val="00AB54AF"/>
    <w:rsid w:val="00AB557D"/>
    <w:rsid w:val="00AB55CD"/>
    <w:rsid w:val="00AB55D0"/>
    <w:rsid w:val="00AB5AF5"/>
    <w:rsid w:val="00AB5B13"/>
    <w:rsid w:val="00AB6E5A"/>
    <w:rsid w:val="00AB7CFE"/>
    <w:rsid w:val="00AB7F1C"/>
    <w:rsid w:val="00AC033E"/>
    <w:rsid w:val="00AC07B3"/>
    <w:rsid w:val="00AC0D8C"/>
    <w:rsid w:val="00AC0FC9"/>
    <w:rsid w:val="00AC10FA"/>
    <w:rsid w:val="00AC2B97"/>
    <w:rsid w:val="00AC2EF3"/>
    <w:rsid w:val="00AC359D"/>
    <w:rsid w:val="00AC3866"/>
    <w:rsid w:val="00AC3E3F"/>
    <w:rsid w:val="00AC41FF"/>
    <w:rsid w:val="00AC46D1"/>
    <w:rsid w:val="00AC46E9"/>
    <w:rsid w:val="00AC4917"/>
    <w:rsid w:val="00AC542A"/>
    <w:rsid w:val="00AC5B2B"/>
    <w:rsid w:val="00AC5C3B"/>
    <w:rsid w:val="00AC60C1"/>
    <w:rsid w:val="00AC62C7"/>
    <w:rsid w:val="00AC7E82"/>
    <w:rsid w:val="00AD01C1"/>
    <w:rsid w:val="00AD04A0"/>
    <w:rsid w:val="00AD0ACD"/>
    <w:rsid w:val="00AD0C10"/>
    <w:rsid w:val="00AD0CAA"/>
    <w:rsid w:val="00AD0CAF"/>
    <w:rsid w:val="00AD0EA7"/>
    <w:rsid w:val="00AD1916"/>
    <w:rsid w:val="00AD19B0"/>
    <w:rsid w:val="00AD1B97"/>
    <w:rsid w:val="00AD1E23"/>
    <w:rsid w:val="00AD21AB"/>
    <w:rsid w:val="00AD2684"/>
    <w:rsid w:val="00AD35BE"/>
    <w:rsid w:val="00AD3831"/>
    <w:rsid w:val="00AD3C01"/>
    <w:rsid w:val="00AD3D52"/>
    <w:rsid w:val="00AD405C"/>
    <w:rsid w:val="00AD40C3"/>
    <w:rsid w:val="00AD48C1"/>
    <w:rsid w:val="00AD546C"/>
    <w:rsid w:val="00AD5638"/>
    <w:rsid w:val="00AD59E5"/>
    <w:rsid w:val="00AD5FA7"/>
    <w:rsid w:val="00AD60D7"/>
    <w:rsid w:val="00AD65C4"/>
    <w:rsid w:val="00AD6643"/>
    <w:rsid w:val="00AD6BE2"/>
    <w:rsid w:val="00AD6FD6"/>
    <w:rsid w:val="00AD704E"/>
    <w:rsid w:val="00AD7598"/>
    <w:rsid w:val="00AE0012"/>
    <w:rsid w:val="00AE0A32"/>
    <w:rsid w:val="00AE0B70"/>
    <w:rsid w:val="00AE1119"/>
    <w:rsid w:val="00AE1884"/>
    <w:rsid w:val="00AE18FD"/>
    <w:rsid w:val="00AE1A90"/>
    <w:rsid w:val="00AE20EE"/>
    <w:rsid w:val="00AE2518"/>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72B"/>
    <w:rsid w:val="00AF2A84"/>
    <w:rsid w:val="00AF424F"/>
    <w:rsid w:val="00AF4379"/>
    <w:rsid w:val="00AF4AFD"/>
    <w:rsid w:val="00AF4C09"/>
    <w:rsid w:val="00AF50E5"/>
    <w:rsid w:val="00AF5F53"/>
    <w:rsid w:val="00AF6688"/>
    <w:rsid w:val="00AF6887"/>
    <w:rsid w:val="00AF6F66"/>
    <w:rsid w:val="00AF781D"/>
    <w:rsid w:val="00AF7AC5"/>
    <w:rsid w:val="00B00001"/>
    <w:rsid w:val="00B0061E"/>
    <w:rsid w:val="00B00D42"/>
    <w:rsid w:val="00B011DA"/>
    <w:rsid w:val="00B01467"/>
    <w:rsid w:val="00B02A2B"/>
    <w:rsid w:val="00B03077"/>
    <w:rsid w:val="00B03428"/>
    <w:rsid w:val="00B03728"/>
    <w:rsid w:val="00B0376F"/>
    <w:rsid w:val="00B03F8C"/>
    <w:rsid w:val="00B04466"/>
    <w:rsid w:val="00B04DA7"/>
    <w:rsid w:val="00B052AC"/>
    <w:rsid w:val="00B057C7"/>
    <w:rsid w:val="00B05A44"/>
    <w:rsid w:val="00B05DC5"/>
    <w:rsid w:val="00B061D6"/>
    <w:rsid w:val="00B06213"/>
    <w:rsid w:val="00B06231"/>
    <w:rsid w:val="00B0646B"/>
    <w:rsid w:val="00B06970"/>
    <w:rsid w:val="00B06CA3"/>
    <w:rsid w:val="00B06D0B"/>
    <w:rsid w:val="00B06E7E"/>
    <w:rsid w:val="00B06F69"/>
    <w:rsid w:val="00B071BA"/>
    <w:rsid w:val="00B07299"/>
    <w:rsid w:val="00B07983"/>
    <w:rsid w:val="00B07B29"/>
    <w:rsid w:val="00B10102"/>
    <w:rsid w:val="00B1040E"/>
    <w:rsid w:val="00B10589"/>
    <w:rsid w:val="00B105EA"/>
    <w:rsid w:val="00B10665"/>
    <w:rsid w:val="00B11273"/>
    <w:rsid w:val="00B1146C"/>
    <w:rsid w:val="00B118B9"/>
    <w:rsid w:val="00B125D9"/>
    <w:rsid w:val="00B12819"/>
    <w:rsid w:val="00B129B4"/>
    <w:rsid w:val="00B12A42"/>
    <w:rsid w:val="00B130A1"/>
    <w:rsid w:val="00B131C5"/>
    <w:rsid w:val="00B13489"/>
    <w:rsid w:val="00B1372B"/>
    <w:rsid w:val="00B13CD9"/>
    <w:rsid w:val="00B13E8E"/>
    <w:rsid w:val="00B141C7"/>
    <w:rsid w:val="00B14C82"/>
    <w:rsid w:val="00B15C80"/>
    <w:rsid w:val="00B161A7"/>
    <w:rsid w:val="00B164D4"/>
    <w:rsid w:val="00B16556"/>
    <w:rsid w:val="00B1690A"/>
    <w:rsid w:val="00B16B13"/>
    <w:rsid w:val="00B16CA1"/>
    <w:rsid w:val="00B16EBF"/>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03E"/>
    <w:rsid w:val="00B25563"/>
    <w:rsid w:val="00B2613F"/>
    <w:rsid w:val="00B265B3"/>
    <w:rsid w:val="00B26945"/>
    <w:rsid w:val="00B26BD2"/>
    <w:rsid w:val="00B2795A"/>
    <w:rsid w:val="00B27B49"/>
    <w:rsid w:val="00B30239"/>
    <w:rsid w:val="00B30404"/>
    <w:rsid w:val="00B3042B"/>
    <w:rsid w:val="00B30676"/>
    <w:rsid w:val="00B3095B"/>
    <w:rsid w:val="00B309D2"/>
    <w:rsid w:val="00B31233"/>
    <w:rsid w:val="00B31542"/>
    <w:rsid w:val="00B31A39"/>
    <w:rsid w:val="00B31A80"/>
    <w:rsid w:val="00B31E26"/>
    <w:rsid w:val="00B31EBD"/>
    <w:rsid w:val="00B32619"/>
    <w:rsid w:val="00B32A33"/>
    <w:rsid w:val="00B32A87"/>
    <w:rsid w:val="00B32E39"/>
    <w:rsid w:val="00B3302B"/>
    <w:rsid w:val="00B330BE"/>
    <w:rsid w:val="00B33106"/>
    <w:rsid w:val="00B333F2"/>
    <w:rsid w:val="00B336FD"/>
    <w:rsid w:val="00B34005"/>
    <w:rsid w:val="00B34441"/>
    <w:rsid w:val="00B34ADB"/>
    <w:rsid w:val="00B34AF0"/>
    <w:rsid w:val="00B34E81"/>
    <w:rsid w:val="00B34E92"/>
    <w:rsid w:val="00B35347"/>
    <w:rsid w:val="00B356CB"/>
    <w:rsid w:val="00B359F1"/>
    <w:rsid w:val="00B35B90"/>
    <w:rsid w:val="00B35FDF"/>
    <w:rsid w:val="00B3645F"/>
    <w:rsid w:val="00B3674E"/>
    <w:rsid w:val="00B36C8C"/>
    <w:rsid w:val="00B36E34"/>
    <w:rsid w:val="00B36E54"/>
    <w:rsid w:val="00B376C7"/>
    <w:rsid w:val="00B37BFE"/>
    <w:rsid w:val="00B401C7"/>
    <w:rsid w:val="00B40BC2"/>
    <w:rsid w:val="00B4147C"/>
    <w:rsid w:val="00B4147D"/>
    <w:rsid w:val="00B417B3"/>
    <w:rsid w:val="00B41824"/>
    <w:rsid w:val="00B41844"/>
    <w:rsid w:val="00B41A86"/>
    <w:rsid w:val="00B41D00"/>
    <w:rsid w:val="00B423CB"/>
    <w:rsid w:val="00B425F4"/>
    <w:rsid w:val="00B428E9"/>
    <w:rsid w:val="00B42BB3"/>
    <w:rsid w:val="00B42E03"/>
    <w:rsid w:val="00B43148"/>
    <w:rsid w:val="00B438DE"/>
    <w:rsid w:val="00B4392F"/>
    <w:rsid w:val="00B43A9D"/>
    <w:rsid w:val="00B43F22"/>
    <w:rsid w:val="00B43F5F"/>
    <w:rsid w:val="00B44495"/>
    <w:rsid w:val="00B44900"/>
    <w:rsid w:val="00B44946"/>
    <w:rsid w:val="00B44C97"/>
    <w:rsid w:val="00B4547C"/>
    <w:rsid w:val="00B45AFF"/>
    <w:rsid w:val="00B45EDF"/>
    <w:rsid w:val="00B45F59"/>
    <w:rsid w:val="00B4633F"/>
    <w:rsid w:val="00B46580"/>
    <w:rsid w:val="00B46598"/>
    <w:rsid w:val="00B46A67"/>
    <w:rsid w:val="00B46A88"/>
    <w:rsid w:val="00B479EA"/>
    <w:rsid w:val="00B47B23"/>
    <w:rsid w:val="00B505AE"/>
    <w:rsid w:val="00B5085D"/>
    <w:rsid w:val="00B508A1"/>
    <w:rsid w:val="00B50BD7"/>
    <w:rsid w:val="00B512C2"/>
    <w:rsid w:val="00B517B9"/>
    <w:rsid w:val="00B51850"/>
    <w:rsid w:val="00B51D77"/>
    <w:rsid w:val="00B51DF4"/>
    <w:rsid w:val="00B51F5F"/>
    <w:rsid w:val="00B527E5"/>
    <w:rsid w:val="00B52B30"/>
    <w:rsid w:val="00B52E19"/>
    <w:rsid w:val="00B532DA"/>
    <w:rsid w:val="00B54129"/>
    <w:rsid w:val="00B5422D"/>
    <w:rsid w:val="00B543A0"/>
    <w:rsid w:val="00B546E6"/>
    <w:rsid w:val="00B54BD4"/>
    <w:rsid w:val="00B55A91"/>
    <w:rsid w:val="00B56280"/>
    <w:rsid w:val="00B56C99"/>
    <w:rsid w:val="00B56E7E"/>
    <w:rsid w:val="00B57CEA"/>
    <w:rsid w:val="00B60686"/>
    <w:rsid w:val="00B60BDF"/>
    <w:rsid w:val="00B60D81"/>
    <w:rsid w:val="00B60F11"/>
    <w:rsid w:val="00B60F85"/>
    <w:rsid w:val="00B6189A"/>
    <w:rsid w:val="00B61DE4"/>
    <w:rsid w:val="00B61E98"/>
    <w:rsid w:val="00B621BB"/>
    <w:rsid w:val="00B6284E"/>
    <w:rsid w:val="00B6310E"/>
    <w:rsid w:val="00B63112"/>
    <w:rsid w:val="00B636B1"/>
    <w:rsid w:val="00B63759"/>
    <w:rsid w:val="00B64985"/>
    <w:rsid w:val="00B64A26"/>
    <w:rsid w:val="00B64FB2"/>
    <w:rsid w:val="00B6511C"/>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4BE"/>
    <w:rsid w:val="00B726BC"/>
    <w:rsid w:val="00B7279C"/>
    <w:rsid w:val="00B72981"/>
    <w:rsid w:val="00B72B7B"/>
    <w:rsid w:val="00B73167"/>
    <w:rsid w:val="00B73249"/>
    <w:rsid w:val="00B7367D"/>
    <w:rsid w:val="00B736C7"/>
    <w:rsid w:val="00B73762"/>
    <w:rsid w:val="00B74052"/>
    <w:rsid w:val="00B748B9"/>
    <w:rsid w:val="00B748C5"/>
    <w:rsid w:val="00B74AAE"/>
    <w:rsid w:val="00B74CD2"/>
    <w:rsid w:val="00B74CE6"/>
    <w:rsid w:val="00B74E7B"/>
    <w:rsid w:val="00B751BC"/>
    <w:rsid w:val="00B757C8"/>
    <w:rsid w:val="00B758C9"/>
    <w:rsid w:val="00B761BD"/>
    <w:rsid w:val="00B764B2"/>
    <w:rsid w:val="00B76B4B"/>
    <w:rsid w:val="00B76F64"/>
    <w:rsid w:val="00B77344"/>
    <w:rsid w:val="00B775EC"/>
    <w:rsid w:val="00B775F6"/>
    <w:rsid w:val="00B77838"/>
    <w:rsid w:val="00B77BD3"/>
    <w:rsid w:val="00B80284"/>
    <w:rsid w:val="00B80736"/>
    <w:rsid w:val="00B808C7"/>
    <w:rsid w:val="00B80C7D"/>
    <w:rsid w:val="00B8179F"/>
    <w:rsid w:val="00B821A9"/>
    <w:rsid w:val="00B827C0"/>
    <w:rsid w:val="00B82BE0"/>
    <w:rsid w:val="00B82FE6"/>
    <w:rsid w:val="00B83010"/>
    <w:rsid w:val="00B83217"/>
    <w:rsid w:val="00B83570"/>
    <w:rsid w:val="00B83B2E"/>
    <w:rsid w:val="00B84108"/>
    <w:rsid w:val="00B84157"/>
    <w:rsid w:val="00B847A5"/>
    <w:rsid w:val="00B84CB8"/>
    <w:rsid w:val="00B85111"/>
    <w:rsid w:val="00B85498"/>
    <w:rsid w:val="00B8568B"/>
    <w:rsid w:val="00B857AC"/>
    <w:rsid w:val="00B857B7"/>
    <w:rsid w:val="00B86465"/>
    <w:rsid w:val="00B86C1A"/>
    <w:rsid w:val="00B86D9F"/>
    <w:rsid w:val="00B87330"/>
    <w:rsid w:val="00B87991"/>
    <w:rsid w:val="00B87DD5"/>
    <w:rsid w:val="00B87E20"/>
    <w:rsid w:val="00B90583"/>
    <w:rsid w:val="00B913B0"/>
    <w:rsid w:val="00B91BC5"/>
    <w:rsid w:val="00B91DFC"/>
    <w:rsid w:val="00B9214C"/>
    <w:rsid w:val="00B92376"/>
    <w:rsid w:val="00B9238C"/>
    <w:rsid w:val="00B9258E"/>
    <w:rsid w:val="00B93081"/>
    <w:rsid w:val="00B93938"/>
    <w:rsid w:val="00B93B9D"/>
    <w:rsid w:val="00B93F9E"/>
    <w:rsid w:val="00B94254"/>
    <w:rsid w:val="00B947E2"/>
    <w:rsid w:val="00B94AF4"/>
    <w:rsid w:val="00B9577B"/>
    <w:rsid w:val="00B95CB8"/>
    <w:rsid w:val="00B96101"/>
    <w:rsid w:val="00B96203"/>
    <w:rsid w:val="00B96673"/>
    <w:rsid w:val="00B96CE9"/>
    <w:rsid w:val="00B96D02"/>
    <w:rsid w:val="00B9710D"/>
    <w:rsid w:val="00B97420"/>
    <w:rsid w:val="00B97644"/>
    <w:rsid w:val="00B97823"/>
    <w:rsid w:val="00B97B7F"/>
    <w:rsid w:val="00B97D42"/>
    <w:rsid w:val="00BA03F5"/>
    <w:rsid w:val="00BA0846"/>
    <w:rsid w:val="00BA0B5F"/>
    <w:rsid w:val="00BA0E4E"/>
    <w:rsid w:val="00BA12C3"/>
    <w:rsid w:val="00BA12CE"/>
    <w:rsid w:val="00BA1482"/>
    <w:rsid w:val="00BA15F7"/>
    <w:rsid w:val="00BA16DE"/>
    <w:rsid w:val="00BA1715"/>
    <w:rsid w:val="00BA1AE3"/>
    <w:rsid w:val="00BA2080"/>
    <w:rsid w:val="00BA26E6"/>
    <w:rsid w:val="00BA2840"/>
    <w:rsid w:val="00BA2906"/>
    <w:rsid w:val="00BA2C07"/>
    <w:rsid w:val="00BA2D6E"/>
    <w:rsid w:val="00BA30E6"/>
    <w:rsid w:val="00BA3193"/>
    <w:rsid w:val="00BA325F"/>
    <w:rsid w:val="00BA3380"/>
    <w:rsid w:val="00BA3555"/>
    <w:rsid w:val="00BA3E84"/>
    <w:rsid w:val="00BA3EE9"/>
    <w:rsid w:val="00BA3F57"/>
    <w:rsid w:val="00BA3FFA"/>
    <w:rsid w:val="00BA40CB"/>
    <w:rsid w:val="00BA46A2"/>
    <w:rsid w:val="00BA48C6"/>
    <w:rsid w:val="00BA4BC2"/>
    <w:rsid w:val="00BA4D91"/>
    <w:rsid w:val="00BA529F"/>
    <w:rsid w:val="00BA5617"/>
    <w:rsid w:val="00BA5962"/>
    <w:rsid w:val="00BA63F7"/>
    <w:rsid w:val="00BA66D1"/>
    <w:rsid w:val="00BA6876"/>
    <w:rsid w:val="00BA6E15"/>
    <w:rsid w:val="00BB028A"/>
    <w:rsid w:val="00BB0928"/>
    <w:rsid w:val="00BB09DC"/>
    <w:rsid w:val="00BB0A4B"/>
    <w:rsid w:val="00BB0D7B"/>
    <w:rsid w:val="00BB0EB9"/>
    <w:rsid w:val="00BB11DC"/>
    <w:rsid w:val="00BB16D7"/>
    <w:rsid w:val="00BB193A"/>
    <w:rsid w:val="00BB24F2"/>
    <w:rsid w:val="00BB2920"/>
    <w:rsid w:val="00BB2AC6"/>
    <w:rsid w:val="00BB2B09"/>
    <w:rsid w:val="00BB2EB5"/>
    <w:rsid w:val="00BB2F2A"/>
    <w:rsid w:val="00BB363C"/>
    <w:rsid w:val="00BB37D5"/>
    <w:rsid w:val="00BB3CFF"/>
    <w:rsid w:val="00BB47A2"/>
    <w:rsid w:val="00BB4846"/>
    <w:rsid w:val="00BB49FE"/>
    <w:rsid w:val="00BB4CA9"/>
    <w:rsid w:val="00BB5315"/>
    <w:rsid w:val="00BB5A75"/>
    <w:rsid w:val="00BB5B58"/>
    <w:rsid w:val="00BB5DD1"/>
    <w:rsid w:val="00BB6006"/>
    <w:rsid w:val="00BB6D84"/>
    <w:rsid w:val="00BB7261"/>
    <w:rsid w:val="00BB72AE"/>
    <w:rsid w:val="00BB782C"/>
    <w:rsid w:val="00BB794C"/>
    <w:rsid w:val="00BB7A0D"/>
    <w:rsid w:val="00BC0493"/>
    <w:rsid w:val="00BC07F4"/>
    <w:rsid w:val="00BC10FD"/>
    <w:rsid w:val="00BC15C0"/>
    <w:rsid w:val="00BC1841"/>
    <w:rsid w:val="00BC192E"/>
    <w:rsid w:val="00BC1EB4"/>
    <w:rsid w:val="00BC1F44"/>
    <w:rsid w:val="00BC24D0"/>
    <w:rsid w:val="00BC251F"/>
    <w:rsid w:val="00BC2863"/>
    <w:rsid w:val="00BC40BB"/>
    <w:rsid w:val="00BC4278"/>
    <w:rsid w:val="00BC4284"/>
    <w:rsid w:val="00BC4363"/>
    <w:rsid w:val="00BC467C"/>
    <w:rsid w:val="00BC46D3"/>
    <w:rsid w:val="00BC5016"/>
    <w:rsid w:val="00BC5C5C"/>
    <w:rsid w:val="00BC5F8A"/>
    <w:rsid w:val="00BC69E2"/>
    <w:rsid w:val="00BC6D75"/>
    <w:rsid w:val="00BC6F0A"/>
    <w:rsid w:val="00BC7916"/>
    <w:rsid w:val="00BC7EC4"/>
    <w:rsid w:val="00BD00AF"/>
    <w:rsid w:val="00BD01B5"/>
    <w:rsid w:val="00BD0451"/>
    <w:rsid w:val="00BD048D"/>
    <w:rsid w:val="00BD09A6"/>
    <w:rsid w:val="00BD0A9A"/>
    <w:rsid w:val="00BD0B53"/>
    <w:rsid w:val="00BD0E5A"/>
    <w:rsid w:val="00BD165A"/>
    <w:rsid w:val="00BD16F6"/>
    <w:rsid w:val="00BD1B89"/>
    <w:rsid w:val="00BD1BAC"/>
    <w:rsid w:val="00BD22CC"/>
    <w:rsid w:val="00BD2BC3"/>
    <w:rsid w:val="00BD2CCD"/>
    <w:rsid w:val="00BD3620"/>
    <w:rsid w:val="00BD3C19"/>
    <w:rsid w:val="00BD3C1A"/>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08C8"/>
    <w:rsid w:val="00BE1174"/>
    <w:rsid w:val="00BE1D8A"/>
    <w:rsid w:val="00BE1E42"/>
    <w:rsid w:val="00BE25AC"/>
    <w:rsid w:val="00BE276A"/>
    <w:rsid w:val="00BE2883"/>
    <w:rsid w:val="00BE31A3"/>
    <w:rsid w:val="00BE3D9F"/>
    <w:rsid w:val="00BE418B"/>
    <w:rsid w:val="00BE4492"/>
    <w:rsid w:val="00BE463D"/>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08F7"/>
    <w:rsid w:val="00BF0A0F"/>
    <w:rsid w:val="00BF1C47"/>
    <w:rsid w:val="00BF1C79"/>
    <w:rsid w:val="00BF1DDA"/>
    <w:rsid w:val="00BF209E"/>
    <w:rsid w:val="00BF238A"/>
    <w:rsid w:val="00BF23A1"/>
    <w:rsid w:val="00BF25F6"/>
    <w:rsid w:val="00BF2727"/>
    <w:rsid w:val="00BF2784"/>
    <w:rsid w:val="00BF2800"/>
    <w:rsid w:val="00BF2E42"/>
    <w:rsid w:val="00BF3075"/>
    <w:rsid w:val="00BF31DC"/>
    <w:rsid w:val="00BF32C0"/>
    <w:rsid w:val="00BF3489"/>
    <w:rsid w:val="00BF4017"/>
    <w:rsid w:val="00BF464D"/>
    <w:rsid w:val="00BF4789"/>
    <w:rsid w:val="00BF4D42"/>
    <w:rsid w:val="00BF5B8A"/>
    <w:rsid w:val="00BF662F"/>
    <w:rsid w:val="00BF6E2E"/>
    <w:rsid w:val="00BF6EAA"/>
    <w:rsid w:val="00BF7732"/>
    <w:rsid w:val="00BF79A0"/>
    <w:rsid w:val="00BF7D2F"/>
    <w:rsid w:val="00C00148"/>
    <w:rsid w:val="00C00655"/>
    <w:rsid w:val="00C009A5"/>
    <w:rsid w:val="00C00AED"/>
    <w:rsid w:val="00C00FB9"/>
    <w:rsid w:val="00C010FB"/>
    <w:rsid w:val="00C013E5"/>
    <w:rsid w:val="00C01683"/>
    <w:rsid w:val="00C01F49"/>
    <w:rsid w:val="00C028C5"/>
    <w:rsid w:val="00C02DD8"/>
    <w:rsid w:val="00C02DEA"/>
    <w:rsid w:val="00C036EB"/>
    <w:rsid w:val="00C03978"/>
    <w:rsid w:val="00C03CCD"/>
    <w:rsid w:val="00C04227"/>
    <w:rsid w:val="00C042FC"/>
    <w:rsid w:val="00C04F22"/>
    <w:rsid w:val="00C04F53"/>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62"/>
    <w:rsid w:val="00C116CF"/>
    <w:rsid w:val="00C118A6"/>
    <w:rsid w:val="00C11F1C"/>
    <w:rsid w:val="00C121F5"/>
    <w:rsid w:val="00C122FE"/>
    <w:rsid w:val="00C12647"/>
    <w:rsid w:val="00C12FFD"/>
    <w:rsid w:val="00C13A71"/>
    <w:rsid w:val="00C13C97"/>
    <w:rsid w:val="00C13D76"/>
    <w:rsid w:val="00C1427A"/>
    <w:rsid w:val="00C14C9F"/>
    <w:rsid w:val="00C15304"/>
    <w:rsid w:val="00C15369"/>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49"/>
    <w:rsid w:val="00C20B5C"/>
    <w:rsid w:val="00C20E9E"/>
    <w:rsid w:val="00C21242"/>
    <w:rsid w:val="00C2187E"/>
    <w:rsid w:val="00C2196B"/>
    <w:rsid w:val="00C21A9A"/>
    <w:rsid w:val="00C226ED"/>
    <w:rsid w:val="00C2297A"/>
    <w:rsid w:val="00C22FDC"/>
    <w:rsid w:val="00C23248"/>
    <w:rsid w:val="00C23840"/>
    <w:rsid w:val="00C243D4"/>
    <w:rsid w:val="00C24831"/>
    <w:rsid w:val="00C24C0E"/>
    <w:rsid w:val="00C24E48"/>
    <w:rsid w:val="00C25046"/>
    <w:rsid w:val="00C2530F"/>
    <w:rsid w:val="00C25E7A"/>
    <w:rsid w:val="00C25F59"/>
    <w:rsid w:val="00C25FE6"/>
    <w:rsid w:val="00C264E8"/>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89B"/>
    <w:rsid w:val="00C3199D"/>
    <w:rsid w:val="00C31DC9"/>
    <w:rsid w:val="00C32132"/>
    <w:rsid w:val="00C32210"/>
    <w:rsid w:val="00C323A0"/>
    <w:rsid w:val="00C32481"/>
    <w:rsid w:val="00C32DE7"/>
    <w:rsid w:val="00C332E4"/>
    <w:rsid w:val="00C333A2"/>
    <w:rsid w:val="00C33440"/>
    <w:rsid w:val="00C33680"/>
    <w:rsid w:val="00C3374F"/>
    <w:rsid w:val="00C33A53"/>
    <w:rsid w:val="00C33B7D"/>
    <w:rsid w:val="00C343A8"/>
    <w:rsid w:val="00C344EF"/>
    <w:rsid w:val="00C34632"/>
    <w:rsid w:val="00C34D57"/>
    <w:rsid w:val="00C34F9E"/>
    <w:rsid w:val="00C35106"/>
    <w:rsid w:val="00C35B95"/>
    <w:rsid w:val="00C36694"/>
    <w:rsid w:val="00C369ED"/>
    <w:rsid w:val="00C3754C"/>
    <w:rsid w:val="00C376B7"/>
    <w:rsid w:val="00C378B7"/>
    <w:rsid w:val="00C3796D"/>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5F6C"/>
    <w:rsid w:val="00C46565"/>
    <w:rsid w:val="00C4675A"/>
    <w:rsid w:val="00C46862"/>
    <w:rsid w:val="00C46EBC"/>
    <w:rsid w:val="00C4703C"/>
    <w:rsid w:val="00C47346"/>
    <w:rsid w:val="00C47E83"/>
    <w:rsid w:val="00C5039A"/>
    <w:rsid w:val="00C5041E"/>
    <w:rsid w:val="00C50721"/>
    <w:rsid w:val="00C50A38"/>
    <w:rsid w:val="00C50B05"/>
    <w:rsid w:val="00C50B3C"/>
    <w:rsid w:val="00C50C4D"/>
    <w:rsid w:val="00C50CF4"/>
    <w:rsid w:val="00C50E99"/>
    <w:rsid w:val="00C512F5"/>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4F2F"/>
    <w:rsid w:val="00C55B57"/>
    <w:rsid w:val="00C566E6"/>
    <w:rsid w:val="00C56C06"/>
    <w:rsid w:val="00C56D2A"/>
    <w:rsid w:val="00C57492"/>
    <w:rsid w:val="00C5773A"/>
    <w:rsid w:val="00C57915"/>
    <w:rsid w:val="00C60571"/>
    <w:rsid w:val="00C6157A"/>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937"/>
    <w:rsid w:val="00C70AC1"/>
    <w:rsid w:val="00C711A6"/>
    <w:rsid w:val="00C714A9"/>
    <w:rsid w:val="00C71926"/>
    <w:rsid w:val="00C71E35"/>
    <w:rsid w:val="00C7232F"/>
    <w:rsid w:val="00C7254B"/>
    <w:rsid w:val="00C727E2"/>
    <w:rsid w:val="00C7293B"/>
    <w:rsid w:val="00C7340F"/>
    <w:rsid w:val="00C73919"/>
    <w:rsid w:val="00C73E19"/>
    <w:rsid w:val="00C74093"/>
    <w:rsid w:val="00C74320"/>
    <w:rsid w:val="00C74627"/>
    <w:rsid w:val="00C748AD"/>
    <w:rsid w:val="00C748AE"/>
    <w:rsid w:val="00C74C65"/>
    <w:rsid w:val="00C74DD2"/>
    <w:rsid w:val="00C74EA9"/>
    <w:rsid w:val="00C751FA"/>
    <w:rsid w:val="00C7529A"/>
    <w:rsid w:val="00C7552E"/>
    <w:rsid w:val="00C756CF"/>
    <w:rsid w:val="00C762F7"/>
    <w:rsid w:val="00C766E0"/>
    <w:rsid w:val="00C76D58"/>
    <w:rsid w:val="00C76EA0"/>
    <w:rsid w:val="00C771F6"/>
    <w:rsid w:val="00C77266"/>
    <w:rsid w:val="00C77601"/>
    <w:rsid w:val="00C77AFF"/>
    <w:rsid w:val="00C800C6"/>
    <w:rsid w:val="00C80828"/>
    <w:rsid w:val="00C80CB1"/>
    <w:rsid w:val="00C80D83"/>
    <w:rsid w:val="00C813C4"/>
    <w:rsid w:val="00C81A35"/>
    <w:rsid w:val="00C81B04"/>
    <w:rsid w:val="00C81DAB"/>
    <w:rsid w:val="00C820B2"/>
    <w:rsid w:val="00C82292"/>
    <w:rsid w:val="00C82478"/>
    <w:rsid w:val="00C837D0"/>
    <w:rsid w:val="00C8388A"/>
    <w:rsid w:val="00C83A94"/>
    <w:rsid w:val="00C83B30"/>
    <w:rsid w:val="00C83B42"/>
    <w:rsid w:val="00C83FA3"/>
    <w:rsid w:val="00C8422F"/>
    <w:rsid w:val="00C846D4"/>
    <w:rsid w:val="00C84CF7"/>
    <w:rsid w:val="00C8516C"/>
    <w:rsid w:val="00C85227"/>
    <w:rsid w:val="00C85F06"/>
    <w:rsid w:val="00C86BC5"/>
    <w:rsid w:val="00C87062"/>
    <w:rsid w:val="00C8736F"/>
    <w:rsid w:val="00C87AF1"/>
    <w:rsid w:val="00C90E32"/>
    <w:rsid w:val="00C91067"/>
    <w:rsid w:val="00C916E6"/>
    <w:rsid w:val="00C91BA1"/>
    <w:rsid w:val="00C92219"/>
    <w:rsid w:val="00C922ED"/>
    <w:rsid w:val="00C92A89"/>
    <w:rsid w:val="00C92AFF"/>
    <w:rsid w:val="00C92FC5"/>
    <w:rsid w:val="00C93179"/>
    <w:rsid w:val="00C93980"/>
    <w:rsid w:val="00C93FF2"/>
    <w:rsid w:val="00C94404"/>
    <w:rsid w:val="00C9440E"/>
    <w:rsid w:val="00C945BB"/>
    <w:rsid w:val="00C9461B"/>
    <w:rsid w:val="00C94B93"/>
    <w:rsid w:val="00C94CD5"/>
    <w:rsid w:val="00C94EE9"/>
    <w:rsid w:val="00C94FEF"/>
    <w:rsid w:val="00C9508C"/>
    <w:rsid w:val="00C952F4"/>
    <w:rsid w:val="00C953D8"/>
    <w:rsid w:val="00C95A6B"/>
    <w:rsid w:val="00C95BF2"/>
    <w:rsid w:val="00C9600A"/>
    <w:rsid w:val="00C960FC"/>
    <w:rsid w:val="00C96524"/>
    <w:rsid w:val="00C96702"/>
    <w:rsid w:val="00C96A0F"/>
    <w:rsid w:val="00C970AA"/>
    <w:rsid w:val="00C970FD"/>
    <w:rsid w:val="00C97546"/>
    <w:rsid w:val="00C9777A"/>
    <w:rsid w:val="00C97815"/>
    <w:rsid w:val="00C979D9"/>
    <w:rsid w:val="00C97E42"/>
    <w:rsid w:val="00CA00D4"/>
    <w:rsid w:val="00CA07BE"/>
    <w:rsid w:val="00CA09C5"/>
    <w:rsid w:val="00CA0AC7"/>
    <w:rsid w:val="00CA12E6"/>
    <w:rsid w:val="00CA178C"/>
    <w:rsid w:val="00CA1A83"/>
    <w:rsid w:val="00CA1EE9"/>
    <w:rsid w:val="00CA1F6A"/>
    <w:rsid w:val="00CA2627"/>
    <w:rsid w:val="00CA2745"/>
    <w:rsid w:val="00CA2845"/>
    <w:rsid w:val="00CA2938"/>
    <w:rsid w:val="00CA2C08"/>
    <w:rsid w:val="00CA3B2F"/>
    <w:rsid w:val="00CA3BFE"/>
    <w:rsid w:val="00CA3CBB"/>
    <w:rsid w:val="00CA3F0D"/>
    <w:rsid w:val="00CA41B6"/>
    <w:rsid w:val="00CA41EA"/>
    <w:rsid w:val="00CA4A35"/>
    <w:rsid w:val="00CA4B6A"/>
    <w:rsid w:val="00CA4ECA"/>
    <w:rsid w:val="00CA503C"/>
    <w:rsid w:val="00CA5FB4"/>
    <w:rsid w:val="00CA696D"/>
    <w:rsid w:val="00CA6BD6"/>
    <w:rsid w:val="00CA6C26"/>
    <w:rsid w:val="00CA6D16"/>
    <w:rsid w:val="00CA79D2"/>
    <w:rsid w:val="00CA7B01"/>
    <w:rsid w:val="00CB03C8"/>
    <w:rsid w:val="00CB0DAF"/>
    <w:rsid w:val="00CB10B7"/>
    <w:rsid w:val="00CB20E5"/>
    <w:rsid w:val="00CB2285"/>
    <w:rsid w:val="00CB28CD"/>
    <w:rsid w:val="00CB3010"/>
    <w:rsid w:val="00CB3821"/>
    <w:rsid w:val="00CB4A56"/>
    <w:rsid w:val="00CB4E08"/>
    <w:rsid w:val="00CB5408"/>
    <w:rsid w:val="00CB5A54"/>
    <w:rsid w:val="00CB5BCE"/>
    <w:rsid w:val="00CB5D2D"/>
    <w:rsid w:val="00CB5D71"/>
    <w:rsid w:val="00CB5ED3"/>
    <w:rsid w:val="00CB64EE"/>
    <w:rsid w:val="00CB650F"/>
    <w:rsid w:val="00CB660F"/>
    <w:rsid w:val="00CB6817"/>
    <w:rsid w:val="00CB6820"/>
    <w:rsid w:val="00CB69C8"/>
    <w:rsid w:val="00CB6DFA"/>
    <w:rsid w:val="00CB77F6"/>
    <w:rsid w:val="00CB7C83"/>
    <w:rsid w:val="00CC0B48"/>
    <w:rsid w:val="00CC0CE6"/>
    <w:rsid w:val="00CC0E84"/>
    <w:rsid w:val="00CC15AC"/>
    <w:rsid w:val="00CC2294"/>
    <w:rsid w:val="00CC291E"/>
    <w:rsid w:val="00CC29EF"/>
    <w:rsid w:val="00CC2C6C"/>
    <w:rsid w:val="00CC32A4"/>
    <w:rsid w:val="00CC35C7"/>
    <w:rsid w:val="00CC364C"/>
    <w:rsid w:val="00CC3732"/>
    <w:rsid w:val="00CC3C6F"/>
    <w:rsid w:val="00CC3F00"/>
    <w:rsid w:val="00CC3F7F"/>
    <w:rsid w:val="00CC45C8"/>
    <w:rsid w:val="00CC4CED"/>
    <w:rsid w:val="00CC4D3C"/>
    <w:rsid w:val="00CC4E75"/>
    <w:rsid w:val="00CC4EB3"/>
    <w:rsid w:val="00CC5186"/>
    <w:rsid w:val="00CC5188"/>
    <w:rsid w:val="00CC51E6"/>
    <w:rsid w:val="00CC51EE"/>
    <w:rsid w:val="00CC533F"/>
    <w:rsid w:val="00CC542A"/>
    <w:rsid w:val="00CC576E"/>
    <w:rsid w:val="00CC61F7"/>
    <w:rsid w:val="00CC6200"/>
    <w:rsid w:val="00CC6356"/>
    <w:rsid w:val="00CC703D"/>
    <w:rsid w:val="00CC7545"/>
    <w:rsid w:val="00CC76C7"/>
    <w:rsid w:val="00CC7A08"/>
    <w:rsid w:val="00CD0509"/>
    <w:rsid w:val="00CD0952"/>
    <w:rsid w:val="00CD0FF0"/>
    <w:rsid w:val="00CD1287"/>
    <w:rsid w:val="00CD159A"/>
    <w:rsid w:val="00CD16E5"/>
    <w:rsid w:val="00CD1749"/>
    <w:rsid w:val="00CD19A2"/>
    <w:rsid w:val="00CD1E0C"/>
    <w:rsid w:val="00CD1E84"/>
    <w:rsid w:val="00CD233A"/>
    <w:rsid w:val="00CD2387"/>
    <w:rsid w:val="00CD28E8"/>
    <w:rsid w:val="00CD2DCA"/>
    <w:rsid w:val="00CD2DD9"/>
    <w:rsid w:val="00CD2F91"/>
    <w:rsid w:val="00CD392D"/>
    <w:rsid w:val="00CD3B13"/>
    <w:rsid w:val="00CD3D03"/>
    <w:rsid w:val="00CD3D90"/>
    <w:rsid w:val="00CD43A0"/>
    <w:rsid w:val="00CD44A4"/>
    <w:rsid w:val="00CD4712"/>
    <w:rsid w:val="00CD4791"/>
    <w:rsid w:val="00CD4AEE"/>
    <w:rsid w:val="00CD5561"/>
    <w:rsid w:val="00CD55BB"/>
    <w:rsid w:val="00CD5784"/>
    <w:rsid w:val="00CD5C25"/>
    <w:rsid w:val="00CD5C96"/>
    <w:rsid w:val="00CD5E9B"/>
    <w:rsid w:val="00CD6012"/>
    <w:rsid w:val="00CD63D9"/>
    <w:rsid w:val="00CD666A"/>
    <w:rsid w:val="00CD6F11"/>
    <w:rsid w:val="00CD7133"/>
    <w:rsid w:val="00CD77E4"/>
    <w:rsid w:val="00CD7D26"/>
    <w:rsid w:val="00CE0231"/>
    <w:rsid w:val="00CE0DE2"/>
    <w:rsid w:val="00CE141D"/>
    <w:rsid w:val="00CE1878"/>
    <w:rsid w:val="00CE19E6"/>
    <w:rsid w:val="00CE1ED6"/>
    <w:rsid w:val="00CE1FF8"/>
    <w:rsid w:val="00CE236E"/>
    <w:rsid w:val="00CE33E4"/>
    <w:rsid w:val="00CE3414"/>
    <w:rsid w:val="00CE3D95"/>
    <w:rsid w:val="00CE3E09"/>
    <w:rsid w:val="00CE3E98"/>
    <w:rsid w:val="00CE48B4"/>
    <w:rsid w:val="00CE57A9"/>
    <w:rsid w:val="00CE57EE"/>
    <w:rsid w:val="00CE60FE"/>
    <w:rsid w:val="00CE62DE"/>
    <w:rsid w:val="00CE63CE"/>
    <w:rsid w:val="00CE656C"/>
    <w:rsid w:val="00CE69A5"/>
    <w:rsid w:val="00CE6AFE"/>
    <w:rsid w:val="00CE6DDD"/>
    <w:rsid w:val="00CE6F6E"/>
    <w:rsid w:val="00CE6FA6"/>
    <w:rsid w:val="00CE7175"/>
    <w:rsid w:val="00CE780D"/>
    <w:rsid w:val="00CE788B"/>
    <w:rsid w:val="00CE7B15"/>
    <w:rsid w:val="00CE7C78"/>
    <w:rsid w:val="00CF006C"/>
    <w:rsid w:val="00CF01E2"/>
    <w:rsid w:val="00CF01E3"/>
    <w:rsid w:val="00CF08BD"/>
    <w:rsid w:val="00CF0CDB"/>
    <w:rsid w:val="00CF0D5C"/>
    <w:rsid w:val="00CF0FFE"/>
    <w:rsid w:val="00CF1143"/>
    <w:rsid w:val="00CF1825"/>
    <w:rsid w:val="00CF1DFA"/>
    <w:rsid w:val="00CF22C1"/>
    <w:rsid w:val="00CF2578"/>
    <w:rsid w:val="00CF2921"/>
    <w:rsid w:val="00CF2BAA"/>
    <w:rsid w:val="00CF356B"/>
    <w:rsid w:val="00CF368B"/>
    <w:rsid w:val="00CF3A4A"/>
    <w:rsid w:val="00CF4198"/>
    <w:rsid w:val="00CF43ED"/>
    <w:rsid w:val="00CF5078"/>
    <w:rsid w:val="00CF5CA0"/>
    <w:rsid w:val="00CF6285"/>
    <w:rsid w:val="00CF6638"/>
    <w:rsid w:val="00CF6893"/>
    <w:rsid w:val="00CF6E4A"/>
    <w:rsid w:val="00CF744E"/>
    <w:rsid w:val="00CF7530"/>
    <w:rsid w:val="00CF789E"/>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4CA2"/>
    <w:rsid w:val="00D04DE1"/>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711"/>
    <w:rsid w:val="00D10F2C"/>
    <w:rsid w:val="00D10FBB"/>
    <w:rsid w:val="00D116A4"/>
    <w:rsid w:val="00D117EF"/>
    <w:rsid w:val="00D11BA8"/>
    <w:rsid w:val="00D11F98"/>
    <w:rsid w:val="00D1278F"/>
    <w:rsid w:val="00D1322A"/>
    <w:rsid w:val="00D13EEA"/>
    <w:rsid w:val="00D13F25"/>
    <w:rsid w:val="00D14063"/>
    <w:rsid w:val="00D14758"/>
    <w:rsid w:val="00D1485A"/>
    <w:rsid w:val="00D14DE5"/>
    <w:rsid w:val="00D1540C"/>
    <w:rsid w:val="00D156A7"/>
    <w:rsid w:val="00D15766"/>
    <w:rsid w:val="00D159D0"/>
    <w:rsid w:val="00D15D95"/>
    <w:rsid w:val="00D17408"/>
    <w:rsid w:val="00D174F2"/>
    <w:rsid w:val="00D17554"/>
    <w:rsid w:val="00D17C30"/>
    <w:rsid w:val="00D2035D"/>
    <w:rsid w:val="00D20AA7"/>
    <w:rsid w:val="00D20F69"/>
    <w:rsid w:val="00D21006"/>
    <w:rsid w:val="00D21129"/>
    <w:rsid w:val="00D21353"/>
    <w:rsid w:val="00D21760"/>
    <w:rsid w:val="00D219BF"/>
    <w:rsid w:val="00D221A7"/>
    <w:rsid w:val="00D22629"/>
    <w:rsid w:val="00D22B8F"/>
    <w:rsid w:val="00D22FE4"/>
    <w:rsid w:val="00D235DA"/>
    <w:rsid w:val="00D237BC"/>
    <w:rsid w:val="00D240DA"/>
    <w:rsid w:val="00D24630"/>
    <w:rsid w:val="00D24C2F"/>
    <w:rsid w:val="00D24E0A"/>
    <w:rsid w:val="00D24EA6"/>
    <w:rsid w:val="00D260F4"/>
    <w:rsid w:val="00D26300"/>
    <w:rsid w:val="00D26486"/>
    <w:rsid w:val="00D2664F"/>
    <w:rsid w:val="00D2694D"/>
    <w:rsid w:val="00D269CD"/>
    <w:rsid w:val="00D26B66"/>
    <w:rsid w:val="00D26F70"/>
    <w:rsid w:val="00D2762A"/>
    <w:rsid w:val="00D27AFB"/>
    <w:rsid w:val="00D27DF4"/>
    <w:rsid w:val="00D30027"/>
    <w:rsid w:val="00D300F0"/>
    <w:rsid w:val="00D30486"/>
    <w:rsid w:val="00D30496"/>
    <w:rsid w:val="00D30B09"/>
    <w:rsid w:val="00D30DC1"/>
    <w:rsid w:val="00D31622"/>
    <w:rsid w:val="00D31636"/>
    <w:rsid w:val="00D31C5C"/>
    <w:rsid w:val="00D31D51"/>
    <w:rsid w:val="00D31FE3"/>
    <w:rsid w:val="00D327F5"/>
    <w:rsid w:val="00D328A0"/>
    <w:rsid w:val="00D32CD3"/>
    <w:rsid w:val="00D32E91"/>
    <w:rsid w:val="00D32EF4"/>
    <w:rsid w:val="00D32FB2"/>
    <w:rsid w:val="00D33361"/>
    <w:rsid w:val="00D335E4"/>
    <w:rsid w:val="00D33901"/>
    <w:rsid w:val="00D33DCE"/>
    <w:rsid w:val="00D33EF4"/>
    <w:rsid w:val="00D33FEB"/>
    <w:rsid w:val="00D34627"/>
    <w:rsid w:val="00D34A54"/>
    <w:rsid w:val="00D34AC1"/>
    <w:rsid w:val="00D34AE7"/>
    <w:rsid w:val="00D34B99"/>
    <w:rsid w:val="00D35217"/>
    <w:rsid w:val="00D35546"/>
    <w:rsid w:val="00D36E73"/>
    <w:rsid w:val="00D36FBC"/>
    <w:rsid w:val="00D37801"/>
    <w:rsid w:val="00D379B5"/>
    <w:rsid w:val="00D379F8"/>
    <w:rsid w:val="00D37B70"/>
    <w:rsid w:val="00D4049E"/>
    <w:rsid w:val="00D407FB"/>
    <w:rsid w:val="00D40973"/>
    <w:rsid w:val="00D40A3C"/>
    <w:rsid w:val="00D40A57"/>
    <w:rsid w:val="00D40FC4"/>
    <w:rsid w:val="00D41155"/>
    <w:rsid w:val="00D4133C"/>
    <w:rsid w:val="00D41892"/>
    <w:rsid w:val="00D41A74"/>
    <w:rsid w:val="00D41FBB"/>
    <w:rsid w:val="00D42051"/>
    <w:rsid w:val="00D4239D"/>
    <w:rsid w:val="00D4267A"/>
    <w:rsid w:val="00D42BF2"/>
    <w:rsid w:val="00D43549"/>
    <w:rsid w:val="00D436C3"/>
    <w:rsid w:val="00D437DD"/>
    <w:rsid w:val="00D43C76"/>
    <w:rsid w:val="00D43F5D"/>
    <w:rsid w:val="00D4400F"/>
    <w:rsid w:val="00D44131"/>
    <w:rsid w:val="00D44762"/>
    <w:rsid w:val="00D44C65"/>
    <w:rsid w:val="00D44CF4"/>
    <w:rsid w:val="00D44FE8"/>
    <w:rsid w:val="00D45898"/>
    <w:rsid w:val="00D45FC1"/>
    <w:rsid w:val="00D46247"/>
    <w:rsid w:val="00D467E4"/>
    <w:rsid w:val="00D46A00"/>
    <w:rsid w:val="00D46D87"/>
    <w:rsid w:val="00D46E94"/>
    <w:rsid w:val="00D470FB"/>
    <w:rsid w:val="00D47B19"/>
    <w:rsid w:val="00D47B5C"/>
    <w:rsid w:val="00D47D48"/>
    <w:rsid w:val="00D50450"/>
    <w:rsid w:val="00D5051B"/>
    <w:rsid w:val="00D50588"/>
    <w:rsid w:val="00D50E9F"/>
    <w:rsid w:val="00D51B46"/>
    <w:rsid w:val="00D51ECB"/>
    <w:rsid w:val="00D51F94"/>
    <w:rsid w:val="00D52173"/>
    <w:rsid w:val="00D5220B"/>
    <w:rsid w:val="00D5230B"/>
    <w:rsid w:val="00D52B3B"/>
    <w:rsid w:val="00D53FE2"/>
    <w:rsid w:val="00D544A0"/>
    <w:rsid w:val="00D5479B"/>
    <w:rsid w:val="00D54EF4"/>
    <w:rsid w:val="00D551F0"/>
    <w:rsid w:val="00D552FB"/>
    <w:rsid w:val="00D55465"/>
    <w:rsid w:val="00D55546"/>
    <w:rsid w:val="00D55636"/>
    <w:rsid w:val="00D55ACD"/>
    <w:rsid w:val="00D55B06"/>
    <w:rsid w:val="00D55D98"/>
    <w:rsid w:val="00D560A4"/>
    <w:rsid w:val="00D56E6E"/>
    <w:rsid w:val="00D60062"/>
    <w:rsid w:val="00D602EB"/>
    <w:rsid w:val="00D60439"/>
    <w:rsid w:val="00D61106"/>
    <w:rsid w:val="00D611CC"/>
    <w:rsid w:val="00D611D5"/>
    <w:rsid w:val="00D619BC"/>
    <w:rsid w:val="00D61E0F"/>
    <w:rsid w:val="00D62431"/>
    <w:rsid w:val="00D6269F"/>
    <w:rsid w:val="00D62DC3"/>
    <w:rsid w:val="00D63454"/>
    <w:rsid w:val="00D637F7"/>
    <w:rsid w:val="00D639A2"/>
    <w:rsid w:val="00D63A89"/>
    <w:rsid w:val="00D63B23"/>
    <w:rsid w:val="00D63B58"/>
    <w:rsid w:val="00D63C21"/>
    <w:rsid w:val="00D63E16"/>
    <w:rsid w:val="00D64073"/>
    <w:rsid w:val="00D64539"/>
    <w:rsid w:val="00D645AF"/>
    <w:rsid w:val="00D64655"/>
    <w:rsid w:val="00D64678"/>
    <w:rsid w:val="00D65689"/>
    <w:rsid w:val="00D65990"/>
    <w:rsid w:val="00D65B0A"/>
    <w:rsid w:val="00D6657D"/>
    <w:rsid w:val="00D666DA"/>
    <w:rsid w:val="00D66AAD"/>
    <w:rsid w:val="00D66B32"/>
    <w:rsid w:val="00D66C06"/>
    <w:rsid w:val="00D66C26"/>
    <w:rsid w:val="00D66EEC"/>
    <w:rsid w:val="00D6702D"/>
    <w:rsid w:val="00D67267"/>
    <w:rsid w:val="00D6734B"/>
    <w:rsid w:val="00D6734F"/>
    <w:rsid w:val="00D673FE"/>
    <w:rsid w:val="00D6760C"/>
    <w:rsid w:val="00D678B6"/>
    <w:rsid w:val="00D67F32"/>
    <w:rsid w:val="00D70738"/>
    <w:rsid w:val="00D707C7"/>
    <w:rsid w:val="00D70F44"/>
    <w:rsid w:val="00D70F7C"/>
    <w:rsid w:val="00D71C63"/>
    <w:rsid w:val="00D71D85"/>
    <w:rsid w:val="00D72987"/>
    <w:rsid w:val="00D72D87"/>
    <w:rsid w:val="00D73651"/>
    <w:rsid w:val="00D73778"/>
    <w:rsid w:val="00D73A0D"/>
    <w:rsid w:val="00D73F18"/>
    <w:rsid w:val="00D73FEE"/>
    <w:rsid w:val="00D74887"/>
    <w:rsid w:val="00D74E99"/>
    <w:rsid w:val="00D7574F"/>
    <w:rsid w:val="00D7621F"/>
    <w:rsid w:val="00D764B8"/>
    <w:rsid w:val="00D774D4"/>
    <w:rsid w:val="00D7751D"/>
    <w:rsid w:val="00D77C0C"/>
    <w:rsid w:val="00D80B4D"/>
    <w:rsid w:val="00D8161F"/>
    <w:rsid w:val="00D81805"/>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0F7"/>
    <w:rsid w:val="00D9059E"/>
    <w:rsid w:val="00D90776"/>
    <w:rsid w:val="00D90EBD"/>
    <w:rsid w:val="00D90F3B"/>
    <w:rsid w:val="00D91229"/>
    <w:rsid w:val="00D91ACE"/>
    <w:rsid w:val="00D91C9C"/>
    <w:rsid w:val="00D926B0"/>
    <w:rsid w:val="00D92A80"/>
    <w:rsid w:val="00D936D1"/>
    <w:rsid w:val="00D93C9E"/>
    <w:rsid w:val="00D94045"/>
    <w:rsid w:val="00D94375"/>
    <w:rsid w:val="00D94B8C"/>
    <w:rsid w:val="00D951B8"/>
    <w:rsid w:val="00D95421"/>
    <w:rsid w:val="00D955F6"/>
    <w:rsid w:val="00D95A47"/>
    <w:rsid w:val="00D95B57"/>
    <w:rsid w:val="00D96269"/>
    <w:rsid w:val="00D96906"/>
    <w:rsid w:val="00D96956"/>
    <w:rsid w:val="00D96B37"/>
    <w:rsid w:val="00D96C23"/>
    <w:rsid w:val="00D97085"/>
    <w:rsid w:val="00D970D7"/>
    <w:rsid w:val="00D97280"/>
    <w:rsid w:val="00D97C59"/>
    <w:rsid w:val="00D97E2C"/>
    <w:rsid w:val="00DA05F3"/>
    <w:rsid w:val="00DA0A6A"/>
    <w:rsid w:val="00DA0BBE"/>
    <w:rsid w:val="00DA1180"/>
    <w:rsid w:val="00DA15B6"/>
    <w:rsid w:val="00DA1D6E"/>
    <w:rsid w:val="00DA2552"/>
    <w:rsid w:val="00DA2615"/>
    <w:rsid w:val="00DA2ECF"/>
    <w:rsid w:val="00DA2F1F"/>
    <w:rsid w:val="00DA314D"/>
    <w:rsid w:val="00DA37DA"/>
    <w:rsid w:val="00DA3CDD"/>
    <w:rsid w:val="00DA3E0A"/>
    <w:rsid w:val="00DA4521"/>
    <w:rsid w:val="00DA4D75"/>
    <w:rsid w:val="00DA60A3"/>
    <w:rsid w:val="00DA61F3"/>
    <w:rsid w:val="00DA6554"/>
    <w:rsid w:val="00DA6882"/>
    <w:rsid w:val="00DA6BAD"/>
    <w:rsid w:val="00DA6EDA"/>
    <w:rsid w:val="00DA7058"/>
    <w:rsid w:val="00DA77FD"/>
    <w:rsid w:val="00DA7E55"/>
    <w:rsid w:val="00DB007B"/>
    <w:rsid w:val="00DB0732"/>
    <w:rsid w:val="00DB0DB1"/>
    <w:rsid w:val="00DB1325"/>
    <w:rsid w:val="00DB17EC"/>
    <w:rsid w:val="00DB182A"/>
    <w:rsid w:val="00DB18DB"/>
    <w:rsid w:val="00DB1BCD"/>
    <w:rsid w:val="00DB222C"/>
    <w:rsid w:val="00DB3904"/>
    <w:rsid w:val="00DB398A"/>
    <w:rsid w:val="00DB3BE3"/>
    <w:rsid w:val="00DB4261"/>
    <w:rsid w:val="00DB451E"/>
    <w:rsid w:val="00DB4E12"/>
    <w:rsid w:val="00DB5010"/>
    <w:rsid w:val="00DB5A23"/>
    <w:rsid w:val="00DB63EA"/>
    <w:rsid w:val="00DB6832"/>
    <w:rsid w:val="00DB6855"/>
    <w:rsid w:val="00DB6F0F"/>
    <w:rsid w:val="00DB6F99"/>
    <w:rsid w:val="00DB73F8"/>
    <w:rsid w:val="00DB7BCE"/>
    <w:rsid w:val="00DB7DB9"/>
    <w:rsid w:val="00DC01DB"/>
    <w:rsid w:val="00DC03DB"/>
    <w:rsid w:val="00DC04F5"/>
    <w:rsid w:val="00DC06C0"/>
    <w:rsid w:val="00DC06F2"/>
    <w:rsid w:val="00DC0A8A"/>
    <w:rsid w:val="00DC0CF2"/>
    <w:rsid w:val="00DC0EEF"/>
    <w:rsid w:val="00DC10D9"/>
    <w:rsid w:val="00DC10DD"/>
    <w:rsid w:val="00DC1502"/>
    <w:rsid w:val="00DC2591"/>
    <w:rsid w:val="00DC2FD2"/>
    <w:rsid w:val="00DC325B"/>
    <w:rsid w:val="00DC3DC6"/>
    <w:rsid w:val="00DC5467"/>
    <w:rsid w:val="00DC5D53"/>
    <w:rsid w:val="00DC6D84"/>
    <w:rsid w:val="00DC7AB8"/>
    <w:rsid w:val="00DC7B8A"/>
    <w:rsid w:val="00DD0009"/>
    <w:rsid w:val="00DD3146"/>
    <w:rsid w:val="00DD4539"/>
    <w:rsid w:val="00DD47D3"/>
    <w:rsid w:val="00DD4901"/>
    <w:rsid w:val="00DD54D3"/>
    <w:rsid w:val="00DD5715"/>
    <w:rsid w:val="00DD5AC2"/>
    <w:rsid w:val="00DD67AE"/>
    <w:rsid w:val="00DD6F2A"/>
    <w:rsid w:val="00DD70C7"/>
    <w:rsid w:val="00DD729F"/>
    <w:rsid w:val="00DD7402"/>
    <w:rsid w:val="00DD7567"/>
    <w:rsid w:val="00DD75CA"/>
    <w:rsid w:val="00DE03E2"/>
    <w:rsid w:val="00DE0AC7"/>
    <w:rsid w:val="00DE0BD2"/>
    <w:rsid w:val="00DE0CE4"/>
    <w:rsid w:val="00DE0F7B"/>
    <w:rsid w:val="00DE115D"/>
    <w:rsid w:val="00DE1274"/>
    <w:rsid w:val="00DE13C5"/>
    <w:rsid w:val="00DE175E"/>
    <w:rsid w:val="00DE1EE8"/>
    <w:rsid w:val="00DE34CB"/>
    <w:rsid w:val="00DE3E0F"/>
    <w:rsid w:val="00DE3F86"/>
    <w:rsid w:val="00DE41E3"/>
    <w:rsid w:val="00DE447B"/>
    <w:rsid w:val="00DE449F"/>
    <w:rsid w:val="00DE44B8"/>
    <w:rsid w:val="00DE4537"/>
    <w:rsid w:val="00DE47A4"/>
    <w:rsid w:val="00DE51B9"/>
    <w:rsid w:val="00DE548F"/>
    <w:rsid w:val="00DE56B1"/>
    <w:rsid w:val="00DE5C72"/>
    <w:rsid w:val="00DE5DEA"/>
    <w:rsid w:val="00DE6EB1"/>
    <w:rsid w:val="00DE7447"/>
    <w:rsid w:val="00DE7525"/>
    <w:rsid w:val="00DE7B15"/>
    <w:rsid w:val="00DE7C53"/>
    <w:rsid w:val="00DE7E33"/>
    <w:rsid w:val="00DE7F97"/>
    <w:rsid w:val="00DF001B"/>
    <w:rsid w:val="00DF008D"/>
    <w:rsid w:val="00DF056F"/>
    <w:rsid w:val="00DF07D6"/>
    <w:rsid w:val="00DF08C0"/>
    <w:rsid w:val="00DF08EC"/>
    <w:rsid w:val="00DF1392"/>
    <w:rsid w:val="00DF1476"/>
    <w:rsid w:val="00DF1647"/>
    <w:rsid w:val="00DF2D16"/>
    <w:rsid w:val="00DF327B"/>
    <w:rsid w:val="00DF3DC0"/>
    <w:rsid w:val="00DF3EDC"/>
    <w:rsid w:val="00DF406C"/>
    <w:rsid w:val="00DF427A"/>
    <w:rsid w:val="00DF456F"/>
    <w:rsid w:val="00DF460B"/>
    <w:rsid w:val="00DF536B"/>
    <w:rsid w:val="00DF5627"/>
    <w:rsid w:val="00DF594D"/>
    <w:rsid w:val="00DF5CA3"/>
    <w:rsid w:val="00DF5D0D"/>
    <w:rsid w:val="00DF6433"/>
    <w:rsid w:val="00DF6AA7"/>
    <w:rsid w:val="00DF6B01"/>
    <w:rsid w:val="00DF70B1"/>
    <w:rsid w:val="00DF7DF2"/>
    <w:rsid w:val="00E006C3"/>
    <w:rsid w:val="00E0139B"/>
    <w:rsid w:val="00E017C5"/>
    <w:rsid w:val="00E01C4F"/>
    <w:rsid w:val="00E01C81"/>
    <w:rsid w:val="00E01CFC"/>
    <w:rsid w:val="00E01EAC"/>
    <w:rsid w:val="00E02A25"/>
    <w:rsid w:val="00E02C68"/>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6C9C"/>
    <w:rsid w:val="00E0732B"/>
    <w:rsid w:val="00E0734C"/>
    <w:rsid w:val="00E076DD"/>
    <w:rsid w:val="00E0782B"/>
    <w:rsid w:val="00E07E2C"/>
    <w:rsid w:val="00E10062"/>
    <w:rsid w:val="00E11070"/>
    <w:rsid w:val="00E12338"/>
    <w:rsid w:val="00E1240F"/>
    <w:rsid w:val="00E12D7F"/>
    <w:rsid w:val="00E12D90"/>
    <w:rsid w:val="00E13223"/>
    <w:rsid w:val="00E13B92"/>
    <w:rsid w:val="00E13C02"/>
    <w:rsid w:val="00E13C89"/>
    <w:rsid w:val="00E13FD6"/>
    <w:rsid w:val="00E148A7"/>
    <w:rsid w:val="00E14E9B"/>
    <w:rsid w:val="00E1540C"/>
    <w:rsid w:val="00E15FF1"/>
    <w:rsid w:val="00E160C9"/>
    <w:rsid w:val="00E16407"/>
    <w:rsid w:val="00E16796"/>
    <w:rsid w:val="00E16B72"/>
    <w:rsid w:val="00E1733B"/>
    <w:rsid w:val="00E17451"/>
    <w:rsid w:val="00E17839"/>
    <w:rsid w:val="00E178AD"/>
    <w:rsid w:val="00E2021B"/>
    <w:rsid w:val="00E202F2"/>
    <w:rsid w:val="00E20314"/>
    <w:rsid w:val="00E207D1"/>
    <w:rsid w:val="00E212F1"/>
    <w:rsid w:val="00E213C4"/>
    <w:rsid w:val="00E21E72"/>
    <w:rsid w:val="00E21FE5"/>
    <w:rsid w:val="00E22A1D"/>
    <w:rsid w:val="00E230F6"/>
    <w:rsid w:val="00E235CE"/>
    <w:rsid w:val="00E2388F"/>
    <w:rsid w:val="00E2403D"/>
    <w:rsid w:val="00E240BD"/>
    <w:rsid w:val="00E244EC"/>
    <w:rsid w:val="00E24677"/>
    <w:rsid w:val="00E24707"/>
    <w:rsid w:val="00E24CA2"/>
    <w:rsid w:val="00E24D2F"/>
    <w:rsid w:val="00E25278"/>
    <w:rsid w:val="00E256D0"/>
    <w:rsid w:val="00E25869"/>
    <w:rsid w:val="00E259D6"/>
    <w:rsid w:val="00E25B25"/>
    <w:rsid w:val="00E26175"/>
    <w:rsid w:val="00E26528"/>
    <w:rsid w:val="00E26B18"/>
    <w:rsid w:val="00E26D08"/>
    <w:rsid w:val="00E27550"/>
    <w:rsid w:val="00E27CC5"/>
    <w:rsid w:val="00E27FA1"/>
    <w:rsid w:val="00E27FAD"/>
    <w:rsid w:val="00E304FE"/>
    <w:rsid w:val="00E30ADC"/>
    <w:rsid w:val="00E3144B"/>
    <w:rsid w:val="00E31877"/>
    <w:rsid w:val="00E31E6A"/>
    <w:rsid w:val="00E31F74"/>
    <w:rsid w:val="00E32A1B"/>
    <w:rsid w:val="00E331B1"/>
    <w:rsid w:val="00E34CA8"/>
    <w:rsid w:val="00E34D02"/>
    <w:rsid w:val="00E353B3"/>
    <w:rsid w:val="00E35D60"/>
    <w:rsid w:val="00E36587"/>
    <w:rsid w:val="00E368F4"/>
    <w:rsid w:val="00E36AB4"/>
    <w:rsid w:val="00E36CE8"/>
    <w:rsid w:val="00E36F03"/>
    <w:rsid w:val="00E37340"/>
    <w:rsid w:val="00E3739F"/>
    <w:rsid w:val="00E37A41"/>
    <w:rsid w:val="00E37C23"/>
    <w:rsid w:val="00E400B1"/>
    <w:rsid w:val="00E404E9"/>
    <w:rsid w:val="00E40922"/>
    <w:rsid w:val="00E40BF5"/>
    <w:rsid w:val="00E40E82"/>
    <w:rsid w:val="00E4105F"/>
    <w:rsid w:val="00E41604"/>
    <w:rsid w:val="00E41E36"/>
    <w:rsid w:val="00E42054"/>
    <w:rsid w:val="00E42262"/>
    <w:rsid w:val="00E42C56"/>
    <w:rsid w:val="00E42D3D"/>
    <w:rsid w:val="00E42FDE"/>
    <w:rsid w:val="00E4317B"/>
    <w:rsid w:val="00E435B7"/>
    <w:rsid w:val="00E43983"/>
    <w:rsid w:val="00E44217"/>
    <w:rsid w:val="00E444AF"/>
    <w:rsid w:val="00E44688"/>
    <w:rsid w:val="00E44721"/>
    <w:rsid w:val="00E44E25"/>
    <w:rsid w:val="00E44E2D"/>
    <w:rsid w:val="00E45631"/>
    <w:rsid w:val="00E45817"/>
    <w:rsid w:val="00E465B3"/>
    <w:rsid w:val="00E466A4"/>
    <w:rsid w:val="00E46718"/>
    <w:rsid w:val="00E467B3"/>
    <w:rsid w:val="00E46E85"/>
    <w:rsid w:val="00E47297"/>
    <w:rsid w:val="00E47576"/>
    <w:rsid w:val="00E47988"/>
    <w:rsid w:val="00E47FA4"/>
    <w:rsid w:val="00E5026C"/>
    <w:rsid w:val="00E504E1"/>
    <w:rsid w:val="00E50E82"/>
    <w:rsid w:val="00E51BD9"/>
    <w:rsid w:val="00E51E39"/>
    <w:rsid w:val="00E521A0"/>
    <w:rsid w:val="00E525B6"/>
    <w:rsid w:val="00E528F2"/>
    <w:rsid w:val="00E52A12"/>
    <w:rsid w:val="00E52FF1"/>
    <w:rsid w:val="00E5326C"/>
    <w:rsid w:val="00E533B5"/>
    <w:rsid w:val="00E538EC"/>
    <w:rsid w:val="00E53C55"/>
    <w:rsid w:val="00E53DD6"/>
    <w:rsid w:val="00E5419A"/>
    <w:rsid w:val="00E54333"/>
    <w:rsid w:val="00E54CFA"/>
    <w:rsid w:val="00E5505B"/>
    <w:rsid w:val="00E551DF"/>
    <w:rsid w:val="00E55D29"/>
    <w:rsid w:val="00E55D44"/>
    <w:rsid w:val="00E56054"/>
    <w:rsid w:val="00E562B9"/>
    <w:rsid w:val="00E56579"/>
    <w:rsid w:val="00E56C83"/>
    <w:rsid w:val="00E56F9E"/>
    <w:rsid w:val="00E57237"/>
    <w:rsid w:val="00E574DC"/>
    <w:rsid w:val="00E57791"/>
    <w:rsid w:val="00E6005A"/>
    <w:rsid w:val="00E604B0"/>
    <w:rsid w:val="00E60BD1"/>
    <w:rsid w:val="00E61255"/>
    <w:rsid w:val="00E625CF"/>
    <w:rsid w:val="00E631E9"/>
    <w:rsid w:val="00E63AE0"/>
    <w:rsid w:val="00E64355"/>
    <w:rsid w:val="00E643D6"/>
    <w:rsid w:val="00E64593"/>
    <w:rsid w:val="00E6467D"/>
    <w:rsid w:val="00E648EB"/>
    <w:rsid w:val="00E648F0"/>
    <w:rsid w:val="00E64926"/>
    <w:rsid w:val="00E64A7B"/>
    <w:rsid w:val="00E64C83"/>
    <w:rsid w:val="00E65076"/>
    <w:rsid w:val="00E656E6"/>
    <w:rsid w:val="00E65A12"/>
    <w:rsid w:val="00E65F62"/>
    <w:rsid w:val="00E6674C"/>
    <w:rsid w:val="00E66FC4"/>
    <w:rsid w:val="00E6713A"/>
    <w:rsid w:val="00E676A4"/>
    <w:rsid w:val="00E6781A"/>
    <w:rsid w:val="00E67AF7"/>
    <w:rsid w:val="00E706D1"/>
    <w:rsid w:val="00E71387"/>
    <w:rsid w:val="00E71960"/>
    <w:rsid w:val="00E71E73"/>
    <w:rsid w:val="00E72628"/>
    <w:rsid w:val="00E7267B"/>
    <w:rsid w:val="00E72B94"/>
    <w:rsid w:val="00E73230"/>
    <w:rsid w:val="00E73810"/>
    <w:rsid w:val="00E73E20"/>
    <w:rsid w:val="00E73E7C"/>
    <w:rsid w:val="00E74026"/>
    <w:rsid w:val="00E740B4"/>
    <w:rsid w:val="00E74107"/>
    <w:rsid w:val="00E748AF"/>
    <w:rsid w:val="00E7503D"/>
    <w:rsid w:val="00E7553D"/>
    <w:rsid w:val="00E757E0"/>
    <w:rsid w:val="00E75CA7"/>
    <w:rsid w:val="00E7603D"/>
    <w:rsid w:val="00E770DF"/>
    <w:rsid w:val="00E80316"/>
    <w:rsid w:val="00E808D3"/>
    <w:rsid w:val="00E80D62"/>
    <w:rsid w:val="00E80D8C"/>
    <w:rsid w:val="00E80F4D"/>
    <w:rsid w:val="00E8139A"/>
    <w:rsid w:val="00E81A9D"/>
    <w:rsid w:val="00E81AB9"/>
    <w:rsid w:val="00E8249C"/>
    <w:rsid w:val="00E82759"/>
    <w:rsid w:val="00E82942"/>
    <w:rsid w:val="00E82C45"/>
    <w:rsid w:val="00E83622"/>
    <w:rsid w:val="00E83CEE"/>
    <w:rsid w:val="00E83DCA"/>
    <w:rsid w:val="00E8427A"/>
    <w:rsid w:val="00E842C8"/>
    <w:rsid w:val="00E8465D"/>
    <w:rsid w:val="00E84B95"/>
    <w:rsid w:val="00E84CA2"/>
    <w:rsid w:val="00E84DDE"/>
    <w:rsid w:val="00E84EA3"/>
    <w:rsid w:val="00E84EB8"/>
    <w:rsid w:val="00E85532"/>
    <w:rsid w:val="00E856D3"/>
    <w:rsid w:val="00E856FE"/>
    <w:rsid w:val="00E85709"/>
    <w:rsid w:val="00E85D4E"/>
    <w:rsid w:val="00E85F87"/>
    <w:rsid w:val="00E86001"/>
    <w:rsid w:val="00E8755A"/>
    <w:rsid w:val="00E8795B"/>
    <w:rsid w:val="00E87F43"/>
    <w:rsid w:val="00E90AFA"/>
    <w:rsid w:val="00E90B8F"/>
    <w:rsid w:val="00E90F24"/>
    <w:rsid w:val="00E9105A"/>
    <w:rsid w:val="00E91719"/>
    <w:rsid w:val="00E92136"/>
    <w:rsid w:val="00E92810"/>
    <w:rsid w:val="00E928F2"/>
    <w:rsid w:val="00E92A3F"/>
    <w:rsid w:val="00E92A88"/>
    <w:rsid w:val="00E930BD"/>
    <w:rsid w:val="00E933B9"/>
    <w:rsid w:val="00E938FA"/>
    <w:rsid w:val="00E93D19"/>
    <w:rsid w:val="00E946C5"/>
    <w:rsid w:val="00E952F1"/>
    <w:rsid w:val="00E9573E"/>
    <w:rsid w:val="00E95EA6"/>
    <w:rsid w:val="00E97437"/>
    <w:rsid w:val="00E97716"/>
    <w:rsid w:val="00E97AA1"/>
    <w:rsid w:val="00E97E1D"/>
    <w:rsid w:val="00EA03A5"/>
    <w:rsid w:val="00EA04A4"/>
    <w:rsid w:val="00EA07FD"/>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2EB"/>
    <w:rsid w:val="00EA6889"/>
    <w:rsid w:val="00EA6AA2"/>
    <w:rsid w:val="00EA6FAF"/>
    <w:rsid w:val="00EA7631"/>
    <w:rsid w:val="00EA774E"/>
    <w:rsid w:val="00EA7B01"/>
    <w:rsid w:val="00EA7D78"/>
    <w:rsid w:val="00EA7EBE"/>
    <w:rsid w:val="00EB023B"/>
    <w:rsid w:val="00EB0B73"/>
    <w:rsid w:val="00EB0D56"/>
    <w:rsid w:val="00EB0EF3"/>
    <w:rsid w:val="00EB1965"/>
    <w:rsid w:val="00EB1980"/>
    <w:rsid w:val="00EB1D44"/>
    <w:rsid w:val="00EB1E19"/>
    <w:rsid w:val="00EB1E5E"/>
    <w:rsid w:val="00EB23B8"/>
    <w:rsid w:val="00EB2848"/>
    <w:rsid w:val="00EB2A14"/>
    <w:rsid w:val="00EB2DAC"/>
    <w:rsid w:val="00EB3223"/>
    <w:rsid w:val="00EB32F3"/>
    <w:rsid w:val="00EB3480"/>
    <w:rsid w:val="00EB3B8E"/>
    <w:rsid w:val="00EB4367"/>
    <w:rsid w:val="00EB4B4E"/>
    <w:rsid w:val="00EB4E85"/>
    <w:rsid w:val="00EB525D"/>
    <w:rsid w:val="00EB5542"/>
    <w:rsid w:val="00EB57A2"/>
    <w:rsid w:val="00EB5913"/>
    <w:rsid w:val="00EB59D7"/>
    <w:rsid w:val="00EB5A68"/>
    <w:rsid w:val="00EB64A3"/>
    <w:rsid w:val="00EB685F"/>
    <w:rsid w:val="00EC02CC"/>
    <w:rsid w:val="00EC0708"/>
    <w:rsid w:val="00EC07B3"/>
    <w:rsid w:val="00EC07D8"/>
    <w:rsid w:val="00EC1AFA"/>
    <w:rsid w:val="00EC1BB2"/>
    <w:rsid w:val="00EC1E21"/>
    <w:rsid w:val="00EC2552"/>
    <w:rsid w:val="00EC2854"/>
    <w:rsid w:val="00EC29A9"/>
    <w:rsid w:val="00EC2AEE"/>
    <w:rsid w:val="00EC30C5"/>
    <w:rsid w:val="00EC368A"/>
    <w:rsid w:val="00EC3969"/>
    <w:rsid w:val="00EC3CF3"/>
    <w:rsid w:val="00EC3EF1"/>
    <w:rsid w:val="00EC4613"/>
    <w:rsid w:val="00EC47B7"/>
    <w:rsid w:val="00EC5000"/>
    <w:rsid w:val="00EC50CF"/>
    <w:rsid w:val="00EC5772"/>
    <w:rsid w:val="00EC5A3E"/>
    <w:rsid w:val="00EC5A6A"/>
    <w:rsid w:val="00EC5AE8"/>
    <w:rsid w:val="00EC61D7"/>
    <w:rsid w:val="00EC6B9E"/>
    <w:rsid w:val="00EC6EB5"/>
    <w:rsid w:val="00EC7ED1"/>
    <w:rsid w:val="00ED0050"/>
    <w:rsid w:val="00ED06BF"/>
    <w:rsid w:val="00ED0D20"/>
    <w:rsid w:val="00ED0ED1"/>
    <w:rsid w:val="00ED0FB2"/>
    <w:rsid w:val="00ED10FE"/>
    <w:rsid w:val="00ED1364"/>
    <w:rsid w:val="00ED173B"/>
    <w:rsid w:val="00ED212C"/>
    <w:rsid w:val="00ED21DC"/>
    <w:rsid w:val="00ED26B5"/>
    <w:rsid w:val="00ED2A4C"/>
    <w:rsid w:val="00ED2AC4"/>
    <w:rsid w:val="00ED2C01"/>
    <w:rsid w:val="00ED2F30"/>
    <w:rsid w:val="00ED379B"/>
    <w:rsid w:val="00ED405F"/>
    <w:rsid w:val="00ED41DC"/>
    <w:rsid w:val="00ED4A45"/>
    <w:rsid w:val="00ED4BF6"/>
    <w:rsid w:val="00ED4CEF"/>
    <w:rsid w:val="00ED579E"/>
    <w:rsid w:val="00ED58AF"/>
    <w:rsid w:val="00ED5D52"/>
    <w:rsid w:val="00ED5F98"/>
    <w:rsid w:val="00ED65EB"/>
    <w:rsid w:val="00ED6E08"/>
    <w:rsid w:val="00ED76C9"/>
    <w:rsid w:val="00ED78BF"/>
    <w:rsid w:val="00ED7968"/>
    <w:rsid w:val="00ED7A28"/>
    <w:rsid w:val="00EE0396"/>
    <w:rsid w:val="00EE043F"/>
    <w:rsid w:val="00EE0468"/>
    <w:rsid w:val="00EE04BF"/>
    <w:rsid w:val="00EE04C6"/>
    <w:rsid w:val="00EE06D7"/>
    <w:rsid w:val="00EE1927"/>
    <w:rsid w:val="00EE1962"/>
    <w:rsid w:val="00EE1B5B"/>
    <w:rsid w:val="00EE1BAA"/>
    <w:rsid w:val="00EE1D6D"/>
    <w:rsid w:val="00EE1DC1"/>
    <w:rsid w:val="00EE1E27"/>
    <w:rsid w:val="00EE1FD5"/>
    <w:rsid w:val="00EE25BF"/>
    <w:rsid w:val="00EE27E4"/>
    <w:rsid w:val="00EE283D"/>
    <w:rsid w:val="00EE2AB3"/>
    <w:rsid w:val="00EE3271"/>
    <w:rsid w:val="00EE379D"/>
    <w:rsid w:val="00EE385D"/>
    <w:rsid w:val="00EE3CB4"/>
    <w:rsid w:val="00EE3F4E"/>
    <w:rsid w:val="00EE417F"/>
    <w:rsid w:val="00EE421B"/>
    <w:rsid w:val="00EE44DC"/>
    <w:rsid w:val="00EE4B9E"/>
    <w:rsid w:val="00EE509D"/>
    <w:rsid w:val="00EE560B"/>
    <w:rsid w:val="00EE5706"/>
    <w:rsid w:val="00EE5CE2"/>
    <w:rsid w:val="00EE5E53"/>
    <w:rsid w:val="00EE784E"/>
    <w:rsid w:val="00EE78D2"/>
    <w:rsid w:val="00EE7A20"/>
    <w:rsid w:val="00EE7A43"/>
    <w:rsid w:val="00EE7F74"/>
    <w:rsid w:val="00EF1EFD"/>
    <w:rsid w:val="00EF21B5"/>
    <w:rsid w:val="00EF2337"/>
    <w:rsid w:val="00EF2353"/>
    <w:rsid w:val="00EF273E"/>
    <w:rsid w:val="00EF3511"/>
    <w:rsid w:val="00EF3937"/>
    <w:rsid w:val="00EF4434"/>
    <w:rsid w:val="00EF4995"/>
    <w:rsid w:val="00EF5440"/>
    <w:rsid w:val="00EF5809"/>
    <w:rsid w:val="00EF6088"/>
    <w:rsid w:val="00EF6118"/>
    <w:rsid w:val="00EF6436"/>
    <w:rsid w:val="00EF6548"/>
    <w:rsid w:val="00EF6B21"/>
    <w:rsid w:val="00EF759D"/>
    <w:rsid w:val="00EF75C4"/>
    <w:rsid w:val="00EF7737"/>
    <w:rsid w:val="00EF7E4C"/>
    <w:rsid w:val="00F00128"/>
    <w:rsid w:val="00F0028C"/>
    <w:rsid w:val="00F00928"/>
    <w:rsid w:val="00F00A49"/>
    <w:rsid w:val="00F00DB7"/>
    <w:rsid w:val="00F01848"/>
    <w:rsid w:val="00F0223B"/>
    <w:rsid w:val="00F02B8D"/>
    <w:rsid w:val="00F02F3D"/>
    <w:rsid w:val="00F03569"/>
    <w:rsid w:val="00F0380C"/>
    <w:rsid w:val="00F038B5"/>
    <w:rsid w:val="00F03D2D"/>
    <w:rsid w:val="00F0452A"/>
    <w:rsid w:val="00F05077"/>
    <w:rsid w:val="00F050E6"/>
    <w:rsid w:val="00F05141"/>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0CD6"/>
    <w:rsid w:val="00F11033"/>
    <w:rsid w:val="00F11838"/>
    <w:rsid w:val="00F11C9C"/>
    <w:rsid w:val="00F11FF3"/>
    <w:rsid w:val="00F126E3"/>
    <w:rsid w:val="00F12D30"/>
    <w:rsid w:val="00F12F3D"/>
    <w:rsid w:val="00F13258"/>
    <w:rsid w:val="00F1415E"/>
    <w:rsid w:val="00F14340"/>
    <w:rsid w:val="00F146DB"/>
    <w:rsid w:val="00F14B59"/>
    <w:rsid w:val="00F14C10"/>
    <w:rsid w:val="00F14C20"/>
    <w:rsid w:val="00F159F8"/>
    <w:rsid w:val="00F15A14"/>
    <w:rsid w:val="00F15E8B"/>
    <w:rsid w:val="00F16758"/>
    <w:rsid w:val="00F167B0"/>
    <w:rsid w:val="00F16854"/>
    <w:rsid w:val="00F16A81"/>
    <w:rsid w:val="00F16B23"/>
    <w:rsid w:val="00F16CD7"/>
    <w:rsid w:val="00F176B2"/>
    <w:rsid w:val="00F17E69"/>
    <w:rsid w:val="00F202D6"/>
    <w:rsid w:val="00F203E4"/>
    <w:rsid w:val="00F208D7"/>
    <w:rsid w:val="00F20997"/>
    <w:rsid w:val="00F21134"/>
    <w:rsid w:val="00F211E5"/>
    <w:rsid w:val="00F21509"/>
    <w:rsid w:val="00F219B5"/>
    <w:rsid w:val="00F232C9"/>
    <w:rsid w:val="00F23733"/>
    <w:rsid w:val="00F2379B"/>
    <w:rsid w:val="00F23FB1"/>
    <w:rsid w:val="00F244CF"/>
    <w:rsid w:val="00F2468C"/>
    <w:rsid w:val="00F247D4"/>
    <w:rsid w:val="00F2527B"/>
    <w:rsid w:val="00F252A0"/>
    <w:rsid w:val="00F25B24"/>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4921"/>
    <w:rsid w:val="00F3517F"/>
    <w:rsid w:val="00F35210"/>
    <w:rsid w:val="00F367AE"/>
    <w:rsid w:val="00F3682A"/>
    <w:rsid w:val="00F36D1A"/>
    <w:rsid w:val="00F36F57"/>
    <w:rsid w:val="00F371D7"/>
    <w:rsid w:val="00F3737F"/>
    <w:rsid w:val="00F4058D"/>
    <w:rsid w:val="00F405CC"/>
    <w:rsid w:val="00F4062F"/>
    <w:rsid w:val="00F408A4"/>
    <w:rsid w:val="00F4221B"/>
    <w:rsid w:val="00F423B5"/>
    <w:rsid w:val="00F42469"/>
    <w:rsid w:val="00F4394A"/>
    <w:rsid w:val="00F439CA"/>
    <w:rsid w:val="00F43ACC"/>
    <w:rsid w:val="00F44EE8"/>
    <w:rsid w:val="00F45267"/>
    <w:rsid w:val="00F45909"/>
    <w:rsid w:val="00F45DB9"/>
    <w:rsid w:val="00F45E4C"/>
    <w:rsid w:val="00F46348"/>
    <w:rsid w:val="00F467D8"/>
    <w:rsid w:val="00F46C5D"/>
    <w:rsid w:val="00F47926"/>
    <w:rsid w:val="00F47D16"/>
    <w:rsid w:val="00F50975"/>
    <w:rsid w:val="00F50ABE"/>
    <w:rsid w:val="00F50C99"/>
    <w:rsid w:val="00F50CEA"/>
    <w:rsid w:val="00F50FDC"/>
    <w:rsid w:val="00F51A2F"/>
    <w:rsid w:val="00F5210E"/>
    <w:rsid w:val="00F524C1"/>
    <w:rsid w:val="00F524CE"/>
    <w:rsid w:val="00F52B6E"/>
    <w:rsid w:val="00F52E84"/>
    <w:rsid w:val="00F52F8E"/>
    <w:rsid w:val="00F5326F"/>
    <w:rsid w:val="00F53821"/>
    <w:rsid w:val="00F53A9D"/>
    <w:rsid w:val="00F54470"/>
    <w:rsid w:val="00F54D58"/>
    <w:rsid w:val="00F5516E"/>
    <w:rsid w:val="00F5559E"/>
    <w:rsid w:val="00F55615"/>
    <w:rsid w:val="00F5561C"/>
    <w:rsid w:val="00F559B1"/>
    <w:rsid w:val="00F55B17"/>
    <w:rsid w:val="00F55E30"/>
    <w:rsid w:val="00F56087"/>
    <w:rsid w:val="00F5688E"/>
    <w:rsid w:val="00F572E7"/>
    <w:rsid w:val="00F575B7"/>
    <w:rsid w:val="00F57870"/>
    <w:rsid w:val="00F601CF"/>
    <w:rsid w:val="00F60213"/>
    <w:rsid w:val="00F604F3"/>
    <w:rsid w:val="00F60B70"/>
    <w:rsid w:val="00F60F4E"/>
    <w:rsid w:val="00F61240"/>
    <w:rsid w:val="00F61641"/>
    <w:rsid w:val="00F61BEF"/>
    <w:rsid w:val="00F61D8C"/>
    <w:rsid w:val="00F6284A"/>
    <w:rsid w:val="00F628A8"/>
    <w:rsid w:val="00F630E3"/>
    <w:rsid w:val="00F63123"/>
    <w:rsid w:val="00F63EB4"/>
    <w:rsid w:val="00F641DF"/>
    <w:rsid w:val="00F64BEE"/>
    <w:rsid w:val="00F64F47"/>
    <w:rsid w:val="00F655DD"/>
    <w:rsid w:val="00F6588E"/>
    <w:rsid w:val="00F65987"/>
    <w:rsid w:val="00F66098"/>
    <w:rsid w:val="00F6687A"/>
    <w:rsid w:val="00F66BB6"/>
    <w:rsid w:val="00F6723D"/>
    <w:rsid w:val="00F67633"/>
    <w:rsid w:val="00F676C3"/>
    <w:rsid w:val="00F67797"/>
    <w:rsid w:val="00F677AF"/>
    <w:rsid w:val="00F677B9"/>
    <w:rsid w:val="00F67BAB"/>
    <w:rsid w:val="00F67F1A"/>
    <w:rsid w:val="00F709C8"/>
    <w:rsid w:val="00F70BAE"/>
    <w:rsid w:val="00F715BB"/>
    <w:rsid w:val="00F7169D"/>
    <w:rsid w:val="00F71785"/>
    <w:rsid w:val="00F71A21"/>
    <w:rsid w:val="00F71ABD"/>
    <w:rsid w:val="00F71C2B"/>
    <w:rsid w:val="00F71D07"/>
    <w:rsid w:val="00F71E7F"/>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547"/>
    <w:rsid w:val="00F746FE"/>
    <w:rsid w:val="00F747C7"/>
    <w:rsid w:val="00F752F3"/>
    <w:rsid w:val="00F755CC"/>
    <w:rsid w:val="00F756A9"/>
    <w:rsid w:val="00F76CEA"/>
    <w:rsid w:val="00F76D27"/>
    <w:rsid w:val="00F77A90"/>
    <w:rsid w:val="00F77B5E"/>
    <w:rsid w:val="00F802EC"/>
    <w:rsid w:val="00F8074D"/>
    <w:rsid w:val="00F80833"/>
    <w:rsid w:val="00F8099E"/>
    <w:rsid w:val="00F80D74"/>
    <w:rsid w:val="00F80F8B"/>
    <w:rsid w:val="00F810DA"/>
    <w:rsid w:val="00F814E4"/>
    <w:rsid w:val="00F81744"/>
    <w:rsid w:val="00F819B8"/>
    <w:rsid w:val="00F81D61"/>
    <w:rsid w:val="00F82306"/>
    <w:rsid w:val="00F824AC"/>
    <w:rsid w:val="00F824DD"/>
    <w:rsid w:val="00F82A8F"/>
    <w:rsid w:val="00F82C97"/>
    <w:rsid w:val="00F82FA1"/>
    <w:rsid w:val="00F8311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2CB"/>
    <w:rsid w:val="00F9343A"/>
    <w:rsid w:val="00F93E7C"/>
    <w:rsid w:val="00F93EED"/>
    <w:rsid w:val="00F940A0"/>
    <w:rsid w:val="00F9424D"/>
    <w:rsid w:val="00F943EC"/>
    <w:rsid w:val="00F950C4"/>
    <w:rsid w:val="00F953F5"/>
    <w:rsid w:val="00F954C6"/>
    <w:rsid w:val="00F9628C"/>
    <w:rsid w:val="00F96A04"/>
    <w:rsid w:val="00F96B3D"/>
    <w:rsid w:val="00F96BE3"/>
    <w:rsid w:val="00F97106"/>
    <w:rsid w:val="00F9736C"/>
    <w:rsid w:val="00F974B2"/>
    <w:rsid w:val="00F97839"/>
    <w:rsid w:val="00F97890"/>
    <w:rsid w:val="00F97A27"/>
    <w:rsid w:val="00F97AB2"/>
    <w:rsid w:val="00F97D90"/>
    <w:rsid w:val="00F97FE1"/>
    <w:rsid w:val="00FA06DC"/>
    <w:rsid w:val="00FA098B"/>
    <w:rsid w:val="00FA0BC9"/>
    <w:rsid w:val="00FA0DDE"/>
    <w:rsid w:val="00FA0F3E"/>
    <w:rsid w:val="00FA106D"/>
    <w:rsid w:val="00FA10E8"/>
    <w:rsid w:val="00FA127D"/>
    <w:rsid w:val="00FA12B1"/>
    <w:rsid w:val="00FA1A34"/>
    <w:rsid w:val="00FA1C43"/>
    <w:rsid w:val="00FA217E"/>
    <w:rsid w:val="00FA225A"/>
    <w:rsid w:val="00FA2767"/>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425"/>
    <w:rsid w:val="00FB1594"/>
    <w:rsid w:val="00FB1648"/>
    <w:rsid w:val="00FB1B21"/>
    <w:rsid w:val="00FB1C05"/>
    <w:rsid w:val="00FB2169"/>
    <w:rsid w:val="00FB262F"/>
    <w:rsid w:val="00FB267A"/>
    <w:rsid w:val="00FB2967"/>
    <w:rsid w:val="00FB2FAF"/>
    <w:rsid w:val="00FB3429"/>
    <w:rsid w:val="00FB3C7C"/>
    <w:rsid w:val="00FB3CE7"/>
    <w:rsid w:val="00FB40C7"/>
    <w:rsid w:val="00FB4489"/>
    <w:rsid w:val="00FB4EE2"/>
    <w:rsid w:val="00FB57F6"/>
    <w:rsid w:val="00FB6270"/>
    <w:rsid w:val="00FB6555"/>
    <w:rsid w:val="00FB6E79"/>
    <w:rsid w:val="00FB73A7"/>
    <w:rsid w:val="00FB74B4"/>
    <w:rsid w:val="00FB74DA"/>
    <w:rsid w:val="00FB75AC"/>
    <w:rsid w:val="00FB77D3"/>
    <w:rsid w:val="00FB7B56"/>
    <w:rsid w:val="00FB7EF8"/>
    <w:rsid w:val="00FC0373"/>
    <w:rsid w:val="00FC04B8"/>
    <w:rsid w:val="00FC0AAD"/>
    <w:rsid w:val="00FC0AF1"/>
    <w:rsid w:val="00FC1D03"/>
    <w:rsid w:val="00FC1D6E"/>
    <w:rsid w:val="00FC1D9C"/>
    <w:rsid w:val="00FC20ED"/>
    <w:rsid w:val="00FC212F"/>
    <w:rsid w:val="00FC21EE"/>
    <w:rsid w:val="00FC249A"/>
    <w:rsid w:val="00FC2677"/>
    <w:rsid w:val="00FC2897"/>
    <w:rsid w:val="00FC29D8"/>
    <w:rsid w:val="00FC325D"/>
    <w:rsid w:val="00FC3276"/>
    <w:rsid w:val="00FC3AD4"/>
    <w:rsid w:val="00FC3DFC"/>
    <w:rsid w:val="00FC41AA"/>
    <w:rsid w:val="00FC46AF"/>
    <w:rsid w:val="00FC47C7"/>
    <w:rsid w:val="00FC4EDD"/>
    <w:rsid w:val="00FC558A"/>
    <w:rsid w:val="00FC608E"/>
    <w:rsid w:val="00FC619F"/>
    <w:rsid w:val="00FC61F5"/>
    <w:rsid w:val="00FC65D4"/>
    <w:rsid w:val="00FC65E1"/>
    <w:rsid w:val="00FC65F8"/>
    <w:rsid w:val="00FC7577"/>
    <w:rsid w:val="00FC7ADC"/>
    <w:rsid w:val="00FC7AEA"/>
    <w:rsid w:val="00FC7CC1"/>
    <w:rsid w:val="00FC7E72"/>
    <w:rsid w:val="00FD012F"/>
    <w:rsid w:val="00FD06BB"/>
    <w:rsid w:val="00FD0A5B"/>
    <w:rsid w:val="00FD1539"/>
    <w:rsid w:val="00FD16B9"/>
    <w:rsid w:val="00FD18F1"/>
    <w:rsid w:val="00FD1F3D"/>
    <w:rsid w:val="00FD240A"/>
    <w:rsid w:val="00FD279F"/>
    <w:rsid w:val="00FD2919"/>
    <w:rsid w:val="00FD30EB"/>
    <w:rsid w:val="00FD30EC"/>
    <w:rsid w:val="00FD31AD"/>
    <w:rsid w:val="00FD3690"/>
    <w:rsid w:val="00FD382B"/>
    <w:rsid w:val="00FD4532"/>
    <w:rsid w:val="00FD4708"/>
    <w:rsid w:val="00FD4A27"/>
    <w:rsid w:val="00FD4ACD"/>
    <w:rsid w:val="00FD4B76"/>
    <w:rsid w:val="00FD4D88"/>
    <w:rsid w:val="00FD500E"/>
    <w:rsid w:val="00FD56B5"/>
    <w:rsid w:val="00FD5A01"/>
    <w:rsid w:val="00FD5ED3"/>
    <w:rsid w:val="00FD685C"/>
    <w:rsid w:val="00FD6898"/>
    <w:rsid w:val="00FD68F3"/>
    <w:rsid w:val="00FD6DE8"/>
    <w:rsid w:val="00FD6FBD"/>
    <w:rsid w:val="00FD7077"/>
    <w:rsid w:val="00FD7335"/>
    <w:rsid w:val="00FD7B02"/>
    <w:rsid w:val="00FD7D40"/>
    <w:rsid w:val="00FE0343"/>
    <w:rsid w:val="00FE0B22"/>
    <w:rsid w:val="00FE1AEA"/>
    <w:rsid w:val="00FE1FC3"/>
    <w:rsid w:val="00FE1FD4"/>
    <w:rsid w:val="00FE224C"/>
    <w:rsid w:val="00FE24E7"/>
    <w:rsid w:val="00FE265B"/>
    <w:rsid w:val="00FE2750"/>
    <w:rsid w:val="00FE2F08"/>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4E62"/>
    <w:rsid w:val="00FF521D"/>
    <w:rsid w:val="00FF61AE"/>
    <w:rsid w:val="00FF629E"/>
    <w:rsid w:val="00FF6698"/>
    <w:rsid w:val="00FF6B80"/>
    <w:rsid w:val="00FF6F6D"/>
    <w:rsid w:val="00FF751F"/>
    <w:rsid w:val="00FF75C7"/>
    <w:rsid w:val="00FF7B8E"/>
    <w:rsid w:val="00FF7C69"/>
    <w:rsid w:val="34A1F7AF"/>
    <w:rsid w:val="358BD5C5"/>
    <w:rsid w:val="413DFAD0"/>
    <w:rsid w:val="4443BF2B"/>
    <w:rsid w:val="5A72A437"/>
    <w:rsid w:val="602EF9C8"/>
    <w:rsid w:val="7B3896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32262"/>
  <w15:docId w15:val="{B5B3E262-9714-4C37-875F-03E6F59F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2DC"/>
    <w:pPr>
      <w:autoSpaceDE w:val="0"/>
      <w:autoSpaceDN w:val="0"/>
      <w:adjustRightInd w:val="0"/>
      <w:jc w:val="both"/>
    </w:pPr>
    <w:rPr>
      <w:rFonts w:ascii="Arial" w:hAnsi="Arial" w:cs="Arial"/>
      <w:color w:val="000000"/>
      <w:sz w:val="22"/>
      <w:szCs w:val="22"/>
      <w:lang w:eastAsia="en-US"/>
    </w:rPr>
  </w:style>
  <w:style w:type="paragraph" w:styleId="Ttulo1">
    <w:name w:val="heading 1"/>
    <w:basedOn w:val="Normal"/>
    <w:next w:val="Normal"/>
    <w:link w:val="Ttulo1Car"/>
    <w:uiPriority w:val="9"/>
    <w:qFormat/>
    <w:rsid w:val="005362F3"/>
    <w:pPr>
      <w:ind w:left="567" w:hanging="567"/>
      <w:outlineLvl w:val="0"/>
    </w:pPr>
    <w:rPr>
      <w:b/>
    </w:rPr>
  </w:style>
  <w:style w:type="paragraph" w:styleId="Ttulo2">
    <w:name w:val="heading 2"/>
    <w:basedOn w:val="Normal"/>
    <w:next w:val="Normal"/>
    <w:link w:val="Ttulo2Car"/>
    <w:uiPriority w:val="9"/>
    <w:unhideWhenUsed/>
    <w:qFormat/>
    <w:rsid w:val="005362F3"/>
    <w:pPr>
      <w:outlineLvl w:val="1"/>
    </w:pPr>
  </w:style>
  <w:style w:type="paragraph" w:styleId="Ttulo3">
    <w:name w:val="heading 3"/>
    <w:basedOn w:val="Normal"/>
    <w:next w:val="Normal"/>
    <w:link w:val="Ttulo3Car"/>
    <w:uiPriority w:val="9"/>
    <w:unhideWhenUsed/>
    <w:qFormat/>
    <w:rsid w:val="005362F3"/>
    <w:pPr>
      <w:outlineLvl w:val="2"/>
    </w:pPr>
  </w:style>
  <w:style w:type="paragraph" w:styleId="Ttulo4">
    <w:name w:val="heading 4"/>
    <w:basedOn w:val="Normal"/>
    <w:next w:val="Normal"/>
    <w:link w:val="Ttulo4Car"/>
    <w:uiPriority w:val="9"/>
    <w:unhideWhenUsed/>
    <w:qFormat/>
    <w:rsid w:val="00ED2C01"/>
    <w:pPr>
      <w:keepNext/>
      <w:keepLines/>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pPr>
    <w:rPr>
      <w:rFonts w:eastAsia="Times New Roman"/>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titulo 3,Lista vistosa - Énfasis 11,Segundo nivel de vi–etas,parrafo,List Paragraph,Bullet List,FooterText,numbered,Paragraphe de liste1,Bulletr List Paragraph,列出段落,列出段落1,List Paragraph2,HOJA"/>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titulo 3 Car,Lista vistosa - Énfasis 11 Car,Segundo nivel de vi–etas Car,parrafo Car,List Paragraph Car,Bullet List Car,FooterText Car,numbered Car,Paragraphe de liste1 Car,列出段落 Car"/>
    <w:link w:val="Prrafodelista"/>
    <w:uiPriority w:val="34"/>
    <w:qFormat/>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5362F3"/>
    <w:rPr>
      <w:rFonts w:ascii="Arial" w:hAnsi="Arial" w:cs="Arial"/>
      <w:b/>
      <w:color w:val="000000"/>
      <w:sz w:val="22"/>
      <w:szCs w:val="22"/>
      <w:lang w:eastAsia="en-US"/>
    </w:rPr>
  </w:style>
  <w:style w:type="character" w:customStyle="1" w:styleId="Ttulo2Car">
    <w:name w:val="Título 2 Car"/>
    <w:link w:val="Ttulo2"/>
    <w:uiPriority w:val="9"/>
    <w:rsid w:val="005362F3"/>
    <w:rPr>
      <w:rFonts w:ascii="Arial" w:hAnsi="Arial" w:cs="Arial"/>
      <w:color w:val="000000"/>
      <w:sz w:val="22"/>
      <w:szCs w:val="22"/>
      <w:lang w:eastAsia="en-US"/>
    </w:rPr>
  </w:style>
  <w:style w:type="character" w:customStyle="1" w:styleId="Ttulo3Car">
    <w:name w:val="Título 3 Car"/>
    <w:link w:val="Ttulo3"/>
    <w:uiPriority w:val="9"/>
    <w:rsid w:val="005362F3"/>
    <w:rPr>
      <w:rFonts w:ascii="Arial" w:hAnsi="Arial" w:cs="Arial"/>
      <w:color w:val="000000"/>
      <w:sz w:val="22"/>
      <w:szCs w:val="22"/>
      <w:lang w:eastAsia="en-US"/>
    </w:rPr>
  </w:style>
  <w:style w:type="paragraph" w:styleId="Mapadeldocumento">
    <w:name w:val="Document Map"/>
    <w:basedOn w:val="Normal"/>
    <w:link w:val="MapadeldocumentoCar"/>
    <w:uiPriority w:val="99"/>
    <w:semiHidden/>
    <w:unhideWhenUsed/>
    <w:rsid w:val="00ED2C01"/>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rsid w:val="001E46BE"/>
    <w:pPr>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rPr>
      <w:rFonts w:eastAsia="Times New Roman"/>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color w:val="2E74B5"/>
      <w:sz w:val="32"/>
      <w:szCs w:val="32"/>
      <w:lang w:eastAsia="es-CO"/>
    </w:rPr>
  </w:style>
  <w:style w:type="paragraph" w:styleId="TDC1">
    <w:name w:val="toc 1"/>
    <w:basedOn w:val="Normal"/>
    <w:next w:val="Normal"/>
    <w:autoRedefine/>
    <w:uiPriority w:val="39"/>
    <w:unhideWhenUsed/>
    <w:rsid w:val="00E757E0"/>
    <w:pPr>
      <w:tabs>
        <w:tab w:val="right" w:leader="dot" w:pos="8828"/>
      </w:tabs>
      <w:spacing w:before="120" w:after="120"/>
      <w:ind w:left="567" w:hanging="567"/>
    </w:pPr>
  </w:style>
  <w:style w:type="paragraph" w:styleId="TDC2">
    <w:name w:val="toc 2"/>
    <w:basedOn w:val="Normal"/>
    <w:next w:val="Normal"/>
    <w:autoRedefine/>
    <w:uiPriority w:val="39"/>
    <w:unhideWhenUsed/>
    <w:rsid w:val="00E757E0"/>
    <w:pPr>
      <w:tabs>
        <w:tab w:val="left" w:pos="1134"/>
        <w:tab w:val="right" w:pos="8789"/>
      </w:tabs>
      <w:spacing w:before="120" w:after="120"/>
      <w:ind w:left="1134" w:hanging="567"/>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E757E0"/>
    <w:pPr>
      <w:tabs>
        <w:tab w:val="left" w:pos="1985"/>
        <w:tab w:val="right" w:leader="dot" w:pos="8828"/>
      </w:tabs>
      <w:spacing w:before="120" w:after="120"/>
      <w:ind w:left="1985" w:hanging="851"/>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styleId="Textoennegrita">
    <w:name w:val="Strong"/>
    <w:basedOn w:val="Fuentedeprrafopredeter"/>
    <w:uiPriority w:val="22"/>
    <w:qFormat/>
    <w:rsid w:val="009D6BF6"/>
    <w:rPr>
      <w:b/>
      <w:bCs/>
    </w:rPr>
  </w:style>
  <w:style w:type="paragraph" w:styleId="Cierre">
    <w:name w:val="Closing"/>
    <w:basedOn w:val="Normal"/>
    <w:link w:val="CierreCar"/>
    <w:uiPriority w:val="99"/>
    <w:unhideWhenUsed/>
    <w:rsid w:val="00696BDC"/>
    <w:pPr>
      <w:ind w:left="4252"/>
    </w:pPr>
  </w:style>
  <w:style w:type="character" w:customStyle="1" w:styleId="CierreCar">
    <w:name w:val="Cierre Car"/>
    <w:basedOn w:val="Fuentedeprrafopredeter"/>
    <w:link w:val="Cierre"/>
    <w:uiPriority w:val="99"/>
    <w:rsid w:val="00696BDC"/>
    <w:rPr>
      <w:sz w:val="22"/>
      <w:szCs w:val="22"/>
      <w:lang w:eastAsia="en-US"/>
    </w:rPr>
  </w:style>
  <w:style w:type="paragraph" w:styleId="Firma">
    <w:name w:val="Signature"/>
    <w:basedOn w:val="Normal"/>
    <w:link w:val="FirmaCar"/>
    <w:uiPriority w:val="99"/>
    <w:unhideWhenUsed/>
    <w:rsid w:val="00696BDC"/>
    <w:pPr>
      <w:ind w:left="4252"/>
    </w:pPr>
  </w:style>
  <w:style w:type="character" w:customStyle="1" w:styleId="FirmaCar">
    <w:name w:val="Firma Car"/>
    <w:basedOn w:val="Fuentedeprrafopredeter"/>
    <w:link w:val="Firma"/>
    <w:uiPriority w:val="99"/>
    <w:rsid w:val="00696BDC"/>
    <w:rPr>
      <w:sz w:val="22"/>
      <w:szCs w:val="22"/>
      <w:lang w:eastAsia="en-US"/>
    </w:rPr>
  </w:style>
  <w:style w:type="character" w:customStyle="1" w:styleId="Mencinsinresolver1">
    <w:name w:val="Mención sin resolver1"/>
    <w:basedOn w:val="Fuentedeprrafopredeter"/>
    <w:uiPriority w:val="99"/>
    <w:semiHidden/>
    <w:unhideWhenUsed/>
    <w:rsid w:val="003268E7"/>
    <w:rPr>
      <w:color w:val="605E5C"/>
      <w:shd w:val="clear" w:color="auto" w:fill="E1DFDD"/>
    </w:rPr>
  </w:style>
  <w:style w:type="character" w:styleId="Hipervnculovisitado">
    <w:name w:val="FollowedHyperlink"/>
    <w:basedOn w:val="Fuentedeprrafopredeter"/>
    <w:uiPriority w:val="99"/>
    <w:semiHidden/>
    <w:unhideWhenUsed/>
    <w:rsid w:val="00D81805"/>
    <w:rPr>
      <w:color w:val="800080" w:themeColor="followedHyperlink"/>
      <w:u w:val="single"/>
    </w:rPr>
  </w:style>
  <w:style w:type="character" w:customStyle="1" w:styleId="Mencinsinresolver2">
    <w:name w:val="Mención sin resolver2"/>
    <w:basedOn w:val="Fuentedeprrafopredeter"/>
    <w:uiPriority w:val="99"/>
    <w:semiHidden/>
    <w:unhideWhenUsed/>
    <w:rsid w:val="007F17B2"/>
    <w:rPr>
      <w:color w:val="605E5C"/>
      <w:shd w:val="clear" w:color="auto" w:fill="E1DFDD"/>
    </w:rPr>
  </w:style>
  <w:style w:type="character" w:customStyle="1" w:styleId="Mencinsinresolver3">
    <w:name w:val="Mención sin resolver3"/>
    <w:basedOn w:val="Fuentedeprrafopredeter"/>
    <w:uiPriority w:val="99"/>
    <w:semiHidden/>
    <w:unhideWhenUsed/>
    <w:rsid w:val="009C682D"/>
    <w:rPr>
      <w:color w:val="605E5C"/>
      <w:shd w:val="clear" w:color="auto" w:fill="E1DFDD"/>
    </w:rPr>
  </w:style>
  <w:style w:type="character" w:customStyle="1" w:styleId="header-back-to">
    <w:name w:val="header-back-to"/>
    <w:basedOn w:val="Fuentedeprrafopredeter"/>
    <w:rsid w:val="00B85111"/>
  </w:style>
  <w:style w:type="character" w:customStyle="1" w:styleId="taglib-text">
    <w:name w:val="taglib-text"/>
    <w:basedOn w:val="Fuentedeprrafopredeter"/>
    <w:rsid w:val="00B85111"/>
  </w:style>
  <w:style w:type="character" w:customStyle="1" w:styleId="header-title">
    <w:name w:val="header-title"/>
    <w:basedOn w:val="Fuentedeprrafopredeter"/>
    <w:rsid w:val="00B85111"/>
  </w:style>
  <w:style w:type="table" w:styleId="Tablaconcuadrcula1clara-nfasis1">
    <w:name w:val="Grid Table 1 Light Accent 1"/>
    <w:basedOn w:val="Tablanormal"/>
    <w:uiPriority w:val="46"/>
    <w:rsid w:val="00250C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171FC8"/>
    <w:pPr>
      <w:spacing w:after="200"/>
    </w:pPr>
    <w:rPr>
      <w:i/>
      <w:iCs/>
      <w:color w:val="1F497D" w:themeColor="text2"/>
      <w:sz w:val="18"/>
      <w:szCs w:val="18"/>
    </w:rPr>
  </w:style>
  <w:style w:type="character" w:customStyle="1" w:styleId="Mencinsinresolver4">
    <w:name w:val="Mención sin resolver4"/>
    <w:basedOn w:val="Fuentedeprrafopredeter"/>
    <w:uiPriority w:val="99"/>
    <w:semiHidden/>
    <w:unhideWhenUsed/>
    <w:rsid w:val="00B94254"/>
    <w:rPr>
      <w:color w:val="605E5C"/>
      <w:shd w:val="clear" w:color="auto" w:fill="E1DFDD"/>
    </w:rPr>
  </w:style>
  <w:style w:type="character" w:customStyle="1" w:styleId="textonegrita">
    <w:name w:val="textonegrita"/>
    <w:basedOn w:val="Fuentedeprrafopredeter"/>
    <w:rsid w:val="00A73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23764898">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06651739">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80579059">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496070862">
      <w:bodyDiv w:val="1"/>
      <w:marLeft w:val="0"/>
      <w:marRight w:val="0"/>
      <w:marTop w:val="0"/>
      <w:marBottom w:val="0"/>
      <w:divBdr>
        <w:top w:val="none" w:sz="0" w:space="0" w:color="auto"/>
        <w:left w:val="none" w:sz="0" w:space="0" w:color="auto"/>
        <w:bottom w:val="none" w:sz="0" w:space="0" w:color="auto"/>
        <w:right w:val="none" w:sz="0" w:space="0" w:color="auto"/>
      </w:divBdr>
    </w:div>
    <w:div w:id="502284294">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32292593">
      <w:bodyDiv w:val="1"/>
      <w:marLeft w:val="0"/>
      <w:marRight w:val="0"/>
      <w:marTop w:val="0"/>
      <w:marBottom w:val="0"/>
      <w:divBdr>
        <w:top w:val="none" w:sz="0" w:space="0" w:color="auto"/>
        <w:left w:val="none" w:sz="0" w:space="0" w:color="auto"/>
        <w:bottom w:val="none" w:sz="0" w:space="0" w:color="auto"/>
        <w:right w:val="none" w:sz="0" w:space="0" w:color="auto"/>
      </w:divBdr>
    </w:div>
    <w:div w:id="66212934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3189779">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1800810">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23334844">
      <w:bodyDiv w:val="1"/>
      <w:marLeft w:val="0"/>
      <w:marRight w:val="0"/>
      <w:marTop w:val="0"/>
      <w:marBottom w:val="0"/>
      <w:divBdr>
        <w:top w:val="none" w:sz="0" w:space="0" w:color="auto"/>
        <w:left w:val="none" w:sz="0" w:space="0" w:color="auto"/>
        <w:bottom w:val="none" w:sz="0" w:space="0" w:color="auto"/>
        <w:right w:val="none" w:sz="0" w:space="0" w:color="auto"/>
      </w:divBdr>
    </w:div>
    <w:div w:id="753862577">
      <w:bodyDiv w:val="1"/>
      <w:marLeft w:val="0"/>
      <w:marRight w:val="0"/>
      <w:marTop w:val="0"/>
      <w:marBottom w:val="0"/>
      <w:divBdr>
        <w:top w:val="none" w:sz="0" w:space="0" w:color="auto"/>
        <w:left w:val="none" w:sz="0" w:space="0" w:color="auto"/>
        <w:bottom w:val="none" w:sz="0" w:space="0" w:color="auto"/>
        <w:right w:val="none" w:sz="0" w:space="0" w:color="auto"/>
      </w:divBdr>
    </w:div>
    <w:div w:id="754786869">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13066728">
      <w:bodyDiv w:val="1"/>
      <w:marLeft w:val="0"/>
      <w:marRight w:val="0"/>
      <w:marTop w:val="0"/>
      <w:marBottom w:val="0"/>
      <w:divBdr>
        <w:top w:val="none" w:sz="0" w:space="0" w:color="auto"/>
        <w:left w:val="none" w:sz="0" w:space="0" w:color="auto"/>
        <w:bottom w:val="none" w:sz="0" w:space="0" w:color="auto"/>
        <w:right w:val="none" w:sz="0" w:space="0" w:color="auto"/>
      </w:divBdr>
    </w:div>
    <w:div w:id="821241635">
      <w:bodyDiv w:val="1"/>
      <w:marLeft w:val="0"/>
      <w:marRight w:val="0"/>
      <w:marTop w:val="0"/>
      <w:marBottom w:val="0"/>
      <w:divBdr>
        <w:top w:val="none" w:sz="0" w:space="0" w:color="auto"/>
        <w:left w:val="none" w:sz="0" w:space="0" w:color="auto"/>
        <w:bottom w:val="none" w:sz="0" w:space="0" w:color="auto"/>
        <w:right w:val="none" w:sz="0" w:space="0" w:color="auto"/>
      </w:divBdr>
    </w:div>
    <w:div w:id="835610701">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867569824">
      <w:bodyDiv w:val="1"/>
      <w:marLeft w:val="0"/>
      <w:marRight w:val="0"/>
      <w:marTop w:val="0"/>
      <w:marBottom w:val="0"/>
      <w:divBdr>
        <w:top w:val="none" w:sz="0" w:space="0" w:color="auto"/>
        <w:left w:val="none" w:sz="0" w:space="0" w:color="auto"/>
        <w:bottom w:val="none" w:sz="0" w:space="0" w:color="auto"/>
        <w:right w:val="none" w:sz="0" w:space="0" w:color="auto"/>
      </w:divBdr>
    </w:div>
    <w:div w:id="903295040">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96419255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17537232">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2408031">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071662615">
      <w:bodyDiv w:val="1"/>
      <w:marLeft w:val="0"/>
      <w:marRight w:val="0"/>
      <w:marTop w:val="0"/>
      <w:marBottom w:val="0"/>
      <w:divBdr>
        <w:top w:val="none" w:sz="0" w:space="0" w:color="auto"/>
        <w:left w:val="none" w:sz="0" w:space="0" w:color="auto"/>
        <w:bottom w:val="none" w:sz="0" w:space="0" w:color="auto"/>
        <w:right w:val="none" w:sz="0" w:space="0" w:color="auto"/>
      </w:divBdr>
    </w:div>
    <w:div w:id="1089501728">
      <w:bodyDiv w:val="1"/>
      <w:marLeft w:val="0"/>
      <w:marRight w:val="0"/>
      <w:marTop w:val="0"/>
      <w:marBottom w:val="0"/>
      <w:divBdr>
        <w:top w:val="none" w:sz="0" w:space="0" w:color="auto"/>
        <w:left w:val="none" w:sz="0" w:space="0" w:color="auto"/>
        <w:bottom w:val="none" w:sz="0" w:space="0" w:color="auto"/>
        <w:right w:val="none" w:sz="0" w:space="0" w:color="auto"/>
      </w:divBdr>
    </w:div>
    <w:div w:id="1113094715">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65165043">
      <w:bodyDiv w:val="1"/>
      <w:marLeft w:val="0"/>
      <w:marRight w:val="0"/>
      <w:marTop w:val="0"/>
      <w:marBottom w:val="0"/>
      <w:divBdr>
        <w:top w:val="none" w:sz="0" w:space="0" w:color="auto"/>
        <w:left w:val="none" w:sz="0" w:space="0" w:color="auto"/>
        <w:bottom w:val="none" w:sz="0" w:space="0" w:color="auto"/>
        <w:right w:val="none" w:sz="0" w:space="0" w:color="auto"/>
      </w:divBdr>
    </w:div>
    <w:div w:id="1165172784">
      <w:bodyDiv w:val="1"/>
      <w:marLeft w:val="0"/>
      <w:marRight w:val="0"/>
      <w:marTop w:val="0"/>
      <w:marBottom w:val="0"/>
      <w:divBdr>
        <w:top w:val="none" w:sz="0" w:space="0" w:color="auto"/>
        <w:left w:val="none" w:sz="0" w:space="0" w:color="auto"/>
        <w:bottom w:val="none" w:sz="0" w:space="0" w:color="auto"/>
        <w:right w:val="none" w:sz="0" w:space="0" w:color="auto"/>
      </w:divBdr>
    </w:div>
    <w:div w:id="1166551613">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273785874">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61979693">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04643015">
      <w:bodyDiv w:val="1"/>
      <w:marLeft w:val="0"/>
      <w:marRight w:val="0"/>
      <w:marTop w:val="0"/>
      <w:marBottom w:val="0"/>
      <w:divBdr>
        <w:top w:val="none" w:sz="0" w:space="0" w:color="auto"/>
        <w:left w:val="none" w:sz="0" w:space="0" w:color="auto"/>
        <w:bottom w:val="none" w:sz="0" w:space="0" w:color="auto"/>
        <w:right w:val="none" w:sz="0" w:space="0" w:color="auto"/>
      </w:divBdr>
    </w:div>
    <w:div w:id="1452283952">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24245190">
      <w:bodyDiv w:val="1"/>
      <w:marLeft w:val="0"/>
      <w:marRight w:val="0"/>
      <w:marTop w:val="0"/>
      <w:marBottom w:val="0"/>
      <w:divBdr>
        <w:top w:val="none" w:sz="0" w:space="0" w:color="auto"/>
        <w:left w:val="none" w:sz="0" w:space="0" w:color="auto"/>
        <w:bottom w:val="none" w:sz="0" w:space="0" w:color="auto"/>
        <w:right w:val="none" w:sz="0" w:space="0" w:color="auto"/>
      </w:divBdr>
    </w:div>
    <w:div w:id="1529177884">
      <w:bodyDiv w:val="1"/>
      <w:marLeft w:val="0"/>
      <w:marRight w:val="0"/>
      <w:marTop w:val="0"/>
      <w:marBottom w:val="0"/>
      <w:divBdr>
        <w:top w:val="none" w:sz="0" w:space="0" w:color="auto"/>
        <w:left w:val="none" w:sz="0" w:space="0" w:color="auto"/>
        <w:bottom w:val="none" w:sz="0" w:space="0" w:color="auto"/>
        <w:right w:val="none" w:sz="0" w:space="0" w:color="auto"/>
      </w:divBdr>
    </w:div>
    <w:div w:id="1534146546">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593784734">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17441904">
      <w:bodyDiv w:val="1"/>
      <w:marLeft w:val="0"/>
      <w:marRight w:val="0"/>
      <w:marTop w:val="0"/>
      <w:marBottom w:val="0"/>
      <w:divBdr>
        <w:top w:val="none" w:sz="0" w:space="0" w:color="auto"/>
        <w:left w:val="none" w:sz="0" w:space="0" w:color="auto"/>
        <w:bottom w:val="none" w:sz="0" w:space="0" w:color="auto"/>
        <w:right w:val="none" w:sz="0" w:space="0" w:color="auto"/>
      </w:divBdr>
      <w:divsChild>
        <w:div w:id="1076974871">
          <w:marLeft w:val="0"/>
          <w:marRight w:val="0"/>
          <w:marTop w:val="0"/>
          <w:marBottom w:val="0"/>
          <w:divBdr>
            <w:top w:val="none" w:sz="0" w:space="0" w:color="auto"/>
            <w:left w:val="none" w:sz="0" w:space="0" w:color="auto"/>
            <w:bottom w:val="none" w:sz="0" w:space="0" w:color="auto"/>
            <w:right w:val="none" w:sz="0" w:space="0" w:color="auto"/>
          </w:divBdr>
        </w:div>
      </w:divsChild>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54217921">
      <w:bodyDiv w:val="1"/>
      <w:marLeft w:val="0"/>
      <w:marRight w:val="0"/>
      <w:marTop w:val="0"/>
      <w:marBottom w:val="0"/>
      <w:divBdr>
        <w:top w:val="none" w:sz="0" w:space="0" w:color="auto"/>
        <w:left w:val="none" w:sz="0" w:space="0" w:color="auto"/>
        <w:bottom w:val="none" w:sz="0" w:space="0" w:color="auto"/>
        <w:right w:val="none" w:sz="0" w:space="0" w:color="auto"/>
      </w:divBdr>
    </w:div>
    <w:div w:id="1672758536">
      <w:bodyDiv w:val="1"/>
      <w:marLeft w:val="0"/>
      <w:marRight w:val="0"/>
      <w:marTop w:val="0"/>
      <w:marBottom w:val="0"/>
      <w:divBdr>
        <w:top w:val="none" w:sz="0" w:space="0" w:color="auto"/>
        <w:left w:val="none" w:sz="0" w:space="0" w:color="auto"/>
        <w:bottom w:val="none" w:sz="0" w:space="0" w:color="auto"/>
        <w:right w:val="none" w:sz="0" w:space="0" w:color="auto"/>
      </w:divBdr>
    </w:div>
    <w:div w:id="1674187471">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6021700">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29765295">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01453710">
      <w:bodyDiv w:val="1"/>
      <w:marLeft w:val="0"/>
      <w:marRight w:val="0"/>
      <w:marTop w:val="0"/>
      <w:marBottom w:val="0"/>
      <w:divBdr>
        <w:top w:val="none" w:sz="0" w:space="0" w:color="auto"/>
        <w:left w:val="none" w:sz="0" w:space="0" w:color="auto"/>
        <w:bottom w:val="none" w:sz="0" w:space="0" w:color="auto"/>
        <w:right w:val="none" w:sz="0" w:space="0" w:color="auto"/>
      </w:divBdr>
    </w:div>
    <w:div w:id="1805584179">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77086636">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15043805">
      <w:bodyDiv w:val="1"/>
      <w:marLeft w:val="0"/>
      <w:marRight w:val="0"/>
      <w:marTop w:val="0"/>
      <w:marBottom w:val="0"/>
      <w:divBdr>
        <w:top w:val="none" w:sz="0" w:space="0" w:color="auto"/>
        <w:left w:val="none" w:sz="0" w:space="0" w:color="auto"/>
        <w:bottom w:val="none" w:sz="0" w:space="0" w:color="auto"/>
        <w:right w:val="none" w:sz="0" w:space="0" w:color="auto"/>
      </w:divBdr>
    </w:div>
    <w:div w:id="1930842354">
      <w:bodyDiv w:val="1"/>
      <w:marLeft w:val="0"/>
      <w:marRight w:val="0"/>
      <w:marTop w:val="0"/>
      <w:marBottom w:val="0"/>
      <w:divBdr>
        <w:top w:val="none" w:sz="0" w:space="0" w:color="auto"/>
        <w:left w:val="none" w:sz="0" w:space="0" w:color="auto"/>
        <w:bottom w:val="none" w:sz="0" w:space="0" w:color="auto"/>
        <w:right w:val="none" w:sz="0" w:space="0" w:color="auto"/>
      </w:divBdr>
      <w:divsChild>
        <w:div w:id="908613671">
          <w:marLeft w:val="0"/>
          <w:marRight w:val="0"/>
          <w:marTop w:val="0"/>
          <w:marBottom w:val="0"/>
          <w:divBdr>
            <w:top w:val="none" w:sz="0" w:space="0" w:color="auto"/>
            <w:left w:val="none" w:sz="0" w:space="0" w:color="auto"/>
            <w:bottom w:val="none" w:sz="0" w:space="0" w:color="auto"/>
            <w:right w:val="none" w:sz="0" w:space="0" w:color="auto"/>
          </w:divBdr>
          <w:divsChild>
            <w:div w:id="195894535">
              <w:marLeft w:val="0"/>
              <w:marRight w:val="0"/>
              <w:marTop w:val="0"/>
              <w:marBottom w:val="0"/>
              <w:divBdr>
                <w:top w:val="none" w:sz="0" w:space="0" w:color="auto"/>
                <w:left w:val="none" w:sz="0" w:space="0" w:color="auto"/>
                <w:bottom w:val="none" w:sz="0" w:space="0" w:color="auto"/>
                <w:right w:val="none" w:sz="0" w:space="0" w:color="auto"/>
              </w:divBdr>
            </w:div>
            <w:div w:id="1631088218">
              <w:marLeft w:val="0"/>
              <w:marRight w:val="0"/>
              <w:marTop w:val="0"/>
              <w:marBottom w:val="0"/>
              <w:divBdr>
                <w:top w:val="none" w:sz="0" w:space="0" w:color="auto"/>
                <w:left w:val="none" w:sz="0" w:space="0" w:color="auto"/>
                <w:bottom w:val="none" w:sz="0" w:space="0" w:color="auto"/>
                <w:right w:val="none" w:sz="0" w:space="0" w:color="auto"/>
              </w:divBdr>
            </w:div>
            <w:div w:id="20240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7595615">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6893020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 w:id="21160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g\Documents\Comunicaciones%202022\Planeaci&#243;n%202022\Procesos%20y%20Procedimientos\Plantillas\Plantilla%20Informe%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472b92-a35d-4c90-87e0-6e1d56bbdb10">
      <Terms xmlns="http://schemas.microsoft.com/office/infopath/2007/PartnerControls"/>
    </lcf76f155ced4ddcb4097134ff3c332f>
    <TaxCatchAll xmlns="12ad8807-efcc-4e34-86f7-7bb816076c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D012D80ED25F5468B065B9DDCBA8974" ma:contentTypeVersion="15" ma:contentTypeDescription="Crear nuevo documento." ma:contentTypeScope="" ma:versionID="8be3ef76f1dd0e66702b201db08ecd8e">
  <xsd:schema xmlns:xsd="http://www.w3.org/2001/XMLSchema" xmlns:xs="http://www.w3.org/2001/XMLSchema" xmlns:p="http://schemas.microsoft.com/office/2006/metadata/properties" xmlns:ns2="b2472b92-a35d-4c90-87e0-6e1d56bbdb10" xmlns:ns3="12ad8807-efcc-4e34-86f7-7bb816076cb0" targetNamespace="http://schemas.microsoft.com/office/2006/metadata/properties" ma:root="true" ma:fieldsID="3fbd9143b252acc09f58b3f70018af6d" ns2:_="" ns3:_="">
    <xsd:import namespace="b2472b92-a35d-4c90-87e0-6e1d56bbdb10"/>
    <xsd:import namespace="12ad8807-efcc-4e34-86f7-7bb816076c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72b92-a35d-4c90-87e0-6e1d56bbd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48fd872-4201-4751-be84-a5889046171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d8807-efcc-4e34-86f7-7bb816076c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3ef4330-5d68-4433-8979-e0506f1d36a0}" ma:internalName="TaxCatchAll" ma:showField="CatchAllData" ma:web="12ad8807-efcc-4e34-86f7-7bb816076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6705B-F575-4F26-990A-6A072BD67296}">
  <ds:schemaRefs>
    <ds:schemaRef ds:uri="http://schemas.microsoft.com/office/2006/metadata/properties"/>
    <ds:schemaRef ds:uri="http://schemas.microsoft.com/office/infopath/2007/PartnerControls"/>
    <ds:schemaRef ds:uri="b2472b92-a35d-4c90-87e0-6e1d56bbdb10"/>
    <ds:schemaRef ds:uri="12ad8807-efcc-4e34-86f7-7bb816076cb0"/>
  </ds:schemaRefs>
</ds:datastoreItem>
</file>

<file path=customXml/itemProps2.xml><?xml version="1.0" encoding="utf-8"?>
<ds:datastoreItem xmlns:ds="http://schemas.openxmlformats.org/officeDocument/2006/customXml" ds:itemID="{30160A98-A0F8-43E4-956E-DAEB01E4EBC5}">
  <ds:schemaRefs>
    <ds:schemaRef ds:uri="http://schemas.microsoft.com/sharepoint/v3/contenttype/forms"/>
  </ds:schemaRefs>
</ds:datastoreItem>
</file>

<file path=customXml/itemProps3.xml><?xml version="1.0" encoding="utf-8"?>
<ds:datastoreItem xmlns:ds="http://schemas.openxmlformats.org/officeDocument/2006/customXml" ds:itemID="{FF30EE36-A986-4F21-86EB-C78FF0D37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72b92-a35d-4c90-87e0-6e1d56bbdb10"/>
    <ds:schemaRef ds:uri="12ad8807-efcc-4e34-86f7-7bb816076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8912D-8B19-45B4-81F8-2CEE1675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Informe </Template>
  <TotalTime>217</TotalTime>
  <Pages>13</Pages>
  <Words>6551</Words>
  <Characters>36032</Characters>
  <Application>Microsoft Office Word</Application>
  <DocSecurity>0</DocSecurity>
  <Lines>300</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gaviria marin</dc:creator>
  <cp:keywords/>
  <dc:description/>
  <cp:lastModifiedBy>Monica Gicella Ruiz Soto</cp:lastModifiedBy>
  <cp:revision>46</cp:revision>
  <cp:lastPrinted>2020-02-12T16:33:00Z</cp:lastPrinted>
  <dcterms:created xsi:type="dcterms:W3CDTF">2024-08-01T19:32:00Z</dcterms:created>
  <dcterms:modified xsi:type="dcterms:W3CDTF">2024-08-12T13:42:00Z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0x010100FD012D80ED25F5468B065B9DDCBA8974</vt:lpwstr>
  </property>
</Properties>
</file>