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17999366"/>
    <w:bookmarkStart w:id="1" w:name="_Toc488672784"/>
    <w:p w14:paraId="30E603B3" w14:textId="162C96BD" w:rsidR="00E50D5F" w:rsidRDefault="00D9398F" w:rsidP="00E50D5F">
      <w:r>
        <w:rPr>
          <w:noProof/>
          <w:lang w:eastAsia="es-CO"/>
        </w:rPr>
        <mc:AlternateContent>
          <mc:Choice Requires="wps">
            <w:drawing>
              <wp:anchor distT="0" distB="0" distL="114300" distR="114300" simplePos="0" relativeHeight="251664384" behindDoc="0" locked="0" layoutInCell="1" allowOverlap="1" wp14:anchorId="5E9DFB53" wp14:editId="360DFFB6">
                <wp:simplePos x="0" y="0"/>
                <wp:positionH relativeFrom="column">
                  <wp:posOffset>-892849</wp:posOffset>
                </wp:positionH>
                <wp:positionV relativeFrom="paragraph">
                  <wp:posOffset>-547890</wp:posOffset>
                </wp:positionV>
                <wp:extent cx="5706737" cy="2743200"/>
                <wp:effectExtent l="0" t="0" r="0" b="0"/>
                <wp:wrapNone/>
                <wp:docPr id="2026348545" name="Cuadro de texto 1"/>
                <wp:cNvGraphicFramePr/>
                <a:graphic xmlns:a="http://schemas.openxmlformats.org/drawingml/2006/main">
                  <a:graphicData uri="http://schemas.microsoft.com/office/word/2010/wordprocessingShape">
                    <wps:wsp>
                      <wps:cNvSpPr txBox="1"/>
                      <wps:spPr>
                        <a:xfrm>
                          <a:off x="0" y="0"/>
                          <a:ext cx="5706737" cy="2743200"/>
                        </a:xfrm>
                        <a:prstGeom prst="rect">
                          <a:avLst/>
                        </a:prstGeom>
                        <a:noFill/>
                        <a:ln w="6350">
                          <a:noFill/>
                        </a:ln>
                      </wps:spPr>
                      <wps:txbx>
                        <w:txbxContent>
                          <w:p w14:paraId="29B79C3A" w14:textId="0FD2709D" w:rsidR="008D5F24" w:rsidRPr="00D64739" w:rsidRDefault="008D5F24" w:rsidP="009F0527">
                            <w:pPr>
                              <w:rPr>
                                <w:b/>
                                <w:color w:val="FFFFFF" w:themeColor="background1"/>
                                <w:sz w:val="28"/>
                                <w:szCs w:val="36"/>
                              </w:rPr>
                            </w:pPr>
                            <w:r w:rsidRPr="00D64739">
                              <w:rPr>
                                <w:b/>
                                <w:color w:val="FFFFFF" w:themeColor="background1"/>
                                <w:sz w:val="28"/>
                                <w:szCs w:val="36"/>
                              </w:rPr>
                              <w:t>INFORME DE EVALUACIÓN Y SEGUIMIENTO A LA LEY DE TRANSPARENCIA Y DEL DERECHO DE ACCESO A LA INFORMACIÓN PÚBLICA NACIONAL.</w:t>
                            </w:r>
                          </w:p>
                          <w:p w14:paraId="03F11DBD" w14:textId="77777777" w:rsidR="008D5F24" w:rsidRPr="00D64739" w:rsidRDefault="008D5F24" w:rsidP="009F0527">
                            <w:pPr>
                              <w:rPr>
                                <w:b/>
                                <w:color w:val="FFFFFF" w:themeColor="background1"/>
                                <w:sz w:val="28"/>
                                <w:szCs w:val="36"/>
                              </w:rPr>
                            </w:pPr>
                          </w:p>
                          <w:p w14:paraId="0034AE70" w14:textId="77777777" w:rsidR="008D5F24" w:rsidRPr="00D64739" w:rsidRDefault="008D5F24" w:rsidP="009F0527">
                            <w:pPr>
                              <w:rPr>
                                <w:b/>
                                <w:color w:val="FFFFFF" w:themeColor="background1"/>
                                <w:sz w:val="28"/>
                                <w:szCs w:val="36"/>
                              </w:rPr>
                            </w:pPr>
                          </w:p>
                          <w:p w14:paraId="540E85C5" w14:textId="45536C6F" w:rsidR="008D5F24" w:rsidRPr="00D64739" w:rsidRDefault="008D5F24" w:rsidP="009F0527">
                            <w:pPr>
                              <w:rPr>
                                <w:b/>
                                <w:color w:val="FFFFFF" w:themeColor="background1"/>
                                <w:sz w:val="28"/>
                                <w:szCs w:val="36"/>
                              </w:rPr>
                            </w:pPr>
                            <w:r w:rsidRPr="00D64739">
                              <w:rPr>
                                <w:b/>
                                <w:color w:val="FFFFFF" w:themeColor="background1"/>
                                <w:sz w:val="28"/>
                                <w:szCs w:val="36"/>
                              </w:rPr>
                              <w:t>CUARTO (IV) TRIMESTRE AÑO 2023</w:t>
                            </w:r>
                          </w:p>
                          <w:p w14:paraId="4C2EB38D" w14:textId="77777777" w:rsidR="008D5F24" w:rsidRPr="00D64739" w:rsidRDefault="008D5F24" w:rsidP="009F0527">
                            <w:pPr>
                              <w:rPr>
                                <w:b/>
                                <w:color w:val="FFFFFF" w:themeColor="background1"/>
                                <w:sz w:val="28"/>
                                <w:szCs w:val="36"/>
                              </w:rPr>
                            </w:pPr>
                          </w:p>
                          <w:p w14:paraId="0014A80D" w14:textId="77777777" w:rsidR="008D5F24" w:rsidRPr="00D64739" w:rsidRDefault="008D5F24" w:rsidP="009F0527">
                            <w:pPr>
                              <w:rPr>
                                <w:b/>
                                <w:color w:val="FFFFFF" w:themeColor="background1"/>
                                <w:sz w:val="28"/>
                                <w:szCs w:val="36"/>
                              </w:rPr>
                            </w:pPr>
                          </w:p>
                          <w:p w14:paraId="36AB1206" w14:textId="46E09557" w:rsidR="008D5F24" w:rsidRPr="00D64739" w:rsidRDefault="008D5F24" w:rsidP="009F0527">
                            <w:pPr>
                              <w:rPr>
                                <w:b/>
                                <w:color w:val="FFFFFF" w:themeColor="background1"/>
                                <w:sz w:val="28"/>
                                <w:szCs w:val="36"/>
                              </w:rPr>
                            </w:pPr>
                            <w:r w:rsidRPr="00D64739">
                              <w:rPr>
                                <w:b/>
                                <w:color w:val="FFFFFF" w:themeColor="background1"/>
                                <w:sz w:val="28"/>
                                <w:szCs w:val="36"/>
                              </w:rPr>
                              <w:t>Diciembre de 2023</w:t>
                            </w:r>
                          </w:p>
                          <w:p w14:paraId="6D6DE55E" w14:textId="77777777" w:rsidR="008D5F24" w:rsidRDefault="008D5F24" w:rsidP="00D939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DFB53" id="_x0000_t202" coordsize="21600,21600" o:spt="202" path="m,l,21600r21600,l21600,xe">
                <v:stroke joinstyle="miter"/>
                <v:path gradientshapeok="t" o:connecttype="rect"/>
              </v:shapetype>
              <v:shape id="Cuadro de texto 1" o:spid="_x0000_s1026" type="#_x0000_t202" style="position:absolute;left:0;text-align:left;margin-left:-70.3pt;margin-top:-43.15pt;width:449.35pt;height:3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" filled="f" stroked="f" strokeweight=".5pt">
                <v:textbox>
                  <w:txbxContent>
                    <w:p w14:paraId="29B79C3A" w14:textId="0FD2709D" w:rsidR="008D5F24" w:rsidRPr="00D64739" w:rsidRDefault="008D5F24" w:rsidP="009F0527">
                      <w:pPr>
                        <w:rPr>
                          <w:b/>
                          <w:color w:val="FFFFFF" w:themeColor="background1"/>
                          <w:sz w:val="28"/>
                          <w:szCs w:val="36"/>
                        </w:rPr>
                      </w:pPr>
                      <w:r w:rsidRPr="00D64739">
                        <w:rPr>
                          <w:b/>
                          <w:color w:val="FFFFFF" w:themeColor="background1"/>
                          <w:sz w:val="28"/>
                          <w:szCs w:val="36"/>
                        </w:rPr>
                        <w:t>INFORME DE EVALUACIÓN Y SEGUIMIENTO A LA LEY DE TRANSPARENCIA Y DEL DERECHO DE ACCESO A LA INFORMACIÓN PÚBLICA NACIONAL.</w:t>
                      </w:r>
                    </w:p>
                    <w:p w14:paraId="03F11DBD" w14:textId="77777777" w:rsidR="008D5F24" w:rsidRPr="00D64739" w:rsidRDefault="008D5F24" w:rsidP="009F0527">
                      <w:pPr>
                        <w:rPr>
                          <w:b/>
                          <w:color w:val="FFFFFF" w:themeColor="background1"/>
                          <w:sz w:val="28"/>
                          <w:szCs w:val="36"/>
                        </w:rPr>
                      </w:pPr>
                    </w:p>
                    <w:p w14:paraId="0034AE70" w14:textId="77777777" w:rsidR="008D5F24" w:rsidRPr="00D64739" w:rsidRDefault="008D5F24" w:rsidP="009F0527">
                      <w:pPr>
                        <w:rPr>
                          <w:b/>
                          <w:color w:val="FFFFFF" w:themeColor="background1"/>
                          <w:sz w:val="28"/>
                          <w:szCs w:val="36"/>
                        </w:rPr>
                      </w:pPr>
                    </w:p>
                    <w:p w14:paraId="540E85C5" w14:textId="45536C6F" w:rsidR="008D5F24" w:rsidRPr="00D64739" w:rsidRDefault="008D5F24" w:rsidP="009F0527">
                      <w:pPr>
                        <w:rPr>
                          <w:b/>
                          <w:color w:val="FFFFFF" w:themeColor="background1"/>
                          <w:sz w:val="28"/>
                          <w:szCs w:val="36"/>
                        </w:rPr>
                      </w:pPr>
                      <w:r w:rsidRPr="00D64739">
                        <w:rPr>
                          <w:b/>
                          <w:color w:val="FFFFFF" w:themeColor="background1"/>
                          <w:sz w:val="28"/>
                          <w:szCs w:val="36"/>
                        </w:rPr>
                        <w:t>CUARTO (IV) TRIMESTRE AÑO 2023</w:t>
                      </w:r>
                    </w:p>
                    <w:p w14:paraId="4C2EB38D" w14:textId="77777777" w:rsidR="008D5F24" w:rsidRPr="00D64739" w:rsidRDefault="008D5F24" w:rsidP="009F0527">
                      <w:pPr>
                        <w:rPr>
                          <w:b/>
                          <w:color w:val="FFFFFF" w:themeColor="background1"/>
                          <w:sz w:val="28"/>
                          <w:szCs w:val="36"/>
                        </w:rPr>
                      </w:pPr>
                    </w:p>
                    <w:p w14:paraId="0014A80D" w14:textId="77777777" w:rsidR="008D5F24" w:rsidRPr="00D64739" w:rsidRDefault="008D5F24" w:rsidP="009F0527">
                      <w:pPr>
                        <w:rPr>
                          <w:b/>
                          <w:color w:val="FFFFFF" w:themeColor="background1"/>
                          <w:sz w:val="28"/>
                          <w:szCs w:val="36"/>
                        </w:rPr>
                      </w:pPr>
                    </w:p>
                    <w:p w14:paraId="36AB1206" w14:textId="46E09557" w:rsidR="008D5F24" w:rsidRPr="00D64739" w:rsidRDefault="008D5F24" w:rsidP="009F0527">
                      <w:pPr>
                        <w:rPr>
                          <w:b/>
                          <w:color w:val="FFFFFF" w:themeColor="background1"/>
                          <w:sz w:val="28"/>
                          <w:szCs w:val="36"/>
                        </w:rPr>
                      </w:pPr>
                      <w:r w:rsidRPr="00D64739">
                        <w:rPr>
                          <w:b/>
                          <w:color w:val="FFFFFF" w:themeColor="background1"/>
                          <w:sz w:val="28"/>
                          <w:szCs w:val="36"/>
                        </w:rPr>
                        <w:t>Diciembre de 2023</w:t>
                      </w:r>
                    </w:p>
                    <w:p w14:paraId="6D6DE55E" w14:textId="77777777" w:rsidR="008D5F24" w:rsidRDefault="008D5F24" w:rsidP="00D9398F"/>
                  </w:txbxContent>
                </v:textbox>
              </v:shape>
            </w:pict>
          </mc:Fallback>
        </mc:AlternateContent>
      </w:r>
      <w:r w:rsidRPr="00EB3B8E">
        <w:rPr>
          <w:noProof/>
          <w:lang w:eastAsia="es-CO"/>
        </w:rPr>
        <w:drawing>
          <wp:anchor distT="0" distB="0" distL="114300" distR="114300" simplePos="0" relativeHeight="251662336" behindDoc="1" locked="0" layoutInCell="1" allowOverlap="1" wp14:anchorId="55515ADF" wp14:editId="78D6825E">
            <wp:simplePos x="0" y="0"/>
            <wp:positionH relativeFrom="column">
              <wp:posOffset>-2344175</wp:posOffset>
            </wp:positionH>
            <wp:positionV relativeFrom="paragraph">
              <wp:posOffset>-1644845</wp:posOffset>
            </wp:positionV>
            <wp:extent cx="12024377" cy="11114181"/>
            <wp:effectExtent l="0" t="0" r="2540" b="0"/>
            <wp:wrapNone/>
            <wp:docPr id="547943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4308"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24377" cy="11114181"/>
                    </a:xfrm>
                    <a:prstGeom prst="rect">
                      <a:avLst/>
                    </a:prstGeom>
                  </pic:spPr>
                </pic:pic>
              </a:graphicData>
            </a:graphic>
            <wp14:sizeRelH relativeFrom="page">
              <wp14:pctWidth>0</wp14:pctWidth>
            </wp14:sizeRelH>
            <wp14:sizeRelV relativeFrom="page">
              <wp14:pctHeight>0</wp14:pctHeight>
            </wp14:sizeRelV>
          </wp:anchor>
        </w:drawing>
      </w:r>
      <w:r w:rsidR="001D0EFD">
        <w:t>18</w:t>
      </w:r>
    </w:p>
    <w:p w14:paraId="33DF824F" w14:textId="0478E8A9" w:rsidR="00E50D5F" w:rsidRDefault="00D9398F">
      <w:pPr>
        <w:autoSpaceDE/>
        <w:autoSpaceDN/>
        <w:adjustRightInd/>
        <w:jc w:val="left"/>
        <w:rPr>
          <w:lang w:val="es-ES"/>
        </w:rPr>
      </w:pPr>
      <w:r w:rsidRPr="00D9398F">
        <w:rPr>
          <w:noProof/>
          <w:lang w:eastAsia="es-CO"/>
        </w:rPr>
        <mc:AlternateContent>
          <mc:Choice Requires="wps">
            <w:drawing>
              <wp:anchor distT="0" distB="0" distL="114300" distR="114300" simplePos="0" relativeHeight="251659264" behindDoc="0" locked="0" layoutInCell="1" allowOverlap="1" wp14:anchorId="5BFAA039" wp14:editId="6C61C4D0">
                <wp:simplePos x="0" y="0"/>
                <wp:positionH relativeFrom="column">
                  <wp:posOffset>-970280</wp:posOffset>
                </wp:positionH>
                <wp:positionV relativeFrom="paragraph">
                  <wp:posOffset>5391736</wp:posOffset>
                </wp:positionV>
                <wp:extent cx="3086100" cy="3949700"/>
                <wp:effectExtent l="0" t="0" r="0" b="0"/>
                <wp:wrapNone/>
                <wp:docPr id="1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3949700"/>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147B4883" w14:textId="77777777" w:rsidR="008D5F24" w:rsidRPr="00947ACD" w:rsidRDefault="008D5F24" w:rsidP="00D9398F">
                            <w:pPr>
                              <w:rPr>
                                <w:rFonts w:ascii="Nunito Sans" w:hAnsi="Nunito Sans"/>
                                <w:color w:val="FFFFFF" w:themeColor="background1"/>
                              </w:rPr>
                            </w:pPr>
                            <w:r w:rsidRPr="00947ACD">
                              <w:rPr>
                                <w:rFonts w:ascii="Nunito Sans" w:hAnsi="Nunito Sans"/>
                                <w:color w:val="FFFFFF" w:themeColor="background1"/>
                              </w:rPr>
                              <w:t>Edificio World Business Port</w:t>
                            </w:r>
                          </w:p>
                          <w:p w14:paraId="58998F0C" w14:textId="77777777" w:rsidR="008D5F24" w:rsidRPr="00947ACD" w:rsidRDefault="008D5F24" w:rsidP="00D9398F">
                            <w:pPr>
                              <w:rPr>
                                <w:rFonts w:ascii="Nunito Sans" w:hAnsi="Nunito Sans"/>
                                <w:color w:val="FFFFFF" w:themeColor="background1"/>
                              </w:rPr>
                            </w:pPr>
                            <w:r w:rsidRPr="00947ACD">
                              <w:rPr>
                                <w:rFonts w:ascii="Nunito Sans" w:hAnsi="Nunito Sans"/>
                                <w:color w:val="FFFFFF" w:themeColor="background1"/>
                              </w:rPr>
                              <w:t>Carrera 69 # 25 B - 44 – Pisos 3, 4 y 7</w:t>
                            </w:r>
                          </w:p>
                          <w:p w14:paraId="1611A7D0" w14:textId="77777777" w:rsidR="008D5F24" w:rsidRDefault="008D5F24" w:rsidP="00D9398F">
                            <w:pPr>
                              <w:rPr>
                                <w:rFonts w:ascii="Nunito Sans" w:hAnsi="Nunito Sans"/>
                                <w:color w:val="FFFFFF" w:themeColor="background1"/>
                              </w:rPr>
                            </w:pPr>
                            <w:r w:rsidRPr="00947ACD">
                              <w:rPr>
                                <w:rFonts w:ascii="Nunito Sans" w:hAnsi="Nunito Sans"/>
                                <w:color w:val="FFFFFF" w:themeColor="background1"/>
                              </w:rPr>
                              <w:t>Teléfonos: (601)3487777</w:t>
                            </w:r>
                          </w:p>
                          <w:p w14:paraId="3E5F91FB" w14:textId="77777777" w:rsidR="008D5F24" w:rsidRPr="00947ACD" w:rsidRDefault="008D5F24" w:rsidP="00D9398F">
                            <w:pPr>
                              <w:rPr>
                                <w:rFonts w:ascii="Nunito Sans" w:hAnsi="Nunito Sans"/>
                                <w:color w:val="FFFFFF" w:themeColor="background1"/>
                              </w:rPr>
                            </w:pPr>
                            <w:r w:rsidRPr="00947ACD">
                              <w:rPr>
                                <w:rFonts w:ascii="Nunito Sans" w:hAnsi="Nunito Sans"/>
                                <w:color w:val="FFFFFF" w:themeColor="background1"/>
                              </w:rPr>
                              <w:t xml:space="preserve">PBX: (601)3487800 </w:t>
                            </w:r>
                          </w:p>
                          <w:p w14:paraId="73702598" w14:textId="77777777" w:rsidR="008D5F24" w:rsidRPr="00947ACD" w:rsidRDefault="008D5F24" w:rsidP="00D9398F">
                            <w:pPr>
                              <w:rPr>
                                <w:rFonts w:ascii="Nunito Sans" w:hAnsi="Nunito Sans"/>
                                <w:color w:val="FFFFFF" w:themeColor="background1"/>
                              </w:rPr>
                            </w:pPr>
                            <w:r w:rsidRPr="00947ACD">
                              <w:rPr>
                                <w:rFonts w:ascii="Nunito Sans" w:hAnsi="Nunito Sans"/>
                                <w:color w:val="FFFFFF" w:themeColor="background1"/>
                              </w:rPr>
                              <w:t>www.ssf.gov.co – e-mail: ssf@ssf.gov.co</w:t>
                            </w:r>
                          </w:p>
                          <w:p w14:paraId="305F2923" w14:textId="77777777" w:rsidR="008D5F24" w:rsidRPr="00947ACD" w:rsidRDefault="008D5F24" w:rsidP="00D9398F">
                            <w:pPr>
                              <w:rPr>
                                <w:rFonts w:ascii="Nunito Sans" w:hAnsi="Nunito Sans"/>
                                <w:color w:val="FFFFFF" w:themeColor="background1"/>
                              </w:rPr>
                            </w:pPr>
                            <w:r w:rsidRPr="00947ACD">
                              <w:rPr>
                                <w:rFonts w:ascii="Nunito Sans" w:hAnsi="Nunito Sans"/>
                                <w:color w:val="FFFFFF" w:themeColor="background1"/>
                              </w:rPr>
                              <w:t xml:space="preserve">Bogotá D.C, Colombia </w:t>
                            </w:r>
                          </w:p>
                          <w:p w14:paraId="4DB9F35D" w14:textId="77777777" w:rsidR="008D5F24" w:rsidRDefault="008D5F24" w:rsidP="00D9398F">
                            <w:pPr>
                              <w:rPr>
                                <w:rFonts w:ascii="Arial Narrow" w:hAnsi="Arial Narrow"/>
                                <w:color w:val="FFFFFF" w:themeColor="background1"/>
                              </w:rPr>
                            </w:pPr>
                          </w:p>
                          <w:p w14:paraId="71BA13D8" w14:textId="77777777" w:rsidR="008D5F24" w:rsidRDefault="008D5F24" w:rsidP="00D9398F">
                            <w:pPr>
                              <w:rPr>
                                <w:rFonts w:ascii="Arial Narrow" w:hAnsi="Arial Narrow"/>
                                <w:color w:val="FFFFFF" w:themeColor="background1"/>
                              </w:rPr>
                            </w:pPr>
                          </w:p>
                          <w:p w14:paraId="0A98363D" w14:textId="77777777" w:rsidR="008D5F24" w:rsidRDefault="008D5F24" w:rsidP="00D9398F">
                            <w:pPr>
                              <w:rPr>
                                <w:rFonts w:ascii="Arial Narrow" w:hAnsi="Arial Narrow"/>
                                <w:color w:val="FFFFFF" w:themeColor="background1"/>
                              </w:rPr>
                            </w:pPr>
                          </w:p>
                          <w:p w14:paraId="0C6583E0" w14:textId="77777777" w:rsidR="008D5F24" w:rsidRPr="003D6B01" w:rsidRDefault="008D5F24" w:rsidP="00D9398F">
                            <w:pPr>
                              <w:rPr>
                                <w:rFonts w:ascii="Arial Narrow" w:hAnsi="Arial Narrow"/>
                                <w:color w:val="FFFFFF" w:themeColor="background1"/>
                              </w:rPr>
                            </w:pPr>
                          </w:p>
                          <w:p w14:paraId="2D80E751" w14:textId="77777777" w:rsidR="008D5F24" w:rsidRDefault="008D5F24" w:rsidP="00D9398F">
                            <w:pPr>
                              <w:rPr>
                                <w:color w:val="FFFFFF" w:themeColor="background1"/>
                                <w:sz w:val="16"/>
                              </w:rPr>
                            </w:pPr>
                            <w:r>
                              <w:rPr>
                                <w:color w:val="FFFFFF" w:themeColor="background1"/>
                                <w:sz w:val="16"/>
                              </w:rPr>
                              <w:t xml:space="preserve">   </w:t>
                            </w:r>
                            <w:r w:rsidRPr="00EB3B8E">
                              <w:rPr>
                                <w:noProof/>
                                <w:lang w:eastAsia="es-CO"/>
                              </w:rPr>
                              <w:drawing>
                                <wp:inline distT="0" distB="0" distL="0" distR="0" wp14:anchorId="0CBBB566" wp14:editId="182AB97D">
                                  <wp:extent cx="355600" cy="355600"/>
                                  <wp:effectExtent l="0" t="0" r="3810" b="381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F932CB">
                              <w:rPr>
                                <w:noProof/>
                                <w:lang w:eastAsia="es-CO"/>
                              </w:rPr>
                              <w:drawing>
                                <wp:inline distT="0" distB="0" distL="0" distR="0" wp14:anchorId="3A1AA310" wp14:editId="2AEE6E90">
                                  <wp:extent cx="355600" cy="3556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Pr>
                                <w:color w:val="FFFFFF" w:themeColor="background1"/>
                                <w:sz w:val="16"/>
                              </w:rPr>
                              <w:softHyphen/>
                            </w:r>
                            <w:r>
                              <w:rPr>
                                <w:color w:val="FFFFFF" w:themeColor="background1"/>
                                <w:sz w:val="16"/>
                              </w:rPr>
                              <w:softHyphen/>
                              <w:t xml:space="preserve"> </w:t>
                            </w:r>
                            <w:r w:rsidRPr="00F932CB">
                              <w:rPr>
                                <w:noProof/>
                                <w:lang w:eastAsia="es-CO"/>
                              </w:rPr>
                              <w:drawing>
                                <wp:inline distT="0" distB="0" distL="0" distR="0" wp14:anchorId="1814444F" wp14:editId="5C8D54CD">
                                  <wp:extent cx="355600" cy="3556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F932CB">
                              <w:rPr>
                                <w:noProof/>
                                <w:lang w:eastAsia="es-CO"/>
                              </w:rPr>
                              <w:drawing>
                                <wp:inline distT="0" distB="0" distL="0" distR="0" wp14:anchorId="34FB2EF7" wp14:editId="23458230">
                                  <wp:extent cx="355600" cy="3556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EB3B8E">
                              <w:rPr>
                                <w:noProof/>
                                <w:lang w:eastAsia="es-CO"/>
                              </w:rPr>
                              <w:drawing>
                                <wp:inline distT="0" distB="0" distL="0" distR="0" wp14:anchorId="3CA037B7" wp14:editId="69863DDF">
                                  <wp:extent cx="360218" cy="360218"/>
                                  <wp:effectExtent l="0" t="0" r="0" b="0"/>
                                  <wp:docPr id="423119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19798" name=""/>
                                          <pic:cNvPicPr/>
                                        </pic:nvPicPr>
                                        <pic:blipFill>
                                          <a:blip r:embed="rId16"/>
                                          <a:stretch>
                                            <a:fillRect/>
                                          </a:stretch>
                                        </pic:blipFill>
                                        <pic:spPr>
                                          <a:xfrm>
                                            <a:off x="0" y="0"/>
                                            <a:ext cx="371809" cy="371809"/>
                                          </a:xfrm>
                                          <a:prstGeom prst="rect">
                                            <a:avLst/>
                                          </a:prstGeom>
                                        </pic:spPr>
                                      </pic:pic>
                                    </a:graphicData>
                                  </a:graphic>
                                </wp:inline>
                              </w:drawing>
                            </w:r>
                          </w:p>
                          <w:p w14:paraId="4536D815" w14:textId="77777777" w:rsidR="008D5F24" w:rsidRDefault="008D5F24" w:rsidP="00D9398F">
                            <w:pPr>
                              <w:rPr>
                                <w:color w:val="FFFFFF" w:themeColor="background1"/>
                                <w:sz w:val="16"/>
                              </w:rPr>
                            </w:pPr>
                          </w:p>
                          <w:p w14:paraId="640C664F" w14:textId="77777777" w:rsidR="008D5F24" w:rsidRDefault="008D5F24" w:rsidP="00D9398F">
                            <w:pPr>
                              <w:rPr>
                                <w:color w:val="FFFFFF" w:themeColor="background1"/>
                                <w:sz w:val="16"/>
                              </w:rPr>
                            </w:pPr>
                          </w:p>
                          <w:p w14:paraId="4ABDC5E2" w14:textId="77777777" w:rsidR="008D5F24" w:rsidRDefault="008D5F24" w:rsidP="00D9398F">
                            <w:pPr>
                              <w:rPr>
                                <w:color w:val="FFFFFF" w:themeColor="background1"/>
                                <w:sz w:val="16"/>
                              </w:rPr>
                            </w:pPr>
                          </w:p>
                          <w:p w14:paraId="6D5D3921" w14:textId="77777777" w:rsidR="008D5F24" w:rsidRDefault="008D5F24" w:rsidP="00D9398F">
                            <w:pPr>
                              <w:rPr>
                                <w:color w:val="FFFFFF" w:themeColor="background1"/>
                                <w:sz w:val="16"/>
                              </w:rPr>
                            </w:pPr>
                          </w:p>
                          <w:p w14:paraId="2C659283" w14:textId="77777777" w:rsidR="008D5F24" w:rsidRDefault="008D5F24" w:rsidP="00D9398F">
                            <w:pPr>
                              <w:rPr>
                                <w:color w:val="FFFFFF" w:themeColor="background1"/>
                                <w:sz w:val="16"/>
                              </w:rPr>
                            </w:pPr>
                          </w:p>
                          <w:p w14:paraId="4FB2783E" w14:textId="77777777" w:rsidR="008D5F24" w:rsidRPr="003D6B01" w:rsidRDefault="008D5F24" w:rsidP="00D9398F">
                            <w:pPr>
                              <w:rPr>
                                <w:color w:val="FFFFFF" w:themeColor="background1"/>
                                <w:sz w:val="16"/>
                              </w:rPr>
                            </w:pPr>
                            <w:r>
                              <w:rPr>
                                <w:color w:val="FFFFFF" w:themeColor="background1"/>
                                <w:sz w:val="16"/>
                              </w:rPr>
                              <w:t xml:space="preserve">                               </w:t>
                            </w:r>
                          </w:p>
                        </w:txbxContent>
                      </wps:txbx>
                      <wps:bodyPr rot="0" vert="horz" wrap="square" lIns="365760" tIns="182880" rIns="182880" bIns="182880" anchor="b" anchorCtr="0" upright="1">
                        <a:noAutofit/>
                      </wps:bodyPr>
                    </wps:wsp>
                  </a:graphicData>
                </a:graphic>
              </wp:anchor>
            </w:drawing>
          </mc:Choice>
          <mc:Fallback>
            <w:pict>
              <v:rect w14:anchorId="5BFAA039" id="Rectangle 9" o:spid="_x0000_s1027" style="position:absolute;margin-left:-76.4pt;margin-top:424.55pt;width:243pt;height:311pt;z-index:25165926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" filled="f" stroked="f" strokecolor="white" strokeweight="1pt">
                <v:fill opacity="52428f"/>
                <v:textbox inset="28.8pt,14.4pt,14.4pt,14.4pt">
                  <w:txbxContent>
                    <w:p w14:paraId="147B4883" w14:textId="77777777" w:rsidR="008D5F24" w:rsidRPr="00947ACD" w:rsidRDefault="008D5F24" w:rsidP="00D9398F">
                      <w:pPr>
                        <w:rPr>
                          <w:rFonts w:ascii="Nunito Sans" w:hAnsi="Nunito Sans"/>
                          <w:color w:val="FFFFFF" w:themeColor="background1"/>
                        </w:rPr>
                      </w:pPr>
                      <w:r w:rsidRPr="00947ACD">
                        <w:rPr>
                          <w:rFonts w:ascii="Nunito Sans" w:hAnsi="Nunito Sans"/>
                          <w:color w:val="FFFFFF" w:themeColor="background1"/>
                        </w:rPr>
                        <w:t xml:space="preserve">Edificio </w:t>
                      </w:r>
                      <w:proofErr w:type="spellStart"/>
                      <w:r w:rsidRPr="00947ACD">
                        <w:rPr>
                          <w:rFonts w:ascii="Nunito Sans" w:hAnsi="Nunito Sans"/>
                          <w:color w:val="FFFFFF" w:themeColor="background1"/>
                        </w:rPr>
                        <w:t>World</w:t>
                      </w:r>
                      <w:proofErr w:type="spellEnd"/>
                      <w:r w:rsidRPr="00947ACD">
                        <w:rPr>
                          <w:rFonts w:ascii="Nunito Sans" w:hAnsi="Nunito Sans"/>
                          <w:color w:val="FFFFFF" w:themeColor="background1"/>
                        </w:rPr>
                        <w:t xml:space="preserve"> Business Port</w:t>
                      </w:r>
                    </w:p>
                    <w:p w14:paraId="58998F0C" w14:textId="77777777" w:rsidR="008D5F24" w:rsidRPr="00947ACD" w:rsidRDefault="008D5F24" w:rsidP="00D9398F">
                      <w:pPr>
                        <w:rPr>
                          <w:rFonts w:ascii="Nunito Sans" w:hAnsi="Nunito Sans"/>
                          <w:color w:val="FFFFFF" w:themeColor="background1"/>
                        </w:rPr>
                      </w:pPr>
                      <w:r w:rsidRPr="00947ACD">
                        <w:rPr>
                          <w:rFonts w:ascii="Nunito Sans" w:hAnsi="Nunito Sans"/>
                          <w:color w:val="FFFFFF" w:themeColor="background1"/>
                        </w:rPr>
                        <w:t>Carrera 69 # 25 B - 44 – Pisos 3, 4 y 7</w:t>
                      </w:r>
                    </w:p>
                    <w:p w14:paraId="1611A7D0" w14:textId="77777777" w:rsidR="008D5F24" w:rsidRDefault="008D5F24" w:rsidP="00D9398F">
                      <w:pPr>
                        <w:rPr>
                          <w:rFonts w:ascii="Nunito Sans" w:hAnsi="Nunito Sans"/>
                          <w:color w:val="FFFFFF" w:themeColor="background1"/>
                        </w:rPr>
                      </w:pPr>
                      <w:r w:rsidRPr="00947ACD">
                        <w:rPr>
                          <w:rFonts w:ascii="Nunito Sans" w:hAnsi="Nunito Sans"/>
                          <w:color w:val="FFFFFF" w:themeColor="background1"/>
                        </w:rPr>
                        <w:t>Teléfonos: (601)3487777</w:t>
                      </w:r>
                    </w:p>
                    <w:p w14:paraId="3E5F91FB" w14:textId="77777777" w:rsidR="008D5F24" w:rsidRPr="00947ACD" w:rsidRDefault="008D5F24" w:rsidP="00D9398F">
                      <w:pPr>
                        <w:rPr>
                          <w:rFonts w:ascii="Nunito Sans" w:hAnsi="Nunito Sans"/>
                          <w:color w:val="FFFFFF" w:themeColor="background1"/>
                        </w:rPr>
                      </w:pPr>
                      <w:r w:rsidRPr="00947ACD">
                        <w:rPr>
                          <w:rFonts w:ascii="Nunito Sans" w:hAnsi="Nunito Sans"/>
                          <w:color w:val="FFFFFF" w:themeColor="background1"/>
                        </w:rPr>
                        <w:t xml:space="preserve">PBX: (601)3487800 </w:t>
                      </w:r>
                    </w:p>
                    <w:p w14:paraId="73702598" w14:textId="77777777" w:rsidR="008D5F24" w:rsidRPr="00947ACD" w:rsidRDefault="008D5F24" w:rsidP="00D9398F">
                      <w:pPr>
                        <w:rPr>
                          <w:rFonts w:ascii="Nunito Sans" w:hAnsi="Nunito Sans"/>
                          <w:color w:val="FFFFFF" w:themeColor="background1"/>
                        </w:rPr>
                      </w:pPr>
                      <w:r w:rsidRPr="00947ACD">
                        <w:rPr>
                          <w:rFonts w:ascii="Nunito Sans" w:hAnsi="Nunito Sans"/>
                          <w:color w:val="FFFFFF" w:themeColor="background1"/>
                        </w:rPr>
                        <w:t>www.ssf.gov.co – e-mail: ssf@ssf.gov.co</w:t>
                      </w:r>
                    </w:p>
                    <w:p w14:paraId="305F2923" w14:textId="77777777" w:rsidR="008D5F24" w:rsidRPr="00947ACD" w:rsidRDefault="008D5F24" w:rsidP="00D9398F">
                      <w:pPr>
                        <w:rPr>
                          <w:rFonts w:ascii="Nunito Sans" w:hAnsi="Nunito Sans"/>
                          <w:color w:val="FFFFFF" w:themeColor="background1"/>
                        </w:rPr>
                      </w:pPr>
                      <w:r w:rsidRPr="00947ACD">
                        <w:rPr>
                          <w:rFonts w:ascii="Nunito Sans" w:hAnsi="Nunito Sans"/>
                          <w:color w:val="FFFFFF" w:themeColor="background1"/>
                        </w:rPr>
                        <w:t xml:space="preserve">Bogotá D.C, Colombia </w:t>
                      </w:r>
                    </w:p>
                    <w:p w14:paraId="4DB9F35D" w14:textId="77777777" w:rsidR="008D5F24" w:rsidRDefault="008D5F24" w:rsidP="00D9398F">
                      <w:pPr>
                        <w:rPr>
                          <w:rFonts w:ascii="Arial Narrow" w:hAnsi="Arial Narrow"/>
                          <w:color w:val="FFFFFF" w:themeColor="background1"/>
                        </w:rPr>
                      </w:pPr>
                    </w:p>
                    <w:p w14:paraId="71BA13D8" w14:textId="77777777" w:rsidR="008D5F24" w:rsidRDefault="008D5F24" w:rsidP="00D9398F">
                      <w:pPr>
                        <w:rPr>
                          <w:rFonts w:ascii="Arial Narrow" w:hAnsi="Arial Narrow"/>
                          <w:color w:val="FFFFFF" w:themeColor="background1"/>
                        </w:rPr>
                      </w:pPr>
                    </w:p>
                    <w:p w14:paraId="0A98363D" w14:textId="77777777" w:rsidR="008D5F24" w:rsidRDefault="008D5F24" w:rsidP="00D9398F">
                      <w:pPr>
                        <w:rPr>
                          <w:rFonts w:ascii="Arial Narrow" w:hAnsi="Arial Narrow"/>
                          <w:color w:val="FFFFFF" w:themeColor="background1"/>
                        </w:rPr>
                      </w:pPr>
                    </w:p>
                    <w:p w14:paraId="0C6583E0" w14:textId="77777777" w:rsidR="008D5F24" w:rsidRPr="003D6B01" w:rsidRDefault="008D5F24" w:rsidP="00D9398F">
                      <w:pPr>
                        <w:rPr>
                          <w:rFonts w:ascii="Arial Narrow" w:hAnsi="Arial Narrow"/>
                          <w:color w:val="FFFFFF" w:themeColor="background1"/>
                        </w:rPr>
                      </w:pPr>
                    </w:p>
                    <w:p w14:paraId="2D80E751" w14:textId="77777777" w:rsidR="008D5F24" w:rsidRDefault="008D5F24" w:rsidP="00D9398F">
                      <w:pPr>
                        <w:rPr>
                          <w:color w:val="FFFFFF" w:themeColor="background1"/>
                          <w:sz w:val="16"/>
                        </w:rPr>
                      </w:pPr>
                      <w:r>
                        <w:rPr>
                          <w:color w:val="FFFFFF" w:themeColor="background1"/>
                          <w:sz w:val="16"/>
                        </w:rPr>
                        <w:t xml:space="preserve">   </w:t>
                      </w:r>
                      <w:r w:rsidRPr="00EB3B8E">
                        <w:rPr>
                          <w:noProof/>
                          <w:lang w:eastAsia="es-CO"/>
                        </w:rPr>
                        <w:drawing>
                          <wp:inline distT="0" distB="0" distL="0" distR="0" wp14:anchorId="0CBBB566" wp14:editId="182AB97D">
                            <wp:extent cx="355600" cy="355600"/>
                            <wp:effectExtent l="0" t="0" r="3810" b="381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F932CB">
                        <w:rPr>
                          <w:noProof/>
                          <w:lang w:eastAsia="es-CO"/>
                        </w:rPr>
                        <w:drawing>
                          <wp:inline distT="0" distB="0" distL="0" distR="0" wp14:anchorId="3A1AA310" wp14:editId="2AEE6E90">
                            <wp:extent cx="355600" cy="3556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Pr>
                          <w:color w:val="FFFFFF" w:themeColor="background1"/>
                          <w:sz w:val="16"/>
                        </w:rPr>
                        <w:softHyphen/>
                      </w:r>
                      <w:r>
                        <w:rPr>
                          <w:color w:val="FFFFFF" w:themeColor="background1"/>
                          <w:sz w:val="16"/>
                        </w:rPr>
                        <w:softHyphen/>
                        <w:t xml:space="preserve"> </w:t>
                      </w:r>
                      <w:r w:rsidRPr="00F932CB">
                        <w:rPr>
                          <w:noProof/>
                          <w:lang w:eastAsia="es-CO"/>
                        </w:rPr>
                        <w:drawing>
                          <wp:inline distT="0" distB="0" distL="0" distR="0" wp14:anchorId="1814444F" wp14:editId="5C8D54CD">
                            <wp:extent cx="355600" cy="3556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F932CB">
                        <w:rPr>
                          <w:noProof/>
                          <w:lang w:eastAsia="es-CO"/>
                        </w:rPr>
                        <w:drawing>
                          <wp:inline distT="0" distB="0" distL="0" distR="0" wp14:anchorId="34FB2EF7" wp14:editId="23458230">
                            <wp:extent cx="355600" cy="3556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EB3B8E">
                        <w:rPr>
                          <w:noProof/>
                          <w:lang w:eastAsia="es-CO"/>
                        </w:rPr>
                        <w:drawing>
                          <wp:inline distT="0" distB="0" distL="0" distR="0" wp14:anchorId="3CA037B7" wp14:editId="69863DDF">
                            <wp:extent cx="360218" cy="360218"/>
                            <wp:effectExtent l="0" t="0" r="0" b="0"/>
                            <wp:docPr id="423119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19798" name=""/>
                                    <pic:cNvPicPr/>
                                  </pic:nvPicPr>
                                  <pic:blipFill>
                                    <a:blip r:embed="rId21"/>
                                    <a:stretch>
                                      <a:fillRect/>
                                    </a:stretch>
                                  </pic:blipFill>
                                  <pic:spPr>
                                    <a:xfrm>
                                      <a:off x="0" y="0"/>
                                      <a:ext cx="371809" cy="371809"/>
                                    </a:xfrm>
                                    <a:prstGeom prst="rect">
                                      <a:avLst/>
                                    </a:prstGeom>
                                  </pic:spPr>
                                </pic:pic>
                              </a:graphicData>
                            </a:graphic>
                          </wp:inline>
                        </w:drawing>
                      </w:r>
                    </w:p>
                    <w:p w14:paraId="4536D815" w14:textId="77777777" w:rsidR="008D5F24" w:rsidRDefault="008D5F24" w:rsidP="00D9398F">
                      <w:pPr>
                        <w:rPr>
                          <w:color w:val="FFFFFF" w:themeColor="background1"/>
                          <w:sz w:val="16"/>
                        </w:rPr>
                      </w:pPr>
                    </w:p>
                    <w:p w14:paraId="640C664F" w14:textId="77777777" w:rsidR="008D5F24" w:rsidRDefault="008D5F24" w:rsidP="00D9398F">
                      <w:pPr>
                        <w:rPr>
                          <w:color w:val="FFFFFF" w:themeColor="background1"/>
                          <w:sz w:val="16"/>
                        </w:rPr>
                      </w:pPr>
                    </w:p>
                    <w:p w14:paraId="4ABDC5E2" w14:textId="77777777" w:rsidR="008D5F24" w:rsidRDefault="008D5F24" w:rsidP="00D9398F">
                      <w:pPr>
                        <w:rPr>
                          <w:color w:val="FFFFFF" w:themeColor="background1"/>
                          <w:sz w:val="16"/>
                        </w:rPr>
                      </w:pPr>
                    </w:p>
                    <w:p w14:paraId="6D5D3921" w14:textId="77777777" w:rsidR="008D5F24" w:rsidRDefault="008D5F24" w:rsidP="00D9398F">
                      <w:pPr>
                        <w:rPr>
                          <w:color w:val="FFFFFF" w:themeColor="background1"/>
                          <w:sz w:val="16"/>
                        </w:rPr>
                      </w:pPr>
                    </w:p>
                    <w:p w14:paraId="2C659283" w14:textId="77777777" w:rsidR="008D5F24" w:rsidRDefault="008D5F24" w:rsidP="00D9398F">
                      <w:pPr>
                        <w:rPr>
                          <w:color w:val="FFFFFF" w:themeColor="background1"/>
                          <w:sz w:val="16"/>
                        </w:rPr>
                      </w:pPr>
                    </w:p>
                    <w:p w14:paraId="4FB2783E" w14:textId="77777777" w:rsidR="008D5F24" w:rsidRPr="003D6B01" w:rsidRDefault="008D5F24" w:rsidP="00D9398F">
                      <w:pPr>
                        <w:rPr>
                          <w:color w:val="FFFFFF" w:themeColor="background1"/>
                          <w:sz w:val="16"/>
                        </w:rPr>
                      </w:pPr>
                      <w:r>
                        <w:rPr>
                          <w:color w:val="FFFFFF" w:themeColor="background1"/>
                          <w:sz w:val="16"/>
                        </w:rPr>
                        <w:t xml:space="preserve">                               </w:t>
                      </w:r>
                    </w:p>
                  </w:txbxContent>
                </v:textbox>
              </v:rect>
            </w:pict>
          </mc:Fallback>
        </mc:AlternateContent>
      </w:r>
      <w:r w:rsidR="00E50D5F">
        <w:rPr>
          <w:lang w:val="es-ES"/>
        </w:rPr>
        <w:br w:type="page"/>
      </w:r>
    </w:p>
    <w:p w14:paraId="4C14A10C" w14:textId="77777777" w:rsidR="00E50D5F" w:rsidRDefault="00E50D5F" w:rsidP="004462DC">
      <w:pPr>
        <w:rPr>
          <w:lang w:val="es-ES"/>
        </w:rPr>
      </w:pPr>
    </w:p>
    <w:tbl>
      <w:tblPr>
        <w:tblW w:w="9781" w:type="dxa"/>
        <w:tblInd w:w="-142" w:type="dxa"/>
        <w:tblLayout w:type="fixed"/>
        <w:tblLook w:val="04A0" w:firstRow="1" w:lastRow="0" w:firstColumn="1" w:lastColumn="0" w:noHBand="0" w:noVBand="1"/>
      </w:tblPr>
      <w:tblGrid>
        <w:gridCol w:w="6004"/>
        <w:gridCol w:w="3777"/>
      </w:tblGrid>
      <w:tr w:rsidR="009F0527" w:rsidRPr="00F034CB" w14:paraId="5F6D0441" w14:textId="77777777" w:rsidTr="00854244">
        <w:trPr>
          <w:gridAfter w:val="1"/>
          <w:wAfter w:w="3777" w:type="dxa"/>
          <w:trHeight w:val="567"/>
        </w:trPr>
        <w:tc>
          <w:tcPr>
            <w:tcW w:w="6004" w:type="dxa"/>
            <w:vAlign w:val="center"/>
          </w:tcPr>
          <w:bookmarkEnd w:id="0"/>
          <w:bookmarkEnd w:id="1"/>
          <w:p w14:paraId="303AEB98" w14:textId="77777777" w:rsidR="009F0527" w:rsidRPr="00F034CB" w:rsidRDefault="009F0527" w:rsidP="007E5D94">
            <w:pPr>
              <w:rPr>
                <w:b/>
                <w:sz w:val="24"/>
                <w:szCs w:val="24"/>
              </w:rPr>
            </w:pPr>
            <w:r w:rsidRPr="00F034CB">
              <w:rPr>
                <w:b/>
                <w:sz w:val="24"/>
                <w:szCs w:val="24"/>
              </w:rPr>
              <w:t>1. INFORMACIÓN GENERAL</w:t>
            </w:r>
          </w:p>
        </w:tc>
      </w:tr>
      <w:tr w:rsidR="009F0527" w:rsidRPr="00F034CB" w14:paraId="54687F52" w14:textId="77777777" w:rsidTr="00854244">
        <w:trPr>
          <w:trHeight w:val="454"/>
        </w:trPr>
        <w:tc>
          <w:tcPr>
            <w:tcW w:w="6004" w:type="dxa"/>
            <w:vAlign w:val="center"/>
          </w:tcPr>
          <w:p w14:paraId="744909E0" w14:textId="411BC4CB" w:rsidR="009F0527" w:rsidRPr="00F034CB" w:rsidRDefault="009F0527" w:rsidP="007E5D94">
            <w:pPr>
              <w:pStyle w:val="Heading1"/>
              <w:rPr>
                <w:color w:val="auto"/>
                <w:sz w:val="24"/>
                <w:szCs w:val="24"/>
              </w:rPr>
            </w:pPr>
            <w:bookmarkStart w:id="2" w:name="_Toc141327591"/>
            <w:r w:rsidRPr="00F034CB">
              <w:rPr>
                <w:color w:val="auto"/>
                <w:sz w:val="24"/>
                <w:szCs w:val="24"/>
              </w:rPr>
              <w:t>1.1 Fecha De Informe:</w:t>
            </w:r>
            <w:bookmarkEnd w:id="2"/>
          </w:p>
        </w:tc>
        <w:tc>
          <w:tcPr>
            <w:tcW w:w="3777" w:type="dxa"/>
            <w:vAlign w:val="center"/>
          </w:tcPr>
          <w:p w14:paraId="310CD588" w14:textId="3E3DD250" w:rsidR="009F0527" w:rsidRPr="00F034CB" w:rsidRDefault="00B30B82" w:rsidP="00EB09AA">
            <w:pPr>
              <w:rPr>
                <w:b/>
                <w:sz w:val="24"/>
                <w:szCs w:val="24"/>
              </w:rPr>
            </w:pPr>
            <w:r>
              <w:rPr>
                <w:b/>
                <w:sz w:val="24"/>
                <w:szCs w:val="24"/>
              </w:rPr>
              <w:t>2</w:t>
            </w:r>
            <w:r w:rsidR="009F0527" w:rsidRPr="00F034CB">
              <w:rPr>
                <w:b/>
                <w:sz w:val="24"/>
                <w:szCs w:val="24"/>
              </w:rPr>
              <w:t xml:space="preserve"> de </w:t>
            </w:r>
            <w:r w:rsidR="00EB09AA">
              <w:rPr>
                <w:b/>
                <w:sz w:val="24"/>
                <w:szCs w:val="24"/>
              </w:rPr>
              <w:t>febrero</w:t>
            </w:r>
            <w:r w:rsidR="00D64739">
              <w:rPr>
                <w:b/>
                <w:sz w:val="24"/>
                <w:szCs w:val="24"/>
              </w:rPr>
              <w:t xml:space="preserve"> de 2024</w:t>
            </w:r>
          </w:p>
        </w:tc>
      </w:tr>
      <w:tr w:rsidR="009F0527" w:rsidRPr="00F034CB" w14:paraId="7925928F" w14:textId="77777777" w:rsidTr="00854244">
        <w:trPr>
          <w:trHeight w:val="454"/>
        </w:trPr>
        <w:tc>
          <w:tcPr>
            <w:tcW w:w="6004" w:type="dxa"/>
            <w:vAlign w:val="center"/>
          </w:tcPr>
          <w:p w14:paraId="47E9607A" w14:textId="77777777" w:rsidR="009F0527" w:rsidRPr="00F034CB" w:rsidRDefault="009F0527" w:rsidP="007E5D94">
            <w:pPr>
              <w:rPr>
                <w:b/>
                <w:sz w:val="24"/>
                <w:szCs w:val="24"/>
              </w:rPr>
            </w:pPr>
            <w:r w:rsidRPr="00F034CB">
              <w:rPr>
                <w:rFonts w:eastAsia="Times New Roman"/>
                <w:b/>
                <w:bCs/>
                <w:sz w:val="24"/>
                <w:szCs w:val="24"/>
              </w:rPr>
              <w:t>1.2 Periodo Evaluado:</w:t>
            </w:r>
          </w:p>
        </w:tc>
        <w:tc>
          <w:tcPr>
            <w:tcW w:w="3777" w:type="dxa"/>
            <w:vAlign w:val="center"/>
          </w:tcPr>
          <w:p w14:paraId="5F27138B" w14:textId="3C2BAC79" w:rsidR="009F0527" w:rsidRPr="00F034CB" w:rsidRDefault="00D64739" w:rsidP="00D64739">
            <w:pPr>
              <w:rPr>
                <w:b/>
                <w:sz w:val="24"/>
                <w:szCs w:val="24"/>
              </w:rPr>
            </w:pPr>
            <w:r>
              <w:rPr>
                <w:b/>
                <w:sz w:val="24"/>
                <w:szCs w:val="24"/>
              </w:rPr>
              <w:t>cuarto</w:t>
            </w:r>
            <w:r w:rsidR="009F0527">
              <w:rPr>
                <w:b/>
                <w:sz w:val="24"/>
                <w:szCs w:val="24"/>
              </w:rPr>
              <w:t xml:space="preserve"> (I</w:t>
            </w:r>
            <w:r>
              <w:rPr>
                <w:b/>
                <w:sz w:val="24"/>
                <w:szCs w:val="24"/>
              </w:rPr>
              <w:t>V</w:t>
            </w:r>
            <w:r w:rsidR="009F0527">
              <w:rPr>
                <w:b/>
                <w:sz w:val="24"/>
                <w:szCs w:val="24"/>
              </w:rPr>
              <w:t>)</w:t>
            </w:r>
            <w:r w:rsidR="009F0527" w:rsidRPr="00F034CB">
              <w:rPr>
                <w:b/>
                <w:sz w:val="24"/>
                <w:szCs w:val="24"/>
              </w:rPr>
              <w:t xml:space="preserve"> </w:t>
            </w:r>
            <w:r w:rsidR="009F0527">
              <w:rPr>
                <w:b/>
                <w:sz w:val="24"/>
                <w:szCs w:val="24"/>
              </w:rPr>
              <w:t>Trimestre de 2023</w:t>
            </w:r>
          </w:p>
        </w:tc>
      </w:tr>
      <w:tr w:rsidR="009F0527" w:rsidRPr="00F034CB" w14:paraId="34719EA6" w14:textId="77777777" w:rsidTr="00854244">
        <w:trPr>
          <w:trHeight w:val="454"/>
        </w:trPr>
        <w:tc>
          <w:tcPr>
            <w:tcW w:w="6004" w:type="dxa"/>
            <w:vAlign w:val="center"/>
          </w:tcPr>
          <w:p w14:paraId="31747AB3" w14:textId="05679549" w:rsidR="009F0527" w:rsidRPr="00F034CB" w:rsidRDefault="009F0527" w:rsidP="007E5D94">
            <w:pPr>
              <w:pStyle w:val="Heading1"/>
              <w:tabs>
                <w:tab w:val="left" w:pos="4262"/>
              </w:tabs>
              <w:rPr>
                <w:color w:val="auto"/>
                <w:sz w:val="24"/>
                <w:szCs w:val="24"/>
              </w:rPr>
            </w:pPr>
            <w:bookmarkStart w:id="3" w:name="_Toc141327592"/>
            <w:r w:rsidRPr="00F034CB">
              <w:rPr>
                <w:color w:val="auto"/>
                <w:sz w:val="24"/>
                <w:szCs w:val="24"/>
              </w:rPr>
              <w:t>1.3 Proceso y/o Dependencia:</w:t>
            </w:r>
            <w:bookmarkEnd w:id="3"/>
            <w:r w:rsidRPr="00F034CB">
              <w:rPr>
                <w:color w:val="auto"/>
                <w:sz w:val="24"/>
                <w:szCs w:val="24"/>
              </w:rPr>
              <w:t xml:space="preserve"> </w:t>
            </w:r>
          </w:p>
        </w:tc>
        <w:tc>
          <w:tcPr>
            <w:tcW w:w="3777" w:type="dxa"/>
            <w:vAlign w:val="center"/>
          </w:tcPr>
          <w:p w14:paraId="5C93FD84" w14:textId="77777777" w:rsidR="009F0527" w:rsidRPr="00F034CB" w:rsidRDefault="009F0527" w:rsidP="007E5D94">
            <w:pPr>
              <w:rPr>
                <w:b/>
                <w:sz w:val="24"/>
                <w:szCs w:val="24"/>
              </w:rPr>
            </w:pPr>
            <w:r w:rsidRPr="00F034CB">
              <w:rPr>
                <w:b/>
                <w:sz w:val="24"/>
                <w:szCs w:val="24"/>
              </w:rPr>
              <w:t>Oficina de Control Interno</w:t>
            </w:r>
          </w:p>
        </w:tc>
      </w:tr>
      <w:tr w:rsidR="009F0527" w:rsidRPr="00F034CB" w14:paraId="64238F4C" w14:textId="77777777" w:rsidTr="00854244">
        <w:trPr>
          <w:trHeight w:val="454"/>
        </w:trPr>
        <w:tc>
          <w:tcPr>
            <w:tcW w:w="6004" w:type="dxa"/>
            <w:vAlign w:val="center"/>
          </w:tcPr>
          <w:p w14:paraId="05E01D27" w14:textId="009619D2" w:rsidR="009F0527" w:rsidRPr="00F034CB" w:rsidRDefault="009F0527" w:rsidP="007E5D94">
            <w:pPr>
              <w:pStyle w:val="Heading1"/>
              <w:tabs>
                <w:tab w:val="left" w:pos="4262"/>
              </w:tabs>
              <w:rPr>
                <w:color w:val="auto"/>
                <w:sz w:val="24"/>
                <w:szCs w:val="24"/>
              </w:rPr>
            </w:pPr>
            <w:bookmarkStart w:id="4" w:name="_Toc141327593"/>
            <w:r w:rsidRPr="00F034CB">
              <w:rPr>
                <w:color w:val="auto"/>
                <w:sz w:val="24"/>
                <w:szCs w:val="24"/>
              </w:rPr>
              <w:t>1.4 Líder Del Proceso y/o Dependencia:</w:t>
            </w:r>
            <w:bookmarkEnd w:id="4"/>
          </w:p>
        </w:tc>
        <w:tc>
          <w:tcPr>
            <w:tcW w:w="3777" w:type="dxa"/>
            <w:vAlign w:val="center"/>
          </w:tcPr>
          <w:p w14:paraId="01CB024A" w14:textId="77777777" w:rsidR="009F0527" w:rsidRPr="00F034CB" w:rsidRDefault="009F0527" w:rsidP="007E5D94">
            <w:pPr>
              <w:rPr>
                <w:b/>
                <w:sz w:val="24"/>
                <w:szCs w:val="24"/>
              </w:rPr>
            </w:pPr>
            <w:r w:rsidRPr="00F034CB">
              <w:rPr>
                <w:b/>
                <w:sz w:val="24"/>
                <w:szCs w:val="24"/>
              </w:rPr>
              <w:t>José William Casallas Fandiño</w:t>
            </w:r>
          </w:p>
        </w:tc>
      </w:tr>
      <w:tr w:rsidR="009F0527" w:rsidRPr="00F034CB" w14:paraId="38CF64C4" w14:textId="77777777" w:rsidTr="00854244">
        <w:trPr>
          <w:trHeight w:val="967"/>
        </w:trPr>
        <w:tc>
          <w:tcPr>
            <w:tcW w:w="9781" w:type="dxa"/>
            <w:gridSpan w:val="2"/>
          </w:tcPr>
          <w:p w14:paraId="5712E74C" w14:textId="77777777" w:rsidR="009F0527" w:rsidRDefault="009F0527" w:rsidP="007E5D94">
            <w:pPr>
              <w:rPr>
                <w:b/>
                <w:sz w:val="24"/>
                <w:szCs w:val="24"/>
              </w:rPr>
            </w:pPr>
          </w:p>
          <w:p w14:paraId="0B40321E" w14:textId="77777777" w:rsidR="009F0527" w:rsidRPr="00F034CB" w:rsidRDefault="009F0527" w:rsidP="007E5D94">
            <w:pPr>
              <w:rPr>
                <w:sz w:val="24"/>
                <w:szCs w:val="24"/>
              </w:rPr>
            </w:pPr>
            <w:r w:rsidRPr="00F034CB">
              <w:rPr>
                <w:b/>
                <w:sz w:val="24"/>
                <w:szCs w:val="24"/>
              </w:rPr>
              <w:t xml:space="preserve">2. OBJETIVO: </w:t>
            </w:r>
            <w:r w:rsidRPr="004462DC">
              <w:t>Verificar y reportar el grado de cumplimiento y avance en la implementación de las disposiciones establecidas en la Ley de Transparencia y del Derecho de Acceso a la Información Pública Nacional, con el fin de identificar aquellos aspectos por mejorar y generar las recomendaciones a que haya lugar</w:t>
            </w:r>
          </w:p>
        </w:tc>
      </w:tr>
      <w:tr w:rsidR="009F0527" w:rsidRPr="00F034CB" w14:paraId="12279267" w14:textId="77777777" w:rsidTr="00854244">
        <w:trPr>
          <w:trHeight w:val="1430"/>
        </w:trPr>
        <w:tc>
          <w:tcPr>
            <w:tcW w:w="9781" w:type="dxa"/>
            <w:gridSpan w:val="2"/>
          </w:tcPr>
          <w:p w14:paraId="07599211" w14:textId="77777777" w:rsidR="009F0527" w:rsidRDefault="009F0527" w:rsidP="007E5D94">
            <w:pPr>
              <w:rPr>
                <w:b/>
                <w:sz w:val="24"/>
                <w:szCs w:val="24"/>
              </w:rPr>
            </w:pPr>
          </w:p>
          <w:p w14:paraId="4632801B" w14:textId="19B8653B" w:rsidR="009F0527" w:rsidRDefault="009F0527" w:rsidP="009C7C94">
            <w:pPr>
              <w:rPr>
                <w:rStyle w:val="Hyperlink"/>
              </w:rPr>
            </w:pPr>
            <w:r w:rsidRPr="00F034CB">
              <w:rPr>
                <w:b/>
                <w:sz w:val="24"/>
                <w:szCs w:val="24"/>
              </w:rPr>
              <w:t xml:space="preserve">3. ALCANCE: </w:t>
            </w:r>
            <w:r w:rsidRPr="00CE1FF8">
              <w:t xml:space="preserve">La evaluación se realizará sobre la información que se encuentra disponible en el enlace de </w:t>
            </w:r>
            <w:r w:rsidRPr="00990B5F">
              <w:rPr>
                <w:color w:val="auto"/>
              </w:rPr>
              <w:t xml:space="preserve">transparencia de la página web de la </w:t>
            </w:r>
            <w:r>
              <w:rPr>
                <w:color w:val="auto"/>
              </w:rPr>
              <w:t>entidad</w:t>
            </w:r>
            <w:r w:rsidRPr="00990B5F">
              <w:rPr>
                <w:color w:val="auto"/>
              </w:rPr>
              <w:t xml:space="preserve">, a corte </w:t>
            </w:r>
            <w:r w:rsidR="002C3AFB">
              <w:rPr>
                <w:color w:val="auto"/>
              </w:rPr>
              <w:t xml:space="preserve">al </w:t>
            </w:r>
            <w:r w:rsidR="00106296">
              <w:rPr>
                <w:color w:val="auto"/>
              </w:rPr>
              <w:t>Cuarto</w:t>
            </w:r>
            <w:r>
              <w:rPr>
                <w:color w:val="auto"/>
              </w:rPr>
              <w:t xml:space="preserve"> (I</w:t>
            </w:r>
            <w:r w:rsidR="00106296">
              <w:rPr>
                <w:color w:val="auto"/>
              </w:rPr>
              <w:t>V</w:t>
            </w:r>
            <w:r>
              <w:rPr>
                <w:color w:val="auto"/>
              </w:rPr>
              <w:t xml:space="preserve">) </w:t>
            </w:r>
            <w:r w:rsidRPr="00990B5F">
              <w:rPr>
                <w:color w:val="auto"/>
              </w:rPr>
              <w:t>Trimestre de 202</w:t>
            </w:r>
            <w:r>
              <w:rPr>
                <w:color w:val="auto"/>
              </w:rPr>
              <w:t>3</w:t>
            </w:r>
            <w:r w:rsidR="009C7C94">
              <w:rPr>
                <w:color w:val="auto"/>
              </w:rPr>
              <w:t xml:space="preserve">, que se encuentra disponible a la fecha de elaboración del presente informe 2 de </w:t>
            </w:r>
            <w:r w:rsidR="00EB09AA">
              <w:rPr>
                <w:color w:val="auto"/>
              </w:rPr>
              <w:t>febrero</w:t>
            </w:r>
            <w:r w:rsidR="009C7C94">
              <w:rPr>
                <w:color w:val="auto"/>
              </w:rPr>
              <w:t xml:space="preserve"> de 2024, </w:t>
            </w:r>
            <w:r>
              <w:t>así:</w:t>
            </w:r>
            <w:r w:rsidRPr="00CA0AC7">
              <w:t xml:space="preserve"> </w:t>
            </w:r>
            <w:hyperlink r:id="rId22" w:history="1">
              <w:r w:rsidRPr="00CF650B">
                <w:rPr>
                  <w:rStyle w:val="Hyperlink"/>
                </w:rPr>
                <w:t>https://www.ssf.gov.co/web/guest/transparencia/contol/reporte-de-control-interno</w:t>
              </w:r>
            </w:hyperlink>
          </w:p>
          <w:p w14:paraId="06E82030" w14:textId="4D656723" w:rsidR="009C7C94" w:rsidRPr="00F034CB" w:rsidRDefault="009C7C94" w:rsidP="009C7C94">
            <w:pPr>
              <w:rPr>
                <w:sz w:val="24"/>
                <w:szCs w:val="24"/>
              </w:rPr>
            </w:pPr>
          </w:p>
        </w:tc>
      </w:tr>
      <w:tr w:rsidR="009F0527" w:rsidRPr="00F034CB" w14:paraId="130D81EC" w14:textId="77777777" w:rsidTr="00854244">
        <w:trPr>
          <w:trHeight w:val="716"/>
        </w:trPr>
        <w:tc>
          <w:tcPr>
            <w:tcW w:w="9781" w:type="dxa"/>
            <w:gridSpan w:val="2"/>
          </w:tcPr>
          <w:p w14:paraId="13283F67" w14:textId="77777777" w:rsidR="009F0527" w:rsidRDefault="009F0527" w:rsidP="007E5D94">
            <w:pPr>
              <w:rPr>
                <w:sz w:val="24"/>
                <w:szCs w:val="24"/>
              </w:rPr>
            </w:pPr>
            <w:r w:rsidRPr="00F034CB">
              <w:rPr>
                <w:b/>
                <w:sz w:val="24"/>
                <w:szCs w:val="24"/>
              </w:rPr>
              <w:t xml:space="preserve">4. CRITERIOS: </w:t>
            </w:r>
            <w:r w:rsidRPr="00F034CB">
              <w:rPr>
                <w:sz w:val="24"/>
                <w:szCs w:val="24"/>
              </w:rPr>
              <w:t>Para la evaluación se tendrán en cuenta los siguientes criterios:</w:t>
            </w:r>
          </w:p>
          <w:p w14:paraId="0A151EEC" w14:textId="77777777" w:rsidR="009F0527" w:rsidRPr="00F034CB" w:rsidRDefault="009F0527" w:rsidP="007E5D94">
            <w:pPr>
              <w:rPr>
                <w:sz w:val="24"/>
                <w:szCs w:val="24"/>
              </w:rPr>
            </w:pPr>
          </w:p>
          <w:p w14:paraId="675008AB" w14:textId="77777777" w:rsidR="009F0527" w:rsidRPr="00056C4E" w:rsidRDefault="009F0527" w:rsidP="009F0527">
            <w:pPr>
              <w:pStyle w:val="ListParagraph"/>
              <w:numPr>
                <w:ilvl w:val="0"/>
                <w:numId w:val="11"/>
              </w:numPr>
              <w:rPr>
                <w:bCs/>
              </w:rPr>
            </w:pPr>
            <w:r w:rsidRPr="00056C4E">
              <w:rPr>
                <w:bCs/>
              </w:rPr>
              <w:t>Constitución Política de Colombia de 1991 (CP), Artículo 209</w:t>
            </w:r>
          </w:p>
          <w:p w14:paraId="04696629" w14:textId="77777777" w:rsidR="009F0527" w:rsidRPr="00056C4E" w:rsidRDefault="009F0527" w:rsidP="009F0527">
            <w:pPr>
              <w:pStyle w:val="ListParagraph"/>
              <w:numPr>
                <w:ilvl w:val="0"/>
                <w:numId w:val="11"/>
              </w:numPr>
              <w:rPr>
                <w:bCs/>
              </w:rPr>
            </w:pPr>
            <w:r w:rsidRPr="00056C4E">
              <w:rPr>
                <w:bCs/>
              </w:rPr>
              <w:t xml:space="preserve">Artículo 269 CP </w:t>
            </w:r>
          </w:p>
          <w:p w14:paraId="5A80E4CC" w14:textId="77777777" w:rsidR="009F0527" w:rsidRPr="00056C4E" w:rsidRDefault="009F0527" w:rsidP="009F0527">
            <w:pPr>
              <w:pStyle w:val="ListParagraph"/>
              <w:numPr>
                <w:ilvl w:val="0"/>
                <w:numId w:val="11"/>
              </w:numPr>
            </w:pPr>
            <w:r w:rsidRPr="00056C4E">
              <w:t>Ley 1712 de 2014</w:t>
            </w:r>
          </w:p>
          <w:p w14:paraId="1DD63EE7" w14:textId="77777777" w:rsidR="009F0527" w:rsidRPr="00056C4E" w:rsidRDefault="009F0527" w:rsidP="009F0527">
            <w:pPr>
              <w:pStyle w:val="ListParagraph"/>
              <w:numPr>
                <w:ilvl w:val="0"/>
                <w:numId w:val="11"/>
              </w:numPr>
              <w:rPr>
                <w:bCs/>
              </w:rPr>
            </w:pPr>
            <w:r w:rsidRPr="00056C4E">
              <w:rPr>
                <w:bCs/>
              </w:rPr>
              <w:t>Decreto 103 del 20 de enero de 2015</w:t>
            </w:r>
          </w:p>
          <w:p w14:paraId="3F37E0C3" w14:textId="77777777" w:rsidR="009F0527" w:rsidRPr="00056C4E" w:rsidRDefault="009F0527" w:rsidP="009F0527">
            <w:pPr>
              <w:pStyle w:val="ListParagraph"/>
              <w:numPr>
                <w:ilvl w:val="0"/>
                <w:numId w:val="11"/>
              </w:numPr>
              <w:rPr>
                <w:bCs/>
              </w:rPr>
            </w:pPr>
            <w:r w:rsidRPr="00056C4E">
              <w:rPr>
                <w:bCs/>
              </w:rPr>
              <w:t>Norma técnica NTC 5854</w:t>
            </w:r>
          </w:p>
          <w:p w14:paraId="5DB65F32" w14:textId="77777777" w:rsidR="009F0527" w:rsidRPr="00056C4E" w:rsidRDefault="009F0527" w:rsidP="009F0527">
            <w:pPr>
              <w:pStyle w:val="ListParagraph"/>
              <w:numPr>
                <w:ilvl w:val="0"/>
                <w:numId w:val="11"/>
              </w:numPr>
              <w:rPr>
                <w:bCs/>
              </w:rPr>
            </w:pPr>
            <w:r w:rsidRPr="00056C4E">
              <w:rPr>
                <w:bCs/>
              </w:rPr>
              <w:t>Norma técnica NTC 6047</w:t>
            </w:r>
          </w:p>
          <w:p w14:paraId="386EF082" w14:textId="77777777" w:rsidR="009F0527" w:rsidRPr="00F034CB" w:rsidRDefault="009F0527" w:rsidP="007E5D94">
            <w:pPr>
              <w:autoSpaceDE/>
              <w:autoSpaceDN/>
              <w:adjustRightInd/>
              <w:spacing w:line="276" w:lineRule="auto"/>
              <w:ind w:left="720"/>
              <w:rPr>
                <w:sz w:val="24"/>
                <w:szCs w:val="24"/>
              </w:rPr>
            </w:pPr>
          </w:p>
        </w:tc>
      </w:tr>
      <w:tr w:rsidR="009F0527" w:rsidRPr="00FD685F" w14:paraId="3EE2A3B3" w14:textId="77777777" w:rsidTr="00854244">
        <w:trPr>
          <w:trHeight w:val="975"/>
        </w:trPr>
        <w:tc>
          <w:tcPr>
            <w:tcW w:w="9781" w:type="dxa"/>
            <w:gridSpan w:val="2"/>
          </w:tcPr>
          <w:p w14:paraId="1A935934" w14:textId="77777777" w:rsidR="00854244" w:rsidRDefault="009F0527" w:rsidP="007E5D94">
            <w:r>
              <w:rPr>
                <w:b/>
                <w:sz w:val="24"/>
                <w:szCs w:val="24"/>
              </w:rPr>
              <w:t xml:space="preserve">5. </w:t>
            </w:r>
            <w:r w:rsidRPr="00FD685F">
              <w:rPr>
                <w:b/>
                <w:sz w:val="24"/>
                <w:szCs w:val="24"/>
              </w:rPr>
              <w:t xml:space="preserve">SEGUIMIENTO: </w:t>
            </w:r>
            <w:r>
              <w:t>El seguimiento</w:t>
            </w:r>
            <w:r w:rsidRPr="00465088">
              <w:t xml:space="preserve"> se realizó teniendo en cuenta cada uno de los ítems de la </w:t>
            </w:r>
            <w:r>
              <w:t>m</w:t>
            </w:r>
            <w:r w:rsidRPr="00465088">
              <w:t xml:space="preserve">atriz de </w:t>
            </w:r>
            <w:r>
              <w:t>c</w:t>
            </w:r>
            <w:r w:rsidRPr="00465088">
              <w:t xml:space="preserve">umplimiento </w:t>
            </w:r>
            <w:r w:rsidRPr="003C282F">
              <w:t xml:space="preserve">dispuesta por la Procuraduría General de la Nación </w:t>
            </w:r>
            <w:r w:rsidRPr="003C282F">
              <w:rPr>
                <w:i/>
                <w:iCs/>
              </w:rPr>
              <w:t>“Guía para el Cumplimiento de Transparencia Activa de la Ley 1712 de 2014”</w:t>
            </w:r>
            <w:r w:rsidRPr="003C282F">
              <w:rPr>
                <w:iCs/>
              </w:rPr>
              <w:t xml:space="preserve">, sobre la </w:t>
            </w:r>
            <w:r w:rsidRPr="003C282F">
              <w:t>información registrada y publicada en la página web de la Entidad en el enlace.</w:t>
            </w:r>
          </w:p>
          <w:p w14:paraId="4BD134D0" w14:textId="0E43F9AC" w:rsidR="009F0527" w:rsidRDefault="00302545" w:rsidP="007E5D94">
            <w:pPr>
              <w:rPr>
                <w:rStyle w:val="Hyperlink"/>
              </w:rPr>
            </w:pPr>
            <w:hyperlink r:id="rId23" w:history="1">
              <w:r w:rsidR="00854244" w:rsidRPr="00ED4A3A">
                <w:rPr>
                  <w:rStyle w:val="Hyperlink"/>
                </w:rPr>
                <w:t>https://www.ssf.gov.co/web/guest/transparencia/contol/informes-degesti%C3%B3n-control-y-auditoria/matriz-de-cumplimiento</w:t>
              </w:r>
            </w:hyperlink>
          </w:p>
          <w:p w14:paraId="7FE457B3" w14:textId="77777777" w:rsidR="00854244" w:rsidRPr="00465088" w:rsidRDefault="00854244" w:rsidP="007E5D94"/>
          <w:p w14:paraId="33E3F46B" w14:textId="77777777" w:rsidR="009F0527" w:rsidRPr="00FD685F" w:rsidRDefault="009F0527" w:rsidP="007E5D94">
            <w:pPr>
              <w:rPr>
                <w:b/>
                <w:sz w:val="20"/>
                <w:szCs w:val="24"/>
              </w:rPr>
            </w:pPr>
          </w:p>
          <w:p w14:paraId="4B247314" w14:textId="77777777" w:rsidR="009F0527" w:rsidRPr="00F034CB" w:rsidRDefault="009F0527" w:rsidP="007E5D94">
            <w:pPr>
              <w:autoSpaceDE/>
              <w:autoSpaceDN/>
              <w:adjustRightInd/>
              <w:spacing w:line="276" w:lineRule="auto"/>
              <w:jc w:val="left"/>
              <w:rPr>
                <w:b/>
                <w:sz w:val="24"/>
                <w:szCs w:val="24"/>
              </w:rPr>
            </w:pPr>
            <w:r>
              <w:rPr>
                <w:b/>
                <w:sz w:val="24"/>
                <w:szCs w:val="24"/>
              </w:rPr>
              <w:t xml:space="preserve">6. </w:t>
            </w:r>
            <w:r w:rsidRPr="00F034CB">
              <w:rPr>
                <w:b/>
                <w:sz w:val="24"/>
                <w:szCs w:val="24"/>
              </w:rPr>
              <w:t>RESULTADO DEL SEGUIMIENTO</w:t>
            </w:r>
          </w:p>
          <w:p w14:paraId="505FA7AC" w14:textId="77777777" w:rsidR="009F0527" w:rsidRDefault="009F0527" w:rsidP="007E5D94"/>
          <w:p w14:paraId="00B0506C" w14:textId="7F0046A0" w:rsidR="009F0527" w:rsidRDefault="009F0527" w:rsidP="007E5D94">
            <w:r>
              <w:t xml:space="preserve">A continuación, se detallan los aspectos observados en el seguimiento al informe del </w:t>
            </w:r>
            <w:r w:rsidR="00A06C9E">
              <w:t>segundo</w:t>
            </w:r>
            <w:r w:rsidR="00106296">
              <w:t xml:space="preserve"> y tercer</w:t>
            </w:r>
            <w:r>
              <w:t xml:space="preserve"> trimestre de 202</w:t>
            </w:r>
            <w:r w:rsidR="00854244">
              <w:t>3</w:t>
            </w:r>
            <w:r>
              <w:t xml:space="preserve"> y los aspectos identificados en la presente revisión, que merecen atención por parte de las áreas responsables del manejo y administración de la información publicada en la página web de la Entidad.</w:t>
            </w:r>
          </w:p>
          <w:p w14:paraId="0709F809" w14:textId="77777777" w:rsidR="009F0527" w:rsidRPr="00FD685F" w:rsidRDefault="009F0527" w:rsidP="007E5D94">
            <w:pPr>
              <w:rPr>
                <w:b/>
                <w:sz w:val="20"/>
                <w:szCs w:val="24"/>
              </w:rPr>
            </w:pPr>
          </w:p>
          <w:p w14:paraId="247D189C" w14:textId="77777777" w:rsidR="009F0527" w:rsidRDefault="009F0527" w:rsidP="007E5D94">
            <w:pPr>
              <w:rPr>
                <w:sz w:val="24"/>
                <w:szCs w:val="24"/>
              </w:rPr>
            </w:pPr>
          </w:p>
          <w:p w14:paraId="6E25E582" w14:textId="77777777" w:rsidR="009F0527" w:rsidRPr="00FD685F" w:rsidRDefault="009F0527" w:rsidP="007E5D94">
            <w:pPr>
              <w:rPr>
                <w:sz w:val="24"/>
                <w:szCs w:val="24"/>
              </w:rPr>
            </w:pPr>
          </w:p>
        </w:tc>
      </w:tr>
      <w:tr w:rsidR="009F0527" w:rsidRPr="002B6CE1" w14:paraId="65FD43D7" w14:textId="77777777" w:rsidTr="00854244">
        <w:trPr>
          <w:trHeight w:val="960"/>
        </w:trPr>
        <w:tc>
          <w:tcPr>
            <w:tcW w:w="9781" w:type="dxa"/>
            <w:gridSpan w:val="2"/>
          </w:tcPr>
          <w:p w14:paraId="17AEE8D0" w14:textId="6B201A41" w:rsidR="009F0527" w:rsidRDefault="009F0527" w:rsidP="007E5D94">
            <w:pPr>
              <w:rPr>
                <w:b/>
                <w:sz w:val="24"/>
                <w:szCs w:val="24"/>
              </w:rPr>
            </w:pPr>
            <w:r w:rsidRPr="00F034CB">
              <w:rPr>
                <w:b/>
                <w:sz w:val="24"/>
                <w:szCs w:val="24"/>
              </w:rPr>
              <w:lastRenderedPageBreak/>
              <w:t>6.</w:t>
            </w:r>
            <w:r>
              <w:rPr>
                <w:b/>
                <w:sz w:val="24"/>
                <w:szCs w:val="24"/>
              </w:rPr>
              <w:t>1</w:t>
            </w:r>
            <w:r w:rsidRPr="00F034CB">
              <w:rPr>
                <w:b/>
                <w:sz w:val="24"/>
                <w:szCs w:val="24"/>
              </w:rPr>
              <w:t xml:space="preserve"> SEGUIMIENTO INFORME PERÍODO ANTERIOR</w:t>
            </w:r>
            <w:r>
              <w:rPr>
                <w:b/>
                <w:sz w:val="24"/>
                <w:szCs w:val="24"/>
              </w:rPr>
              <w:t xml:space="preserve">: </w:t>
            </w:r>
          </w:p>
          <w:p w14:paraId="2C2644C9" w14:textId="77777777" w:rsidR="009F0527" w:rsidRDefault="009F0527" w:rsidP="007E5D94"/>
          <w:p w14:paraId="5329A8F6" w14:textId="77777777" w:rsidR="009F0527" w:rsidRDefault="009F0527" w:rsidP="007E5D94">
            <w:pPr>
              <w:pStyle w:val="Heading3"/>
              <w:rPr>
                <w:b/>
                <w:bCs/>
              </w:rPr>
            </w:pPr>
            <w:bookmarkStart w:id="5" w:name="_Toc141327594"/>
            <w:bookmarkStart w:id="6" w:name="_Toc118479684"/>
            <w:r>
              <w:t xml:space="preserve">6.1.1 </w:t>
            </w:r>
            <w:r>
              <w:rPr>
                <w:b/>
                <w:bCs/>
              </w:rPr>
              <w:t>Transparencia</w:t>
            </w:r>
            <w:r w:rsidRPr="007629A7">
              <w:rPr>
                <w:b/>
                <w:bCs/>
              </w:rPr>
              <w:t>.</w:t>
            </w:r>
            <w:bookmarkEnd w:id="5"/>
          </w:p>
          <w:p w14:paraId="0043CC53" w14:textId="77777777" w:rsidR="009F0527" w:rsidRDefault="009F0527" w:rsidP="007E5D94"/>
          <w:p w14:paraId="17127F34" w14:textId="72326649" w:rsidR="00125AB0" w:rsidRDefault="00125AB0" w:rsidP="001E6EE0">
            <w:r>
              <w:t xml:space="preserve">Dado que se realizó </w:t>
            </w:r>
            <w:r w:rsidR="00727E5D">
              <w:t>un</w:t>
            </w:r>
            <w:r w:rsidR="004E5A68">
              <w:t xml:space="preserve"> </w:t>
            </w:r>
            <w:r>
              <w:t>cambio en la presentación y diseño de la página web de la entidad, se realizara las observaciones con</w:t>
            </w:r>
            <w:r w:rsidR="004E5A68">
              <w:t>forme se encuentra actualmente así:</w:t>
            </w:r>
          </w:p>
          <w:p w14:paraId="14322EBE" w14:textId="1E7C0737" w:rsidR="001E6EE0" w:rsidRPr="004E5A68" w:rsidRDefault="00125AB0" w:rsidP="001E6EE0">
            <w:r>
              <w:t xml:space="preserve">Se evidencia </w:t>
            </w:r>
            <w:r w:rsidR="008A230E">
              <w:t>nuevamente que d</w:t>
            </w:r>
            <w:r w:rsidR="009F0527" w:rsidRPr="008A230E">
              <w:t>esde el menú principal de la página Web al momento de seleccionar el botón de “Transparencia</w:t>
            </w:r>
            <w:r>
              <w:t xml:space="preserve"> y Acceso a la Información</w:t>
            </w:r>
            <w:r w:rsidR="009F0527" w:rsidRPr="008A230E">
              <w:t xml:space="preserve">”, se puede observar que el menú despliega </w:t>
            </w:r>
            <w:r w:rsidR="004E5A68">
              <w:t>una secuencia numérica o índice como se muestra en la toma de imagen</w:t>
            </w:r>
            <w:r w:rsidR="00C3205A">
              <w:t>:”</w:t>
            </w:r>
            <w:r w:rsidR="00D227C7" w:rsidRPr="00415A50">
              <w:rPr>
                <w:b/>
                <w:i/>
              </w:rPr>
              <w:t xml:space="preserve">13 Estadística General del SSF 14. </w:t>
            </w:r>
            <w:r w:rsidR="004E5A68" w:rsidRPr="00415A50">
              <w:rPr>
                <w:b/>
                <w:i/>
              </w:rPr>
              <w:t>Registro</w:t>
            </w:r>
            <w:r w:rsidR="00D227C7" w:rsidRPr="00415A50">
              <w:rPr>
                <w:b/>
                <w:i/>
              </w:rPr>
              <w:t xml:space="preserve"> AEI  y Directores Administrativos</w:t>
            </w:r>
            <w:r w:rsidR="00D227C7">
              <w:rPr>
                <w:b/>
              </w:rPr>
              <w:t>”</w:t>
            </w:r>
            <w:r w:rsidR="00AC1413">
              <w:rPr>
                <w:b/>
              </w:rPr>
              <w:t>.</w:t>
            </w:r>
            <w:r w:rsidR="004E5A68">
              <w:rPr>
                <w:b/>
              </w:rPr>
              <w:t xml:space="preserve"> </w:t>
            </w:r>
            <w:r w:rsidR="004E5A68">
              <w:t xml:space="preserve"> Adicionalmente no existe una correcta secuencia como </w:t>
            </w:r>
            <w:r w:rsidR="00415A50">
              <w:t xml:space="preserve">esta requerido en </w:t>
            </w:r>
            <w:r w:rsidR="004E5A68">
              <w:t xml:space="preserve">el anexo técnico 2 de la matriz de cumplimiento. Numeral </w:t>
            </w:r>
            <w:r w:rsidR="004E5A68" w:rsidRPr="004E5A68">
              <w:rPr>
                <w:i/>
              </w:rPr>
              <w:t>“</w:t>
            </w:r>
            <w:r w:rsidR="004E5A68" w:rsidRPr="004E5A68">
              <w:rPr>
                <w:b/>
                <w:bCs/>
                <w:i/>
              </w:rPr>
              <w:t>2.3.3. Estructura de contenidos del Menú de Transparencia y Acceso a la Información</w:t>
            </w:r>
            <w:r w:rsidR="004E5A68">
              <w:rPr>
                <w:b/>
                <w:bCs/>
              </w:rPr>
              <w:t xml:space="preserve">”  </w:t>
            </w:r>
            <w:r w:rsidR="004E5A68">
              <w:t xml:space="preserve">que se encuentra </w:t>
            </w:r>
          </w:p>
          <w:p w14:paraId="04555022" w14:textId="77777777" w:rsidR="00125AB0" w:rsidRDefault="00125AB0" w:rsidP="001E6EE0">
            <w:pPr>
              <w:rPr>
                <w:b/>
              </w:rPr>
            </w:pPr>
          </w:p>
          <w:p w14:paraId="57EFD42F" w14:textId="010F5561" w:rsidR="00125AB0" w:rsidRPr="00D203F5" w:rsidRDefault="00125AB0" w:rsidP="001E6EE0">
            <w:pPr>
              <w:rPr>
                <w:b/>
              </w:rPr>
            </w:pPr>
            <w:r>
              <w:rPr>
                <w:noProof/>
                <w:lang w:eastAsia="es-CO"/>
              </w:rPr>
              <w:drawing>
                <wp:inline distT="0" distB="0" distL="0" distR="0" wp14:anchorId="444B12B3" wp14:editId="7AC6F657">
                  <wp:extent cx="6073775" cy="2558415"/>
                  <wp:effectExtent l="133350" t="95250" r="136525" b="895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73775" cy="2558415"/>
                          </a:xfrm>
                          <a:prstGeom prst="rect">
                            <a:avLst/>
                          </a:prstGeom>
                          <a:effectLst>
                            <a:outerShdw blurRad="63500" sx="102000" sy="102000" algn="ctr" rotWithShape="0">
                              <a:prstClr val="black">
                                <a:alpha val="40000"/>
                              </a:prstClr>
                            </a:outerShdw>
                          </a:effectLst>
                        </pic:spPr>
                      </pic:pic>
                    </a:graphicData>
                  </a:graphic>
                </wp:inline>
              </w:drawing>
            </w:r>
          </w:p>
          <w:bookmarkEnd w:id="6"/>
          <w:p w14:paraId="6CC04661" w14:textId="04A2D650" w:rsidR="009F0527" w:rsidRDefault="00D227C7" w:rsidP="007E5D94">
            <w:pPr>
              <w:rPr>
                <w:sz w:val="18"/>
              </w:rPr>
            </w:pPr>
            <w:r>
              <w:rPr>
                <w:sz w:val="18"/>
              </w:rPr>
              <w:t xml:space="preserve">   F</w:t>
            </w:r>
            <w:r w:rsidR="009F0527">
              <w:rPr>
                <w:sz w:val="18"/>
              </w:rPr>
              <w:t xml:space="preserve">uente: </w:t>
            </w:r>
            <w:hyperlink r:id="rId25" w:history="1">
              <w:r w:rsidR="009F0527" w:rsidRPr="00806FFE">
                <w:rPr>
                  <w:rStyle w:val="Hyperlink"/>
                  <w:sz w:val="18"/>
                </w:rPr>
                <w:t>www.ssf.gov.co</w:t>
              </w:r>
            </w:hyperlink>
            <w:r w:rsidR="009F0527">
              <w:rPr>
                <w:sz w:val="18"/>
              </w:rPr>
              <w:t xml:space="preserve"> </w:t>
            </w:r>
            <w:r w:rsidR="009F0527" w:rsidRPr="00C96F8D">
              <w:rPr>
                <w:sz w:val="18"/>
              </w:rPr>
              <w:t xml:space="preserve">Imagen capturada </w:t>
            </w:r>
            <w:r>
              <w:rPr>
                <w:sz w:val="18"/>
              </w:rPr>
              <w:t xml:space="preserve">el día </w:t>
            </w:r>
            <w:r w:rsidR="009F0527" w:rsidRPr="00C96F8D">
              <w:rPr>
                <w:sz w:val="18"/>
              </w:rPr>
              <w:t>2</w:t>
            </w:r>
            <w:r>
              <w:rPr>
                <w:sz w:val="18"/>
              </w:rPr>
              <w:t>6</w:t>
            </w:r>
            <w:r w:rsidR="009F0527" w:rsidRPr="00C96F8D">
              <w:rPr>
                <w:sz w:val="18"/>
              </w:rPr>
              <w:t xml:space="preserve"> </w:t>
            </w:r>
            <w:r>
              <w:rPr>
                <w:sz w:val="18"/>
              </w:rPr>
              <w:t>enero 2024</w:t>
            </w:r>
            <w:r w:rsidR="009F0527" w:rsidRPr="00C96F8D">
              <w:rPr>
                <w:sz w:val="18"/>
              </w:rPr>
              <w:t>.</w:t>
            </w:r>
          </w:p>
          <w:p w14:paraId="7604810B" w14:textId="77777777" w:rsidR="00D227C7" w:rsidRDefault="00D227C7" w:rsidP="007E5D94">
            <w:pPr>
              <w:pStyle w:val="Heading1"/>
            </w:pPr>
            <w:bookmarkStart w:id="7" w:name="_Toc118479685"/>
            <w:bookmarkStart w:id="8" w:name="_Toc141327595"/>
          </w:p>
          <w:p w14:paraId="36973AF5" w14:textId="2FD8E57B" w:rsidR="000478CE" w:rsidRDefault="000478CE" w:rsidP="000478CE">
            <w:r>
              <w:rPr>
                <w:noProof/>
                <w:lang w:eastAsia="es-CO"/>
              </w:rPr>
              <w:lastRenderedPageBreak/>
              <w:drawing>
                <wp:inline distT="0" distB="0" distL="0" distR="0" wp14:anchorId="2EE86F1C" wp14:editId="0F4869AC">
                  <wp:extent cx="4781219" cy="3849469"/>
                  <wp:effectExtent l="114300" t="114300" r="114935" b="1130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84128" cy="3851811"/>
                          </a:xfrm>
                          <a:prstGeom prst="rect">
                            <a:avLst/>
                          </a:prstGeom>
                          <a:effectLst>
                            <a:outerShdw blurRad="63500" sx="102000" sy="102000" algn="ctr" rotWithShape="0">
                              <a:prstClr val="black">
                                <a:alpha val="40000"/>
                              </a:prstClr>
                            </a:outerShdw>
                          </a:effectLst>
                        </pic:spPr>
                      </pic:pic>
                    </a:graphicData>
                  </a:graphic>
                </wp:inline>
              </w:drawing>
            </w:r>
          </w:p>
          <w:p w14:paraId="116D43E2" w14:textId="193E88EB" w:rsidR="000478CE" w:rsidRPr="00415A50" w:rsidRDefault="000478CE" w:rsidP="00415A50">
            <w:pPr>
              <w:pStyle w:val="Default"/>
              <w:rPr>
                <w:sz w:val="16"/>
                <w:lang w:eastAsia="es-CO"/>
              </w:rPr>
            </w:pPr>
            <w:r w:rsidRPr="00415A50">
              <w:rPr>
                <w:sz w:val="16"/>
              </w:rPr>
              <w:t xml:space="preserve">Fuente; </w:t>
            </w:r>
            <w:hyperlink r:id="rId27" w:history="1">
              <w:r w:rsidRPr="00415A50">
                <w:rPr>
                  <w:rStyle w:val="Hyperlink"/>
                  <w:sz w:val="16"/>
                </w:rPr>
                <w:t>https://www.procuraduria.gov.co/Pages/ita.aspx</w:t>
              </w:r>
            </w:hyperlink>
            <w:r w:rsidRPr="00415A50">
              <w:rPr>
                <w:sz w:val="16"/>
              </w:rPr>
              <w:t xml:space="preserve"> documento: </w:t>
            </w:r>
            <w:hyperlink r:id="rId28" w:history="1">
              <w:r w:rsidRPr="00415A50">
                <w:rPr>
                  <w:rStyle w:val="Hyperlink"/>
                  <w:sz w:val="16"/>
                  <w:shd w:val="clear" w:color="auto" w:fill="FFFFFF"/>
                </w:rPr>
                <w:t>Instructivo matriz ITA</w:t>
              </w:r>
            </w:hyperlink>
            <w:r w:rsidRPr="00415A50">
              <w:rPr>
                <w:rFonts w:ascii="Segoe UI" w:hAnsi="Segoe UI" w:cs="Segoe UI"/>
                <w:color w:val="212529"/>
                <w:sz w:val="16"/>
                <w:shd w:val="clear" w:color="auto" w:fill="FFFFFF"/>
              </w:rPr>
              <w:t> versión 2022.</w:t>
            </w:r>
            <w:r w:rsidR="00415A50" w:rsidRPr="00415A50">
              <w:rPr>
                <w:rFonts w:ascii="Segoe UI" w:hAnsi="Segoe UI" w:cs="Segoe UI"/>
                <w:color w:val="212529"/>
                <w:sz w:val="16"/>
                <w:shd w:val="clear" w:color="auto" w:fill="FFFFFF"/>
              </w:rPr>
              <w:t xml:space="preserve">  </w:t>
            </w:r>
            <w:r w:rsidR="00415A50" w:rsidRPr="00415A50">
              <w:rPr>
                <w:b/>
                <w:bCs/>
                <w:sz w:val="16"/>
                <w:lang w:eastAsia="es-CO"/>
              </w:rPr>
              <w:t xml:space="preserve">Anexo técnico 2 - Estándares de publicación y divulgación información-:  </w:t>
            </w:r>
            <w:hyperlink r:id="rId29" w:history="1">
              <w:r w:rsidR="00415A50" w:rsidRPr="00415A50">
                <w:rPr>
                  <w:rStyle w:val="Hyperlink"/>
                  <w:sz w:val="16"/>
                  <w:lang w:eastAsia="es-CO"/>
                </w:rPr>
                <w:t>https://gobiernodigital.mintic.gov.co/692/articles-178658_Estandares_informacion.pdf</w:t>
              </w:r>
            </w:hyperlink>
          </w:p>
          <w:p w14:paraId="1F76B987" w14:textId="77777777" w:rsidR="00415A50" w:rsidRPr="00415A50" w:rsidRDefault="00415A50" w:rsidP="00415A50">
            <w:pPr>
              <w:rPr>
                <w:sz w:val="14"/>
              </w:rPr>
            </w:pPr>
          </w:p>
          <w:p w14:paraId="62BDA371" w14:textId="77777777" w:rsidR="000478CE" w:rsidRDefault="000478CE" w:rsidP="000478CE"/>
          <w:p w14:paraId="2034091C" w14:textId="77777777" w:rsidR="000478CE" w:rsidRPr="000478CE" w:rsidRDefault="000478CE" w:rsidP="000478CE"/>
          <w:p w14:paraId="3785F9C7" w14:textId="5BEDCCFF" w:rsidR="009F0527" w:rsidRDefault="009F0527" w:rsidP="007E5D94">
            <w:pPr>
              <w:pStyle w:val="Heading1"/>
              <w:rPr>
                <w:bCs/>
              </w:rPr>
            </w:pPr>
            <w:r>
              <w:t xml:space="preserve">6.1.2 </w:t>
            </w:r>
            <w:r w:rsidRPr="00F00521">
              <w:rPr>
                <w:bCs/>
              </w:rPr>
              <w:tab/>
            </w:r>
            <w:bookmarkEnd w:id="7"/>
            <w:r w:rsidRPr="00F00521">
              <w:rPr>
                <w:bCs/>
              </w:rPr>
              <w:t>Información de</w:t>
            </w:r>
            <w:r w:rsidR="00415A50">
              <w:rPr>
                <w:bCs/>
              </w:rPr>
              <w:t xml:space="preserve"> la Entidad</w:t>
            </w:r>
            <w:bookmarkEnd w:id="8"/>
            <w:r w:rsidR="00AC6110">
              <w:rPr>
                <w:bCs/>
              </w:rPr>
              <w:t>.</w:t>
            </w:r>
          </w:p>
          <w:p w14:paraId="4B11DCA9" w14:textId="77777777" w:rsidR="00AC6110" w:rsidRDefault="00AC6110" w:rsidP="00AC6110"/>
          <w:p w14:paraId="5C13B813" w14:textId="77777777" w:rsidR="00415A50" w:rsidRDefault="00AC6110" w:rsidP="00AC6110">
            <w:r>
              <w:t xml:space="preserve">Desde el menú principal en el botón de transparencia y acceso a la información, al tomar el </w:t>
            </w:r>
            <w:r w:rsidR="00415A50">
              <w:t>“</w:t>
            </w:r>
            <w:r>
              <w:t xml:space="preserve">Información de </w:t>
            </w:r>
            <w:r w:rsidR="00415A50">
              <w:t>la Entidad”</w:t>
            </w:r>
            <w:r>
              <w:t xml:space="preserve">, </w:t>
            </w:r>
          </w:p>
          <w:p w14:paraId="69A1A9E8" w14:textId="426D285D" w:rsidR="00415A50" w:rsidRDefault="00415A50" w:rsidP="00AC6110">
            <w:r>
              <w:rPr>
                <w:noProof/>
                <w:lang w:eastAsia="es-CO"/>
              </w:rPr>
              <w:lastRenderedPageBreak/>
              <w:drawing>
                <wp:inline distT="0" distB="0" distL="0" distR="0" wp14:anchorId="70B261CE" wp14:editId="760B1695">
                  <wp:extent cx="5055274" cy="4481597"/>
                  <wp:effectExtent l="114300" t="114300" r="107315" b="1098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64907" cy="4490137"/>
                          </a:xfrm>
                          <a:prstGeom prst="rect">
                            <a:avLst/>
                          </a:prstGeom>
                          <a:effectLst>
                            <a:outerShdw blurRad="63500" sx="102000" sy="102000" algn="ctr" rotWithShape="0">
                              <a:prstClr val="black">
                                <a:alpha val="40000"/>
                              </a:prstClr>
                            </a:outerShdw>
                          </a:effectLst>
                        </pic:spPr>
                      </pic:pic>
                    </a:graphicData>
                  </a:graphic>
                </wp:inline>
              </w:drawing>
            </w:r>
          </w:p>
          <w:p w14:paraId="591D7E32" w14:textId="53E55178" w:rsidR="000609D9" w:rsidRPr="002D1991" w:rsidRDefault="000609D9" w:rsidP="00AC6110">
            <w:pPr>
              <w:rPr>
                <w:sz w:val="16"/>
              </w:rPr>
            </w:pPr>
            <w:r w:rsidRPr="002D1991">
              <w:rPr>
                <w:sz w:val="16"/>
              </w:rPr>
              <w:t xml:space="preserve">Fuente: </w:t>
            </w:r>
            <w:hyperlink r:id="rId31" w:history="1">
              <w:r w:rsidRPr="002D1991">
                <w:rPr>
                  <w:rStyle w:val="Hyperlink"/>
                  <w:sz w:val="16"/>
                </w:rPr>
                <w:t>https://www.ssf.gov.co/web/guest/informaci%C3%93n-de-la-entidad</w:t>
              </w:r>
            </w:hyperlink>
          </w:p>
          <w:p w14:paraId="7811ACC2" w14:textId="77777777" w:rsidR="000609D9" w:rsidRDefault="000609D9" w:rsidP="00C3205A"/>
          <w:p w14:paraId="18292DE7" w14:textId="356FBD0A" w:rsidR="00C3205A" w:rsidRPr="00C3205A" w:rsidRDefault="00C3205A" w:rsidP="00C3205A">
            <w:r>
              <w:t>A</w:t>
            </w:r>
            <w:r w:rsidRPr="00AC659A">
              <w:t xml:space="preserve">l seleccionar </w:t>
            </w:r>
            <w:r>
              <w:t xml:space="preserve">desde allí </w:t>
            </w:r>
            <w:r w:rsidRPr="00AC659A">
              <w:t>la Opción</w:t>
            </w:r>
            <w:r>
              <w:t xml:space="preserve"> del cuadro</w:t>
            </w:r>
            <w:r w:rsidRPr="00AC659A">
              <w:t xml:space="preserve"> </w:t>
            </w:r>
            <w:r>
              <w:t>“1</w:t>
            </w:r>
            <w:r w:rsidRPr="00AC659A">
              <w:rPr>
                <w:b/>
                <w:i/>
              </w:rPr>
              <w:t xml:space="preserve">. </w:t>
            </w:r>
            <w:r>
              <w:rPr>
                <w:b/>
                <w:i/>
              </w:rPr>
              <w:t>Misión, visión, funciones, deberes y organigrama”,</w:t>
            </w:r>
            <w:r>
              <w:rPr>
                <w:i/>
              </w:rPr>
              <w:t xml:space="preserve"> </w:t>
            </w:r>
            <w:r>
              <w:t xml:space="preserve"> y desde allí la opción “</w:t>
            </w:r>
            <w:r w:rsidRPr="00C3205A">
              <w:rPr>
                <w:b/>
              </w:rPr>
              <w:t>2. Funciones y Deberes” y 3. Organigrama</w:t>
            </w:r>
            <w:r>
              <w:t>” ninguna opción está desplegando contenido ni información.</w:t>
            </w:r>
          </w:p>
          <w:p w14:paraId="4FA21AC4" w14:textId="79D4E37C" w:rsidR="00C3205A" w:rsidRDefault="00C3205A" w:rsidP="00C3205A"/>
          <w:p w14:paraId="0A1D8FEB" w14:textId="6B1D2428" w:rsidR="000609D9" w:rsidRDefault="000609D9" w:rsidP="00C3205A">
            <w:r>
              <w:rPr>
                <w:noProof/>
                <w:lang w:eastAsia="es-CO"/>
              </w:rPr>
              <w:lastRenderedPageBreak/>
              <w:drawing>
                <wp:inline distT="0" distB="0" distL="0" distR="0" wp14:anchorId="5801003A" wp14:editId="60446BFD">
                  <wp:extent cx="2640842" cy="1994612"/>
                  <wp:effectExtent l="0" t="0" r="762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56641" cy="2006545"/>
                          </a:xfrm>
                          <a:prstGeom prst="rect">
                            <a:avLst/>
                          </a:prstGeom>
                        </pic:spPr>
                      </pic:pic>
                    </a:graphicData>
                  </a:graphic>
                </wp:inline>
              </w:drawing>
            </w:r>
          </w:p>
          <w:p w14:paraId="7ED2C7D6" w14:textId="77777777" w:rsidR="00C3205A" w:rsidRDefault="00C3205A" w:rsidP="007E5D94"/>
          <w:p w14:paraId="77496389" w14:textId="77777777" w:rsidR="00C3205A" w:rsidRDefault="00C3205A" w:rsidP="007E5D94"/>
          <w:p w14:paraId="4592CE9E" w14:textId="4E5B2B74" w:rsidR="007C041B" w:rsidRDefault="00AC659A" w:rsidP="007C041B">
            <w:pPr>
              <w:rPr>
                <w:i/>
              </w:rPr>
            </w:pPr>
            <w:r>
              <w:t>A</w:t>
            </w:r>
            <w:r w:rsidRPr="00AC659A">
              <w:t xml:space="preserve">l seleccionar </w:t>
            </w:r>
            <w:r>
              <w:t xml:space="preserve">desde allí </w:t>
            </w:r>
            <w:r w:rsidRPr="00AC659A">
              <w:t>la Opción</w:t>
            </w:r>
            <w:r w:rsidR="00C3205A">
              <w:t xml:space="preserve"> del cuadro</w:t>
            </w:r>
            <w:r w:rsidRPr="00AC659A">
              <w:t xml:space="preserve"> </w:t>
            </w:r>
            <w:r>
              <w:t>“</w:t>
            </w:r>
            <w:r w:rsidRPr="00AC659A">
              <w:rPr>
                <w:b/>
                <w:i/>
              </w:rPr>
              <w:t>3. Directorio Institucional incluyendo sedes, oficinas, sucursales, o regionales, y dependencias</w:t>
            </w:r>
            <w:r>
              <w:rPr>
                <w:b/>
                <w:i/>
              </w:rPr>
              <w:t>”</w:t>
            </w:r>
            <w:r w:rsidRPr="00AC659A">
              <w:rPr>
                <w:b/>
                <w:i/>
              </w:rPr>
              <w:t>.</w:t>
            </w:r>
            <w:r>
              <w:rPr>
                <w:b/>
                <w:i/>
              </w:rPr>
              <w:t xml:space="preserve"> </w:t>
            </w:r>
            <w:r>
              <w:rPr>
                <w:b/>
              </w:rPr>
              <w:t xml:space="preserve"> </w:t>
            </w:r>
            <w:r>
              <w:t>Se despliega una sección que no guarda relación con el enlace o link que está asociado, la siguiente imagen muestra con mayor precisión el detalle del contenido</w:t>
            </w:r>
            <w:r w:rsidR="00C3205A">
              <w:t xml:space="preserve"> que esta </w:t>
            </w:r>
            <w:r w:rsidR="00AE5D90">
              <w:t>desplegándose</w:t>
            </w:r>
            <w:r>
              <w:t>.</w:t>
            </w:r>
            <w:r w:rsidRPr="00AC659A">
              <w:t xml:space="preserve"> </w:t>
            </w:r>
            <w:r w:rsidR="007C041B">
              <w:t xml:space="preserve">Tal como se debe llevar según el </w:t>
            </w:r>
            <w:r w:rsidR="007C041B" w:rsidRPr="007C041B">
              <w:rPr>
                <w:i/>
              </w:rPr>
              <w:t>anexo técnico 2. De los estándares de publicación y divulgación información</w:t>
            </w:r>
            <w:r w:rsidR="007C041B">
              <w:rPr>
                <w:i/>
              </w:rPr>
              <w:t>”.</w:t>
            </w:r>
          </w:p>
          <w:p w14:paraId="69E30FDF" w14:textId="71AAEEA9" w:rsidR="00AC659A" w:rsidRDefault="00AC659A" w:rsidP="00AC659A"/>
          <w:p w14:paraId="027DBBCE" w14:textId="09CB45E9" w:rsidR="00AC659A" w:rsidRPr="00AC659A" w:rsidRDefault="00AC659A" w:rsidP="00AC659A">
            <w:r>
              <w:rPr>
                <w:noProof/>
                <w:lang w:eastAsia="es-CO"/>
              </w:rPr>
              <w:drawing>
                <wp:inline distT="0" distB="0" distL="0" distR="0" wp14:anchorId="5645B63D" wp14:editId="22A9797D">
                  <wp:extent cx="3753172" cy="3160669"/>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755136" cy="3162323"/>
                          </a:xfrm>
                          <a:prstGeom prst="rect">
                            <a:avLst/>
                          </a:prstGeom>
                        </pic:spPr>
                      </pic:pic>
                    </a:graphicData>
                  </a:graphic>
                </wp:inline>
              </w:drawing>
            </w:r>
          </w:p>
          <w:p w14:paraId="7FEA522F" w14:textId="51E560C1" w:rsidR="00AC659A" w:rsidRDefault="000B2ECF" w:rsidP="00AC659A">
            <w:pPr>
              <w:pStyle w:val="Default"/>
              <w:jc w:val="both"/>
              <w:rPr>
                <w:sz w:val="22"/>
                <w:szCs w:val="22"/>
              </w:rPr>
            </w:pPr>
            <w:r>
              <w:rPr>
                <w:sz w:val="22"/>
                <w:szCs w:val="22"/>
              </w:rPr>
              <w:t xml:space="preserve">Fuente: </w:t>
            </w:r>
            <w:hyperlink r:id="rId34" w:history="1">
              <w:r w:rsidRPr="0060289A">
                <w:rPr>
                  <w:rStyle w:val="Hyperlink"/>
                  <w:sz w:val="22"/>
                  <w:szCs w:val="22"/>
                </w:rPr>
                <w:t>https://www.ssf.gov.co/web/guest/canales-de-atenci%C3%B3n1</w:t>
              </w:r>
            </w:hyperlink>
          </w:p>
          <w:p w14:paraId="7FB2B937" w14:textId="77777777" w:rsidR="000B2ECF" w:rsidRPr="00AC659A" w:rsidRDefault="000B2ECF" w:rsidP="00AC659A">
            <w:pPr>
              <w:pStyle w:val="Default"/>
              <w:jc w:val="both"/>
              <w:rPr>
                <w:sz w:val="22"/>
                <w:szCs w:val="22"/>
              </w:rPr>
            </w:pPr>
          </w:p>
          <w:p w14:paraId="5EBE8C83" w14:textId="77777777" w:rsidR="00A13984" w:rsidRDefault="00A13984" w:rsidP="007E5D94"/>
          <w:p w14:paraId="4F2165D1" w14:textId="77777777" w:rsidR="00A13984" w:rsidRDefault="00A13984" w:rsidP="007E5D94">
            <w:pPr>
              <w:rPr>
                <w:noProof/>
                <w:lang w:eastAsia="es-CO"/>
              </w:rPr>
            </w:pPr>
          </w:p>
          <w:p w14:paraId="4F4BCFCD" w14:textId="77777777" w:rsidR="00A13984" w:rsidRDefault="00A13984" w:rsidP="007E5D94">
            <w:pPr>
              <w:rPr>
                <w:noProof/>
                <w:lang w:eastAsia="es-CO"/>
              </w:rPr>
            </w:pPr>
          </w:p>
          <w:p w14:paraId="121B785A" w14:textId="77777777" w:rsidR="00A13984" w:rsidRDefault="00A13984" w:rsidP="007E5D94">
            <w:pPr>
              <w:rPr>
                <w:noProof/>
                <w:lang w:eastAsia="es-CO"/>
              </w:rPr>
            </w:pPr>
          </w:p>
          <w:p w14:paraId="42E4DBE1" w14:textId="77777777" w:rsidR="00A13984" w:rsidRDefault="00A13984" w:rsidP="007E5D94">
            <w:pPr>
              <w:rPr>
                <w:noProof/>
                <w:lang w:eastAsia="es-CO"/>
              </w:rPr>
            </w:pPr>
          </w:p>
          <w:p w14:paraId="60D40FA4" w14:textId="77777777" w:rsidR="00A13984" w:rsidRDefault="00A13984" w:rsidP="007E5D94">
            <w:pPr>
              <w:rPr>
                <w:noProof/>
                <w:lang w:eastAsia="es-CO"/>
              </w:rPr>
            </w:pPr>
          </w:p>
          <w:p w14:paraId="50B1E9C9" w14:textId="088B5375" w:rsidR="00A13984" w:rsidRDefault="00A13984" w:rsidP="00A13984">
            <w:r>
              <w:t>A</w:t>
            </w:r>
            <w:r w:rsidRPr="00AC659A">
              <w:t xml:space="preserve">l seleccionar </w:t>
            </w:r>
            <w:r>
              <w:t xml:space="preserve">desde allí </w:t>
            </w:r>
            <w:r w:rsidRPr="00AC659A">
              <w:t>la Opción</w:t>
            </w:r>
            <w:r>
              <w:t xml:space="preserve"> del cuadro</w:t>
            </w:r>
            <w:r w:rsidRPr="00AC659A">
              <w:t xml:space="preserve"> </w:t>
            </w:r>
            <w:r>
              <w:t>“</w:t>
            </w:r>
            <w:r w:rsidRPr="00A13984">
              <w:rPr>
                <w:b/>
                <w:i/>
              </w:rPr>
              <w:t>9.</w:t>
            </w:r>
            <w:r w:rsidRPr="00AC659A">
              <w:rPr>
                <w:b/>
                <w:i/>
              </w:rPr>
              <w:t xml:space="preserve"> </w:t>
            </w:r>
            <w:r>
              <w:rPr>
                <w:b/>
                <w:i/>
              </w:rPr>
              <w:t>Calendario de actividades”</w:t>
            </w:r>
            <w:r w:rsidRPr="00AC659A">
              <w:rPr>
                <w:b/>
                <w:i/>
              </w:rPr>
              <w:t>.</w:t>
            </w:r>
            <w:r>
              <w:rPr>
                <w:b/>
                <w:i/>
              </w:rPr>
              <w:t xml:space="preserve"> </w:t>
            </w:r>
            <w:r>
              <w:rPr>
                <w:b/>
              </w:rPr>
              <w:t xml:space="preserve"> </w:t>
            </w:r>
            <w:r>
              <w:t>No despliega ninguna información o contenido.</w:t>
            </w:r>
            <w:r w:rsidRPr="00AC659A">
              <w:t xml:space="preserve"> </w:t>
            </w:r>
            <w:r>
              <w:t xml:space="preserve"> </w:t>
            </w:r>
          </w:p>
          <w:p w14:paraId="4268FCAA" w14:textId="77777777" w:rsidR="00A13984" w:rsidRDefault="00A13984" w:rsidP="007E5D94">
            <w:pPr>
              <w:rPr>
                <w:noProof/>
                <w:lang w:eastAsia="es-CO"/>
              </w:rPr>
            </w:pPr>
          </w:p>
          <w:p w14:paraId="79502611" w14:textId="5A6FB194" w:rsidR="009F0527" w:rsidRDefault="00A13984" w:rsidP="00C64731">
            <w:r>
              <w:rPr>
                <w:noProof/>
                <w:lang w:eastAsia="es-CO"/>
              </w:rPr>
              <w:drawing>
                <wp:inline distT="0" distB="0" distL="0" distR="0" wp14:anchorId="17BEDE3E" wp14:editId="52F1FEA5">
                  <wp:extent cx="3835021" cy="2479432"/>
                  <wp:effectExtent l="114300" t="95250" r="108585" b="927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43489" cy="2484907"/>
                          </a:xfrm>
                          <a:prstGeom prst="rect">
                            <a:avLst/>
                          </a:prstGeom>
                          <a:effectLst>
                            <a:outerShdw blurRad="63500" sx="102000" sy="102000" algn="ctr" rotWithShape="0">
                              <a:prstClr val="black">
                                <a:alpha val="40000"/>
                              </a:prstClr>
                            </a:outerShdw>
                          </a:effectLst>
                        </pic:spPr>
                      </pic:pic>
                    </a:graphicData>
                  </a:graphic>
                </wp:inline>
              </w:drawing>
            </w:r>
          </w:p>
          <w:p w14:paraId="12D146E6" w14:textId="77777777" w:rsidR="009F0527" w:rsidRDefault="009F0527" w:rsidP="007E5D94"/>
          <w:p w14:paraId="0199AE9D" w14:textId="072B5EA5" w:rsidR="009F0527" w:rsidRDefault="00F04A4D" w:rsidP="007E5D94">
            <w:pPr>
              <w:pStyle w:val="Heading3"/>
            </w:pPr>
            <w:bookmarkStart w:id="9" w:name="_Toc118479687"/>
            <w:bookmarkStart w:id="10" w:name="_Toc141327598"/>
            <w:r>
              <w:t>6.1.3</w:t>
            </w:r>
            <w:r w:rsidR="009F0527" w:rsidRPr="00F4300C">
              <w:tab/>
            </w:r>
            <w:r w:rsidR="009F0527" w:rsidRPr="00CD5BF2">
              <w:rPr>
                <w:b/>
              </w:rPr>
              <w:t>Normatividad</w:t>
            </w:r>
            <w:bookmarkEnd w:id="9"/>
            <w:r w:rsidR="009F0527">
              <w:rPr>
                <w:b/>
              </w:rPr>
              <w:t>.</w:t>
            </w:r>
            <w:bookmarkEnd w:id="10"/>
            <w:r w:rsidR="009F0527">
              <w:t xml:space="preserve"> </w:t>
            </w:r>
          </w:p>
          <w:p w14:paraId="7FCC7454" w14:textId="19D44052" w:rsidR="009F0527" w:rsidRDefault="009F0527" w:rsidP="007E5D94"/>
          <w:p w14:paraId="785B7779" w14:textId="77777777" w:rsidR="007C041B" w:rsidRDefault="009F0527" w:rsidP="00C64731">
            <w:pPr>
              <w:rPr>
                <w:i/>
              </w:rPr>
            </w:pPr>
            <w:r>
              <w:t xml:space="preserve">En el Botón de “Transparencia” de la página web, en el Capítulo </w:t>
            </w:r>
            <w:r w:rsidR="00C64731" w:rsidRPr="00C64731">
              <w:rPr>
                <w:b/>
                <w:i/>
              </w:rPr>
              <w:t>“</w:t>
            </w:r>
            <w:r w:rsidRPr="00C64731">
              <w:rPr>
                <w:b/>
                <w:i/>
              </w:rPr>
              <w:t>Normatividad</w:t>
            </w:r>
            <w:r w:rsidR="00C64731" w:rsidRPr="00C64731">
              <w:rPr>
                <w:b/>
                <w:i/>
              </w:rPr>
              <w:t>”</w:t>
            </w:r>
            <w:r w:rsidR="007C041B">
              <w:rPr>
                <w:b/>
                <w:i/>
              </w:rPr>
              <w:t>,</w:t>
            </w:r>
            <w:r w:rsidR="007C041B">
              <w:rPr>
                <w:i/>
              </w:rPr>
              <w:t xml:space="preserve"> </w:t>
            </w:r>
            <w:r w:rsidR="007C041B">
              <w:t>al seleccionar la opción este despliega el sistema de relatoría de la Superintendencia del Subsidio Familiar” y no se puede determinar lo relacionado al contenido que se indica en el “</w:t>
            </w:r>
            <w:r w:rsidR="007C041B" w:rsidRPr="007C041B">
              <w:rPr>
                <w:i/>
              </w:rPr>
              <w:t>anexo técnico 2. De los estándares de publicación y divulgación información</w:t>
            </w:r>
            <w:r w:rsidR="007C041B">
              <w:rPr>
                <w:i/>
              </w:rPr>
              <w:t>”.</w:t>
            </w:r>
          </w:p>
          <w:p w14:paraId="4EA65FD8" w14:textId="1F53A9AE" w:rsidR="000F3134" w:rsidRDefault="000F3134" w:rsidP="00C64731"/>
          <w:p w14:paraId="67A146E2" w14:textId="0BD641F6" w:rsidR="007C041B" w:rsidRDefault="007C041B" w:rsidP="00C64731">
            <w:r>
              <w:rPr>
                <w:noProof/>
                <w:lang w:eastAsia="es-CO"/>
              </w:rPr>
              <w:drawing>
                <wp:inline distT="0" distB="0" distL="0" distR="0" wp14:anchorId="35AD2993" wp14:editId="567DFDCC">
                  <wp:extent cx="5671225" cy="1948815"/>
                  <wp:effectExtent l="133350" t="95250" r="139065" b="895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89327" cy="1955035"/>
                          </a:xfrm>
                          <a:prstGeom prst="rect">
                            <a:avLst/>
                          </a:prstGeom>
                          <a:effectLst>
                            <a:outerShdw blurRad="63500" sx="102000" sy="102000" algn="ctr" rotWithShape="0">
                              <a:prstClr val="black">
                                <a:alpha val="40000"/>
                              </a:prstClr>
                            </a:outerShdw>
                          </a:effectLst>
                        </pic:spPr>
                      </pic:pic>
                    </a:graphicData>
                  </a:graphic>
                </wp:inline>
              </w:drawing>
            </w:r>
          </w:p>
          <w:p w14:paraId="7AE67742" w14:textId="4932E708" w:rsidR="007C041B" w:rsidRPr="007C041B" w:rsidRDefault="007C041B" w:rsidP="00C64731">
            <w:pPr>
              <w:rPr>
                <w:sz w:val="14"/>
                <w:szCs w:val="14"/>
              </w:rPr>
            </w:pPr>
            <w:r w:rsidRPr="007C041B">
              <w:rPr>
                <w:sz w:val="14"/>
                <w:szCs w:val="14"/>
              </w:rPr>
              <w:t xml:space="preserve">Fuente: </w:t>
            </w:r>
            <w:hyperlink r:id="rId37" w:history="1">
              <w:r w:rsidRPr="007C041B">
                <w:rPr>
                  <w:rStyle w:val="Hyperlink"/>
                  <w:sz w:val="14"/>
                  <w:szCs w:val="14"/>
                  <w:shd w:val="clear" w:color="auto" w:fill="FFFFFF"/>
                </w:rPr>
                <w:t>Instructivo matriz ITA</w:t>
              </w:r>
            </w:hyperlink>
            <w:r w:rsidRPr="007C041B">
              <w:rPr>
                <w:rStyle w:val="Hyperlink"/>
                <w:sz w:val="14"/>
                <w:szCs w:val="14"/>
                <w:shd w:val="clear" w:color="auto" w:fill="FFFFFF"/>
              </w:rPr>
              <w:t xml:space="preserve"> de la procuraduría.</w:t>
            </w:r>
            <w:r>
              <w:rPr>
                <w:rStyle w:val="Hyperlink"/>
                <w:sz w:val="14"/>
                <w:szCs w:val="14"/>
                <w:shd w:val="clear" w:color="auto" w:fill="FFFFFF"/>
              </w:rPr>
              <w:t xml:space="preserve"> Pagina 19.</w:t>
            </w:r>
          </w:p>
          <w:p w14:paraId="7811C896" w14:textId="62D5B608" w:rsidR="007C041B" w:rsidRDefault="007C041B" w:rsidP="00C64731">
            <w:pPr>
              <w:rPr>
                <w:sz w:val="14"/>
              </w:rPr>
            </w:pPr>
            <w:r>
              <w:rPr>
                <w:noProof/>
                <w:lang w:eastAsia="es-CO"/>
              </w:rPr>
              <w:lastRenderedPageBreak/>
              <w:drawing>
                <wp:inline distT="0" distB="0" distL="0" distR="0" wp14:anchorId="3BB52F8B" wp14:editId="30190E60">
                  <wp:extent cx="4823933" cy="2091055"/>
                  <wp:effectExtent l="114300" t="95250" r="110490" b="996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33668" cy="2095275"/>
                          </a:xfrm>
                          <a:prstGeom prst="rect">
                            <a:avLst/>
                          </a:prstGeom>
                          <a:effectLst>
                            <a:outerShdw blurRad="63500" sx="102000" sy="102000" algn="ctr" rotWithShape="0">
                              <a:prstClr val="black">
                                <a:alpha val="40000"/>
                              </a:prstClr>
                            </a:outerShdw>
                          </a:effectLst>
                        </pic:spPr>
                      </pic:pic>
                    </a:graphicData>
                  </a:graphic>
                </wp:inline>
              </w:drawing>
            </w:r>
          </w:p>
          <w:p w14:paraId="1C288313" w14:textId="52687881" w:rsidR="007C041B" w:rsidRDefault="007C041B" w:rsidP="00C64731">
            <w:pPr>
              <w:rPr>
                <w:sz w:val="14"/>
              </w:rPr>
            </w:pPr>
            <w:r>
              <w:rPr>
                <w:sz w:val="14"/>
              </w:rPr>
              <w:t xml:space="preserve">Fuente: </w:t>
            </w:r>
            <w:hyperlink r:id="rId39" w:history="1">
              <w:r w:rsidRPr="009A76FF">
                <w:rPr>
                  <w:rStyle w:val="Hyperlink"/>
                  <w:sz w:val="14"/>
                </w:rPr>
                <w:t>https://juridica.ssf.gov.co/</w:t>
              </w:r>
            </w:hyperlink>
          </w:p>
          <w:p w14:paraId="7E423166" w14:textId="77777777" w:rsidR="007C041B" w:rsidRDefault="007C041B" w:rsidP="00C64731">
            <w:pPr>
              <w:rPr>
                <w:sz w:val="14"/>
              </w:rPr>
            </w:pPr>
          </w:p>
          <w:p w14:paraId="698C83BA" w14:textId="77777777" w:rsidR="000F3134" w:rsidRDefault="000F3134" w:rsidP="007E5D94"/>
          <w:p w14:paraId="70C498FB" w14:textId="4D6780C4" w:rsidR="00312B71" w:rsidRDefault="00312B71" w:rsidP="00312B71">
            <w:pPr>
              <w:pStyle w:val="Heading3"/>
            </w:pPr>
            <w:r w:rsidRPr="00F4300C">
              <w:t>6.1.</w:t>
            </w:r>
            <w:r w:rsidR="00F04A4D">
              <w:t>4</w:t>
            </w:r>
            <w:r w:rsidRPr="00F4300C">
              <w:tab/>
            </w:r>
            <w:r>
              <w:rPr>
                <w:b/>
              </w:rPr>
              <w:t>Contratación.</w:t>
            </w:r>
            <w:r>
              <w:t xml:space="preserve"> </w:t>
            </w:r>
          </w:p>
          <w:p w14:paraId="412DC01B" w14:textId="77777777" w:rsidR="00312B71" w:rsidRDefault="00312B71" w:rsidP="00312B71"/>
          <w:p w14:paraId="132FAD71" w14:textId="221FE17C" w:rsidR="00312B71" w:rsidRDefault="00312B71" w:rsidP="00312B71">
            <w:pPr>
              <w:rPr>
                <w:i/>
              </w:rPr>
            </w:pPr>
            <w:r>
              <w:t xml:space="preserve">En el Botón de “Transparencia” de la página web, en el Capítulo </w:t>
            </w:r>
            <w:r w:rsidRPr="00C64731">
              <w:rPr>
                <w:b/>
                <w:i/>
              </w:rPr>
              <w:t>“</w:t>
            </w:r>
            <w:r>
              <w:rPr>
                <w:b/>
                <w:i/>
              </w:rPr>
              <w:t>Contratación”,</w:t>
            </w:r>
            <w:r>
              <w:rPr>
                <w:i/>
              </w:rPr>
              <w:t xml:space="preserve"> </w:t>
            </w:r>
            <w:r>
              <w:t xml:space="preserve">al seleccionar la opción no se despliega </w:t>
            </w:r>
            <w:r w:rsidR="00AE5D90">
              <w:t xml:space="preserve">ninguna </w:t>
            </w:r>
            <w:r>
              <w:t xml:space="preserve"> información o contenido tal como se solicita o se indica en el “</w:t>
            </w:r>
            <w:r w:rsidRPr="007C041B">
              <w:rPr>
                <w:i/>
              </w:rPr>
              <w:t>anexo técnico 2. De los estándares de publicación y divulgación información</w:t>
            </w:r>
            <w:r>
              <w:rPr>
                <w:i/>
              </w:rPr>
              <w:t>”.</w:t>
            </w:r>
          </w:p>
          <w:p w14:paraId="7A8C3B1C" w14:textId="77777777" w:rsidR="00312B71" w:rsidRDefault="00312B71" w:rsidP="007E5D94"/>
          <w:p w14:paraId="723557E8" w14:textId="36D4AD13" w:rsidR="00312B71" w:rsidRDefault="00312B71" w:rsidP="007E5D94">
            <w:pPr>
              <w:pStyle w:val="Heading3"/>
            </w:pPr>
            <w:bookmarkStart w:id="11" w:name="_Toc118479688"/>
            <w:bookmarkStart w:id="12" w:name="_Toc141327599"/>
            <w:r>
              <w:rPr>
                <w:noProof/>
                <w:lang w:eastAsia="es-CO"/>
              </w:rPr>
              <w:drawing>
                <wp:inline distT="0" distB="0" distL="0" distR="0" wp14:anchorId="1800897F" wp14:editId="6E05003A">
                  <wp:extent cx="4610100" cy="2905125"/>
                  <wp:effectExtent l="114300" t="95250" r="114300" b="1047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10100" cy="2905125"/>
                          </a:xfrm>
                          <a:prstGeom prst="rect">
                            <a:avLst/>
                          </a:prstGeom>
                          <a:effectLst>
                            <a:outerShdw blurRad="63500" sx="102000" sy="102000" algn="ctr" rotWithShape="0">
                              <a:prstClr val="black">
                                <a:alpha val="40000"/>
                              </a:prstClr>
                            </a:outerShdw>
                          </a:effectLst>
                        </pic:spPr>
                      </pic:pic>
                    </a:graphicData>
                  </a:graphic>
                </wp:inline>
              </w:drawing>
            </w:r>
          </w:p>
          <w:p w14:paraId="16C3C63B" w14:textId="5326F892" w:rsidR="00F04A4D" w:rsidRPr="00F04A4D" w:rsidRDefault="00F04A4D" w:rsidP="00F04A4D">
            <w:pPr>
              <w:rPr>
                <w:sz w:val="16"/>
              </w:rPr>
            </w:pPr>
            <w:r w:rsidRPr="00F04A4D">
              <w:rPr>
                <w:sz w:val="16"/>
              </w:rPr>
              <w:t xml:space="preserve">Fuente: </w:t>
            </w:r>
            <w:hyperlink r:id="rId41" w:history="1">
              <w:r w:rsidRPr="00F04A4D">
                <w:rPr>
                  <w:rStyle w:val="Hyperlink"/>
                  <w:sz w:val="16"/>
                </w:rPr>
                <w:t>https://www.ssf.gov.co/web/guest/contrataci%C3%B3n</w:t>
              </w:r>
            </w:hyperlink>
          </w:p>
          <w:p w14:paraId="7D189493" w14:textId="77777777" w:rsidR="00F04A4D" w:rsidRPr="00F04A4D" w:rsidRDefault="00F04A4D" w:rsidP="00F04A4D"/>
          <w:p w14:paraId="037A5D3D" w14:textId="1A2ABF5D" w:rsidR="00312B71" w:rsidRDefault="00312B71" w:rsidP="007E5D94">
            <w:pPr>
              <w:pStyle w:val="Heading3"/>
            </w:pPr>
            <w:r>
              <w:rPr>
                <w:noProof/>
                <w:lang w:eastAsia="es-CO"/>
              </w:rPr>
              <w:lastRenderedPageBreak/>
              <w:drawing>
                <wp:inline distT="0" distB="0" distL="0" distR="0" wp14:anchorId="53EE86FC" wp14:editId="71A1E567">
                  <wp:extent cx="5671226" cy="2831166"/>
                  <wp:effectExtent l="133350" t="95250" r="139065" b="1028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73636" cy="2832369"/>
                          </a:xfrm>
                          <a:prstGeom prst="rect">
                            <a:avLst/>
                          </a:prstGeom>
                          <a:effectLst>
                            <a:outerShdw blurRad="63500" sx="102000" sy="102000" algn="ctr" rotWithShape="0">
                              <a:prstClr val="black">
                                <a:alpha val="40000"/>
                              </a:prstClr>
                            </a:outerShdw>
                          </a:effectLst>
                        </pic:spPr>
                      </pic:pic>
                    </a:graphicData>
                  </a:graphic>
                </wp:inline>
              </w:drawing>
            </w:r>
            <w:r w:rsidRPr="007C041B">
              <w:rPr>
                <w:sz w:val="14"/>
                <w:szCs w:val="14"/>
              </w:rPr>
              <w:t xml:space="preserve"> Fuente: </w:t>
            </w:r>
            <w:hyperlink r:id="rId43" w:history="1">
              <w:r w:rsidRPr="007C041B">
                <w:rPr>
                  <w:rStyle w:val="Hyperlink"/>
                  <w:sz w:val="14"/>
                  <w:szCs w:val="14"/>
                  <w:shd w:val="clear" w:color="auto" w:fill="FFFFFF"/>
                </w:rPr>
                <w:t>Instructivo matriz ITA</w:t>
              </w:r>
            </w:hyperlink>
            <w:r w:rsidRPr="007C041B">
              <w:rPr>
                <w:rStyle w:val="Hyperlink"/>
                <w:sz w:val="14"/>
                <w:szCs w:val="14"/>
                <w:shd w:val="clear" w:color="auto" w:fill="FFFFFF"/>
              </w:rPr>
              <w:t xml:space="preserve"> de la procuraduría.</w:t>
            </w:r>
            <w:r>
              <w:rPr>
                <w:rStyle w:val="Hyperlink"/>
                <w:sz w:val="14"/>
                <w:szCs w:val="14"/>
                <w:shd w:val="clear" w:color="auto" w:fill="FFFFFF"/>
              </w:rPr>
              <w:t xml:space="preserve"> Pagina 20 y 21</w:t>
            </w:r>
          </w:p>
          <w:p w14:paraId="0857ADAD" w14:textId="77777777" w:rsidR="00312B71" w:rsidRDefault="00312B71" w:rsidP="007E5D94">
            <w:pPr>
              <w:pStyle w:val="Heading3"/>
            </w:pPr>
          </w:p>
          <w:p w14:paraId="65EB5ADB" w14:textId="77777777" w:rsidR="00312B71" w:rsidRPr="00312B71" w:rsidRDefault="00312B71" w:rsidP="00312B71"/>
          <w:p w14:paraId="19298A09" w14:textId="28763312" w:rsidR="009F00C4" w:rsidRDefault="009F00C4" w:rsidP="009F00C4">
            <w:pPr>
              <w:pStyle w:val="Heading3"/>
            </w:pPr>
            <w:r w:rsidRPr="00F4300C">
              <w:t>6.1.</w:t>
            </w:r>
            <w:r>
              <w:t xml:space="preserve">5 </w:t>
            </w:r>
            <w:r>
              <w:rPr>
                <w:b/>
              </w:rPr>
              <w:t>Planeación.</w:t>
            </w:r>
            <w:r>
              <w:t xml:space="preserve"> </w:t>
            </w:r>
          </w:p>
          <w:p w14:paraId="599210C1" w14:textId="77777777" w:rsidR="009F00C4" w:rsidRDefault="009F00C4" w:rsidP="008F7B6F"/>
          <w:p w14:paraId="46AF6D66" w14:textId="2F9BC918" w:rsidR="009F00C4" w:rsidRDefault="008F7B6F" w:rsidP="008F7B6F">
            <w:r>
              <w:t>En el Botón de “Transparencia” de la página web, en el Capítulo “</w:t>
            </w:r>
            <w:r w:rsidR="009F00C4">
              <w:rPr>
                <w:b/>
              </w:rPr>
              <w:t>4</w:t>
            </w:r>
            <w:r w:rsidRPr="000D10D6">
              <w:rPr>
                <w:b/>
              </w:rPr>
              <w:t xml:space="preserve"> P</w:t>
            </w:r>
            <w:r>
              <w:rPr>
                <w:b/>
              </w:rPr>
              <w:t>laneación</w:t>
            </w:r>
            <w:r>
              <w:t xml:space="preserve">” </w:t>
            </w:r>
            <w:r w:rsidR="009F00C4">
              <w:t xml:space="preserve"> al tomar la opción del cuadro “</w:t>
            </w:r>
            <w:r w:rsidR="009F00C4" w:rsidRPr="00CC3BD9">
              <w:rPr>
                <w:b/>
                <w:i/>
              </w:rPr>
              <w:t>1. Presupuesto general de ingresos, gastos e inversión</w:t>
            </w:r>
            <w:r w:rsidR="009F00C4">
              <w:t>” este direcciona al contenido con numeración “</w:t>
            </w:r>
            <w:r w:rsidR="009F00C4" w:rsidRPr="00CC3BD9">
              <w:rPr>
                <w:b/>
                <w:i/>
              </w:rPr>
              <w:t>5. Presupuesto</w:t>
            </w:r>
            <w:r w:rsidR="009F00C4">
              <w:t>” y con todos sus componentes como se ilustra en la imagen a continuación.</w:t>
            </w:r>
            <w:r w:rsidR="00CC3BD9">
              <w:t xml:space="preserve"> </w:t>
            </w:r>
          </w:p>
          <w:p w14:paraId="5F756D3C" w14:textId="261696A5" w:rsidR="008F7B6F" w:rsidRDefault="009F00C4" w:rsidP="008F7B6F">
            <w:r>
              <w:rPr>
                <w:noProof/>
                <w:lang w:eastAsia="es-CO"/>
              </w:rPr>
              <w:drawing>
                <wp:inline distT="0" distB="0" distL="0" distR="0" wp14:anchorId="0F6FEE1A" wp14:editId="520D4D73">
                  <wp:extent cx="2517289" cy="2135126"/>
                  <wp:effectExtent l="95250" t="95250" r="92710" b="939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20569" cy="2137908"/>
                          </a:xfrm>
                          <a:prstGeom prst="rect">
                            <a:avLst/>
                          </a:prstGeom>
                          <a:effectLst>
                            <a:outerShdw blurRad="63500" sx="102000" sy="102000" algn="ctr" rotWithShape="0">
                              <a:prstClr val="black">
                                <a:alpha val="40000"/>
                              </a:prstClr>
                            </a:outerShdw>
                          </a:effectLst>
                        </pic:spPr>
                      </pic:pic>
                    </a:graphicData>
                  </a:graphic>
                </wp:inline>
              </w:drawing>
            </w:r>
            <w:r>
              <w:t xml:space="preserve"> </w:t>
            </w:r>
            <w:r>
              <w:rPr>
                <w:noProof/>
                <w:lang w:eastAsia="es-CO"/>
              </w:rPr>
              <w:drawing>
                <wp:inline distT="0" distB="0" distL="0" distR="0" wp14:anchorId="4B9DF036" wp14:editId="231614EE">
                  <wp:extent cx="3033656" cy="2119265"/>
                  <wp:effectExtent l="95250" t="95250" r="90805" b="908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57121" cy="2135657"/>
                          </a:xfrm>
                          <a:prstGeom prst="rect">
                            <a:avLst/>
                          </a:prstGeom>
                          <a:effectLst>
                            <a:outerShdw blurRad="63500" sx="102000" sy="102000" algn="ctr" rotWithShape="0">
                              <a:prstClr val="black">
                                <a:alpha val="40000"/>
                              </a:prstClr>
                            </a:outerShdw>
                          </a:effectLst>
                        </pic:spPr>
                      </pic:pic>
                    </a:graphicData>
                  </a:graphic>
                </wp:inline>
              </w:drawing>
            </w:r>
          </w:p>
          <w:p w14:paraId="43B447C8" w14:textId="6202A9A8" w:rsidR="00F578D6" w:rsidRPr="00F578D6" w:rsidRDefault="00F578D6" w:rsidP="008F7B6F">
            <w:pPr>
              <w:rPr>
                <w:noProof/>
                <w:sz w:val="12"/>
                <w:lang w:eastAsia="es-CO"/>
              </w:rPr>
            </w:pPr>
            <w:r>
              <w:rPr>
                <w:noProof/>
                <w:sz w:val="12"/>
                <w:lang w:eastAsia="es-CO"/>
              </w:rPr>
              <w:t xml:space="preserve"> Fuente:  </w:t>
            </w:r>
            <w:hyperlink r:id="rId46" w:history="1">
              <w:r w:rsidRPr="009A76FF">
                <w:rPr>
                  <w:rStyle w:val="Hyperlink"/>
                  <w:noProof/>
                  <w:sz w:val="12"/>
                  <w:lang w:eastAsia="es-CO"/>
                </w:rPr>
                <w:t>https://www.ssf.gov.co/web/guest/planeaci%C3%B3n</w:t>
              </w:r>
            </w:hyperlink>
            <w:r>
              <w:rPr>
                <w:noProof/>
                <w:sz w:val="12"/>
                <w:lang w:eastAsia="es-CO"/>
              </w:rPr>
              <w:t xml:space="preserve">                                 Fuente:  </w:t>
            </w:r>
            <w:hyperlink r:id="rId47" w:history="1">
              <w:r w:rsidRPr="00F578D6">
                <w:rPr>
                  <w:rStyle w:val="Hyperlink"/>
                  <w:noProof/>
                  <w:sz w:val="12"/>
                  <w:lang w:eastAsia="es-CO"/>
                </w:rPr>
                <w:t>https://www.ssf.gov.co/web/guest/transparencia/presupuesto</w:t>
              </w:r>
            </w:hyperlink>
          </w:p>
          <w:p w14:paraId="36EC83AB" w14:textId="7632A788" w:rsidR="008F7B6F" w:rsidRDefault="009F00C4" w:rsidP="008F7B6F">
            <w:r>
              <w:rPr>
                <w:noProof/>
                <w:lang w:eastAsia="es-CO"/>
              </w:rPr>
              <w:t xml:space="preserve"> </w:t>
            </w:r>
          </w:p>
          <w:p w14:paraId="212DAF6D" w14:textId="77777777" w:rsidR="00D13681" w:rsidRDefault="00D13681" w:rsidP="007E5D94">
            <w:pPr>
              <w:pStyle w:val="Heading3"/>
            </w:pPr>
          </w:p>
          <w:p w14:paraId="70AFAE94" w14:textId="77777777" w:rsidR="00D13681" w:rsidRDefault="00D13681" w:rsidP="007E5D94">
            <w:pPr>
              <w:pStyle w:val="Heading3"/>
            </w:pPr>
          </w:p>
          <w:p w14:paraId="4F3EF169" w14:textId="21623A88" w:rsidR="008F7B6F" w:rsidRDefault="00CC3BD9" w:rsidP="007E5D94">
            <w:pPr>
              <w:pStyle w:val="Heading3"/>
              <w:rPr>
                <w:b/>
                <w:i/>
              </w:rPr>
            </w:pPr>
            <w:r>
              <w:lastRenderedPageBreak/>
              <w:t>Así mismo al tomar la opción del cuadro “</w:t>
            </w:r>
            <w:r w:rsidRPr="00D13681">
              <w:rPr>
                <w:b/>
                <w:i/>
              </w:rPr>
              <w:t>2. Ejecución Presupuestal</w:t>
            </w:r>
            <w:r>
              <w:t>” se despliega el contenido de la sección con la numeración “</w:t>
            </w:r>
            <w:r w:rsidRPr="00D13681">
              <w:rPr>
                <w:b/>
                <w:i/>
              </w:rPr>
              <w:t xml:space="preserve">5.2 Ejecución Presupuestal </w:t>
            </w:r>
            <w:r w:rsidR="00D13681" w:rsidRPr="00D13681">
              <w:rPr>
                <w:b/>
                <w:i/>
              </w:rPr>
              <w:t>Histórica</w:t>
            </w:r>
            <w:r w:rsidRPr="00D13681">
              <w:rPr>
                <w:b/>
                <w:i/>
              </w:rPr>
              <w:t xml:space="preserve"> anual”.</w:t>
            </w:r>
          </w:p>
          <w:p w14:paraId="624FE46C" w14:textId="33CB580C" w:rsidR="00D13681" w:rsidRDefault="00D13681" w:rsidP="00D13681">
            <w:r>
              <w:rPr>
                <w:noProof/>
                <w:lang w:eastAsia="es-CO"/>
              </w:rPr>
              <w:drawing>
                <wp:inline distT="0" distB="0" distL="0" distR="0" wp14:anchorId="1AFD82B4" wp14:editId="6B8687D6">
                  <wp:extent cx="4923155" cy="1852424"/>
                  <wp:effectExtent l="114300" t="95250" r="106045" b="908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29720" cy="1854894"/>
                          </a:xfrm>
                          <a:prstGeom prst="rect">
                            <a:avLst/>
                          </a:prstGeom>
                          <a:effectLst>
                            <a:outerShdw blurRad="63500" sx="102000" sy="102000" algn="ctr" rotWithShape="0">
                              <a:prstClr val="black">
                                <a:alpha val="40000"/>
                              </a:prstClr>
                            </a:outerShdw>
                          </a:effectLst>
                        </pic:spPr>
                      </pic:pic>
                    </a:graphicData>
                  </a:graphic>
                </wp:inline>
              </w:drawing>
            </w:r>
          </w:p>
          <w:p w14:paraId="21959168" w14:textId="316D9FA6" w:rsidR="00D13681" w:rsidRPr="00D13681" w:rsidRDefault="00D13681" w:rsidP="00D13681">
            <w:pPr>
              <w:rPr>
                <w:sz w:val="16"/>
              </w:rPr>
            </w:pPr>
            <w:r>
              <w:rPr>
                <w:sz w:val="16"/>
              </w:rPr>
              <w:t xml:space="preserve">Fuente: </w:t>
            </w:r>
            <w:hyperlink r:id="rId49" w:history="1">
              <w:r w:rsidRPr="00D13681">
                <w:rPr>
                  <w:rStyle w:val="Hyperlink"/>
                  <w:sz w:val="16"/>
                </w:rPr>
                <w:t>https://www.ssf.gov.co/web/guest/transparencia/presupuesto/ejecucion-presupuestal-historica-anual</w:t>
              </w:r>
            </w:hyperlink>
          </w:p>
          <w:p w14:paraId="248771E6" w14:textId="77777777" w:rsidR="00D13681" w:rsidRDefault="00D13681" w:rsidP="00D13681"/>
          <w:p w14:paraId="4C4BB22A" w14:textId="77777777" w:rsidR="00A661B6" w:rsidRPr="00D13681" w:rsidRDefault="00A661B6" w:rsidP="00D13681"/>
          <w:p w14:paraId="3CC02EE6" w14:textId="6BDF2800" w:rsidR="008F7B6F" w:rsidRDefault="00570D89" w:rsidP="007E5D94">
            <w:pPr>
              <w:pStyle w:val="Heading3"/>
            </w:pPr>
            <w:r>
              <w:t>De la misma manera al tomar la opción del cuadro “</w:t>
            </w:r>
            <w:r>
              <w:rPr>
                <w:b/>
                <w:i/>
              </w:rPr>
              <w:t>3</w:t>
            </w:r>
            <w:r w:rsidRPr="00D13681">
              <w:rPr>
                <w:b/>
                <w:i/>
              </w:rPr>
              <w:t xml:space="preserve">. </w:t>
            </w:r>
            <w:r>
              <w:rPr>
                <w:b/>
                <w:i/>
              </w:rPr>
              <w:t xml:space="preserve">Plan de </w:t>
            </w:r>
            <w:r w:rsidR="00332098">
              <w:rPr>
                <w:b/>
                <w:i/>
              </w:rPr>
              <w:t>Acción</w:t>
            </w:r>
            <w:r>
              <w:t>” se despliega el contenido de la sección con la numeración “</w:t>
            </w:r>
            <w:r w:rsidRPr="00570D89">
              <w:rPr>
                <w:b/>
                <w:i/>
              </w:rPr>
              <w:t>6</w:t>
            </w:r>
            <w:r>
              <w:rPr>
                <w:b/>
                <w:i/>
              </w:rPr>
              <w:t>.</w:t>
            </w:r>
            <w:r w:rsidRPr="00570D89">
              <w:rPr>
                <w:b/>
                <w:i/>
              </w:rPr>
              <w:t xml:space="preserve"> Planeación</w:t>
            </w:r>
            <w:r w:rsidRPr="00D13681">
              <w:rPr>
                <w:b/>
                <w:i/>
              </w:rPr>
              <w:t>”.</w:t>
            </w:r>
          </w:p>
          <w:p w14:paraId="419BFDE9" w14:textId="4991ACF9" w:rsidR="00570D89" w:rsidRDefault="00570D89" w:rsidP="00570D89">
            <w:r>
              <w:rPr>
                <w:noProof/>
                <w:lang w:eastAsia="es-CO"/>
              </w:rPr>
              <w:drawing>
                <wp:inline distT="0" distB="0" distL="0" distR="0" wp14:anchorId="74A5B1C2" wp14:editId="74370E34">
                  <wp:extent cx="5809130" cy="3832872"/>
                  <wp:effectExtent l="114300" t="114300" r="134620" b="1104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10969" cy="3834085"/>
                          </a:xfrm>
                          <a:prstGeom prst="rect">
                            <a:avLst/>
                          </a:prstGeom>
                          <a:effectLst>
                            <a:outerShdw blurRad="63500" sx="102000" sy="102000" algn="ctr" rotWithShape="0">
                              <a:prstClr val="black">
                                <a:alpha val="40000"/>
                              </a:prstClr>
                            </a:outerShdw>
                          </a:effectLst>
                        </pic:spPr>
                      </pic:pic>
                    </a:graphicData>
                  </a:graphic>
                </wp:inline>
              </w:drawing>
            </w:r>
          </w:p>
          <w:p w14:paraId="2E7383E5" w14:textId="73357D81" w:rsidR="00570D89" w:rsidRPr="00570D89" w:rsidRDefault="00570D89" w:rsidP="00570D89">
            <w:pPr>
              <w:rPr>
                <w:sz w:val="14"/>
                <w:szCs w:val="14"/>
              </w:rPr>
            </w:pPr>
            <w:r>
              <w:rPr>
                <w:sz w:val="14"/>
                <w:szCs w:val="14"/>
              </w:rPr>
              <w:t xml:space="preserve">Fuente </w:t>
            </w:r>
            <w:hyperlink r:id="rId51" w:history="1">
              <w:r w:rsidRPr="00570D89">
                <w:rPr>
                  <w:rStyle w:val="Hyperlink"/>
                  <w:sz w:val="14"/>
                  <w:szCs w:val="14"/>
                </w:rPr>
                <w:t>https://www.ssf.gov.co/web/guest/transparencia/planeacion/politicas-lineamientos-y-manuales/planes/plan-de-accion</w:t>
              </w:r>
            </w:hyperlink>
          </w:p>
          <w:p w14:paraId="016E8974" w14:textId="77777777" w:rsidR="00570D89" w:rsidRDefault="00570D89" w:rsidP="00570D89"/>
          <w:p w14:paraId="6862D92B" w14:textId="4033A83D" w:rsidR="00332098" w:rsidRDefault="00FF0525" w:rsidP="00332098">
            <w:pPr>
              <w:pStyle w:val="Heading3"/>
              <w:rPr>
                <w:b/>
                <w:i/>
              </w:rPr>
            </w:pPr>
            <w:r>
              <w:lastRenderedPageBreak/>
              <w:t xml:space="preserve">Desde allí al seleccionar la opción </w:t>
            </w:r>
            <w:r w:rsidR="00332098">
              <w:t>“</w:t>
            </w:r>
            <w:r>
              <w:rPr>
                <w:b/>
                <w:i/>
              </w:rPr>
              <w:t>6.3</w:t>
            </w:r>
            <w:r w:rsidR="00332098" w:rsidRPr="00D13681">
              <w:rPr>
                <w:b/>
                <w:i/>
              </w:rPr>
              <w:t xml:space="preserve">. </w:t>
            </w:r>
            <w:r>
              <w:rPr>
                <w:b/>
                <w:i/>
              </w:rPr>
              <w:t>Programas y Proyectos en ejecución”</w:t>
            </w:r>
            <w:r w:rsidR="00CD18C6">
              <w:t xml:space="preserve"> y </w:t>
            </w:r>
            <w:r w:rsidR="00CD18C6" w:rsidRPr="00CD18C6">
              <w:rPr>
                <w:b/>
                <w:i/>
              </w:rPr>
              <w:t>“6.14</w:t>
            </w:r>
            <w:r w:rsidR="00332098" w:rsidRPr="00CD18C6">
              <w:rPr>
                <w:b/>
                <w:i/>
              </w:rPr>
              <w:t xml:space="preserve"> </w:t>
            </w:r>
            <w:r w:rsidR="00CD18C6" w:rsidRPr="00CD18C6">
              <w:rPr>
                <w:b/>
                <w:i/>
              </w:rPr>
              <w:t>Proyectos de Inversión”</w:t>
            </w:r>
            <w:r w:rsidR="00CD18C6">
              <w:t xml:space="preserve"> </w:t>
            </w:r>
            <w:r w:rsidR="00332098">
              <w:t xml:space="preserve">se despliega el contenido </w:t>
            </w:r>
            <w:r>
              <w:t xml:space="preserve">mostrando en la parte superior derecha información con índice número </w:t>
            </w:r>
            <w:r w:rsidR="004F3889">
              <w:t>“</w:t>
            </w:r>
            <w:r w:rsidR="004F3889">
              <w:rPr>
                <w:b/>
              </w:rPr>
              <w:t>5 P</w:t>
            </w:r>
            <w:r w:rsidRPr="004F3889">
              <w:rPr>
                <w:b/>
              </w:rPr>
              <w:t>resupuesto</w:t>
            </w:r>
            <w:r w:rsidR="004F3889">
              <w:rPr>
                <w:b/>
              </w:rPr>
              <w:t>”</w:t>
            </w:r>
            <w:r>
              <w:t xml:space="preserve"> y toda la información relacionada con numeración 6. Planeación</w:t>
            </w:r>
            <w:r w:rsidR="00332098" w:rsidRPr="00D13681">
              <w:rPr>
                <w:b/>
                <w:i/>
              </w:rPr>
              <w:t>.</w:t>
            </w:r>
          </w:p>
          <w:p w14:paraId="25FC768A" w14:textId="15AB8DCF" w:rsidR="00332098" w:rsidRDefault="009903AF" w:rsidP="00570D89">
            <w:r>
              <w:rPr>
                <w:noProof/>
                <w:lang w:eastAsia="es-CO"/>
              </w:rPr>
              <w:drawing>
                <wp:inline distT="0" distB="0" distL="0" distR="0" wp14:anchorId="1932673C" wp14:editId="0422AC42">
                  <wp:extent cx="2767572" cy="1793240"/>
                  <wp:effectExtent l="95250" t="95250" r="90170" b="927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88654" cy="1806900"/>
                          </a:xfrm>
                          <a:prstGeom prst="rect">
                            <a:avLst/>
                          </a:prstGeom>
                          <a:effectLst>
                            <a:outerShdw blurRad="63500" sx="102000" sy="102000" algn="ctr" rotWithShape="0">
                              <a:prstClr val="black">
                                <a:alpha val="40000"/>
                              </a:prstClr>
                            </a:outerShdw>
                          </a:effectLst>
                        </pic:spPr>
                      </pic:pic>
                    </a:graphicData>
                  </a:graphic>
                </wp:inline>
              </w:drawing>
            </w:r>
            <w:r w:rsidR="00FF0525">
              <w:rPr>
                <w:noProof/>
                <w:lang w:eastAsia="es-CO"/>
              </w:rPr>
              <w:t xml:space="preserve"> </w:t>
            </w:r>
            <w:r w:rsidR="00FF0525">
              <w:rPr>
                <w:noProof/>
                <w:lang w:eastAsia="es-CO"/>
              </w:rPr>
              <w:drawing>
                <wp:inline distT="0" distB="0" distL="0" distR="0" wp14:anchorId="0A2336A1" wp14:editId="495194A5">
                  <wp:extent cx="2684502" cy="1785358"/>
                  <wp:effectExtent l="95250" t="95250" r="97155" b="1009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04946" cy="1798955"/>
                          </a:xfrm>
                          <a:prstGeom prst="rect">
                            <a:avLst/>
                          </a:prstGeom>
                          <a:effectLst>
                            <a:outerShdw blurRad="63500" sx="102000" sy="102000" algn="ctr" rotWithShape="0">
                              <a:prstClr val="black">
                                <a:alpha val="40000"/>
                              </a:prstClr>
                            </a:outerShdw>
                          </a:effectLst>
                        </pic:spPr>
                      </pic:pic>
                    </a:graphicData>
                  </a:graphic>
                </wp:inline>
              </w:drawing>
            </w:r>
          </w:p>
          <w:p w14:paraId="263670B1" w14:textId="70D5638F" w:rsidR="00FF0525" w:rsidRDefault="00FF0525" w:rsidP="00570D89">
            <w:pPr>
              <w:rPr>
                <w:sz w:val="10"/>
                <w:szCs w:val="14"/>
              </w:rPr>
            </w:pPr>
            <w:r>
              <w:rPr>
                <w:sz w:val="10"/>
                <w:szCs w:val="14"/>
              </w:rPr>
              <w:t xml:space="preserve">                                                                                                                            Fuente: </w:t>
            </w:r>
            <w:hyperlink r:id="rId54" w:history="1">
              <w:r w:rsidRPr="009A76FF">
                <w:rPr>
                  <w:rStyle w:val="Hyperlink"/>
                  <w:sz w:val="10"/>
                  <w:szCs w:val="14"/>
                </w:rPr>
                <w:t>https://www.ssf.gov.co/web/guest/transparencia/presupuesto/ejecucionpresupuestal-historica-anual/proyectos-de-inversion</w:t>
              </w:r>
            </w:hyperlink>
          </w:p>
          <w:p w14:paraId="7139F6A7" w14:textId="77777777" w:rsidR="00435671" w:rsidRDefault="00435671" w:rsidP="00570D89">
            <w:pPr>
              <w:rPr>
                <w:sz w:val="10"/>
                <w:szCs w:val="14"/>
              </w:rPr>
            </w:pPr>
          </w:p>
          <w:p w14:paraId="57B845B3" w14:textId="76147D75" w:rsidR="00435671" w:rsidRDefault="00435671" w:rsidP="00570D89">
            <w:pPr>
              <w:rPr>
                <w:sz w:val="10"/>
                <w:szCs w:val="14"/>
              </w:rPr>
            </w:pPr>
            <w:r>
              <w:rPr>
                <w:noProof/>
                <w:lang w:eastAsia="es-CO"/>
              </w:rPr>
              <w:drawing>
                <wp:inline distT="0" distB="0" distL="0" distR="0" wp14:anchorId="0B1DEB1E" wp14:editId="5DD2F51E">
                  <wp:extent cx="5412299" cy="3430147"/>
                  <wp:effectExtent l="114300" t="114300" r="112395" b="1136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22149" cy="3436390"/>
                          </a:xfrm>
                          <a:prstGeom prst="rect">
                            <a:avLst/>
                          </a:prstGeom>
                          <a:effectLst>
                            <a:outerShdw blurRad="63500" sx="102000" sy="102000" algn="ctr" rotWithShape="0">
                              <a:prstClr val="black">
                                <a:alpha val="40000"/>
                              </a:prstClr>
                            </a:outerShdw>
                          </a:effectLst>
                        </pic:spPr>
                      </pic:pic>
                    </a:graphicData>
                  </a:graphic>
                </wp:inline>
              </w:drawing>
            </w:r>
          </w:p>
          <w:p w14:paraId="6643D559" w14:textId="77777777" w:rsidR="008F7B6F" w:rsidRDefault="008F7B6F" w:rsidP="007E5D94">
            <w:pPr>
              <w:pStyle w:val="Heading3"/>
            </w:pPr>
          </w:p>
          <w:p w14:paraId="68F71BAC" w14:textId="045E38CB" w:rsidR="00A27A50" w:rsidRDefault="00A27A50" w:rsidP="00A27A50">
            <w:pPr>
              <w:pStyle w:val="Heading3"/>
            </w:pPr>
            <w:r>
              <w:t xml:space="preserve">Desde allí al seleccionar la opción </w:t>
            </w:r>
            <w:r>
              <w:rPr>
                <w:b/>
                <w:i/>
              </w:rPr>
              <w:t>“6.6</w:t>
            </w:r>
            <w:r w:rsidRPr="00D13681">
              <w:rPr>
                <w:b/>
                <w:i/>
              </w:rPr>
              <w:t xml:space="preserve">. </w:t>
            </w:r>
            <w:r>
              <w:rPr>
                <w:b/>
                <w:i/>
              </w:rPr>
              <w:t>Informes de empalme”</w:t>
            </w:r>
            <w:r>
              <w:t xml:space="preserve"> </w:t>
            </w:r>
            <w:r w:rsidR="00A847A2">
              <w:t xml:space="preserve">y el </w:t>
            </w:r>
            <w:r w:rsidR="00A847A2">
              <w:rPr>
                <w:b/>
                <w:i/>
              </w:rPr>
              <w:t>“6.12 Informes”</w:t>
            </w:r>
            <w:r w:rsidR="000541B2">
              <w:rPr>
                <w:b/>
                <w:i/>
              </w:rPr>
              <w:t xml:space="preserve"> </w:t>
            </w:r>
            <w:r>
              <w:t xml:space="preserve">se despliega el contenido mostrando </w:t>
            </w:r>
            <w:r w:rsidR="00E0071D">
              <w:t xml:space="preserve">datos mezclados </w:t>
            </w:r>
            <w:r>
              <w:t xml:space="preserve">en la parte </w:t>
            </w:r>
            <w:r w:rsidR="00C652D7">
              <w:t xml:space="preserve">inferior </w:t>
            </w:r>
            <w:r>
              <w:t xml:space="preserve">derecha información </w:t>
            </w:r>
            <w:r w:rsidR="00E0071D">
              <w:t>de “</w:t>
            </w:r>
            <w:r w:rsidR="00E0071D">
              <w:rPr>
                <w:b/>
                <w:i/>
              </w:rPr>
              <w:t>6. P</w:t>
            </w:r>
            <w:r w:rsidR="00E0071D" w:rsidRPr="00E0071D">
              <w:rPr>
                <w:b/>
                <w:i/>
              </w:rPr>
              <w:t>laneación</w:t>
            </w:r>
            <w:r w:rsidR="00E0071D">
              <w:rPr>
                <w:b/>
                <w:i/>
              </w:rPr>
              <w:t>”</w:t>
            </w:r>
            <w:r w:rsidR="00E0071D">
              <w:t xml:space="preserve"> y </w:t>
            </w:r>
            <w:r>
              <w:t>con índice nú</w:t>
            </w:r>
            <w:r w:rsidR="00C652D7">
              <w:t xml:space="preserve">mero </w:t>
            </w:r>
            <w:r w:rsidR="00E0071D">
              <w:t>“</w:t>
            </w:r>
            <w:r w:rsidR="00C652D7" w:rsidRPr="00E0071D">
              <w:rPr>
                <w:b/>
                <w:i/>
              </w:rPr>
              <w:t>7</w:t>
            </w:r>
            <w:r w:rsidR="00E0071D" w:rsidRPr="00E0071D">
              <w:rPr>
                <w:b/>
                <w:i/>
              </w:rPr>
              <w:t>.</w:t>
            </w:r>
            <w:r w:rsidRPr="00E0071D">
              <w:rPr>
                <w:b/>
                <w:i/>
              </w:rPr>
              <w:t xml:space="preserve"> </w:t>
            </w:r>
            <w:r w:rsidR="00C652D7" w:rsidRPr="00E0071D">
              <w:rPr>
                <w:b/>
                <w:i/>
              </w:rPr>
              <w:t>Control</w:t>
            </w:r>
            <w:r w:rsidR="00E0071D">
              <w:rPr>
                <w:b/>
                <w:i/>
              </w:rPr>
              <w:t xml:space="preserve">” </w:t>
            </w:r>
            <w:r w:rsidR="00E0071D" w:rsidRPr="00E0071D">
              <w:t>como se</w:t>
            </w:r>
            <w:r w:rsidR="00E0071D" w:rsidRPr="00E0071D">
              <w:rPr>
                <w:b/>
              </w:rPr>
              <w:t xml:space="preserve"> </w:t>
            </w:r>
            <w:r w:rsidR="00E0071D" w:rsidRPr="00E0071D">
              <w:t>muestr</w:t>
            </w:r>
            <w:r w:rsidR="00E0071D">
              <w:t>a</w:t>
            </w:r>
            <w:r w:rsidR="000541B2">
              <w:t>n</w:t>
            </w:r>
            <w:r w:rsidR="00E0071D">
              <w:t xml:space="preserve"> en la siguiente</w:t>
            </w:r>
            <w:r w:rsidR="000541B2">
              <w:t>s</w:t>
            </w:r>
            <w:r w:rsidR="00E0071D">
              <w:t xml:space="preserve"> </w:t>
            </w:r>
            <w:r w:rsidR="000541B2">
              <w:t>imágenes</w:t>
            </w:r>
            <w:r w:rsidR="00E0071D">
              <w:t>.</w:t>
            </w:r>
          </w:p>
          <w:p w14:paraId="7652FE6A" w14:textId="6E401CA4" w:rsidR="00A27A50" w:rsidRDefault="00E0071D" w:rsidP="00A27A50">
            <w:r>
              <w:rPr>
                <w:noProof/>
                <w:lang w:eastAsia="es-CO"/>
              </w:rPr>
              <w:lastRenderedPageBreak/>
              <w:drawing>
                <wp:inline distT="0" distB="0" distL="0" distR="0" wp14:anchorId="2C97B12C" wp14:editId="44DD0C34">
                  <wp:extent cx="4972050" cy="2870429"/>
                  <wp:effectExtent l="114300" t="95250" r="114300" b="1016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84316" cy="2877511"/>
                          </a:xfrm>
                          <a:prstGeom prst="rect">
                            <a:avLst/>
                          </a:prstGeom>
                          <a:effectLst>
                            <a:outerShdw blurRad="63500" sx="102000" sy="102000" algn="ctr" rotWithShape="0">
                              <a:prstClr val="black">
                                <a:alpha val="40000"/>
                              </a:prstClr>
                            </a:outerShdw>
                          </a:effectLst>
                        </pic:spPr>
                      </pic:pic>
                    </a:graphicData>
                  </a:graphic>
                </wp:inline>
              </w:drawing>
            </w:r>
          </w:p>
          <w:p w14:paraId="70FA7C34" w14:textId="27B44181" w:rsidR="00E0071D" w:rsidRDefault="00E0071D" w:rsidP="00A27A50">
            <w:pPr>
              <w:rPr>
                <w:sz w:val="12"/>
                <w:szCs w:val="12"/>
              </w:rPr>
            </w:pPr>
            <w:r>
              <w:t>Fuente:</w:t>
            </w:r>
            <w:hyperlink r:id="rId57" w:history="1">
              <w:r w:rsidRPr="00E0071D">
                <w:rPr>
                  <w:rStyle w:val="Hyperlink"/>
                  <w:sz w:val="12"/>
                  <w:szCs w:val="12"/>
                </w:rPr>
                <w:t>https://www.ssf.gov.co/web/guest/transparencia/contol/informes-gestion-control-y-auditoria/informes-de-empalme</w:t>
              </w:r>
            </w:hyperlink>
          </w:p>
          <w:p w14:paraId="256D755A" w14:textId="77777777" w:rsidR="00A847A2" w:rsidRDefault="00A847A2" w:rsidP="00A27A50">
            <w:pPr>
              <w:rPr>
                <w:sz w:val="12"/>
                <w:szCs w:val="12"/>
              </w:rPr>
            </w:pPr>
          </w:p>
          <w:p w14:paraId="733BB54A" w14:textId="7053142D" w:rsidR="00A847A2" w:rsidRDefault="00A847A2" w:rsidP="00A27A50">
            <w:pPr>
              <w:rPr>
                <w:noProof/>
                <w:lang w:eastAsia="es-CO"/>
              </w:rPr>
            </w:pPr>
          </w:p>
          <w:p w14:paraId="3E39F058" w14:textId="1958F0C5" w:rsidR="00A847A2" w:rsidRDefault="00A847A2" w:rsidP="00A27A50">
            <w:r>
              <w:rPr>
                <w:noProof/>
                <w:lang w:eastAsia="es-CO"/>
              </w:rPr>
              <w:drawing>
                <wp:inline distT="0" distB="0" distL="0" distR="0" wp14:anchorId="0419806C" wp14:editId="5A03E1AA">
                  <wp:extent cx="5248275" cy="3204383"/>
                  <wp:effectExtent l="133350" t="114300" r="123825" b="1104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51295" cy="3206227"/>
                          </a:xfrm>
                          <a:prstGeom prst="rect">
                            <a:avLst/>
                          </a:prstGeom>
                          <a:effectLst>
                            <a:outerShdw blurRad="63500" sx="102000" sy="102000" algn="ctr" rotWithShape="0">
                              <a:prstClr val="black">
                                <a:alpha val="40000"/>
                              </a:prstClr>
                            </a:outerShdw>
                          </a:effectLst>
                        </pic:spPr>
                      </pic:pic>
                    </a:graphicData>
                  </a:graphic>
                </wp:inline>
              </w:drawing>
            </w:r>
          </w:p>
          <w:p w14:paraId="3283F86D" w14:textId="34C3D1E7" w:rsidR="000541B2" w:rsidRPr="000541B2" w:rsidRDefault="000541B2" w:rsidP="00A27A50">
            <w:pPr>
              <w:rPr>
                <w:sz w:val="14"/>
                <w:szCs w:val="14"/>
              </w:rPr>
            </w:pPr>
            <w:r>
              <w:rPr>
                <w:sz w:val="14"/>
                <w:szCs w:val="14"/>
              </w:rPr>
              <w:t xml:space="preserve">Fuente: </w:t>
            </w:r>
            <w:hyperlink r:id="rId59" w:history="1">
              <w:r w:rsidRPr="000541B2">
                <w:rPr>
                  <w:rStyle w:val="Hyperlink"/>
                  <w:sz w:val="14"/>
                  <w:szCs w:val="14"/>
                </w:rPr>
                <w:t>https://www.ssf.gov.co/web/guest/transparencia/contol/informes-gestion-control-y-auditoria</w:t>
              </w:r>
            </w:hyperlink>
          </w:p>
          <w:p w14:paraId="05DAA4C1" w14:textId="77777777" w:rsidR="000541B2" w:rsidRDefault="000541B2" w:rsidP="00A27A50"/>
          <w:p w14:paraId="5881973F" w14:textId="77777777" w:rsidR="00E0071D" w:rsidRPr="00A27A50" w:rsidRDefault="00E0071D" w:rsidP="00A27A50"/>
          <w:p w14:paraId="2D411140" w14:textId="77777777" w:rsidR="006D04F7" w:rsidRDefault="006D04F7" w:rsidP="006D04F7"/>
          <w:p w14:paraId="343F8464" w14:textId="2B52BA62" w:rsidR="006D04F7" w:rsidRPr="006D04F7" w:rsidRDefault="002E3A27" w:rsidP="006D04F7">
            <w:r>
              <w:lastRenderedPageBreak/>
              <w:t>Desde el cuadro en la opción “</w:t>
            </w:r>
            <w:r>
              <w:rPr>
                <w:b/>
                <w:i/>
              </w:rPr>
              <w:t>4</w:t>
            </w:r>
            <w:r w:rsidRPr="00D13681">
              <w:rPr>
                <w:b/>
                <w:i/>
              </w:rPr>
              <w:t xml:space="preserve">. </w:t>
            </w:r>
            <w:r>
              <w:rPr>
                <w:b/>
                <w:i/>
              </w:rPr>
              <w:t>Proyectos de Inversión”</w:t>
            </w:r>
            <w:r>
              <w:t xml:space="preserve"> se despliega el contenido mostrando en la parte superior derecha información con índice número “</w:t>
            </w:r>
            <w:r>
              <w:rPr>
                <w:b/>
              </w:rPr>
              <w:t>5 P</w:t>
            </w:r>
            <w:r w:rsidRPr="004F3889">
              <w:rPr>
                <w:b/>
              </w:rPr>
              <w:t>resupuesto</w:t>
            </w:r>
            <w:r>
              <w:rPr>
                <w:b/>
              </w:rPr>
              <w:t>”</w:t>
            </w:r>
            <w:r>
              <w:t xml:space="preserve"> y toda la información relacionada con numeración “</w:t>
            </w:r>
            <w:r w:rsidRPr="002E3A27">
              <w:rPr>
                <w:b/>
              </w:rPr>
              <w:t>6. Planeación</w:t>
            </w:r>
            <w:r>
              <w:rPr>
                <w:b/>
              </w:rPr>
              <w:t>”</w:t>
            </w:r>
          </w:p>
          <w:p w14:paraId="5F827679" w14:textId="586AA90A" w:rsidR="00096FD5" w:rsidRDefault="00096FD5" w:rsidP="007E5D94">
            <w:pPr>
              <w:pStyle w:val="Heading3"/>
            </w:pPr>
            <w:r>
              <w:rPr>
                <w:noProof/>
                <w:lang w:eastAsia="es-CO"/>
              </w:rPr>
              <w:drawing>
                <wp:inline distT="0" distB="0" distL="0" distR="0" wp14:anchorId="43A46F86" wp14:editId="45FC7467">
                  <wp:extent cx="2809875" cy="3703600"/>
                  <wp:effectExtent l="95250" t="114300" r="85725" b="1066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20054" cy="3717017"/>
                          </a:xfrm>
                          <a:prstGeom prst="rect">
                            <a:avLst/>
                          </a:prstGeom>
                          <a:effectLst>
                            <a:outerShdw blurRad="63500" sx="102000" sy="102000" algn="ctr" rotWithShape="0">
                              <a:prstClr val="black">
                                <a:alpha val="40000"/>
                              </a:prstClr>
                            </a:outerShdw>
                          </a:effectLst>
                        </pic:spPr>
                      </pic:pic>
                    </a:graphicData>
                  </a:graphic>
                </wp:inline>
              </w:drawing>
            </w:r>
            <w:r>
              <w:t xml:space="preserve"> </w:t>
            </w:r>
            <w:r>
              <w:rPr>
                <w:noProof/>
                <w:lang w:eastAsia="es-CO"/>
              </w:rPr>
              <w:drawing>
                <wp:inline distT="0" distB="0" distL="0" distR="0" wp14:anchorId="0AC7803C" wp14:editId="0796AFCD">
                  <wp:extent cx="2809875" cy="3703955"/>
                  <wp:effectExtent l="95250" t="114300" r="104775" b="1060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11313" cy="3705851"/>
                          </a:xfrm>
                          <a:prstGeom prst="rect">
                            <a:avLst/>
                          </a:prstGeom>
                          <a:effectLst>
                            <a:outerShdw blurRad="63500" sx="102000" sy="102000" algn="ctr" rotWithShape="0">
                              <a:prstClr val="black">
                                <a:alpha val="40000"/>
                              </a:prstClr>
                            </a:outerShdw>
                          </a:effectLst>
                        </pic:spPr>
                      </pic:pic>
                    </a:graphicData>
                  </a:graphic>
                </wp:inline>
              </w:drawing>
            </w:r>
          </w:p>
          <w:p w14:paraId="71C58DD0" w14:textId="6DEAE85B" w:rsidR="00856E08" w:rsidRDefault="00856E08" w:rsidP="00856E08">
            <w:r>
              <w:t xml:space="preserve">Fuente: </w:t>
            </w:r>
            <w:hyperlink r:id="rId61" w:history="1">
              <w:r w:rsidRPr="00856E08">
                <w:rPr>
                  <w:rStyle w:val="Hyperlink"/>
                  <w:sz w:val="14"/>
                  <w:szCs w:val="14"/>
                </w:rPr>
                <w:t>https://www.ssf.gov.co/web/guest/transparencia/presupuesto/ejecucionpresupuestal-historica-anual/proyectos-de-inversion</w:t>
              </w:r>
            </w:hyperlink>
          </w:p>
          <w:p w14:paraId="03DD06E0" w14:textId="77777777" w:rsidR="00856E08" w:rsidRPr="00856E08" w:rsidRDefault="00856E08" w:rsidP="00856E08"/>
          <w:p w14:paraId="2B07E496" w14:textId="77777777" w:rsidR="00096FD5" w:rsidRDefault="00096FD5" w:rsidP="007E5D94">
            <w:pPr>
              <w:pStyle w:val="Heading3"/>
            </w:pPr>
          </w:p>
          <w:p w14:paraId="550BEF1E" w14:textId="77777777" w:rsidR="00FD6E61" w:rsidRDefault="00FD6E61" w:rsidP="007E634C"/>
          <w:p w14:paraId="45E13D58" w14:textId="77777777" w:rsidR="00FD6E61" w:rsidRDefault="00FD6E61" w:rsidP="007E634C"/>
          <w:p w14:paraId="6CFB44F0" w14:textId="77777777" w:rsidR="00FD6E61" w:rsidRDefault="00FD6E61" w:rsidP="007E634C"/>
          <w:p w14:paraId="7E90A192" w14:textId="77777777" w:rsidR="00FD6E61" w:rsidRDefault="00FD6E61" w:rsidP="007E634C"/>
          <w:p w14:paraId="0D935DF2" w14:textId="222675BB" w:rsidR="00FD6E61" w:rsidRDefault="00FD6E61" w:rsidP="007E634C">
            <w:r>
              <w:t>Desde el cuadro en la opción “</w:t>
            </w:r>
            <w:r>
              <w:rPr>
                <w:b/>
                <w:i/>
              </w:rPr>
              <w:t>5</w:t>
            </w:r>
            <w:r w:rsidRPr="00D13681">
              <w:rPr>
                <w:b/>
                <w:i/>
              </w:rPr>
              <w:t xml:space="preserve">. </w:t>
            </w:r>
            <w:r>
              <w:rPr>
                <w:b/>
                <w:i/>
              </w:rPr>
              <w:t>Informes de empalme”</w:t>
            </w:r>
            <w:r>
              <w:t xml:space="preserve"> se despliega el contenido como se ilustra en la imagen pero hemos observado que desde el cuadro “</w:t>
            </w:r>
            <w:r w:rsidRPr="00FD6E61">
              <w:rPr>
                <w:b/>
              </w:rPr>
              <w:t>3. Plan de Acción</w:t>
            </w:r>
            <w:r>
              <w:t xml:space="preserve">” este despliega un contenido y </w:t>
            </w:r>
            <w:r w:rsidR="00AE5D90">
              <w:t>allí</w:t>
            </w:r>
            <w:r>
              <w:t xml:space="preserve"> se observa el numeral “6.6. Informes de empalme” la cual tiene la </w:t>
            </w:r>
            <w:r w:rsidR="00422986">
              <w:t xml:space="preserve">misma información y esto genera confusión con determinar la posible duplicidad de enlaces desde otra secciones </w:t>
            </w:r>
          </w:p>
          <w:p w14:paraId="1C36FB74" w14:textId="5973093F" w:rsidR="007E634C" w:rsidRPr="007E634C" w:rsidRDefault="007E634C" w:rsidP="007E634C">
            <w:r>
              <w:rPr>
                <w:noProof/>
                <w:lang w:eastAsia="es-CO"/>
              </w:rPr>
              <w:lastRenderedPageBreak/>
              <w:drawing>
                <wp:inline distT="0" distB="0" distL="0" distR="0" wp14:anchorId="6209A3D1" wp14:editId="435CCDCE">
                  <wp:extent cx="2355422" cy="3181350"/>
                  <wp:effectExtent l="95250" t="114300" r="102235" b="1143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362198" cy="3190501"/>
                          </a:xfrm>
                          <a:prstGeom prst="rect">
                            <a:avLst/>
                          </a:prstGeom>
                          <a:effectLst>
                            <a:outerShdw blurRad="63500" sx="102000" sy="102000" algn="ctr" rotWithShape="0">
                              <a:prstClr val="black">
                                <a:alpha val="40000"/>
                              </a:prstClr>
                            </a:outerShdw>
                          </a:effectLst>
                        </pic:spPr>
                      </pic:pic>
                    </a:graphicData>
                  </a:graphic>
                </wp:inline>
              </w:drawing>
            </w:r>
            <w:r w:rsidR="00310A3F">
              <w:rPr>
                <w:noProof/>
                <w:lang w:eastAsia="es-CO"/>
              </w:rPr>
              <w:drawing>
                <wp:inline distT="0" distB="0" distL="0" distR="0" wp14:anchorId="2D36AD40" wp14:editId="20144A4E">
                  <wp:extent cx="2321165" cy="3181350"/>
                  <wp:effectExtent l="95250" t="114300" r="98425" b="1143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323723" cy="3184856"/>
                          </a:xfrm>
                          <a:prstGeom prst="rect">
                            <a:avLst/>
                          </a:prstGeom>
                          <a:effectLst>
                            <a:outerShdw blurRad="63500" sx="102000" sy="102000" algn="ctr" rotWithShape="0">
                              <a:prstClr val="black">
                                <a:alpha val="40000"/>
                              </a:prstClr>
                            </a:outerShdw>
                          </a:effectLst>
                        </pic:spPr>
                      </pic:pic>
                    </a:graphicData>
                  </a:graphic>
                </wp:inline>
              </w:drawing>
            </w:r>
          </w:p>
          <w:p w14:paraId="68D92628" w14:textId="63DDD6D1" w:rsidR="00096FD5" w:rsidRDefault="00FD6E61" w:rsidP="007E5D94">
            <w:pPr>
              <w:pStyle w:val="Heading3"/>
            </w:pPr>
            <w:r>
              <w:rPr>
                <w:noProof/>
                <w:lang w:eastAsia="es-CO"/>
              </w:rPr>
              <w:drawing>
                <wp:inline distT="0" distB="0" distL="0" distR="0" wp14:anchorId="583FBE0A" wp14:editId="45B57047">
                  <wp:extent cx="2622015" cy="2314892"/>
                  <wp:effectExtent l="95250" t="95250" r="102235" b="1047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38758" cy="2329674"/>
                          </a:xfrm>
                          <a:prstGeom prst="rect">
                            <a:avLst/>
                          </a:prstGeom>
                          <a:effectLst>
                            <a:outerShdw blurRad="63500" sx="102000" sy="102000" algn="ctr" rotWithShape="0">
                              <a:prstClr val="black">
                                <a:alpha val="40000"/>
                              </a:prstClr>
                            </a:outerShdw>
                          </a:effectLst>
                        </pic:spPr>
                      </pic:pic>
                    </a:graphicData>
                  </a:graphic>
                </wp:inline>
              </w:drawing>
            </w:r>
            <w:r>
              <w:rPr>
                <w:noProof/>
                <w:lang w:eastAsia="es-CO"/>
              </w:rPr>
              <w:drawing>
                <wp:inline distT="0" distB="0" distL="0" distR="0" wp14:anchorId="50870723" wp14:editId="402A4853">
                  <wp:extent cx="2952799" cy="2315749"/>
                  <wp:effectExtent l="95250" t="95250" r="95250" b="1041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977585" cy="2335188"/>
                          </a:xfrm>
                          <a:prstGeom prst="rect">
                            <a:avLst/>
                          </a:prstGeom>
                          <a:effectLst>
                            <a:outerShdw blurRad="63500" sx="102000" sy="102000" algn="ctr" rotWithShape="0">
                              <a:prstClr val="black">
                                <a:alpha val="40000"/>
                              </a:prstClr>
                            </a:outerShdw>
                          </a:effectLst>
                        </pic:spPr>
                      </pic:pic>
                    </a:graphicData>
                  </a:graphic>
                </wp:inline>
              </w:drawing>
            </w:r>
          </w:p>
          <w:p w14:paraId="7F31E26E" w14:textId="7D5B2D80" w:rsidR="00FD6E61" w:rsidRPr="00FD6E61" w:rsidRDefault="00FD6E61" w:rsidP="00FD6E61">
            <w:pPr>
              <w:rPr>
                <w:sz w:val="14"/>
                <w:szCs w:val="14"/>
              </w:rPr>
            </w:pPr>
            <w:r w:rsidRPr="00FD6E61">
              <w:rPr>
                <w:sz w:val="14"/>
                <w:szCs w:val="14"/>
              </w:rPr>
              <w:t>https://www.ssf.gov.co/web/guest/transparencia/planeacion/politicas-lineamientos-y-manuales/planes/plan-de-accion</w:t>
            </w:r>
          </w:p>
          <w:p w14:paraId="6D99BA4C" w14:textId="77777777" w:rsidR="00096FD5" w:rsidRDefault="00096FD5" w:rsidP="007E5D94">
            <w:pPr>
              <w:pStyle w:val="Heading3"/>
            </w:pPr>
          </w:p>
          <w:p w14:paraId="26F920DC" w14:textId="77777777" w:rsidR="00422986" w:rsidRDefault="00422986" w:rsidP="00422986"/>
          <w:p w14:paraId="3F68CD9B" w14:textId="77777777" w:rsidR="00422986" w:rsidRDefault="00422986" w:rsidP="00422986"/>
          <w:p w14:paraId="22545E42" w14:textId="132DB6D6" w:rsidR="00373688" w:rsidRDefault="00373688" w:rsidP="00373688">
            <w:r>
              <w:t>Desde el cuadro en la opción “</w:t>
            </w:r>
            <w:r>
              <w:rPr>
                <w:b/>
                <w:i/>
              </w:rPr>
              <w:t>6</w:t>
            </w:r>
            <w:r w:rsidRPr="00D13681">
              <w:rPr>
                <w:b/>
                <w:i/>
              </w:rPr>
              <w:t xml:space="preserve">. </w:t>
            </w:r>
            <w:r>
              <w:rPr>
                <w:b/>
                <w:i/>
              </w:rPr>
              <w:t>Información pública y/o relevante”</w:t>
            </w:r>
            <w:r>
              <w:t xml:space="preserve"> se despliega el conteni</w:t>
            </w:r>
            <w:r w:rsidR="00FF43AA">
              <w:t xml:space="preserve">do como se ilustra en la imagen, que corresponde a todo lo relacionado con </w:t>
            </w:r>
            <w:r w:rsidR="0004202D">
              <w:t>Políticas</w:t>
            </w:r>
            <w:r w:rsidR="00FF43AA">
              <w:t xml:space="preserve">, planes, Estrategias, manuales y </w:t>
            </w:r>
            <w:r w:rsidR="0004202D">
              <w:t>Guías</w:t>
            </w:r>
            <w:r w:rsidR="00FF43AA">
              <w:t xml:space="preserve">. Se recomienda la revisión de este contenido para el </w:t>
            </w:r>
            <w:r w:rsidR="0004202D">
              <w:t>cumplimento</w:t>
            </w:r>
            <w:r w:rsidR="00FF43AA">
              <w:t xml:space="preserve"> de acuerdo al anexo técnico 2. </w:t>
            </w:r>
          </w:p>
          <w:p w14:paraId="001E37EE" w14:textId="77777777" w:rsidR="00373688" w:rsidRDefault="00373688" w:rsidP="00422986">
            <w:pPr>
              <w:rPr>
                <w:noProof/>
                <w:lang w:eastAsia="es-CO"/>
              </w:rPr>
            </w:pPr>
          </w:p>
          <w:p w14:paraId="32A48D39" w14:textId="2CFEF62F" w:rsidR="00422986" w:rsidRDefault="00373688" w:rsidP="00422986">
            <w:r>
              <w:rPr>
                <w:noProof/>
                <w:lang w:eastAsia="es-CO"/>
              </w:rPr>
              <w:lastRenderedPageBreak/>
              <w:drawing>
                <wp:inline distT="0" distB="0" distL="0" distR="0" wp14:anchorId="2EA0A6B3" wp14:editId="1B040524">
                  <wp:extent cx="2464462" cy="1885950"/>
                  <wp:effectExtent l="95250" t="95250" r="88265" b="952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73098" cy="1892559"/>
                          </a:xfrm>
                          <a:prstGeom prst="rect">
                            <a:avLst/>
                          </a:prstGeom>
                          <a:effectLst>
                            <a:outerShdw blurRad="63500" sx="102000" sy="102000" algn="ctr" rotWithShape="0">
                              <a:prstClr val="black">
                                <a:alpha val="40000"/>
                              </a:prstClr>
                            </a:outerShdw>
                          </a:effectLst>
                        </pic:spPr>
                      </pic:pic>
                    </a:graphicData>
                  </a:graphic>
                </wp:inline>
              </w:drawing>
            </w:r>
            <w:r w:rsidR="00FF43AA">
              <w:t xml:space="preserve"> </w:t>
            </w:r>
            <w:r w:rsidR="00FF43AA">
              <w:rPr>
                <w:noProof/>
                <w:lang w:eastAsia="es-CO"/>
              </w:rPr>
              <w:drawing>
                <wp:inline distT="0" distB="0" distL="0" distR="0" wp14:anchorId="4C3723E4" wp14:editId="7F533F7C">
                  <wp:extent cx="3175635" cy="1834212"/>
                  <wp:effectExtent l="95250" t="95250" r="100965" b="901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229410" cy="1865272"/>
                          </a:xfrm>
                          <a:prstGeom prst="rect">
                            <a:avLst/>
                          </a:prstGeom>
                          <a:effectLst>
                            <a:outerShdw blurRad="63500" sx="102000" sy="102000" algn="ctr" rotWithShape="0">
                              <a:prstClr val="black">
                                <a:alpha val="40000"/>
                              </a:prstClr>
                            </a:outerShdw>
                          </a:effectLst>
                        </pic:spPr>
                      </pic:pic>
                    </a:graphicData>
                  </a:graphic>
                </wp:inline>
              </w:drawing>
            </w:r>
          </w:p>
          <w:p w14:paraId="6DCA9C58" w14:textId="1890665A" w:rsidR="00422986" w:rsidRPr="0004202D" w:rsidRDefault="00302545" w:rsidP="00422986">
            <w:pPr>
              <w:rPr>
                <w:sz w:val="18"/>
              </w:rPr>
            </w:pPr>
            <w:hyperlink r:id="rId68" w:history="1">
              <w:r w:rsidR="00FF43AA" w:rsidRPr="0004202D">
                <w:rPr>
                  <w:rStyle w:val="Hyperlink"/>
                  <w:sz w:val="18"/>
                </w:rPr>
                <w:t>https://www.ssf.gov.co/web/guest/transparencia/planeacion/pol%C3%ADticas-estrategias-manuales-y-guias</w:t>
              </w:r>
            </w:hyperlink>
          </w:p>
          <w:p w14:paraId="5BB78A89" w14:textId="77777777" w:rsidR="00FF43AA" w:rsidRDefault="00FF43AA" w:rsidP="00422986"/>
          <w:p w14:paraId="38D9A9C7" w14:textId="77777777" w:rsidR="001225D2" w:rsidRDefault="001225D2" w:rsidP="00422986"/>
          <w:p w14:paraId="6A5B7BF4" w14:textId="48C986D9" w:rsidR="001225D2" w:rsidRDefault="001225D2" w:rsidP="001225D2">
            <w:r>
              <w:t>Desde el cuadro en la opción “7</w:t>
            </w:r>
            <w:r w:rsidRPr="00D13681">
              <w:rPr>
                <w:b/>
                <w:i/>
              </w:rPr>
              <w:t xml:space="preserve">. </w:t>
            </w:r>
            <w:r>
              <w:rPr>
                <w:b/>
                <w:i/>
              </w:rPr>
              <w:t>Informes de gestión pública y/o relevante”</w:t>
            </w:r>
            <w:r>
              <w:t xml:space="preserve"> se despliega el contenido como se ilustra en la imagen, que corresponde a todo lo relacionado con Políticas, planes, Estrategias, manuales y Guías. Se recomienda la revisión de este contenido para el cumplimento de acuerdo al anexo técnico 2. </w:t>
            </w:r>
            <w:r w:rsidR="00D53630">
              <w:t xml:space="preserve"> </w:t>
            </w:r>
            <w:r w:rsidR="00D53630" w:rsidRPr="00D53630">
              <w:t xml:space="preserve">Adicionalmente se recomienda verificar los </w:t>
            </w:r>
            <w:r w:rsidR="00D53630">
              <w:t xml:space="preserve">2 </w:t>
            </w:r>
            <w:r w:rsidR="00D53630" w:rsidRPr="00D53630">
              <w:t>archivos que no están abriendo de manera correcta para el año 2021 como se evidencia en las imágenes siguientes.</w:t>
            </w:r>
          </w:p>
          <w:p w14:paraId="33ACDA9E" w14:textId="77777777" w:rsidR="00D53630" w:rsidRPr="00D53630" w:rsidRDefault="00D53630" w:rsidP="001225D2"/>
          <w:p w14:paraId="11530359" w14:textId="77777777" w:rsidR="001225D2" w:rsidRPr="00D53630" w:rsidRDefault="001225D2" w:rsidP="00422986"/>
          <w:p w14:paraId="442ABF44" w14:textId="4AE8B243" w:rsidR="001225D2" w:rsidRPr="009C7C94" w:rsidRDefault="001225D2" w:rsidP="00422986">
            <w:r>
              <w:rPr>
                <w:noProof/>
                <w:lang w:eastAsia="es-CO"/>
              </w:rPr>
              <w:drawing>
                <wp:inline distT="0" distB="0" distL="0" distR="0" wp14:anchorId="68209866" wp14:editId="6B017322">
                  <wp:extent cx="2445141" cy="19621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53339" cy="1968729"/>
                          </a:xfrm>
                          <a:prstGeom prst="rect">
                            <a:avLst/>
                          </a:prstGeom>
                        </pic:spPr>
                      </pic:pic>
                    </a:graphicData>
                  </a:graphic>
                </wp:inline>
              </w:drawing>
            </w:r>
            <w:r w:rsidRPr="009C7C94">
              <w:rPr>
                <w:noProof/>
                <w:lang w:eastAsia="es-CO"/>
              </w:rPr>
              <w:t xml:space="preserve">  </w:t>
            </w:r>
            <w:r>
              <w:rPr>
                <w:noProof/>
                <w:lang w:eastAsia="es-CO"/>
              </w:rPr>
              <w:drawing>
                <wp:inline distT="0" distB="0" distL="0" distR="0" wp14:anchorId="78EC2B93" wp14:editId="6DDFAC16">
                  <wp:extent cx="2668836" cy="195834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87406" cy="1971966"/>
                          </a:xfrm>
                          <a:prstGeom prst="rect">
                            <a:avLst/>
                          </a:prstGeom>
                        </pic:spPr>
                      </pic:pic>
                    </a:graphicData>
                  </a:graphic>
                </wp:inline>
              </w:drawing>
            </w:r>
          </w:p>
          <w:p w14:paraId="72E5BDCC" w14:textId="01D0741D" w:rsidR="001225D2" w:rsidRPr="009C7C94" w:rsidRDefault="00302545" w:rsidP="00422986">
            <w:hyperlink r:id="rId71" w:history="1">
              <w:r w:rsidR="001225D2" w:rsidRPr="009C7C94">
                <w:rPr>
                  <w:rStyle w:val="Hyperlink"/>
                </w:rPr>
                <w:t>https://www.ssf.gov.co/web/guest/informes-de-gesti%C3%B3n-evaluaci%C3%B3n-y-auditor%C3%ADa</w:t>
              </w:r>
            </w:hyperlink>
          </w:p>
          <w:p w14:paraId="22DF9741" w14:textId="77777777" w:rsidR="001225D2" w:rsidRPr="009C7C94" w:rsidRDefault="001225D2" w:rsidP="00422986"/>
          <w:p w14:paraId="14C2B50C" w14:textId="36F86920" w:rsidR="0004202D" w:rsidRDefault="001225D2" w:rsidP="00422986">
            <w:r>
              <w:rPr>
                <w:noProof/>
                <w:lang w:eastAsia="es-CO"/>
              </w:rPr>
              <w:lastRenderedPageBreak/>
              <w:drawing>
                <wp:inline distT="0" distB="0" distL="0" distR="0" wp14:anchorId="39343A11" wp14:editId="535EC396">
                  <wp:extent cx="2609850" cy="1313520"/>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26453" cy="1321876"/>
                          </a:xfrm>
                          <a:prstGeom prst="rect">
                            <a:avLst/>
                          </a:prstGeom>
                        </pic:spPr>
                      </pic:pic>
                    </a:graphicData>
                  </a:graphic>
                </wp:inline>
              </w:drawing>
            </w:r>
          </w:p>
          <w:p w14:paraId="1E71A5CB" w14:textId="02A9B8FF" w:rsidR="001225D2" w:rsidRPr="001225D2" w:rsidRDefault="00302545" w:rsidP="00422986">
            <w:pPr>
              <w:rPr>
                <w:sz w:val="16"/>
              </w:rPr>
            </w:pPr>
            <w:hyperlink r:id="rId73" w:history="1">
              <w:r w:rsidR="001225D2" w:rsidRPr="001225D2">
                <w:rPr>
                  <w:rStyle w:val="Hyperlink"/>
                  <w:sz w:val="16"/>
                </w:rPr>
                <w:t>https://www.ssf.gov.co/documents/20127/832370/InfoRendicionSSF_II-2021_1.pdf/0b727a6c-63ac-8ff7-4361-3cccfa767779</w:t>
              </w:r>
            </w:hyperlink>
          </w:p>
          <w:p w14:paraId="4606CD7D" w14:textId="77777777" w:rsidR="001225D2" w:rsidRDefault="001225D2" w:rsidP="00422986"/>
          <w:p w14:paraId="712BCB05" w14:textId="77777777" w:rsidR="0004202D" w:rsidRDefault="0004202D" w:rsidP="00422986"/>
          <w:p w14:paraId="096AE358" w14:textId="6A98C754" w:rsidR="00CB5BAB" w:rsidRDefault="00CB5BAB" w:rsidP="00422986">
            <w:r>
              <w:t>Desde el cuadro en la opción “</w:t>
            </w:r>
            <w:r w:rsidRPr="00CB5BAB">
              <w:rPr>
                <w:b/>
              </w:rPr>
              <w:t>8</w:t>
            </w:r>
            <w:r w:rsidRPr="00D13681">
              <w:rPr>
                <w:b/>
                <w:i/>
              </w:rPr>
              <w:t xml:space="preserve">. </w:t>
            </w:r>
            <w:r>
              <w:rPr>
                <w:b/>
                <w:i/>
              </w:rPr>
              <w:t>Informes de la Oficina de Control Interno”</w:t>
            </w:r>
            <w:r w:rsidR="00986721">
              <w:t xml:space="preserve"> </w:t>
            </w:r>
            <w:r>
              <w:t xml:space="preserve">despliega el contenido como se ilustra en la imagen, pero este </w:t>
            </w:r>
            <w:r w:rsidR="00986721">
              <w:t>NO</w:t>
            </w:r>
            <w:r>
              <w:t xml:space="preserve"> guarda relación como se exige en el anexo </w:t>
            </w:r>
            <w:r w:rsidR="00986721">
              <w:t>técnico</w:t>
            </w:r>
            <w:r>
              <w:t xml:space="preserve"> 2</w:t>
            </w:r>
            <w:r w:rsidR="00986721">
              <w:t xml:space="preserve"> y no es la cantidad de informes que la Oficina de control Interno ha manejado, </w:t>
            </w:r>
            <w:r w:rsidRPr="00D53630">
              <w:t>como se evidencia en las imágenes siguientes</w:t>
            </w:r>
            <w:r>
              <w:t xml:space="preserve"> capturadas de</w:t>
            </w:r>
            <w:r w:rsidR="00986721">
              <w:t>sde</w:t>
            </w:r>
            <w:r>
              <w:t xml:space="preserve"> la página web.</w:t>
            </w:r>
            <w:r w:rsidR="00986721">
              <w:t xml:space="preserve"> </w:t>
            </w:r>
          </w:p>
          <w:p w14:paraId="64A0574C" w14:textId="27FA0C15" w:rsidR="00CB5BAB" w:rsidRDefault="00CB5BAB" w:rsidP="00422986">
            <w:r>
              <w:rPr>
                <w:noProof/>
                <w:lang w:eastAsia="es-CO"/>
              </w:rPr>
              <w:drawing>
                <wp:inline distT="0" distB="0" distL="0" distR="0" wp14:anchorId="5A8FDD39" wp14:editId="5B13047D">
                  <wp:extent cx="2699238" cy="2040368"/>
                  <wp:effectExtent l="76200" t="95250" r="101600" b="933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11383" cy="2049549"/>
                          </a:xfrm>
                          <a:prstGeom prst="rect">
                            <a:avLst/>
                          </a:prstGeom>
                          <a:effectLst>
                            <a:outerShdw blurRad="63500" sx="102000" sy="102000" algn="ctr" rotWithShape="0">
                              <a:prstClr val="black">
                                <a:alpha val="40000"/>
                              </a:prstClr>
                            </a:outerShdw>
                          </a:effectLst>
                        </pic:spPr>
                      </pic:pic>
                    </a:graphicData>
                  </a:graphic>
                </wp:inline>
              </w:drawing>
            </w:r>
            <w:r>
              <w:rPr>
                <w:noProof/>
                <w:lang w:eastAsia="es-CO"/>
              </w:rPr>
              <w:drawing>
                <wp:inline distT="0" distB="0" distL="0" distR="0" wp14:anchorId="3EAE394D" wp14:editId="7B4B7A26">
                  <wp:extent cx="2778890" cy="2003473"/>
                  <wp:effectExtent l="95250" t="95250" r="97790" b="920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82975" cy="2006418"/>
                          </a:xfrm>
                          <a:prstGeom prst="rect">
                            <a:avLst/>
                          </a:prstGeom>
                          <a:effectLst>
                            <a:outerShdw blurRad="63500" sx="102000" sy="102000" algn="ctr" rotWithShape="0">
                              <a:prstClr val="black">
                                <a:alpha val="40000"/>
                              </a:prstClr>
                            </a:outerShdw>
                          </a:effectLst>
                        </pic:spPr>
                      </pic:pic>
                    </a:graphicData>
                  </a:graphic>
                </wp:inline>
              </w:drawing>
            </w:r>
          </w:p>
          <w:p w14:paraId="036D68E5" w14:textId="38FEB3D7" w:rsidR="00CB5BAB" w:rsidRDefault="005960FA" w:rsidP="00422986">
            <w:r>
              <w:rPr>
                <w:sz w:val="12"/>
              </w:rPr>
              <w:t xml:space="preserve">Fuente:: </w:t>
            </w:r>
            <w:hyperlink r:id="rId76" w:history="1">
              <w:r w:rsidRPr="005960FA">
                <w:rPr>
                  <w:rStyle w:val="Hyperlink"/>
                  <w:sz w:val="12"/>
                </w:rPr>
                <w:t>https://www.ssf.gov.co/web/guest/planeaci%C3%B3n</w:t>
              </w:r>
            </w:hyperlink>
            <w:r>
              <w:rPr>
                <w:sz w:val="12"/>
              </w:rPr>
              <w:t xml:space="preserve">                        </w:t>
            </w:r>
            <w:r w:rsidR="00986721">
              <w:rPr>
                <w:sz w:val="12"/>
              </w:rPr>
              <w:t xml:space="preserve">                 Fuente.</w:t>
            </w:r>
            <w:r>
              <w:rPr>
                <w:sz w:val="12"/>
              </w:rPr>
              <w:t xml:space="preserve">  </w:t>
            </w:r>
            <w:hyperlink r:id="rId77" w:history="1">
              <w:r w:rsidR="00CB5BAB" w:rsidRPr="005960FA">
                <w:rPr>
                  <w:rStyle w:val="Hyperlink"/>
                  <w:sz w:val="12"/>
                </w:rPr>
                <w:t>https://www.ssf.gov.co/web/guest/informes-de-la-oficina-de-control-interno</w:t>
              </w:r>
            </w:hyperlink>
            <w:r w:rsidR="00CB5BAB" w:rsidRPr="005960FA">
              <w:rPr>
                <w:sz w:val="12"/>
              </w:rPr>
              <w:t xml:space="preserve"> </w:t>
            </w:r>
          </w:p>
          <w:p w14:paraId="5C483652" w14:textId="77777777" w:rsidR="00CB5BAB" w:rsidRDefault="00CB5BAB" w:rsidP="00422986"/>
          <w:p w14:paraId="03A00AD4" w14:textId="338827BE" w:rsidR="00CB5BAB" w:rsidRDefault="00CB5BAB" w:rsidP="00422986">
            <w:r>
              <w:rPr>
                <w:noProof/>
                <w:lang w:eastAsia="es-CO"/>
              </w:rPr>
              <w:drawing>
                <wp:inline distT="0" distB="0" distL="0" distR="0" wp14:anchorId="0969794C" wp14:editId="0BC5ACC1">
                  <wp:extent cx="5372100" cy="2005330"/>
                  <wp:effectExtent l="133350" t="95250" r="133350" b="901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94587" cy="2013724"/>
                          </a:xfrm>
                          <a:prstGeom prst="rect">
                            <a:avLst/>
                          </a:prstGeom>
                          <a:effectLst>
                            <a:outerShdw blurRad="63500" sx="102000" sy="102000" algn="ctr" rotWithShape="0">
                              <a:prstClr val="black">
                                <a:alpha val="40000"/>
                              </a:prstClr>
                            </a:outerShdw>
                          </a:effectLst>
                        </pic:spPr>
                      </pic:pic>
                    </a:graphicData>
                  </a:graphic>
                </wp:inline>
              </w:drawing>
            </w:r>
          </w:p>
          <w:p w14:paraId="578E347C" w14:textId="0A13EFCA" w:rsidR="00986721" w:rsidRPr="00986721" w:rsidRDefault="00986721" w:rsidP="00422986">
            <w:pPr>
              <w:rPr>
                <w:sz w:val="10"/>
              </w:rPr>
            </w:pPr>
            <w:r w:rsidRPr="00986721">
              <w:rPr>
                <w:sz w:val="10"/>
              </w:rPr>
              <w:t xml:space="preserve">Fuente: </w:t>
            </w:r>
            <w:hyperlink r:id="rId79" w:history="1">
              <w:r w:rsidRPr="00986721">
                <w:rPr>
                  <w:rStyle w:val="Hyperlink"/>
                  <w:sz w:val="10"/>
                </w:rPr>
                <w:t>https://www.procuraduria.gov.co/portal/media/docs/INSTRUCTIVOPARAELDILIGENCIAMIENTODELAMATRIZDECUMPLIMIENTONORMATIVOLEYDETRANSPARENCIA.pdf</w:t>
              </w:r>
            </w:hyperlink>
          </w:p>
          <w:p w14:paraId="2F6CAA05" w14:textId="77777777" w:rsidR="00986721" w:rsidRPr="00986721" w:rsidRDefault="00986721" w:rsidP="00422986">
            <w:pPr>
              <w:rPr>
                <w:sz w:val="20"/>
              </w:rPr>
            </w:pPr>
          </w:p>
          <w:p w14:paraId="132F000B" w14:textId="7E0A3B7B" w:rsidR="00451953" w:rsidRDefault="00451953" w:rsidP="00451953">
            <w:r>
              <w:lastRenderedPageBreak/>
              <w:t>Desde el cuadro en la opción “</w:t>
            </w:r>
            <w:r>
              <w:rPr>
                <w:b/>
              </w:rPr>
              <w:t>9</w:t>
            </w:r>
            <w:r w:rsidRPr="00D13681">
              <w:rPr>
                <w:b/>
                <w:i/>
              </w:rPr>
              <w:t xml:space="preserve">. </w:t>
            </w:r>
            <w:r>
              <w:rPr>
                <w:b/>
                <w:i/>
              </w:rPr>
              <w:t xml:space="preserve">Informes </w:t>
            </w:r>
            <w:r w:rsidR="001E3306">
              <w:rPr>
                <w:b/>
                <w:i/>
              </w:rPr>
              <w:t>sobre Defensa Pública y Prevención del Daño Antijurídico</w:t>
            </w:r>
            <w:r>
              <w:rPr>
                <w:b/>
                <w:i/>
              </w:rPr>
              <w:t>”</w:t>
            </w:r>
            <w:r>
              <w:t xml:space="preserve"> </w:t>
            </w:r>
            <w:r w:rsidR="001E3306">
              <w:t xml:space="preserve">No se </w:t>
            </w:r>
            <w:r>
              <w:t xml:space="preserve">despliega </w:t>
            </w:r>
            <w:r w:rsidR="001E3306">
              <w:t xml:space="preserve">ningún </w:t>
            </w:r>
            <w:r>
              <w:t xml:space="preserve">contenido como se ilustra en la imagen,  </w:t>
            </w:r>
            <w:r w:rsidRPr="00D53630">
              <w:t>como se evidencia en las imágenes siguientes</w:t>
            </w:r>
            <w:r>
              <w:t xml:space="preserve"> capturadas desde la página web. </w:t>
            </w:r>
          </w:p>
          <w:p w14:paraId="2BE324D9" w14:textId="77777777" w:rsidR="001E3306" w:rsidRDefault="001E3306" w:rsidP="00451953"/>
          <w:p w14:paraId="1672A0B3" w14:textId="273952F3" w:rsidR="00451953" w:rsidRDefault="001E3306" w:rsidP="00451953">
            <w:r>
              <w:rPr>
                <w:noProof/>
                <w:lang w:eastAsia="es-CO"/>
              </w:rPr>
              <w:drawing>
                <wp:inline distT="0" distB="0" distL="0" distR="0" wp14:anchorId="43606AC4" wp14:editId="33EF8783">
                  <wp:extent cx="2638425" cy="1753525"/>
                  <wp:effectExtent l="95250" t="95250" r="85725" b="946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46792" cy="1759086"/>
                          </a:xfrm>
                          <a:prstGeom prst="rect">
                            <a:avLst/>
                          </a:prstGeom>
                          <a:effectLst>
                            <a:outerShdw blurRad="63500" sx="102000" sy="102000" algn="ctr" rotWithShape="0">
                              <a:prstClr val="black">
                                <a:alpha val="40000"/>
                              </a:prstClr>
                            </a:outerShdw>
                          </a:effectLst>
                        </pic:spPr>
                      </pic:pic>
                    </a:graphicData>
                  </a:graphic>
                </wp:inline>
              </w:drawing>
            </w:r>
            <w:r>
              <w:t xml:space="preserve"> </w:t>
            </w:r>
            <w:r w:rsidR="00451953">
              <w:rPr>
                <w:noProof/>
                <w:lang w:eastAsia="es-CO"/>
              </w:rPr>
              <w:drawing>
                <wp:inline distT="0" distB="0" distL="0" distR="0" wp14:anchorId="78FC7ACA" wp14:editId="20076EB4">
                  <wp:extent cx="2720534" cy="1749218"/>
                  <wp:effectExtent l="95250" t="95250" r="99060" b="990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42635" cy="1763428"/>
                          </a:xfrm>
                          <a:prstGeom prst="rect">
                            <a:avLst/>
                          </a:prstGeom>
                          <a:effectLst>
                            <a:outerShdw blurRad="63500" sx="102000" sy="102000" algn="ctr" rotWithShape="0">
                              <a:prstClr val="black">
                                <a:alpha val="40000"/>
                              </a:prstClr>
                            </a:outerShdw>
                          </a:effectLst>
                        </pic:spPr>
                      </pic:pic>
                    </a:graphicData>
                  </a:graphic>
                </wp:inline>
              </w:drawing>
            </w:r>
          </w:p>
          <w:p w14:paraId="413D50E9" w14:textId="582EAC4E" w:rsidR="001E3306" w:rsidRPr="001E3306" w:rsidRDefault="001E3306" w:rsidP="00451953">
            <w:pPr>
              <w:rPr>
                <w:sz w:val="16"/>
              </w:rPr>
            </w:pPr>
            <w:r>
              <w:rPr>
                <w:sz w:val="16"/>
              </w:rPr>
              <w:t>Fuente:</w:t>
            </w:r>
            <w:hyperlink r:id="rId82" w:history="1">
              <w:r w:rsidRPr="001E3306">
                <w:rPr>
                  <w:rStyle w:val="Hyperlink"/>
                  <w:sz w:val="14"/>
                </w:rPr>
                <w:t>https://www.ssf.gov.co/web/guest/informe-sobre-defensa-p%C3%BAblica-y-prevenci%C3%B3n-del-da%C3%B1o-antijur%C3%ADdico</w:t>
              </w:r>
            </w:hyperlink>
          </w:p>
          <w:p w14:paraId="60AF79EE" w14:textId="77777777" w:rsidR="001E3306" w:rsidRDefault="001E3306" w:rsidP="00451953"/>
          <w:p w14:paraId="3E738F50" w14:textId="77777777" w:rsidR="00C870CE" w:rsidRDefault="00C870CE" w:rsidP="00451953"/>
          <w:p w14:paraId="724DB448" w14:textId="4BAF78C2" w:rsidR="00C870CE" w:rsidRDefault="00C870CE" w:rsidP="00451953">
            <w:r>
              <w:t>Desde el cuadro en la opción “</w:t>
            </w:r>
            <w:r>
              <w:rPr>
                <w:b/>
              </w:rPr>
              <w:t>10</w:t>
            </w:r>
            <w:r w:rsidRPr="00D13681">
              <w:rPr>
                <w:b/>
                <w:i/>
              </w:rPr>
              <w:t xml:space="preserve">. </w:t>
            </w:r>
            <w:r>
              <w:rPr>
                <w:b/>
                <w:i/>
              </w:rPr>
              <w:t>Informes Trimestrales sobre acceso a información, quejas y reclamos”</w:t>
            </w:r>
            <w:r>
              <w:t xml:space="preserve"> No se despliega ningún contenido como se ilustra en la imagen, como se exige en el anexo técnico 2 , </w:t>
            </w:r>
            <w:r w:rsidRPr="00D53630">
              <w:t>se evidencia en las imágenes siguientes</w:t>
            </w:r>
            <w:r>
              <w:t xml:space="preserve"> capturadas desde la página web</w:t>
            </w:r>
          </w:p>
          <w:p w14:paraId="11952007" w14:textId="566197D4" w:rsidR="001E3306" w:rsidRDefault="00C870CE" w:rsidP="00451953">
            <w:r>
              <w:rPr>
                <w:noProof/>
                <w:lang w:eastAsia="es-CO"/>
              </w:rPr>
              <w:drawing>
                <wp:inline distT="0" distB="0" distL="0" distR="0" wp14:anchorId="41DBBCC2" wp14:editId="38B6C2F2">
                  <wp:extent cx="2800350" cy="1852944"/>
                  <wp:effectExtent l="95250" t="95250" r="95250" b="901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808457" cy="1858308"/>
                          </a:xfrm>
                          <a:prstGeom prst="rect">
                            <a:avLst/>
                          </a:prstGeom>
                          <a:effectLst>
                            <a:outerShdw blurRad="63500" sx="102000" sy="102000" algn="ctr" rotWithShape="0">
                              <a:prstClr val="black">
                                <a:alpha val="40000"/>
                              </a:prstClr>
                            </a:outerShdw>
                          </a:effectLst>
                        </pic:spPr>
                      </pic:pic>
                    </a:graphicData>
                  </a:graphic>
                </wp:inline>
              </w:drawing>
            </w:r>
            <w:r w:rsidR="001E3306">
              <w:rPr>
                <w:noProof/>
                <w:lang w:eastAsia="es-CO"/>
              </w:rPr>
              <w:drawing>
                <wp:inline distT="0" distB="0" distL="0" distR="0" wp14:anchorId="382B54C8" wp14:editId="0F59C01D">
                  <wp:extent cx="2799497" cy="1774825"/>
                  <wp:effectExtent l="95250" t="95250" r="96520" b="920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12667" cy="1783174"/>
                          </a:xfrm>
                          <a:prstGeom prst="rect">
                            <a:avLst/>
                          </a:prstGeom>
                          <a:effectLst>
                            <a:outerShdw blurRad="63500" sx="102000" sy="102000" algn="ctr" rotWithShape="0">
                              <a:prstClr val="black">
                                <a:alpha val="40000"/>
                              </a:prstClr>
                            </a:outerShdw>
                          </a:effectLst>
                        </pic:spPr>
                      </pic:pic>
                    </a:graphicData>
                  </a:graphic>
                </wp:inline>
              </w:drawing>
            </w:r>
          </w:p>
          <w:p w14:paraId="34A8D2B3" w14:textId="77777777" w:rsidR="00451953" w:rsidRDefault="00451953" w:rsidP="00451953"/>
          <w:p w14:paraId="4BA7EDF3" w14:textId="15937347" w:rsidR="00451953" w:rsidRDefault="00451953" w:rsidP="00451953">
            <w:r>
              <w:rPr>
                <w:noProof/>
                <w:lang w:eastAsia="es-CO"/>
              </w:rPr>
              <w:drawing>
                <wp:inline distT="0" distB="0" distL="0" distR="0" wp14:anchorId="54BA19B2" wp14:editId="57EAA91F">
                  <wp:extent cx="5381625" cy="1377950"/>
                  <wp:effectExtent l="133350" t="95250" r="142875" b="889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6958" cy="1384436"/>
                          </a:xfrm>
                          <a:prstGeom prst="rect">
                            <a:avLst/>
                          </a:prstGeom>
                          <a:effectLst>
                            <a:outerShdw blurRad="63500" sx="102000" sy="102000" algn="ctr" rotWithShape="0">
                              <a:prstClr val="black">
                                <a:alpha val="40000"/>
                              </a:prstClr>
                            </a:outerShdw>
                          </a:effectLst>
                        </pic:spPr>
                      </pic:pic>
                    </a:graphicData>
                  </a:graphic>
                </wp:inline>
              </w:drawing>
            </w:r>
          </w:p>
          <w:p w14:paraId="1FDC3982" w14:textId="77777777" w:rsidR="00451953" w:rsidRPr="00986721" w:rsidRDefault="00451953" w:rsidP="00451953">
            <w:pPr>
              <w:rPr>
                <w:sz w:val="10"/>
              </w:rPr>
            </w:pPr>
            <w:r w:rsidRPr="00986721">
              <w:rPr>
                <w:sz w:val="10"/>
              </w:rPr>
              <w:t xml:space="preserve">Fuente: </w:t>
            </w:r>
            <w:hyperlink r:id="rId86" w:history="1">
              <w:r w:rsidRPr="00986721">
                <w:rPr>
                  <w:rStyle w:val="Hyperlink"/>
                  <w:sz w:val="10"/>
                </w:rPr>
                <w:t>https://www.procuraduria.gov.co/portal/media/docs/INSTRUCTIVOPARAELDILIGENCIAMIENTODELAMATRIZDECUMPLIMIENTONORMATIVOLEYDETRANSPARENCIA.pdf</w:t>
              </w:r>
            </w:hyperlink>
          </w:p>
          <w:p w14:paraId="23B60020" w14:textId="77777777" w:rsidR="00451953" w:rsidRDefault="00451953" w:rsidP="00451953"/>
          <w:p w14:paraId="5AFE5AF7" w14:textId="77777777" w:rsidR="00451953" w:rsidRDefault="00451953" w:rsidP="00451953"/>
          <w:p w14:paraId="26C7153C" w14:textId="3B27BC64" w:rsidR="002F3EA6" w:rsidRDefault="006C60B6" w:rsidP="00451953">
            <w:r>
              <w:t>Rec</w:t>
            </w:r>
            <w:r w:rsidR="00C44A3C">
              <w:t>omen</w:t>
            </w:r>
            <w:r>
              <w:t>damos realizar la verificaci</w:t>
            </w:r>
            <w:r w:rsidR="00C44A3C">
              <w:t>ón de los links o enlaces, desde</w:t>
            </w:r>
            <w:r w:rsidR="002F3EA6">
              <w:t xml:space="preserve"> el menú</w:t>
            </w:r>
            <w:r w:rsidR="00587D3D">
              <w:t xml:space="preserve"> de transparencia cuando se selecciona el submenú de “Planeación” estando en la página, allí no permite o no tiene ninguna acción al momento de seleccionar cualquier opción que esta desde </w:t>
            </w:r>
            <w:r w:rsidR="00C44A3C">
              <w:t>1 al 10 de la parte izquierda de dicho menú. Como se señala en la siguiente imagen.</w:t>
            </w:r>
          </w:p>
          <w:p w14:paraId="3D8CF9C9" w14:textId="77777777" w:rsidR="00096FD5" w:rsidRDefault="00096FD5" w:rsidP="007E5D94">
            <w:pPr>
              <w:pStyle w:val="Heading3"/>
            </w:pPr>
          </w:p>
          <w:p w14:paraId="325A1E3F" w14:textId="2560E9D0" w:rsidR="00587D3D" w:rsidRDefault="00997F20" w:rsidP="00587D3D">
            <w:r>
              <w:rPr>
                <w:noProof/>
                <w:lang w:eastAsia="es-CO"/>
              </w:rPr>
              <w:drawing>
                <wp:inline distT="0" distB="0" distL="0" distR="0" wp14:anchorId="11F69FFD" wp14:editId="1CAE0D2A">
                  <wp:extent cx="4020995" cy="3158362"/>
                  <wp:effectExtent l="95250" t="95250" r="113030" b="996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25107" cy="3161592"/>
                          </a:xfrm>
                          <a:prstGeom prst="rect">
                            <a:avLst/>
                          </a:prstGeom>
                          <a:effectLst>
                            <a:outerShdw blurRad="63500" sx="102000" sy="102000" algn="ctr" rotWithShape="0">
                              <a:prstClr val="black">
                                <a:alpha val="40000"/>
                              </a:prstClr>
                            </a:outerShdw>
                          </a:effectLst>
                        </pic:spPr>
                      </pic:pic>
                    </a:graphicData>
                  </a:graphic>
                </wp:inline>
              </w:drawing>
            </w:r>
          </w:p>
          <w:p w14:paraId="2458E9BF" w14:textId="77777777" w:rsidR="00E008AA" w:rsidRDefault="00E008AA" w:rsidP="00587D3D"/>
          <w:p w14:paraId="46471DD8" w14:textId="77777777" w:rsidR="00587D3D" w:rsidRPr="00587D3D" w:rsidRDefault="00587D3D" w:rsidP="00587D3D"/>
          <w:p w14:paraId="2E887C2A" w14:textId="77777777" w:rsidR="00E008AA" w:rsidRDefault="00E008AA" w:rsidP="007E5D94">
            <w:pPr>
              <w:pStyle w:val="Heading3"/>
            </w:pPr>
          </w:p>
          <w:p w14:paraId="31DAE419" w14:textId="4C53ABF0" w:rsidR="00E473A4" w:rsidRDefault="00E473A4" w:rsidP="00E473A4">
            <w:pPr>
              <w:pStyle w:val="Heading3"/>
            </w:pPr>
            <w:r w:rsidRPr="00F4300C">
              <w:t>6.1.</w:t>
            </w:r>
            <w:r>
              <w:t xml:space="preserve">6 </w:t>
            </w:r>
            <w:r>
              <w:rPr>
                <w:b/>
              </w:rPr>
              <w:t>Tramites.</w:t>
            </w:r>
            <w:r>
              <w:t xml:space="preserve"> </w:t>
            </w:r>
          </w:p>
          <w:p w14:paraId="6BED8F87" w14:textId="77777777" w:rsidR="00C44A3C" w:rsidRPr="00C44A3C" w:rsidRDefault="00C44A3C" w:rsidP="00C44A3C"/>
          <w:p w14:paraId="2054AFEB" w14:textId="044D92F0" w:rsidR="00C44A3C" w:rsidRDefault="00C44A3C" w:rsidP="00C44A3C">
            <w:r>
              <w:t>Recomendamos realizar la verificación de los links o enlaces, desde el menú de transparencia cuando se selecciona el submenú de “Tramites” estando en la página, se despliegan varias opciones y cuadros de dialogo pero no permite o no tiene ninguna acción al momento de seleccionar cualquier opción que esta desde 1 al 4 de la parte izquierda de dicho menú. Como se señala en las siguientes imágenes., Así mismo los cuadros u opciones allí contenidas no guardan o no tienen relación con la información que el anexo técnico No 2 exige.</w:t>
            </w:r>
          </w:p>
          <w:p w14:paraId="4F21BD65" w14:textId="77777777" w:rsidR="00C64A8A" w:rsidRDefault="00C64A8A" w:rsidP="00C44A3C"/>
          <w:p w14:paraId="2F0ABC28" w14:textId="7599971E" w:rsidR="00C44A3C" w:rsidRDefault="00C44A3C" w:rsidP="00C44A3C">
            <w:r>
              <w:rPr>
                <w:noProof/>
                <w:lang w:eastAsia="es-CO"/>
              </w:rPr>
              <w:drawing>
                <wp:inline distT="0" distB="0" distL="0" distR="0" wp14:anchorId="20475B3A" wp14:editId="3E329538">
                  <wp:extent cx="4823647" cy="956945"/>
                  <wp:effectExtent l="114300" t="76200" r="110490" b="71755"/>
                  <wp:docPr id="423119777" name="Picture 42311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60273" cy="964211"/>
                          </a:xfrm>
                          <a:prstGeom prst="rect">
                            <a:avLst/>
                          </a:prstGeom>
                          <a:effectLst>
                            <a:outerShdw blurRad="63500" sx="102000" sy="102000" algn="ctr" rotWithShape="0">
                              <a:prstClr val="black">
                                <a:alpha val="40000"/>
                              </a:prstClr>
                            </a:outerShdw>
                          </a:effectLst>
                        </pic:spPr>
                      </pic:pic>
                    </a:graphicData>
                  </a:graphic>
                </wp:inline>
              </w:drawing>
            </w:r>
          </w:p>
          <w:p w14:paraId="6D2CB84C" w14:textId="77777777" w:rsidR="00C64A8A" w:rsidRPr="00986721" w:rsidRDefault="00C64A8A" w:rsidP="00C64A8A">
            <w:pPr>
              <w:rPr>
                <w:sz w:val="10"/>
              </w:rPr>
            </w:pPr>
            <w:r w:rsidRPr="00986721">
              <w:rPr>
                <w:sz w:val="10"/>
              </w:rPr>
              <w:t xml:space="preserve">Fuente: </w:t>
            </w:r>
            <w:hyperlink r:id="rId89" w:history="1">
              <w:r w:rsidRPr="00986721">
                <w:rPr>
                  <w:rStyle w:val="Hyperlink"/>
                  <w:sz w:val="10"/>
                </w:rPr>
                <w:t>https://www.procuraduria.gov.co/portal/media/docs/INSTRUCTIVOPARAELDILIGENCIAMIENTODELAMATRIZDECUMPLIMIENTONORMATIVOLEYDETRANSPARENCIA.pdf</w:t>
              </w:r>
            </w:hyperlink>
          </w:p>
          <w:p w14:paraId="1BAA3E82" w14:textId="77777777" w:rsidR="00C64A8A" w:rsidRDefault="00C64A8A" w:rsidP="00C44A3C"/>
          <w:p w14:paraId="7B80EA52" w14:textId="77777777" w:rsidR="00C64A8A" w:rsidRDefault="00C64A8A" w:rsidP="00C44A3C"/>
          <w:p w14:paraId="4510367E" w14:textId="77777777" w:rsidR="00E008AA" w:rsidRDefault="00E008AA" w:rsidP="007E5D94">
            <w:pPr>
              <w:pStyle w:val="Heading3"/>
            </w:pPr>
          </w:p>
          <w:p w14:paraId="1A075472" w14:textId="50F2C455" w:rsidR="00E008AA" w:rsidRDefault="00E473A4" w:rsidP="007E5D94">
            <w:pPr>
              <w:pStyle w:val="Heading3"/>
            </w:pPr>
            <w:r>
              <w:rPr>
                <w:noProof/>
                <w:lang w:eastAsia="es-CO"/>
              </w:rPr>
              <w:drawing>
                <wp:inline distT="0" distB="0" distL="0" distR="0" wp14:anchorId="0C62D98F" wp14:editId="661AFA42">
                  <wp:extent cx="4988859" cy="1792605"/>
                  <wp:effectExtent l="114300" t="95250" r="116840" b="933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95157" cy="1794868"/>
                          </a:xfrm>
                          <a:prstGeom prst="rect">
                            <a:avLst/>
                          </a:prstGeom>
                          <a:effectLst>
                            <a:outerShdw blurRad="63500" sx="102000" sy="102000" algn="ctr" rotWithShape="0">
                              <a:prstClr val="black">
                                <a:alpha val="40000"/>
                              </a:prstClr>
                            </a:outerShdw>
                          </a:effectLst>
                        </pic:spPr>
                      </pic:pic>
                    </a:graphicData>
                  </a:graphic>
                </wp:inline>
              </w:drawing>
            </w:r>
          </w:p>
          <w:p w14:paraId="7F972763" w14:textId="3EACC0A2" w:rsidR="00EF7064" w:rsidRPr="00EF7064" w:rsidRDefault="00EF7064" w:rsidP="00EF7064">
            <w:r>
              <w:rPr>
                <w:noProof/>
                <w:lang w:eastAsia="es-CO"/>
              </w:rPr>
              <w:drawing>
                <wp:inline distT="0" distB="0" distL="0" distR="0" wp14:anchorId="0466E32B" wp14:editId="1C0F6A7C">
                  <wp:extent cx="4988560" cy="2165452"/>
                  <wp:effectExtent l="114300" t="95250" r="116840" b="101600"/>
                  <wp:docPr id="423119778" name="Picture 42311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01217" cy="2170946"/>
                          </a:xfrm>
                          <a:prstGeom prst="rect">
                            <a:avLst/>
                          </a:prstGeom>
                          <a:effectLst>
                            <a:outerShdw blurRad="63500" sx="102000" sy="102000" algn="ctr" rotWithShape="0">
                              <a:prstClr val="black">
                                <a:alpha val="40000"/>
                              </a:prstClr>
                            </a:outerShdw>
                          </a:effectLst>
                        </pic:spPr>
                      </pic:pic>
                    </a:graphicData>
                  </a:graphic>
                </wp:inline>
              </w:drawing>
            </w:r>
          </w:p>
          <w:p w14:paraId="70A6B10A" w14:textId="2B1A4F9B" w:rsidR="00794818" w:rsidRDefault="00302545" w:rsidP="00E473A4">
            <w:hyperlink r:id="rId92" w:history="1">
              <w:r w:rsidR="00794818" w:rsidRPr="00583F8F">
                <w:rPr>
                  <w:rStyle w:val="Hyperlink"/>
                </w:rPr>
                <w:t>https://www.ssf.gov.co/web/guest/tramites1</w:t>
              </w:r>
            </w:hyperlink>
          </w:p>
          <w:p w14:paraId="480C724B" w14:textId="77777777" w:rsidR="00794818" w:rsidRPr="00E473A4" w:rsidRDefault="00794818" w:rsidP="00E473A4"/>
          <w:p w14:paraId="3ACDCEE7" w14:textId="77777777" w:rsidR="00E473A4" w:rsidRDefault="00E473A4" w:rsidP="00E473A4"/>
          <w:p w14:paraId="04874AEA" w14:textId="77777777" w:rsidR="00E473A4" w:rsidRDefault="00E473A4" w:rsidP="00E473A4"/>
          <w:p w14:paraId="5551A210" w14:textId="77777777" w:rsidR="00E473A4" w:rsidRDefault="00E473A4" w:rsidP="00E473A4"/>
          <w:p w14:paraId="173A7280" w14:textId="745FD74E" w:rsidR="00235FBE" w:rsidRDefault="00235FBE" w:rsidP="00235FBE">
            <w:pPr>
              <w:pStyle w:val="Heading3"/>
              <w:rPr>
                <w:b/>
                <w:bCs/>
              </w:rPr>
            </w:pPr>
            <w:bookmarkStart w:id="13" w:name="_Toc141327615"/>
            <w:r>
              <w:t xml:space="preserve">6.1.7 </w:t>
            </w:r>
            <w:r>
              <w:rPr>
                <w:b/>
                <w:bCs/>
              </w:rPr>
              <w:t xml:space="preserve"> </w:t>
            </w:r>
            <w:r w:rsidR="007571D5">
              <w:rPr>
                <w:b/>
                <w:bCs/>
              </w:rPr>
              <w:t xml:space="preserve">Opción y Botón </w:t>
            </w:r>
            <w:r>
              <w:rPr>
                <w:b/>
                <w:bCs/>
              </w:rPr>
              <w:t>PARTICIPA.</w:t>
            </w:r>
            <w:bookmarkEnd w:id="13"/>
          </w:p>
          <w:p w14:paraId="38475B7D" w14:textId="77777777" w:rsidR="00235FBE" w:rsidRDefault="00235FBE" w:rsidP="00235FBE"/>
          <w:p w14:paraId="248D8CB9" w14:textId="1E51C418" w:rsidR="00235FBE" w:rsidRPr="002B6CE1" w:rsidRDefault="00235FBE" w:rsidP="00235FBE">
            <w:r>
              <w:t xml:space="preserve">En el botón de la página web principal se tiene el menú participa y </w:t>
            </w:r>
            <w:r w:rsidR="0081435D">
              <w:t xml:space="preserve">en el botón de transparencia y acceso a la información;  al tomar la opción desde el menú de Transparencia la opción “Participa”  se despliega un contenido con descripción y 7 cuadros con sus hipervínculos o enlaces los cuales estamos resaltando lo siguiente: </w:t>
            </w:r>
          </w:p>
          <w:p w14:paraId="3FD987C5" w14:textId="77777777" w:rsidR="00235FBE" w:rsidRDefault="00235FBE" w:rsidP="00E473A4"/>
          <w:p w14:paraId="37C31C5A" w14:textId="57662794" w:rsidR="00E473A4" w:rsidRDefault="0081435D" w:rsidP="00E473A4">
            <w:r>
              <w:rPr>
                <w:noProof/>
                <w:lang w:eastAsia="es-CO"/>
              </w:rPr>
              <w:lastRenderedPageBreak/>
              <w:drawing>
                <wp:inline distT="0" distB="0" distL="0" distR="0" wp14:anchorId="71183239" wp14:editId="21755C30">
                  <wp:extent cx="2998243" cy="2094641"/>
                  <wp:effectExtent l="95250" t="95250" r="88265" b="96520"/>
                  <wp:docPr id="423119779" name="Picture 42311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12197" cy="2104390"/>
                          </a:xfrm>
                          <a:prstGeom prst="rect">
                            <a:avLst/>
                          </a:prstGeom>
                          <a:effectLst>
                            <a:outerShdw blurRad="63500" sx="102000" sy="102000" algn="ctr" rotWithShape="0">
                              <a:prstClr val="black">
                                <a:alpha val="40000"/>
                              </a:prstClr>
                            </a:outerShdw>
                          </a:effectLst>
                        </pic:spPr>
                      </pic:pic>
                    </a:graphicData>
                  </a:graphic>
                </wp:inline>
              </w:drawing>
            </w:r>
            <w:r>
              <w:t xml:space="preserve"> </w:t>
            </w:r>
            <w:r>
              <w:rPr>
                <w:noProof/>
                <w:lang w:eastAsia="es-CO"/>
              </w:rPr>
              <w:drawing>
                <wp:inline distT="0" distB="0" distL="0" distR="0" wp14:anchorId="530F6CEC" wp14:editId="46D78AC7">
                  <wp:extent cx="2595282" cy="2066729"/>
                  <wp:effectExtent l="95250" t="95250" r="90805" b="86360"/>
                  <wp:docPr id="423119780" name="Picture 42311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01920" cy="2072015"/>
                          </a:xfrm>
                          <a:prstGeom prst="rect">
                            <a:avLst/>
                          </a:prstGeom>
                          <a:effectLst>
                            <a:outerShdw blurRad="63500" sx="102000" sy="102000" algn="ctr" rotWithShape="0">
                              <a:prstClr val="black">
                                <a:alpha val="40000"/>
                              </a:prstClr>
                            </a:outerShdw>
                          </a:effectLst>
                        </pic:spPr>
                      </pic:pic>
                    </a:graphicData>
                  </a:graphic>
                </wp:inline>
              </w:drawing>
            </w:r>
          </w:p>
          <w:p w14:paraId="532368AF" w14:textId="37CCC595" w:rsidR="00E473A4" w:rsidRDefault="0081435D" w:rsidP="00E473A4">
            <w:pPr>
              <w:rPr>
                <w:sz w:val="20"/>
              </w:rPr>
            </w:pPr>
            <w:r w:rsidRPr="0081435D">
              <w:rPr>
                <w:sz w:val="20"/>
              </w:rPr>
              <w:t xml:space="preserve">Fuente; </w:t>
            </w:r>
            <w:hyperlink r:id="rId95" w:history="1">
              <w:r w:rsidRPr="0081435D">
                <w:rPr>
                  <w:rStyle w:val="Hyperlink"/>
                  <w:sz w:val="20"/>
                </w:rPr>
                <w:t>https://www.ssf.gov.co/web/guest/particip%C3%A1</w:t>
              </w:r>
            </w:hyperlink>
          </w:p>
          <w:p w14:paraId="436A8306" w14:textId="77777777" w:rsidR="0081435D" w:rsidRDefault="0081435D" w:rsidP="00E473A4">
            <w:pPr>
              <w:rPr>
                <w:sz w:val="20"/>
              </w:rPr>
            </w:pPr>
          </w:p>
          <w:p w14:paraId="46A51AD8" w14:textId="2E6B358E" w:rsidR="0081435D" w:rsidRDefault="0081435D" w:rsidP="00E473A4">
            <w:pPr>
              <w:rPr>
                <w:sz w:val="20"/>
              </w:rPr>
            </w:pPr>
            <w:r>
              <w:rPr>
                <w:sz w:val="20"/>
              </w:rPr>
              <w:t xml:space="preserve">Al tomar </w:t>
            </w:r>
            <w:r w:rsidR="00A53427">
              <w:rPr>
                <w:sz w:val="20"/>
              </w:rPr>
              <w:t>desde la opción principal de “participa” y</w:t>
            </w:r>
            <w:r>
              <w:rPr>
                <w:sz w:val="20"/>
              </w:rPr>
              <w:t xml:space="preserve"> seleccionar la opción del cuadro # “</w:t>
            </w:r>
            <w:r w:rsidRPr="0081435D">
              <w:rPr>
                <w:b/>
                <w:i/>
                <w:sz w:val="20"/>
              </w:rPr>
              <w:t>4. Colaboración e innovación abierta</w:t>
            </w:r>
            <w:r>
              <w:rPr>
                <w:sz w:val="20"/>
              </w:rPr>
              <w:t xml:space="preserve">”, desde allí nos lleva al contenido como se despliega o se muestra en la siguiente imagen, </w:t>
            </w:r>
            <w:r w:rsidR="007E240E">
              <w:rPr>
                <w:sz w:val="20"/>
              </w:rPr>
              <w:t xml:space="preserve"> pero al estar ahí, si se vuelve a tomar </w:t>
            </w:r>
            <w:r w:rsidR="00A53427">
              <w:rPr>
                <w:sz w:val="20"/>
              </w:rPr>
              <w:t xml:space="preserve">la misma opción </w:t>
            </w:r>
            <w:r w:rsidR="00A53427" w:rsidRPr="0081435D">
              <w:rPr>
                <w:b/>
                <w:i/>
                <w:sz w:val="20"/>
              </w:rPr>
              <w:t>4. Colaboración e innovación abierta</w:t>
            </w:r>
            <w:r w:rsidR="00A53427">
              <w:rPr>
                <w:sz w:val="20"/>
              </w:rPr>
              <w:t xml:space="preserve"> </w:t>
            </w:r>
            <w:r w:rsidR="007E240E">
              <w:rPr>
                <w:sz w:val="20"/>
              </w:rPr>
              <w:t xml:space="preserve">desde ese menú </w:t>
            </w:r>
            <w:r w:rsidR="00A53427">
              <w:rPr>
                <w:sz w:val="20"/>
              </w:rPr>
              <w:t>que se encuentra a la izquierda,</w:t>
            </w:r>
            <w:r w:rsidR="007E240E">
              <w:rPr>
                <w:sz w:val="20"/>
              </w:rPr>
              <w:t xml:space="preserve"> se observa un contenido que está dirigido otro que no guarda relación que corresponde a “</w:t>
            </w:r>
            <w:r w:rsidR="007E240E" w:rsidRPr="00A53427">
              <w:rPr>
                <w:b/>
                <w:sz w:val="20"/>
              </w:rPr>
              <w:t>4.Mapa de la presencia regional</w:t>
            </w:r>
            <w:r w:rsidR="007E240E">
              <w:rPr>
                <w:sz w:val="20"/>
              </w:rPr>
              <w:t xml:space="preserve">” como se ve en la imagen. </w:t>
            </w:r>
          </w:p>
          <w:p w14:paraId="027C6C87" w14:textId="22AA4E60" w:rsidR="0081435D" w:rsidRPr="0081435D" w:rsidRDefault="007E240E" w:rsidP="00E473A4">
            <w:pPr>
              <w:rPr>
                <w:sz w:val="20"/>
              </w:rPr>
            </w:pPr>
            <w:r>
              <w:rPr>
                <w:noProof/>
                <w:lang w:eastAsia="es-CO"/>
              </w:rPr>
              <w:drawing>
                <wp:inline distT="0" distB="0" distL="0" distR="0" wp14:anchorId="7A8D81DA" wp14:editId="44A8E9F8">
                  <wp:extent cx="2804672" cy="2024700"/>
                  <wp:effectExtent l="0" t="0" r="0" b="0"/>
                  <wp:docPr id="423119797" name="Picture 42311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13783" cy="2031277"/>
                          </a:xfrm>
                          <a:prstGeom prst="rect">
                            <a:avLst/>
                          </a:prstGeom>
                        </pic:spPr>
                      </pic:pic>
                    </a:graphicData>
                  </a:graphic>
                </wp:inline>
              </w:drawing>
            </w:r>
            <w:r>
              <w:rPr>
                <w:noProof/>
                <w:lang w:eastAsia="es-CO"/>
              </w:rPr>
              <w:drawing>
                <wp:inline distT="0" distB="0" distL="0" distR="0" wp14:anchorId="42F1F41C" wp14:editId="23DA452C">
                  <wp:extent cx="2855336" cy="1873658"/>
                  <wp:effectExtent l="95250" t="95250" r="97790" b="88900"/>
                  <wp:docPr id="423119796" name="Picture 423119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57249" cy="1874913"/>
                          </a:xfrm>
                          <a:prstGeom prst="rect">
                            <a:avLst/>
                          </a:prstGeom>
                          <a:effectLst>
                            <a:outerShdw blurRad="63500" sx="102000" sy="102000" algn="ctr" rotWithShape="0">
                              <a:prstClr val="black">
                                <a:alpha val="40000"/>
                              </a:prstClr>
                            </a:outerShdw>
                          </a:effectLst>
                        </pic:spPr>
                      </pic:pic>
                    </a:graphicData>
                  </a:graphic>
                </wp:inline>
              </w:drawing>
            </w:r>
          </w:p>
          <w:p w14:paraId="080FBA27" w14:textId="347763F2" w:rsidR="0081435D" w:rsidRPr="00071E4F" w:rsidRDefault="00071E4F" w:rsidP="00E473A4">
            <w:pPr>
              <w:rPr>
                <w:sz w:val="12"/>
              </w:rPr>
            </w:pPr>
            <w:r>
              <w:rPr>
                <w:sz w:val="12"/>
              </w:rPr>
              <w:t xml:space="preserve">Fuente: </w:t>
            </w:r>
            <w:hyperlink r:id="rId98" w:history="1">
              <w:r w:rsidRPr="00071E4F">
                <w:rPr>
                  <w:rStyle w:val="Hyperlink"/>
                  <w:sz w:val="10"/>
                </w:rPr>
                <w:t>https://www.ssf.gov.co/web/guest/4.colaboraci%C3%B3n-e-innovaci%C3%B3n-abierta</w:t>
              </w:r>
            </w:hyperlink>
            <w:r>
              <w:rPr>
                <w:sz w:val="12"/>
              </w:rPr>
              <w:t xml:space="preserve">    </w:t>
            </w:r>
            <w:r w:rsidRPr="00071E4F">
              <w:rPr>
                <w:sz w:val="12"/>
              </w:rPr>
              <w:t xml:space="preserve"> </w:t>
            </w:r>
            <w:r>
              <w:rPr>
                <w:sz w:val="12"/>
              </w:rPr>
              <w:t xml:space="preserve">       </w:t>
            </w:r>
            <w:hyperlink r:id="rId99" w:history="1">
              <w:r w:rsidRPr="00071E4F">
                <w:rPr>
                  <w:rStyle w:val="Hyperlink"/>
                  <w:sz w:val="12"/>
                </w:rPr>
                <w:t>https://ssf.gov.co/mapa-de-la-presencia-regional</w:t>
              </w:r>
            </w:hyperlink>
          </w:p>
          <w:p w14:paraId="1A1453F0" w14:textId="77777777" w:rsidR="00071E4F" w:rsidRDefault="00071E4F" w:rsidP="00E473A4"/>
          <w:p w14:paraId="61F25E9A" w14:textId="77777777" w:rsidR="00A53427" w:rsidRDefault="00A53427" w:rsidP="00BA22DB">
            <w:pPr>
              <w:rPr>
                <w:sz w:val="20"/>
              </w:rPr>
            </w:pPr>
          </w:p>
          <w:p w14:paraId="3DACC93B" w14:textId="57AF38F3" w:rsidR="00BA22DB" w:rsidRDefault="00BA22DB" w:rsidP="00BA22DB">
            <w:pPr>
              <w:rPr>
                <w:sz w:val="20"/>
              </w:rPr>
            </w:pPr>
            <w:r w:rsidRPr="0004499F">
              <w:t xml:space="preserve">Al tomar </w:t>
            </w:r>
            <w:r w:rsidR="00A53427" w:rsidRPr="0004499F">
              <w:t xml:space="preserve">desde la opción principal “participa” y </w:t>
            </w:r>
            <w:r w:rsidRPr="0004499F">
              <w:t xml:space="preserve"> seleccionar la opción del cuadro # “</w:t>
            </w:r>
            <w:r w:rsidRPr="0004499F">
              <w:rPr>
                <w:b/>
                <w:i/>
              </w:rPr>
              <w:t xml:space="preserve">5. </w:t>
            </w:r>
            <w:r w:rsidR="009D27A6" w:rsidRPr="0004499F">
              <w:rPr>
                <w:b/>
                <w:i/>
              </w:rPr>
              <w:t xml:space="preserve">Rendición de cuentas”, </w:t>
            </w:r>
            <w:r w:rsidR="00A53427" w:rsidRPr="0004499F">
              <w:rPr>
                <w:i/>
              </w:rPr>
              <w:t>y tomar la selección “Eventos de diálogos”</w:t>
            </w:r>
            <w:r w:rsidR="00E44A32" w:rsidRPr="0004499F">
              <w:rPr>
                <w:i/>
              </w:rPr>
              <w:t xml:space="preserve">, “Herramientas de evaluación”, y “Cajas de Herramientas” </w:t>
            </w:r>
            <w:r w:rsidR="00A53427" w:rsidRPr="0004499F">
              <w:rPr>
                <w:i/>
              </w:rPr>
              <w:t xml:space="preserve"> </w:t>
            </w:r>
            <w:r w:rsidR="00A53427" w:rsidRPr="0004499F">
              <w:t>No</w:t>
            </w:r>
            <w:r w:rsidR="00A53427" w:rsidRPr="0004499F">
              <w:rPr>
                <w:i/>
              </w:rPr>
              <w:t xml:space="preserve"> </w:t>
            </w:r>
            <w:r w:rsidR="00A53427" w:rsidRPr="0004499F">
              <w:t>se observa contenido alguno tal como se evidencia en las siguientes imágenes</w:t>
            </w:r>
            <w:r w:rsidR="00A53427">
              <w:rPr>
                <w:sz w:val="20"/>
              </w:rPr>
              <w:t>.</w:t>
            </w:r>
            <w:r>
              <w:rPr>
                <w:sz w:val="20"/>
              </w:rPr>
              <w:t xml:space="preserve"> </w:t>
            </w:r>
          </w:p>
          <w:p w14:paraId="430BE9CF" w14:textId="6E110C85" w:rsidR="00BA22DB" w:rsidRDefault="00BE636A" w:rsidP="00E473A4">
            <w:r>
              <w:rPr>
                <w:noProof/>
                <w:lang w:eastAsia="es-CO"/>
              </w:rPr>
              <w:lastRenderedPageBreak/>
              <w:drawing>
                <wp:inline distT="0" distB="0" distL="0" distR="0" wp14:anchorId="4D76AE3B" wp14:editId="46C1D3AD">
                  <wp:extent cx="2882266" cy="2228370"/>
                  <wp:effectExtent l="0" t="0" r="0" b="635"/>
                  <wp:docPr id="423119802" name="Picture 423119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889832" cy="2234219"/>
                          </a:xfrm>
                          <a:prstGeom prst="rect">
                            <a:avLst/>
                          </a:prstGeom>
                        </pic:spPr>
                      </pic:pic>
                    </a:graphicData>
                  </a:graphic>
                </wp:inline>
              </w:drawing>
            </w:r>
            <w:r>
              <w:rPr>
                <w:noProof/>
                <w:lang w:eastAsia="es-CO"/>
              </w:rPr>
              <w:t xml:space="preserve"> </w:t>
            </w:r>
            <w:r w:rsidR="00BA22DB">
              <w:rPr>
                <w:noProof/>
                <w:lang w:eastAsia="es-CO"/>
              </w:rPr>
              <w:drawing>
                <wp:inline distT="0" distB="0" distL="0" distR="0" wp14:anchorId="554A5657" wp14:editId="67D7BEC7">
                  <wp:extent cx="2780470" cy="2117415"/>
                  <wp:effectExtent l="95250" t="95250" r="96520" b="92710"/>
                  <wp:docPr id="423119800" name="Picture 42311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09256" cy="2139336"/>
                          </a:xfrm>
                          <a:prstGeom prst="rect">
                            <a:avLst/>
                          </a:prstGeom>
                          <a:effectLst>
                            <a:outerShdw blurRad="63500" sx="102000" sy="102000" algn="ctr" rotWithShape="0">
                              <a:prstClr val="black">
                                <a:alpha val="40000"/>
                              </a:prstClr>
                            </a:outerShdw>
                          </a:effectLst>
                        </pic:spPr>
                      </pic:pic>
                    </a:graphicData>
                  </a:graphic>
                </wp:inline>
              </w:drawing>
            </w:r>
          </w:p>
          <w:p w14:paraId="2C700F25" w14:textId="14E265F9" w:rsidR="008D5F24" w:rsidRDefault="008D5F24" w:rsidP="00E473A4">
            <w:pPr>
              <w:rPr>
                <w:sz w:val="12"/>
              </w:rPr>
            </w:pPr>
            <w:r>
              <w:t xml:space="preserve"> </w:t>
            </w:r>
            <w:r w:rsidR="00DC4C1F" w:rsidRPr="00DC4C1F">
              <w:rPr>
                <w:sz w:val="12"/>
              </w:rPr>
              <w:t xml:space="preserve">Fuente </w:t>
            </w:r>
            <w:hyperlink r:id="rId102" w:history="1">
              <w:r w:rsidRPr="00DC4C1F">
                <w:rPr>
                  <w:rStyle w:val="Hyperlink"/>
                  <w:sz w:val="12"/>
                </w:rPr>
                <w:t>https://www.ssf.gov.co/web/guest/eventos-de-di%C3%A1logos</w:t>
              </w:r>
            </w:hyperlink>
            <w:r w:rsidR="00BE636A">
              <w:rPr>
                <w:sz w:val="12"/>
              </w:rPr>
              <w:t xml:space="preserve"> </w:t>
            </w:r>
          </w:p>
          <w:p w14:paraId="4C6EB7EE" w14:textId="66F6CF4C" w:rsidR="00BE636A" w:rsidRDefault="00BE636A" w:rsidP="00E473A4">
            <w:r>
              <w:rPr>
                <w:noProof/>
                <w:lang w:eastAsia="es-CO"/>
              </w:rPr>
              <w:drawing>
                <wp:inline distT="0" distB="0" distL="0" distR="0" wp14:anchorId="32B8461C" wp14:editId="49A9917C">
                  <wp:extent cx="2881605" cy="1184275"/>
                  <wp:effectExtent l="95250" t="76200" r="90805" b="73025"/>
                  <wp:docPr id="423119803" name="Picture 423119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99854" cy="1191775"/>
                          </a:xfrm>
                          <a:prstGeom prst="rect">
                            <a:avLst/>
                          </a:prstGeom>
                          <a:effectLst>
                            <a:outerShdw blurRad="63500" sx="102000" sy="102000" algn="ctr" rotWithShape="0">
                              <a:prstClr val="black">
                                <a:alpha val="40000"/>
                              </a:prstClr>
                            </a:outerShdw>
                          </a:effectLst>
                        </pic:spPr>
                      </pic:pic>
                    </a:graphicData>
                  </a:graphic>
                </wp:inline>
              </w:drawing>
            </w:r>
            <w:r>
              <w:rPr>
                <w:noProof/>
                <w:lang w:eastAsia="es-CO"/>
              </w:rPr>
              <w:drawing>
                <wp:inline distT="0" distB="0" distL="0" distR="0" wp14:anchorId="257B9577" wp14:editId="798E1176">
                  <wp:extent cx="2789135" cy="1239194"/>
                  <wp:effectExtent l="95250" t="76200" r="87630" b="75565"/>
                  <wp:docPr id="423119805" name="Picture 42311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13359" cy="1249957"/>
                          </a:xfrm>
                          <a:prstGeom prst="rect">
                            <a:avLst/>
                          </a:prstGeom>
                          <a:effectLst>
                            <a:outerShdw blurRad="63500" sx="102000" sy="102000" algn="ctr" rotWithShape="0">
                              <a:prstClr val="black">
                                <a:alpha val="40000"/>
                              </a:prstClr>
                            </a:outerShdw>
                          </a:effectLst>
                        </pic:spPr>
                      </pic:pic>
                    </a:graphicData>
                  </a:graphic>
                </wp:inline>
              </w:drawing>
            </w:r>
          </w:p>
          <w:p w14:paraId="1109CEC8" w14:textId="77777777" w:rsidR="008D5F24" w:rsidRPr="00E473A4" w:rsidRDefault="008D5F24" w:rsidP="00E473A4"/>
          <w:bookmarkEnd w:id="11"/>
          <w:bookmarkEnd w:id="12"/>
          <w:p w14:paraId="7724EA48" w14:textId="77777777" w:rsidR="007D3F87" w:rsidRDefault="007D3F87" w:rsidP="007E5D94"/>
          <w:p w14:paraId="56A0F62A" w14:textId="76FB48D8" w:rsidR="00FC6C10" w:rsidRDefault="00FC6C10" w:rsidP="00FC6C10">
            <w:pPr>
              <w:pStyle w:val="Heading3"/>
              <w:rPr>
                <w:b/>
                <w:bCs/>
              </w:rPr>
            </w:pPr>
            <w:r>
              <w:t xml:space="preserve">6.1.8 </w:t>
            </w:r>
            <w:r>
              <w:rPr>
                <w:b/>
                <w:bCs/>
              </w:rPr>
              <w:t xml:space="preserve"> Datos Abiertos.</w:t>
            </w:r>
          </w:p>
          <w:p w14:paraId="55EE8314" w14:textId="77777777" w:rsidR="007571D5" w:rsidRDefault="007571D5" w:rsidP="007E5D94"/>
          <w:p w14:paraId="129ACF23" w14:textId="73F7947B" w:rsidR="0004499F" w:rsidRPr="0004499F" w:rsidRDefault="00FB0C71" w:rsidP="0004499F">
            <w:pPr>
              <w:pStyle w:val="Heading2"/>
              <w:shd w:val="clear" w:color="auto" w:fill="FFFFFF"/>
              <w:rPr>
                <w:rFonts w:ascii="Roboto Condensed" w:hAnsi="Roboto Condensed" w:cs="Times New Roman"/>
                <w:color w:val="212529"/>
                <w:sz w:val="36"/>
                <w:szCs w:val="36"/>
                <w:lang w:eastAsia="es-CO"/>
              </w:rPr>
            </w:pPr>
            <w:r w:rsidRPr="0004499F">
              <w:t xml:space="preserve">Al tomar desde la opción </w:t>
            </w:r>
            <w:r w:rsidR="0004499F" w:rsidRPr="0004499F">
              <w:t xml:space="preserve"> del menú de “Transparencia y acceso a la información”, Datos Abiertos, Esta Despliega el contenido de Información de “</w:t>
            </w:r>
            <w:r w:rsidR="0004499F" w:rsidRPr="0004499F">
              <w:rPr>
                <w:bCs/>
                <w:color w:val="212529"/>
              </w:rPr>
              <w:t>La información estadística”, “El Registro de Activos de Información” y “El Índice de Información Clasificada y Reservada” así mismo recomendamos que sea revisado su publicación basado en los datos de anexo técnico 2.</w:t>
            </w:r>
          </w:p>
          <w:p w14:paraId="24B6366A" w14:textId="77777777" w:rsidR="007571D5" w:rsidRDefault="007571D5" w:rsidP="007E5D94"/>
          <w:p w14:paraId="62E41156" w14:textId="5EB985CD" w:rsidR="007571D5" w:rsidRDefault="00FC6C10" w:rsidP="007E5D94">
            <w:r>
              <w:rPr>
                <w:noProof/>
                <w:lang w:eastAsia="es-CO"/>
              </w:rPr>
              <w:drawing>
                <wp:inline distT="0" distB="0" distL="0" distR="0" wp14:anchorId="0E4EF30D" wp14:editId="713BD119">
                  <wp:extent cx="4181839" cy="1717541"/>
                  <wp:effectExtent l="114300" t="95250" r="104775" b="92710"/>
                  <wp:docPr id="1249934401" name="Picture 124993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195161" cy="1723013"/>
                          </a:xfrm>
                          <a:prstGeom prst="rect">
                            <a:avLst/>
                          </a:prstGeom>
                          <a:effectLst>
                            <a:outerShdw blurRad="63500" sx="102000" sy="102000" algn="ctr" rotWithShape="0">
                              <a:prstClr val="black">
                                <a:alpha val="40000"/>
                              </a:prstClr>
                            </a:outerShdw>
                          </a:effectLst>
                        </pic:spPr>
                      </pic:pic>
                    </a:graphicData>
                  </a:graphic>
                </wp:inline>
              </w:drawing>
            </w:r>
          </w:p>
          <w:p w14:paraId="6279F94A" w14:textId="61943D96" w:rsidR="007571D5" w:rsidRDefault="007571D5" w:rsidP="007E5D94">
            <w:r>
              <w:rPr>
                <w:noProof/>
                <w:lang w:eastAsia="es-CO"/>
              </w:rPr>
              <w:lastRenderedPageBreak/>
              <w:drawing>
                <wp:inline distT="0" distB="0" distL="0" distR="0" wp14:anchorId="0F0B9084" wp14:editId="4F4443FA">
                  <wp:extent cx="5322013" cy="3428339"/>
                  <wp:effectExtent l="114300" t="114300" r="107315" b="115570"/>
                  <wp:docPr id="423119806" name="Picture 423119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339671" cy="3439714"/>
                          </a:xfrm>
                          <a:prstGeom prst="rect">
                            <a:avLst/>
                          </a:prstGeom>
                          <a:effectLst>
                            <a:outerShdw blurRad="63500" sx="102000" sy="102000" algn="ctr" rotWithShape="0">
                              <a:prstClr val="black">
                                <a:alpha val="40000"/>
                              </a:prstClr>
                            </a:outerShdw>
                          </a:effectLst>
                        </pic:spPr>
                      </pic:pic>
                    </a:graphicData>
                  </a:graphic>
                </wp:inline>
              </w:drawing>
            </w:r>
          </w:p>
          <w:p w14:paraId="694A669D" w14:textId="37A2F747" w:rsidR="0004499F" w:rsidRDefault="00302545" w:rsidP="007E5D94">
            <w:hyperlink r:id="rId107" w:history="1">
              <w:r w:rsidR="0004499F" w:rsidRPr="0004499F">
                <w:rPr>
                  <w:rStyle w:val="Hyperlink"/>
                  <w:sz w:val="18"/>
                </w:rPr>
                <w:t>https://www.ssf.gov.co/web/guest/datos-abiertos1</w:t>
              </w:r>
            </w:hyperlink>
          </w:p>
          <w:p w14:paraId="1AB92A60" w14:textId="77777777" w:rsidR="0004499F" w:rsidRDefault="0004499F" w:rsidP="007E5D94"/>
          <w:p w14:paraId="08F0BA9F" w14:textId="77777777" w:rsidR="008219AB" w:rsidRDefault="008219AB" w:rsidP="007E5D94"/>
          <w:p w14:paraId="2697E753" w14:textId="2B4FE6B3" w:rsidR="00067BBD" w:rsidRDefault="00067BBD" w:rsidP="007E5D94">
            <w:pPr>
              <w:rPr>
                <w:noProof/>
                <w:lang w:eastAsia="es-CO"/>
              </w:rPr>
            </w:pPr>
            <w:r>
              <w:rPr>
                <w:noProof/>
                <w:lang w:eastAsia="es-CO"/>
              </w:rPr>
              <w:t xml:space="preserve"> </w:t>
            </w:r>
            <w:r>
              <w:rPr>
                <w:noProof/>
                <w:lang w:eastAsia="es-CO"/>
              </w:rPr>
              <w:drawing>
                <wp:inline distT="0" distB="0" distL="0" distR="0" wp14:anchorId="591BD9F1" wp14:editId="781BDA08">
                  <wp:extent cx="2835216" cy="1949878"/>
                  <wp:effectExtent l="95250" t="95250" r="99060" b="88900"/>
                  <wp:docPr id="423119807" name="Picture 423119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46608" cy="1957713"/>
                          </a:xfrm>
                          <a:prstGeom prst="rect">
                            <a:avLst/>
                          </a:prstGeom>
                          <a:effectLst>
                            <a:outerShdw blurRad="63500" sx="102000" sy="102000" algn="ctr" rotWithShape="0">
                              <a:prstClr val="black">
                                <a:alpha val="40000"/>
                              </a:prstClr>
                            </a:outerShdw>
                          </a:effectLst>
                        </pic:spPr>
                      </pic:pic>
                    </a:graphicData>
                  </a:graphic>
                </wp:inline>
              </w:drawing>
            </w:r>
            <w:r>
              <w:rPr>
                <w:noProof/>
                <w:lang w:eastAsia="es-CO"/>
              </w:rPr>
              <w:drawing>
                <wp:inline distT="0" distB="0" distL="0" distR="0" wp14:anchorId="233EBFC5" wp14:editId="171EB6BC">
                  <wp:extent cx="2520315" cy="2063680"/>
                  <wp:effectExtent l="95250" t="95250" r="89535" b="89535"/>
                  <wp:docPr id="1249934400" name="Picture 124993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534792" cy="2075534"/>
                          </a:xfrm>
                          <a:prstGeom prst="rect">
                            <a:avLst/>
                          </a:prstGeom>
                          <a:effectLst>
                            <a:outerShdw blurRad="63500" sx="102000" sy="102000" algn="ctr" rotWithShape="0">
                              <a:prstClr val="black">
                                <a:alpha val="40000"/>
                              </a:prstClr>
                            </a:outerShdw>
                          </a:effectLst>
                        </pic:spPr>
                      </pic:pic>
                    </a:graphicData>
                  </a:graphic>
                </wp:inline>
              </w:drawing>
            </w:r>
          </w:p>
          <w:p w14:paraId="1FBA46B5" w14:textId="77777777" w:rsidR="00FB0C71" w:rsidRPr="00986721" w:rsidRDefault="00FB0C71" w:rsidP="00FB0C71">
            <w:pPr>
              <w:rPr>
                <w:sz w:val="10"/>
              </w:rPr>
            </w:pPr>
            <w:r w:rsidRPr="00986721">
              <w:rPr>
                <w:sz w:val="10"/>
              </w:rPr>
              <w:t xml:space="preserve">Fuente: </w:t>
            </w:r>
            <w:hyperlink r:id="rId110" w:history="1">
              <w:r w:rsidRPr="00986721">
                <w:rPr>
                  <w:rStyle w:val="Hyperlink"/>
                  <w:sz w:val="10"/>
                </w:rPr>
                <w:t>https://www.procuraduria.gov.co/portal/media/docs/INSTRUCTIVOPARAELDILIGENCIAMIENTODELAMATRIZDECUMPLIMIENTONORMATIVOLEYDETRANSPARENCIA.pdf</w:t>
              </w:r>
            </w:hyperlink>
          </w:p>
          <w:p w14:paraId="08FDD134" w14:textId="77777777" w:rsidR="00FB0C71" w:rsidRDefault="00FB0C71" w:rsidP="007E5D94">
            <w:pPr>
              <w:rPr>
                <w:noProof/>
                <w:lang w:eastAsia="es-CO"/>
              </w:rPr>
            </w:pPr>
          </w:p>
          <w:p w14:paraId="33523493" w14:textId="77777777" w:rsidR="00067BBD" w:rsidRDefault="00067BBD" w:rsidP="007E5D94">
            <w:pPr>
              <w:rPr>
                <w:noProof/>
                <w:lang w:eastAsia="es-CO"/>
              </w:rPr>
            </w:pPr>
          </w:p>
          <w:p w14:paraId="5B622317" w14:textId="0057226C" w:rsidR="004D51FA" w:rsidRPr="004D51FA" w:rsidRDefault="004D51FA" w:rsidP="004D51FA">
            <w:pPr>
              <w:pStyle w:val="Heading3"/>
              <w:rPr>
                <w:color w:val="008DC6"/>
                <w:lang w:eastAsia="es-CO"/>
              </w:rPr>
            </w:pPr>
            <w:r>
              <w:t xml:space="preserve">6.1.9 </w:t>
            </w:r>
            <w:r>
              <w:rPr>
                <w:b/>
                <w:bCs/>
              </w:rPr>
              <w:t xml:space="preserve"> </w:t>
            </w:r>
            <w:r w:rsidRPr="004D51FA">
              <w:rPr>
                <w:b/>
                <w:bCs/>
                <w:color w:val="auto"/>
              </w:rPr>
              <w:t xml:space="preserve">Información Específica </w:t>
            </w:r>
            <w:r w:rsidR="009A2303">
              <w:rPr>
                <w:b/>
                <w:bCs/>
                <w:color w:val="auto"/>
              </w:rPr>
              <w:t xml:space="preserve">Para grupo de </w:t>
            </w:r>
            <w:r w:rsidR="00BC6316">
              <w:rPr>
                <w:b/>
                <w:bCs/>
                <w:color w:val="auto"/>
              </w:rPr>
              <w:t>Interés</w:t>
            </w:r>
          </w:p>
          <w:p w14:paraId="3F70F3FC" w14:textId="77777777" w:rsidR="004D51FA" w:rsidRDefault="004D51FA" w:rsidP="004D51FA"/>
          <w:p w14:paraId="7F02D14B" w14:textId="2FE8AE3D" w:rsidR="004D51FA" w:rsidRDefault="004D51FA" w:rsidP="004D51FA">
            <w:pPr>
              <w:rPr>
                <w:bCs/>
                <w:color w:val="212529"/>
              </w:rPr>
            </w:pPr>
            <w:r w:rsidRPr="0004499F">
              <w:t xml:space="preserve">Al tomar desde la opción del menú de “Transparencia y acceso a la información”, </w:t>
            </w:r>
            <w:r>
              <w:t>“</w:t>
            </w:r>
            <w:r w:rsidRPr="004D51FA">
              <w:rPr>
                <w:b/>
                <w:i/>
              </w:rPr>
              <w:t>Información Específica para Grupos de Interés</w:t>
            </w:r>
            <w:r>
              <w:rPr>
                <w:b/>
                <w:i/>
              </w:rPr>
              <w:t>”</w:t>
            </w:r>
            <w:r w:rsidRPr="0004499F">
              <w:t>,</w:t>
            </w:r>
            <w:r>
              <w:t xml:space="preserve"> NO</w:t>
            </w:r>
            <w:r w:rsidRPr="0004499F">
              <w:t xml:space="preserve"> </w:t>
            </w:r>
            <w:r>
              <w:t>está d</w:t>
            </w:r>
            <w:r w:rsidRPr="0004499F">
              <w:t>esplega</w:t>
            </w:r>
            <w:r>
              <w:t xml:space="preserve">ndo ningún </w:t>
            </w:r>
            <w:r w:rsidRPr="0004499F">
              <w:t>contenido</w:t>
            </w:r>
            <w:r w:rsidR="00611BD2">
              <w:t xml:space="preserve"> dirigido a </w:t>
            </w:r>
            <w:r>
              <w:t>niños</w:t>
            </w:r>
            <w:r w:rsidR="00611BD2">
              <w:t>,</w:t>
            </w:r>
            <w:r>
              <w:t xml:space="preserve"> </w:t>
            </w:r>
            <w:r>
              <w:lastRenderedPageBreak/>
              <w:t xml:space="preserve">Niñas y adolescentes, información para mujeres </w:t>
            </w:r>
            <w:r w:rsidR="00611BD2">
              <w:t>u</w:t>
            </w:r>
            <w:r>
              <w:t xml:space="preserve"> otros de grupos de interés.  Como es exigido en el </w:t>
            </w:r>
            <w:r w:rsidRPr="0004499F">
              <w:rPr>
                <w:bCs/>
                <w:color w:val="212529"/>
              </w:rPr>
              <w:t>anexo técnico 2</w:t>
            </w:r>
            <w:r>
              <w:rPr>
                <w:bCs/>
                <w:color w:val="212529"/>
              </w:rPr>
              <w:t>.</w:t>
            </w:r>
          </w:p>
          <w:p w14:paraId="499533B5" w14:textId="77777777" w:rsidR="009A2303" w:rsidRDefault="009A2303" w:rsidP="004D51FA">
            <w:pPr>
              <w:rPr>
                <w:bCs/>
                <w:color w:val="212529"/>
              </w:rPr>
            </w:pPr>
          </w:p>
          <w:p w14:paraId="7BED810A" w14:textId="19731C62" w:rsidR="009A2303" w:rsidRDefault="009A2303" w:rsidP="004D51FA">
            <w:pPr>
              <w:rPr>
                <w:noProof/>
                <w:lang w:eastAsia="es-CO"/>
              </w:rPr>
            </w:pPr>
            <w:r>
              <w:rPr>
                <w:noProof/>
                <w:lang w:eastAsia="es-CO"/>
              </w:rPr>
              <w:drawing>
                <wp:inline distT="0" distB="0" distL="0" distR="0" wp14:anchorId="264ACBBE" wp14:editId="378AE544">
                  <wp:extent cx="2766470" cy="1868993"/>
                  <wp:effectExtent l="95250" t="95250" r="91440" b="93345"/>
                  <wp:docPr id="1249934405" name="Picture 124993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788410" cy="1883816"/>
                          </a:xfrm>
                          <a:prstGeom prst="rect">
                            <a:avLst/>
                          </a:prstGeom>
                          <a:effectLst>
                            <a:outerShdw blurRad="63500" sx="102000" sy="102000" algn="ctr" rotWithShape="0">
                              <a:prstClr val="black">
                                <a:alpha val="40000"/>
                              </a:prstClr>
                            </a:outerShdw>
                          </a:effectLst>
                        </pic:spPr>
                      </pic:pic>
                    </a:graphicData>
                  </a:graphic>
                </wp:inline>
              </w:drawing>
            </w:r>
            <w:r>
              <w:rPr>
                <w:noProof/>
                <w:lang w:eastAsia="es-CO"/>
              </w:rPr>
              <w:drawing>
                <wp:inline distT="0" distB="0" distL="0" distR="0" wp14:anchorId="70149512" wp14:editId="0C5F3B85">
                  <wp:extent cx="2260879" cy="1949344"/>
                  <wp:effectExtent l="95250" t="95250" r="101600" b="89535"/>
                  <wp:docPr id="1249934406" name="Picture 124993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273091" cy="1959873"/>
                          </a:xfrm>
                          <a:prstGeom prst="rect">
                            <a:avLst/>
                          </a:prstGeom>
                          <a:effectLst>
                            <a:outerShdw blurRad="63500" sx="102000" sy="102000" algn="ctr" rotWithShape="0">
                              <a:prstClr val="black">
                                <a:alpha val="40000"/>
                              </a:prstClr>
                            </a:outerShdw>
                          </a:effectLst>
                        </pic:spPr>
                      </pic:pic>
                    </a:graphicData>
                  </a:graphic>
                </wp:inline>
              </w:drawing>
            </w:r>
          </w:p>
          <w:p w14:paraId="3C7B0BEC" w14:textId="27A746D7" w:rsidR="009A2303" w:rsidRDefault="009A2303" w:rsidP="004D51FA">
            <w:pPr>
              <w:rPr>
                <w:noProof/>
                <w:sz w:val="12"/>
                <w:lang w:eastAsia="es-CO"/>
              </w:rPr>
            </w:pPr>
            <w:r w:rsidRPr="009A2303">
              <w:rPr>
                <w:noProof/>
                <w:sz w:val="12"/>
                <w:lang w:eastAsia="es-CO"/>
              </w:rPr>
              <w:t xml:space="preserve">Fuente: </w:t>
            </w:r>
            <w:hyperlink r:id="rId113" w:history="1">
              <w:r w:rsidRPr="009A2303">
                <w:rPr>
                  <w:rStyle w:val="Hyperlink"/>
                  <w:noProof/>
                  <w:sz w:val="12"/>
                  <w:lang w:eastAsia="es-CO"/>
                </w:rPr>
                <w:t>https://www.ssf.gov.co/web/guest/informaci%C3%B3n-para-grupos-de-inter%C3%A9s</w:t>
              </w:r>
            </w:hyperlink>
          </w:p>
          <w:p w14:paraId="57556665" w14:textId="77777777" w:rsidR="009A2303" w:rsidRDefault="009A2303" w:rsidP="004D51FA">
            <w:pPr>
              <w:rPr>
                <w:noProof/>
                <w:lang w:eastAsia="es-CO"/>
              </w:rPr>
            </w:pPr>
          </w:p>
          <w:p w14:paraId="1A0FF0C7" w14:textId="77777777" w:rsidR="00391393" w:rsidRDefault="00391393" w:rsidP="00BC6316">
            <w:pPr>
              <w:pStyle w:val="Heading1"/>
            </w:pPr>
          </w:p>
          <w:p w14:paraId="7094CDAB" w14:textId="77777777" w:rsidR="00391393" w:rsidRDefault="00391393" w:rsidP="00BC6316">
            <w:pPr>
              <w:pStyle w:val="Heading1"/>
            </w:pPr>
          </w:p>
          <w:p w14:paraId="36B8F6A6" w14:textId="6E8CF0AE" w:rsidR="00BC6316" w:rsidRDefault="00BC6316" w:rsidP="00BC6316">
            <w:pPr>
              <w:pStyle w:val="Heading1"/>
              <w:rPr>
                <w:bCs/>
                <w:color w:val="auto"/>
              </w:rPr>
            </w:pPr>
            <w:r>
              <w:t xml:space="preserve">6.1.9 </w:t>
            </w:r>
            <w:r>
              <w:rPr>
                <w:b w:val="0"/>
                <w:bCs/>
              </w:rPr>
              <w:t xml:space="preserve"> </w:t>
            </w:r>
            <w:r w:rsidRPr="00BC6316">
              <w:rPr>
                <w:bCs/>
                <w:color w:val="auto"/>
              </w:rPr>
              <w:t>Información Específica por Parte de la Entidad</w:t>
            </w:r>
            <w:r>
              <w:rPr>
                <w:bCs/>
                <w:color w:val="auto"/>
              </w:rPr>
              <w:t>.</w:t>
            </w:r>
          </w:p>
          <w:p w14:paraId="27EF1546" w14:textId="77777777" w:rsidR="00391393" w:rsidRPr="00391393" w:rsidRDefault="00391393" w:rsidP="00391393"/>
          <w:p w14:paraId="23BC4B0F" w14:textId="451A2F29" w:rsidR="009A2303" w:rsidRDefault="00BC6316" w:rsidP="004D51FA">
            <w:pPr>
              <w:rPr>
                <w:noProof/>
                <w:lang w:eastAsia="es-CO"/>
              </w:rPr>
            </w:pPr>
            <w:r w:rsidRPr="0004499F">
              <w:t xml:space="preserve">Al tomar desde la opción del menú de “Transparencia y acceso a la información”, </w:t>
            </w:r>
            <w:r>
              <w:t>“</w:t>
            </w:r>
            <w:r w:rsidRPr="004D51FA">
              <w:rPr>
                <w:b/>
                <w:i/>
              </w:rPr>
              <w:t>Información Específica p</w:t>
            </w:r>
            <w:r>
              <w:rPr>
                <w:b/>
                <w:i/>
              </w:rPr>
              <w:t>or parte de la entidad”</w:t>
            </w:r>
            <w:r w:rsidRPr="0004499F">
              <w:t>,</w:t>
            </w:r>
            <w:r>
              <w:t xml:space="preserve"> NO</w:t>
            </w:r>
            <w:r w:rsidRPr="0004499F">
              <w:t xml:space="preserve"> </w:t>
            </w:r>
            <w:r>
              <w:t>está d</w:t>
            </w:r>
            <w:r w:rsidRPr="0004499F">
              <w:t>esplega</w:t>
            </w:r>
            <w:r>
              <w:t>ndo ningún contenid, como se exige en el anexo técnico No. 2.</w:t>
            </w:r>
          </w:p>
          <w:p w14:paraId="60CBC943" w14:textId="2E254978" w:rsidR="0004499F" w:rsidRDefault="0004499F" w:rsidP="007E5D94">
            <w:pPr>
              <w:rPr>
                <w:noProof/>
                <w:lang w:eastAsia="es-CO"/>
              </w:rPr>
            </w:pPr>
            <w:r>
              <w:rPr>
                <w:noProof/>
                <w:lang w:eastAsia="es-CO"/>
              </w:rPr>
              <w:drawing>
                <wp:inline distT="0" distB="0" distL="0" distR="0" wp14:anchorId="08419C80" wp14:editId="1BD2C777">
                  <wp:extent cx="2771592" cy="1910993"/>
                  <wp:effectExtent l="76200" t="95250" r="86360" b="89535"/>
                  <wp:docPr id="1249934403" name="Picture 124993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75589" cy="1913749"/>
                          </a:xfrm>
                          <a:prstGeom prst="rect">
                            <a:avLst/>
                          </a:prstGeom>
                          <a:effectLst>
                            <a:outerShdw blurRad="63500" sx="102000" sy="102000" algn="ctr" rotWithShape="0">
                              <a:prstClr val="black">
                                <a:alpha val="40000"/>
                              </a:prstClr>
                            </a:outerShdw>
                          </a:effectLst>
                        </pic:spPr>
                      </pic:pic>
                    </a:graphicData>
                  </a:graphic>
                </wp:inline>
              </w:drawing>
            </w:r>
            <w:r w:rsidR="004D51FA">
              <w:rPr>
                <w:noProof/>
                <w:lang w:eastAsia="es-CO"/>
              </w:rPr>
              <w:drawing>
                <wp:inline distT="0" distB="0" distL="0" distR="0" wp14:anchorId="67804C58" wp14:editId="19D27FFB">
                  <wp:extent cx="2882210" cy="2002098"/>
                  <wp:effectExtent l="0" t="0" r="0" b="0"/>
                  <wp:docPr id="1249934404" name="Picture 124993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91057" cy="2008244"/>
                          </a:xfrm>
                          <a:prstGeom prst="rect">
                            <a:avLst/>
                          </a:prstGeom>
                        </pic:spPr>
                      </pic:pic>
                    </a:graphicData>
                  </a:graphic>
                </wp:inline>
              </w:drawing>
            </w:r>
          </w:p>
          <w:p w14:paraId="04F503B5" w14:textId="15DCE6F4" w:rsidR="0004499F" w:rsidRDefault="00611BD2" w:rsidP="007E5D94">
            <w:pPr>
              <w:rPr>
                <w:noProof/>
                <w:lang w:eastAsia="es-CO"/>
              </w:rPr>
            </w:pPr>
            <w:r w:rsidRPr="00611BD2">
              <w:rPr>
                <w:noProof/>
                <w:sz w:val="18"/>
                <w:lang w:eastAsia="es-CO"/>
              </w:rPr>
              <w:t xml:space="preserve">Fuente: </w:t>
            </w:r>
            <w:hyperlink r:id="rId116" w:history="1">
              <w:r w:rsidRPr="00611BD2">
                <w:rPr>
                  <w:rStyle w:val="Hyperlink"/>
                  <w:noProof/>
                  <w:sz w:val="18"/>
                  <w:lang w:eastAsia="es-CO"/>
                </w:rPr>
                <w:t>https://www.ssf.gov.co/web/guest/informaci%C3%B3n-especifica-por-parte-de-la-entidad</w:t>
              </w:r>
            </w:hyperlink>
          </w:p>
          <w:p w14:paraId="074920AA" w14:textId="77777777" w:rsidR="00611BD2" w:rsidRDefault="00611BD2" w:rsidP="007E5D94">
            <w:pPr>
              <w:rPr>
                <w:noProof/>
                <w:lang w:eastAsia="es-CO"/>
              </w:rPr>
            </w:pPr>
          </w:p>
          <w:p w14:paraId="4E479C9D" w14:textId="35561C67" w:rsidR="00BC6316" w:rsidRDefault="00BC6316" w:rsidP="007E5D94">
            <w:pPr>
              <w:rPr>
                <w:noProof/>
                <w:lang w:eastAsia="es-CO"/>
              </w:rPr>
            </w:pPr>
            <w:r>
              <w:rPr>
                <w:noProof/>
                <w:lang w:eastAsia="es-CO"/>
              </w:rPr>
              <w:lastRenderedPageBreak/>
              <w:drawing>
                <wp:inline distT="0" distB="0" distL="0" distR="0" wp14:anchorId="438C62C0" wp14:editId="46D4518D">
                  <wp:extent cx="5497158" cy="4213243"/>
                  <wp:effectExtent l="133350" t="114300" r="142240" b="111125"/>
                  <wp:docPr id="1249934408" name="Picture 124993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502096" cy="4217027"/>
                          </a:xfrm>
                          <a:prstGeom prst="rect">
                            <a:avLst/>
                          </a:prstGeom>
                          <a:effectLst>
                            <a:outerShdw blurRad="63500" sx="102000" sy="102000" algn="ctr" rotWithShape="0">
                              <a:prstClr val="black">
                                <a:alpha val="40000"/>
                              </a:prstClr>
                            </a:outerShdw>
                          </a:effectLst>
                        </pic:spPr>
                      </pic:pic>
                    </a:graphicData>
                  </a:graphic>
                </wp:inline>
              </w:drawing>
            </w:r>
          </w:p>
          <w:p w14:paraId="3A3C7A61" w14:textId="77777777" w:rsidR="004D2AC9" w:rsidRPr="00986721" w:rsidRDefault="004D2AC9" w:rsidP="004D2AC9">
            <w:pPr>
              <w:rPr>
                <w:sz w:val="10"/>
              </w:rPr>
            </w:pPr>
            <w:r w:rsidRPr="00986721">
              <w:rPr>
                <w:sz w:val="10"/>
              </w:rPr>
              <w:t xml:space="preserve">Fuente: </w:t>
            </w:r>
            <w:hyperlink r:id="rId118" w:history="1">
              <w:r w:rsidRPr="00986721">
                <w:rPr>
                  <w:rStyle w:val="Hyperlink"/>
                  <w:sz w:val="10"/>
                </w:rPr>
                <w:t>https://www.procuraduria.gov.co/portal/media/docs/INSTRUCTIVOPARAELDILIGENCIAMIENTODELAMATRIZDECUMPLIMIENTONORMATIVOLEYDETRANSPARENCIA.pdf</w:t>
              </w:r>
            </w:hyperlink>
          </w:p>
          <w:p w14:paraId="469BED9A" w14:textId="476D00F2" w:rsidR="0004499F" w:rsidRDefault="0004499F" w:rsidP="007E5D94">
            <w:pPr>
              <w:rPr>
                <w:noProof/>
                <w:lang w:eastAsia="es-CO"/>
              </w:rPr>
            </w:pPr>
          </w:p>
          <w:p w14:paraId="7EA33344" w14:textId="77777777" w:rsidR="00067BBD" w:rsidRDefault="00067BBD" w:rsidP="007E5D94"/>
          <w:p w14:paraId="1F2A73C4" w14:textId="77777777" w:rsidR="00391393" w:rsidRDefault="00391393" w:rsidP="007E5D94"/>
          <w:p w14:paraId="3AA7E020" w14:textId="77777777" w:rsidR="00391393" w:rsidRDefault="00391393" w:rsidP="007E5D94"/>
          <w:p w14:paraId="554DEEC3" w14:textId="77777777" w:rsidR="00391393" w:rsidRDefault="00391393" w:rsidP="007E5D94"/>
          <w:p w14:paraId="29CD7F17" w14:textId="77777777" w:rsidR="00391393" w:rsidRDefault="00391393" w:rsidP="007E5D94"/>
          <w:p w14:paraId="4B915D70" w14:textId="77777777" w:rsidR="00391393" w:rsidRDefault="00391393" w:rsidP="007E5D94"/>
          <w:p w14:paraId="182497BE" w14:textId="43009F0F" w:rsidR="00391393" w:rsidRDefault="00391393" w:rsidP="00391393">
            <w:pPr>
              <w:pStyle w:val="Heading1"/>
              <w:rPr>
                <w:bCs/>
                <w:color w:val="auto"/>
              </w:rPr>
            </w:pPr>
            <w:r>
              <w:t xml:space="preserve">6.2 </w:t>
            </w:r>
            <w:r>
              <w:rPr>
                <w:b w:val="0"/>
                <w:bCs/>
              </w:rPr>
              <w:t xml:space="preserve"> </w:t>
            </w:r>
            <w:r>
              <w:rPr>
                <w:bCs/>
                <w:color w:val="auto"/>
              </w:rPr>
              <w:t>Atención y Servicio a la Ciudadanía.</w:t>
            </w:r>
          </w:p>
          <w:p w14:paraId="4EDE2120" w14:textId="77777777" w:rsidR="00391393" w:rsidRPr="00391393" w:rsidRDefault="00391393" w:rsidP="00391393"/>
          <w:p w14:paraId="4E8476A6" w14:textId="61CCDE45" w:rsidR="00713CEF" w:rsidRDefault="00391393" w:rsidP="007E5D94">
            <w:r w:rsidRPr="0004499F">
              <w:t xml:space="preserve">Al tomar desde la opción del menú </w:t>
            </w:r>
            <w:r>
              <w:t xml:space="preserve">principal de la página Web,  </w:t>
            </w:r>
            <w:r w:rsidRPr="0004499F">
              <w:t>“</w:t>
            </w:r>
            <w:r w:rsidRPr="00391393">
              <w:rPr>
                <w:b/>
              </w:rPr>
              <w:t xml:space="preserve">Atención y Servicio a la </w:t>
            </w:r>
            <w:r w:rsidR="00713CEF">
              <w:rPr>
                <w:b/>
              </w:rPr>
              <w:t>ciu</w:t>
            </w:r>
            <w:r w:rsidR="00713CEF" w:rsidRPr="00391393">
              <w:rPr>
                <w:b/>
              </w:rPr>
              <w:t>da</w:t>
            </w:r>
            <w:r w:rsidR="00713CEF">
              <w:rPr>
                <w:b/>
              </w:rPr>
              <w:t>da</w:t>
            </w:r>
            <w:r w:rsidR="00713CEF" w:rsidRPr="00391393">
              <w:rPr>
                <w:b/>
              </w:rPr>
              <w:t>nía</w:t>
            </w:r>
            <w:r w:rsidRPr="0004499F">
              <w:t>”,</w:t>
            </w:r>
            <w:r w:rsidR="00713CEF">
              <w:t xml:space="preserve"> </w:t>
            </w:r>
            <w:r w:rsidR="00D97F3B">
              <w:t xml:space="preserve">se despliegan 5 opciones con </w:t>
            </w:r>
            <w:r w:rsidR="00713CEF">
              <w:t xml:space="preserve">genera un contenido </w:t>
            </w:r>
            <w:r w:rsidR="00D97F3B">
              <w:t xml:space="preserve">las cuales no mantienen el mismo orden </w:t>
            </w:r>
            <w:r w:rsidR="00D83C8D">
              <w:t>o clasificación una vez se tome la</w:t>
            </w:r>
            <w:r w:rsidR="00D97F3B">
              <w:t xml:space="preserve"> selección junto con la opciones que despliega una vez seleccionadas como se e</w:t>
            </w:r>
            <w:r w:rsidR="00D83C8D">
              <w:t>videncia en la siguiente imagen “Oferta institucional, y en el contenido de la página tiene el número “1. Oferta Institucional” y así los demás.</w:t>
            </w:r>
          </w:p>
          <w:p w14:paraId="0E619F85" w14:textId="77777777" w:rsidR="00713CEF" w:rsidRDefault="00713CEF" w:rsidP="007E5D94"/>
          <w:p w14:paraId="6225D210" w14:textId="44169C93" w:rsidR="00391393" w:rsidRDefault="00391393" w:rsidP="007E5D94">
            <w:r w:rsidRPr="0004499F">
              <w:lastRenderedPageBreak/>
              <w:t xml:space="preserve"> </w:t>
            </w:r>
            <w:r>
              <w:t xml:space="preserve"> </w:t>
            </w:r>
            <w:r w:rsidR="00D97F3B">
              <w:rPr>
                <w:noProof/>
                <w:lang w:eastAsia="es-CO"/>
              </w:rPr>
              <w:drawing>
                <wp:inline distT="0" distB="0" distL="0" distR="0" wp14:anchorId="328181C7" wp14:editId="72C19364">
                  <wp:extent cx="4487283" cy="2440913"/>
                  <wp:effectExtent l="0" t="0" r="0" b="0"/>
                  <wp:docPr id="1249934411" name="Picture 124993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497834" cy="2446652"/>
                          </a:xfrm>
                          <a:prstGeom prst="rect">
                            <a:avLst/>
                          </a:prstGeom>
                        </pic:spPr>
                      </pic:pic>
                    </a:graphicData>
                  </a:graphic>
                </wp:inline>
              </w:drawing>
            </w:r>
          </w:p>
          <w:p w14:paraId="07405406" w14:textId="763C586D" w:rsidR="00CC4A0A" w:rsidRPr="00CC4A0A" w:rsidRDefault="00CC4A0A" w:rsidP="007E5D94">
            <w:pPr>
              <w:rPr>
                <w:sz w:val="10"/>
              </w:rPr>
            </w:pPr>
            <w:r w:rsidRPr="00CC4A0A">
              <w:rPr>
                <w:sz w:val="10"/>
              </w:rPr>
              <w:t>Fuente:</w:t>
            </w:r>
            <w:hyperlink r:id="rId120" w:history="1">
              <w:r w:rsidRPr="00CC4A0A">
                <w:rPr>
                  <w:rStyle w:val="Hyperlink"/>
                  <w:sz w:val="10"/>
                </w:rPr>
                <w:t>https://www.ssf.gov.co/web/guest/publicaciones-y-notificaciones-superintendencia-delegada-para-la-responsabilidad-administrativa-y-las-medidas%C2%A0especiales</w:t>
              </w:r>
            </w:hyperlink>
          </w:p>
          <w:p w14:paraId="0CE3235A" w14:textId="77777777" w:rsidR="00CC4A0A" w:rsidRDefault="00CC4A0A" w:rsidP="007E5D94"/>
          <w:p w14:paraId="196F0D22" w14:textId="77777777" w:rsidR="00A63B27" w:rsidRDefault="00A63B27" w:rsidP="007E5D94"/>
          <w:p w14:paraId="52408529" w14:textId="77777777" w:rsidR="00713CEF" w:rsidRDefault="00713CEF" w:rsidP="007E5D94"/>
          <w:p w14:paraId="2983BF63" w14:textId="3FDCFB8A" w:rsidR="002943F8" w:rsidRDefault="002943F8" w:rsidP="002943F8">
            <w:r w:rsidRPr="0004499F">
              <w:t xml:space="preserve">Al tomar </w:t>
            </w:r>
            <w:r>
              <w:t>desde la opción de cuadro No “</w:t>
            </w:r>
            <w:r w:rsidRPr="002943F8">
              <w:rPr>
                <w:b/>
                <w:i/>
              </w:rPr>
              <w:t>4. Directorio institucional</w:t>
            </w:r>
            <w:r>
              <w:t xml:space="preserve">” se despliega un contenido el cual NO guarda relación con la información de un directorio. Como se visualiza en el link se direcciona a una sección de transparencia, </w:t>
            </w:r>
            <w:r w:rsidR="002E6C79">
              <w:t xml:space="preserve">y su </w:t>
            </w:r>
            <w:r w:rsidR="00A15870">
              <w:t>numeración</w:t>
            </w:r>
            <w:r w:rsidR="002E6C79">
              <w:t xml:space="preserve"> no se mantiene se ha omitido una opción, </w:t>
            </w:r>
            <w:r>
              <w:t xml:space="preserve">como se Evidencia en las siguientes imágenes. </w:t>
            </w:r>
            <w:r w:rsidR="002D0C26">
              <w:t xml:space="preserve"> Igualmente se recomienda tener presente lo requerido en el anexo técnico 2.</w:t>
            </w:r>
          </w:p>
          <w:p w14:paraId="7468D386" w14:textId="14C0100A" w:rsidR="002943F8" w:rsidRDefault="00CF45A1" w:rsidP="007E5D94">
            <w:r>
              <w:rPr>
                <w:noProof/>
                <w:lang w:eastAsia="es-CO"/>
              </w:rPr>
              <w:drawing>
                <wp:inline distT="0" distB="0" distL="0" distR="0" wp14:anchorId="0E56ABF5" wp14:editId="46204D3E">
                  <wp:extent cx="2421925" cy="1927755"/>
                  <wp:effectExtent l="0" t="0" r="0" b="0"/>
                  <wp:docPr id="1249934412" name="Picture 124993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435221" cy="1938338"/>
                          </a:xfrm>
                          <a:prstGeom prst="rect">
                            <a:avLst/>
                          </a:prstGeom>
                        </pic:spPr>
                      </pic:pic>
                    </a:graphicData>
                  </a:graphic>
                </wp:inline>
              </w:drawing>
            </w:r>
            <w:r w:rsidR="00A63B27">
              <w:t xml:space="preserve"> </w:t>
            </w:r>
            <w:r w:rsidR="002E6C79">
              <w:rPr>
                <w:noProof/>
                <w:lang w:eastAsia="es-CO"/>
              </w:rPr>
              <w:drawing>
                <wp:inline distT="0" distB="0" distL="0" distR="0" wp14:anchorId="36BAA5FD" wp14:editId="409B2DC6">
                  <wp:extent cx="2372498" cy="1796303"/>
                  <wp:effectExtent l="95250" t="95250" r="104140" b="90170"/>
                  <wp:docPr id="1249934416" name="Picture 124993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381866" cy="1803396"/>
                          </a:xfrm>
                          <a:prstGeom prst="rect">
                            <a:avLst/>
                          </a:prstGeom>
                          <a:effectLst>
                            <a:outerShdw blurRad="63500" sx="102000" sy="102000" algn="ctr" rotWithShape="0">
                              <a:prstClr val="black">
                                <a:alpha val="40000"/>
                              </a:prstClr>
                            </a:outerShdw>
                          </a:effectLst>
                        </pic:spPr>
                      </pic:pic>
                    </a:graphicData>
                  </a:graphic>
                </wp:inline>
              </w:drawing>
            </w:r>
          </w:p>
          <w:p w14:paraId="7D8DF365" w14:textId="6C725F8C" w:rsidR="00A15870" w:rsidRDefault="002943F8" w:rsidP="007E5D94">
            <w:r>
              <w:rPr>
                <w:noProof/>
                <w:lang w:eastAsia="es-CO"/>
              </w:rPr>
              <w:drawing>
                <wp:inline distT="0" distB="0" distL="0" distR="0" wp14:anchorId="2FD085E2" wp14:editId="69499BE6">
                  <wp:extent cx="4701092" cy="1461675"/>
                  <wp:effectExtent l="114300" t="95250" r="118745" b="100965"/>
                  <wp:docPr id="1249934415" name="Picture 124993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718215" cy="1466999"/>
                          </a:xfrm>
                          <a:prstGeom prst="rect">
                            <a:avLst/>
                          </a:prstGeom>
                          <a:effectLst>
                            <a:outerShdw blurRad="63500" sx="102000" sy="102000" algn="ctr" rotWithShape="0">
                              <a:prstClr val="black">
                                <a:alpha val="40000"/>
                              </a:prstClr>
                            </a:outerShdw>
                          </a:effectLst>
                        </pic:spPr>
                      </pic:pic>
                    </a:graphicData>
                  </a:graphic>
                </wp:inline>
              </w:drawing>
            </w:r>
          </w:p>
          <w:p w14:paraId="3B5B8767" w14:textId="4FB38DC0" w:rsidR="00A15870" w:rsidRDefault="00A15870" w:rsidP="00A15870">
            <w:r>
              <w:lastRenderedPageBreak/>
              <w:t>La opción No.”3. PQRSF” desde este menú no tiene ninguna acción asociada o no ejecuta ninguna tarea que direccione al contenido de PQRSF.  Toca hacer la selección desde el menú principal de la página web desde el botón de atención y servicio a la ciudadanía para que se e</w:t>
            </w:r>
            <w:bookmarkStart w:id="14" w:name="_Toc141327607"/>
            <w:r>
              <w:t xml:space="preserve">jecute y </w:t>
            </w:r>
            <w:r w:rsidR="00352CFC">
              <w:t xml:space="preserve">desplieguen </w:t>
            </w:r>
            <w:r>
              <w:t xml:space="preserve"> las opciones</w:t>
            </w:r>
            <w:r w:rsidR="00352CFC">
              <w:t xml:space="preserve"> para radicar PQRSF.</w:t>
            </w:r>
          </w:p>
          <w:p w14:paraId="0D36FF9A" w14:textId="77777777" w:rsidR="00A15870" w:rsidRDefault="00A15870" w:rsidP="00A15870"/>
          <w:p w14:paraId="11F867BA" w14:textId="5DC165F8" w:rsidR="00A15870" w:rsidRDefault="00352CFC" w:rsidP="00A15870">
            <w:r>
              <w:rPr>
                <w:noProof/>
                <w:lang w:eastAsia="es-CO"/>
              </w:rPr>
              <w:drawing>
                <wp:inline distT="0" distB="0" distL="0" distR="0" wp14:anchorId="5F71C557" wp14:editId="3B55A6C1">
                  <wp:extent cx="5189838" cy="2678206"/>
                  <wp:effectExtent l="133350" t="95250" r="125730" b="103505"/>
                  <wp:docPr id="1249934417" name="Picture 124993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192313" cy="2679483"/>
                          </a:xfrm>
                          <a:prstGeom prst="rect">
                            <a:avLst/>
                          </a:prstGeom>
                          <a:effectLst>
                            <a:outerShdw blurRad="63500" sx="102000" sy="102000" algn="ctr" rotWithShape="0">
                              <a:prstClr val="black">
                                <a:alpha val="40000"/>
                              </a:prstClr>
                            </a:outerShdw>
                          </a:effectLst>
                        </pic:spPr>
                      </pic:pic>
                    </a:graphicData>
                  </a:graphic>
                </wp:inline>
              </w:drawing>
            </w:r>
          </w:p>
          <w:p w14:paraId="5FEB0DE2" w14:textId="738C2230" w:rsidR="00352CFC" w:rsidRPr="00352CFC" w:rsidRDefault="00352CFC" w:rsidP="00A15870">
            <w:pPr>
              <w:rPr>
                <w:sz w:val="12"/>
                <w:szCs w:val="12"/>
              </w:rPr>
            </w:pPr>
            <w:r w:rsidRPr="00352CFC">
              <w:rPr>
                <w:sz w:val="12"/>
                <w:szCs w:val="12"/>
              </w:rPr>
              <w:t xml:space="preserve">Fuente: </w:t>
            </w:r>
            <w:hyperlink r:id="rId125" w:history="1">
              <w:r w:rsidRPr="00352CFC">
                <w:rPr>
                  <w:rStyle w:val="Hyperlink"/>
                  <w:sz w:val="12"/>
                  <w:szCs w:val="12"/>
                </w:rPr>
                <w:t>https://www.ssf.gov.co/web/guest/pqrsf</w:t>
              </w:r>
            </w:hyperlink>
          </w:p>
          <w:p w14:paraId="5477D874" w14:textId="77777777" w:rsidR="00352CFC" w:rsidRDefault="00352CFC" w:rsidP="00A15870"/>
          <w:p w14:paraId="01B00791" w14:textId="77777777" w:rsidR="00A15870" w:rsidRDefault="00A15870" w:rsidP="00A15870"/>
          <w:p w14:paraId="591EF39B" w14:textId="77777777" w:rsidR="00A15870" w:rsidRDefault="00A15870" w:rsidP="00A15870"/>
          <w:p w14:paraId="1374686A" w14:textId="77777777" w:rsidR="00A15870" w:rsidRDefault="00A15870" w:rsidP="00A15870"/>
          <w:p w14:paraId="29D52E3E" w14:textId="48CC7147" w:rsidR="003033C7" w:rsidRDefault="00987B4D" w:rsidP="00A15870">
            <w:r>
              <w:t>6.3</w:t>
            </w:r>
            <w:r w:rsidR="00EF5348">
              <w:rPr>
                <w:b/>
                <w:bCs/>
              </w:rPr>
              <w:t xml:space="preserve"> </w:t>
            </w:r>
            <w:r w:rsidR="003033C7" w:rsidRPr="00173EEE">
              <w:rPr>
                <w:b/>
              </w:rPr>
              <w:t>Criterios de Accesibilidad</w:t>
            </w:r>
            <w:bookmarkEnd w:id="14"/>
            <w:r w:rsidR="003033C7">
              <w:t xml:space="preserve"> </w:t>
            </w:r>
          </w:p>
          <w:p w14:paraId="1C2F36F1" w14:textId="77777777" w:rsidR="009F0527" w:rsidRDefault="009F0527" w:rsidP="007E5D94"/>
          <w:p w14:paraId="7F5B0DE5" w14:textId="6B100DE3" w:rsidR="00F76EE3" w:rsidRDefault="003033C7" w:rsidP="00301C55">
            <w:r>
              <w:t>D</w:t>
            </w:r>
            <w:r w:rsidR="00C851B4" w:rsidRPr="00301C55">
              <w:t xml:space="preserve">e acuerdo a </w:t>
            </w:r>
            <w:r>
              <w:t xml:space="preserve">la NTC 5854 de accesibilidad web y al </w:t>
            </w:r>
            <w:r w:rsidR="00C851B4" w:rsidRPr="00301C55">
              <w:t>Artículo 13, Capítulo II Decreto 103 de 2015</w:t>
            </w:r>
            <w:r w:rsidR="00A06F4F" w:rsidRPr="00301C55">
              <w:t>,</w:t>
            </w:r>
            <w:r w:rsidR="00301C55" w:rsidRPr="00301C55">
              <w:t xml:space="preserve"> y a la </w:t>
            </w:r>
            <w:r w:rsidR="00301C55" w:rsidRPr="00F04EDD">
              <w:t>Resolución 1519 del 2020 “Por la cual se definen los estándares y directrices para publicar la información señalada en la Ley 1712 del 2014 y se definen los requisitos en materia de acceso a la información pública, accesibilidad web, seguridad digital, y datos abiertos”.</w:t>
            </w:r>
            <w:r w:rsidR="00A06F4F" w:rsidRPr="00301C55">
              <w:t xml:space="preserve"> La accesibilidad tiene por fundamento principal que se conozca, aplique y se practique de forma continua y permanente, lo que garantiza que los contenidos sean totalmente accesibles.</w:t>
            </w:r>
          </w:p>
          <w:p w14:paraId="70F6FC17" w14:textId="77777777" w:rsidR="007E5D94" w:rsidRDefault="007E5D94" w:rsidP="00301C55">
            <w:r>
              <w:t>Tal como se encuentra descrito en el siguiente link:</w:t>
            </w:r>
          </w:p>
          <w:p w14:paraId="0DC6C32D" w14:textId="6B4250D6" w:rsidR="007E5D94" w:rsidRDefault="00302545" w:rsidP="00301C55">
            <w:hyperlink r:id="rId126" w:history="1">
              <w:r w:rsidR="007E5D94" w:rsidRPr="00005905">
                <w:rPr>
                  <w:rStyle w:val="Hyperlink"/>
                </w:rPr>
                <w:t>https://www.ssf.gov.co/web/guest/transparencia/instrumentos-de-gestion-e-informacion-publica/gestion-documental/criterios-de-accesibilidad</w:t>
              </w:r>
            </w:hyperlink>
          </w:p>
          <w:p w14:paraId="09ACBE49" w14:textId="77777777" w:rsidR="007E5D94" w:rsidRDefault="007E5D94" w:rsidP="00301C55"/>
          <w:p w14:paraId="33704824" w14:textId="70FAED4E" w:rsidR="00727E5D" w:rsidRDefault="00727E5D" w:rsidP="00301C55">
            <w:r>
              <w:t xml:space="preserve">Adicionalmente se evidencia que solo se cuenta con 3 botones habilitados de </w:t>
            </w:r>
            <w:r w:rsidR="00386F54">
              <w:t>accesibilidad</w:t>
            </w:r>
            <w:r>
              <w:t xml:space="preserve"> como son contraste, </w:t>
            </w:r>
            <w:r w:rsidR="00C1112E">
              <w:t>reducir l</w:t>
            </w:r>
            <w:r w:rsidR="00386F54">
              <w:t>etra, aumentar letra y también se evidencia que permanecen o no se mantienen en cada de las paginas una vez seleccionadas al interior de cada submenú..</w:t>
            </w:r>
          </w:p>
          <w:p w14:paraId="294C31D2" w14:textId="0147AEC6" w:rsidR="00C1112E" w:rsidRDefault="00C1112E" w:rsidP="00301C55">
            <w:r>
              <w:rPr>
                <w:noProof/>
                <w:lang w:eastAsia="es-CO"/>
              </w:rPr>
              <w:lastRenderedPageBreak/>
              <w:drawing>
                <wp:inline distT="0" distB="0" distL="0" distR="0" wp14:anchorId="36089CF9" wp14:editId="458392FA">
                  <wp:extent cx="4834730" cy="2473724"/>
                  <wp:effectExtent l="114300" t="95250" r="118745" b="984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843835" cy="2478383"/>
                          </a:xfrm>
                          <a:prstGeom prst="rect">
                            <a:avLst/>
                          </a:prstGeom>
                          <a:effectLst>
                            <a:outerShdw blurRad="63500" sx="102000" sy="102000" algn="ctr" rotWithShape="0">
                              <a:prstClr val="black">
                                <a:alpha val="40000"/>
                              </a:prstClr>
                            </a:outerShdw>
                          </a:effectLst>
                        </pic:spPr>
                      </pic:pic>
                    </a:graphicData>
                  </a:graphic>
                </wp:inline>
              </w:drawing>
            </w:r>
          </w:p>
          <w:p w14:paraId="5F02BF04" w14:textId="759A294B" w:rsidR="00C1112E" w:rsidRDefault="00302545" w:rsidP="00301C55">
            <w:hyperlink r:id="rId128" w:history="1">
              <w:r w:rsidR="00C1112E" w:rsidRPr="008607BB">
                <w:rPr>
                  <w:rStyle w:val="Hyperlink"/>
                </w:rPr>
                <w:t>https://www.ssf.gov.co/web/guest/home</w:t>
              </w:r>
            </w:hyperlink>
          </w:p>
          <w:p w14:paraId="014AED88" w14:textId="77777777" w:rsidR="00C1112E" w:rsidRDefault="00C1112E" w:rsidP="00301C55"/>
          <w:p w14:paraId="16711C8B" w14:textId="77777777" w:rsidR="00C1112E" w:rsidRPr="00301C55" w:rsidRDefault="00C1112E" w:rsidP="00301C55"/>
          <w:p w14:paraId="36F64430" w14:textId="38B01A71" w:rsidR="007E5D94" w:rsidRDefault="0072295D" w:rsidP="00301C55">
            <w:r>
              <w:rPr>
                <w:noProof/>
                <w:lang w:eastAsia="es-CO"/>
              </w:rPr>
              <w:drawing>
                <wp:inline distT="0" distB="0" distL="0" distR="0" wp14:anchorId="56F34155" wp14:editId="1AE8E59C">
                  <wp:extent cx="4821225" cy="3073185"/>
                  <wp:effectExtent l="114300" t="95250" r="113030" b="89535"/>
                  <wp:docPr id="423119783" name="Picture 42311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834323" cy="3081534"/>
                          </a:xfrm>
                          <a:prstGeom prst="rect">
                            <a:avLst/>
                          </a:prstGeom>
                          <a:effectLst>
                            <a:outerShdw blurRad="63500" sx="102000" sy="102000" algn="ctr" rotWithShape="0">
                              <a:prstClr val="black">
                                <a:alpha val="40000"/>
                              </a:prstClr>
                            </a:outerShdw>
                          </a:effectLst>
                        </pic:spPr>
                      </pic:pic>
                    </a:graphicData>
                  </a:graphic>
                </wp:inline>
              </w:drawing>
            </w:r>
          </w:p>
          <w:p w14:paraId="3AAF2FF0" w14:textId="1417BA3D" w:rsidR="007E5D94" w:rsidRDefault="007E5D94" w:rsidP="00301C55">
            <w:pPr>
              <w:rPr>
                <w:sz w:val="18"/>
              </w:rPr>
            </w:pPr>
            <w:r w:rsidRPr="007E5D94">
              <w:rPr>
                <w:sz w:val="18"/>
              </w:rPr>
              <w:t xml:space="preserve">Imagen tomada el día 2 de </w:t>
            </w:r>
            <w:r w:rsidR="00EB09AA">
              <w:rPr>
                <w:sz w:val="18"/>
              </w:rPr>
              <w:t>febrero</w:t>
            </w:r>
            <w:r w:rsidR="00987B4D">
              <w:rPr>
                <w:sz w:val="18"/>
              </w:rPr>
              <w:t xml:space="preserve"> 2024</w:t>
            </w:r>
          </w:p>
          <w:p w14:paraId="18C6B09C" w14:textId="77777777" w:rsidR="00987B4D" w:rsidRDefault="00987B4D" w:rsidP="00301C55">
            <w:pPr>
              <w:rPr>
                <w:sz w:val="18"/>
              </w:rPr>
            </w:pPr>
          </w:p>
          <w:p w14:paraId="19721755" w14:textId="77777777" w:rsidR="00987B4D" w:rsidRDefault="00987B4D" w:rsidP="00301C55">
            <w:pPr>
              <w:rPr>
                <w:sz w:val="18"/>
              </w:rPr>
            </w:pPr>
          </w:p>
          <w:p w14:paraId="48F5D65E" w14:textId="0F366B0E" w:rsidR="00987B4D" w:rsidRPr="007E5D94" w:rsidRDefault="00987B4D" w:rsidP="00301C55">
            <w:pPr>
              <w:rPr>
                <w:sz w:val="18"/>
              </w:rPr>
            </w:pPr>
            <w:r>
              <w:rPr>
                <w:sz w:val="18"/>
              </w:rPr>
              <w:t xml:space="preserve">Desde esa página hay  link </w:t>
            </w:r>
            <w:hyperlink r:id="rId130" w:tgtFrame="_blank" w:history="1">
              <w:r>
                <w:rPr>
                  <w:rStyle w:val="Hyperlink"/>
                  <w:rFonts w:ascii="Roboto" w:hAnsi="Roboto"/>
                  <w:color w:val="007BFF"/>
                  <w:shd w:val="clear" w:color="auto" w:fill="FFFFFF"/>
                </w:rPr>
                <w:t>https://ntc5854.accesibilidadweb.co/index.php/beneficios/niveles-de-conformidad</w:t>
              </w:r>
            </w:hyperlink>
            <w:r>
              <w:rPr>
                <w:rFonts w:ascii="Roboto" w:hAnsi="Roboto"/>
                <w:color w:val="212529"/>
                <w:shd w:val="clear" w:color="auto" w:fill="FFFFFF"/>
              </w:rPr>
              <w:t xml:space="preserve">, </w:t>
            </w:r>
          </w:p>
          <w:p w14:paraId="649E5456" w14:textId="65527D78" w:rsidR="007E5D94" w:rsidRDefault="00987B4D" w:rsidP="00301C55">
            <w:r>
              <w:t xml:space="preserve">Pero este no está funcionando correctamente.  Para lo cual se recomienda ver  su  operación de manera correcta. </w:t>
            </w:r>
          </w:p>
          <w:p w14:paraId="02DC393C" w14:textId="77777777" w:rsidR="00987B4D" w:rsidRDefault="00987B4D" w:rsidP="00301C55">
            <w:bookmarkStart w:id="15" w:name="_GoBack"/>
            <w:bookmarkEnd w:id="15"/>
          </w:p>
          <w:p w14:paraId="558C5F61" w14:textId="77777777" w:rsidR="00987B4D" w:rsidRDefault="00987B4D" w:rsidP="00301C55"/>
          <w:p w14:paraId="0533E901" w14:textId="1CD146EB" w:rsidR="00987B4D" w:rsidRDefault="00987B4D" w:rsidP="00301C55">
            <w:r>
              <w:rPr>
                <w:noProof/>
                <w:lang w:eastAsia="es-CO"/>
              </w:rPr>
              <w:drawing>
                <wp:inline distT="0" distB="0" distL="0" distR="0" wp14:anchorId="239A6A3B" wp14:editId="41DE5446">
                  <wp:extent cx="4356847" cy="2626862"/>
                  <wp:effectExtent l="114300" t="95250" r="120015" b="97790"/>
                  <wp:docPr id="1249934418" name="Picture 124993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357970" cy="2627539"/>
                          </a:xfrm>
                          <a:prstGeom prst="rect">
                            <a:avLst/>
                          </a:prstGeom>
                          <a:effectLst>
                            <a:outerShdw blurRad="63500" sx="102000" sy="102000" algn="ctr" rotWithShape="0">
                              <a:prstClr val="black">
                                <a:alpha val="40000"/>
                              </a:prstClr>
                            </a:outerShdw>
                          </a:effectLst>
                        </pic:spPr>
                      </pic:pic>
                    </a:graphicData>
                  </a:graphic>
                </wp:inline>
              </w:drawing>
            </w:r>
          </w:p>
          <w:p w14:paraId="7EF5A138" w14:textId="7FB065EF" w:rsidR="00391887" w:rsidRDefault="00302545" w:rsidP="00301C55">
            <w:hyperlink r:id="rId132" w:history="1">
              <w:r w:rsidR="00987B4D" w:rsidRPr="00583F8F">
                <w:rPr>
                  <w:rStyle w:val="Hyperlink"/>
                </w:rPr>
                <w:t>https://ntc5854.accesibilidadweb.co/index.php/beneficios/niveles-de-conformidad</w:t>
              </w:r>
            </w:hyperlink>
          </w:p>
          <w:p w14:paraId="14BC1B39" w14:textId="77777777" w:rsidR="00987B4D" w:rsidRDefault="00987B4D" w:rsidP="00301C55"/>
          <w:p w14:paraId="4C13EF77" w14:textId="79693C2F" w:rsidR="00F76EE3" w:rsidRDefault="00F76EE3" w:rsidP="003A0BE0">
            <w:r w:rsidRPr="00301C55">
              <w:t xml:space="preserve">Se puede evidenciar que para el sitio web de la superintendencia al momento de hacer uso de una herramienta de </w:t>
            </w:r>
            <w:r w:rsidR="007E5D94">
              <w:t>análisis de accesibilidad</w:t>
            </w:r>
            <w:r w:rsidR="00674B50">
              <w:t>,</w:t>
            </w:r>
            <w:r w:rsidR="001D7A33">
              <w:t xml:space="preserve"> como es </w:t>
            </w:r>
            <w:r w:rsidR="007E5D94">
              <w:t xml:space="preserve"> </w:t>
            </w:r>
            <w:r w:rsidR="007E5D94" w:rsidRPr="0072295D">
              <w:rPr>
                <w:b/>
              </w:rPr>
              <w:t>Tawdis.net</w:t>
            </w:r>
            <w:r w:rsidR="007E5D94">
              <w:t xml:space="preserve"> </w:t>
            </w:r>
            <w:r w:rsidR="003A0BE0">
              <w:t xml:space="preserve">o userway.org no permitió realizarla para lo cual puede ser temas de mayor nivel de seguridad que no permita realizar o verificarse desde estos sitios. </w:t>
            </w:r>
          </w:p>
          <w:p w14:paraId="795A1D65" w14:textId="7D6DFFBC" w:rsidR="00F76EE3" w:rsidRDefault="00F76EE3" w:rsidP="007E5D94"/>
          <w:p w14:paraId="4030D0A7" w14:textId="70D7190D" w:rsidR="001429A1" w:rsidRDefault="00C931E6" w:rsidP="00391887">
            <w:r>
              <w:t>S</w:t>
            </w:r>
            <w:r w:rsidR="00391887">
              <w:t xml:space="preserve">e puede evidenciar que </w:t>
            </w:r>
            <w:r>
              <w:t xml:space="preserve">página web de la Superintendencia de Subsidio Familiar  cuenta </w:t>
            </w:r>
            <w:r w:rsidR="00391887">
              <w:t>con un ce</w:t>
            </w:r>
            <w:r w:rsidR="001429A1">
              <w:t>rtificado de sitio web seguro.</w:t>
            </w:r>
            <w:r w:rsidR="003A0BE0">
              <w:t xml:space="preserve"> Se recomienda tomar todas las medidas preventivas a fin de evitar la  </w:t>
            </w:r>
            <w:r w:rsidR="003A0BE0" w:rsidRPr="003A0BE0">
              <w:rPr>
                <w:b/>
                <w:sz w:val="32"/>
                <w:highlight w:val="yellow"/>
              </w:rPr>
              <w:t>expiración que es el día 4 de septiembre del año 2024</w:t>
            </w:r>
            <w:r w:rsidR="003A0BE0">
              <w:rPr>
                <w:b/>
                <w:sz w:val="32"/>
              </w:rPr>
              <w:t>.</w:t>
            </w:r>
          </w:p>
          <w:p w14:paraId="6A6D0926" w14:textId="25D4A74D" w:rsidR="001429A1" w:rsidRDefault="003A0BE0" w:rsidP="00391887">
            <w:r>
              <w:rPr>
                <w:noProof/>
                <w:lang w:eastAsia="es-CO"/>
              </w:rPr>
              <w:lastRenderedPageBreak/>
              <w:drawing>
                <wp:inline distT="0" distB="0" distL="0" distR="0" wp14:anchorId="6A22FF39" wp14:editId="727427B3">
                  <wp:extent cx="6073775" cy="4389755"/>
                  <wp:effectExtent l="133350" t="114300" r="136525" b="106045"/>
                  <wp:docPr id="1249934419" name="Picture 124993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073775" cy="4389755"/>
                          </a:xfrm>
                          <a:prstGeom prst="rect">
                            <a:avLst/>
                          </a:prstGeom>
                          <a:effectLst>
                            <a:outerShdw blurRad="63500" sx="102000" sy="102000" algn="ctr" rotWithShape="0">
                              <a:prstClr val="black">
                                <a:alpha val="40000"/>
                              </a:prstClr>
                            </a:outerShdw>
                          </a:effectLst>
                        </pic:spPr>
                      </pic:pic>
                    </a:graphicData>
                  </a:graphic>
                </wp:inline>
              </w:drawing>
            </w:r>
          </w:p>
          <w:p w14:paraId="5C3D95F5" w14:textId="77777777" w:rsidR="001429A1" w:rsidRDefault="001429A1" w:rsidP="00391887"/>
          <w:p w14:paraId="19595252" w14:textId="24A7A007" w:rsidR="003033C7" w:rsidRDefault="00391887" w:rsidP="00C931E6">
            <w:r>
              <w:t>La oficina de control interno recomienda hacer la revisión de contenidos para la unificación de los criterios de accesibilidad.</w:t>
            </w:r>
            <w:r w:rsidR="00C931E6">
              <w:t xml:space="preserve"> Contenidos en el anexo técnico 1. </w:t>
            </w:r>
            <w:bookmarkStart w:id="16" w:name="_Toc118479693"/>
          </w:p>
          <w:p w14:paraId="4B3FF09F" w14:textId="77777777" w:rsidR="00C931E6" w:rsidRDefault="00C931E6" w:rsidP="00C931E6"/>
          <w:p w14:paraId="42270DC9" w14:textId="21C4DC91" w:rsidR="00C931E6" w:rsidRDefault="00C931E6" w:rsidP="00C931E6">
            <w:pPr>
              <w:pStyle w:val="Default"/>
              <w:jc w:val="both"/>
              <w:rPr>
                <w:i/>
                <w:sz w:val="22"/>
                <w:szCs w:val="22"/>
              </w:rPr>
            </w:pPr>
            <w:r w:rsidRPr="00C931E6">
              <w:rPr>
                <w:i/>
                <w:sz w:val="22"/>
                <w:szCs w:val="22"/>
              </w:rPr>
              <w:t>“El Anexo Técnico 1 de la Resolución 1519 de 2020 de MinTIC desarrolla -en concreto, y con un mayor nivel de profundidad en la materia- lo señalado en el artículo 8 de la Ley 1712 de 2014 de Transparencia y del Derecho de Acceso a la Información, denominado “</w:t>
            </w:r>
            <w:r w:rsidRPr="00C931E6">
              <w:rPr>
                <w:i/>
                <w:iCs/>
                <w:sz w:val="22"/>
                <w:szCs w:val="22"/>
              </w:rPr>
              <w:t xml:space="preserve">Criterio diferencial de Accesibilidad”, </w:t>
            </w:r>
            <w:r w:rsidRPr="00C931E6">
              <w:rPr>
                <w:i/>
                <w:sz w:val="22"/>
                <w:szCs w:val="22"/>
              </w:rPr>
              <w:t xml:space="preserve">que reza: </w:t>
            </w:r>
          </w:p>
          <w:p w14:paraId="1C71B1C6" w14:textId="77777777" w:rsidR="00C931E6" w:rsidRPr="00C931E6" w:rsidRDefault="00C931E6" w:rsidP="00C931E6">
            <w:pPr>
              <w:pStyle w:val="Default"/>
              <w:jc w:val="both"/>
              <w:rPr>
                <w:i/>
                <w:sz w:val="22"/>
                <w:szCs w:val="22"/>
              </w:rPr>
            </w:pPr>
          </w:p>
          <w:p w14:paraId="6F489E3A" w14:textId="77777777" w:rsidR="00C931E6" w:rsidRDefault="00C931E6" w:rsidP="00C931E6">
            <w:pPr>
              <w:pStyle w:val="Default"/>
              <w:jc w:val="both"/>
              <w:rPr>
                <w:i/>
                <w:iCs/>
                <w:sz w:val="18"/>
                <w:szCs w:val="18"/>
              </w:rPr>
            </w:pPr>
            <w:r w:rsidRPr="00C931E6">
              <w:rPr>
                <w:b/>
                <w:bCs/>
                <w:i/>
                <w:iCs/>
                <w:sz w:val="18"/>
                <w:szCs w:val="18"/>
              </w:rPr>
              <w:t xml:space="preserve">“Artículo 8. Criterio diferencial de accesibilidad. </w:t>
            </w:r>
            <w:r w:rsidRPr="00C931E6">
              <w:rPr>
                <w:i/>
                <w:iCs/>
                <w:sz w:val="18"/>
                <w:szCs w:val="18"/>
              </w:rPr>
              <w:t xml:space="preserve">Con el objeto de facilitar que las poblaciones específicas accedan a la información que particularmente las afecte, los sujetos obligados, a solicitud de las autoridades de las comunidades, divulgarán la información pública en diversos idiomas y lenguas y elaborarán formatos alternativos comprensibles para dichos grupos. Deberá asegurarse el acceso a esa información a los distintos grupos étnicos y culturales del país y en especial se adecuarán los medios de comunicación para que faciliten el acceso a las personas que se encuentran en situación de discapacidad” </w:t>
            </w:r>
          </w:p>
          <w:p w14:paraId="50BDA882" w14:textId="77777777" w:rsidR="00C931E6" w:rsidRPr="00C931E6" w:rsidRDefault="00C931E6" w:rsidP="00C931E6">
            <w:pPr>
              <w:pStyle w:val="Default"/>
              <w:jc w:val="both"/>
              <w:rPr>
                <w:i/>
                <w:sz w:val="18"/>
                <w:szCs w:val="18"/>
              </w:rPr>
            </w:pPr>
          </w:p>
          <w:p w14:paraId="4FEAF87A" w14:textId="77777777" w:rsidR="00C931E6" w:rsidRDefault="00C931E6" w:rsidP="00C931E6">
            <w:pPr>
              <w:pStyle w:val="Default"/>
              <w:jc w:val="both"/>
              <w:rPr>
                <w:i/>
                <w:sz w:val="22"/>
                <w:szCs w:val="22"/>
              </w:rPr>
            </w:pPr>
            <w:r w:rsidRPr="00C931E6">
              <w:rPr>
                <w:i/>
                <w:sz w:val="22"/>
                <w:szCs w:val="22"/>
              </w:rPr>
              <w:t xml:space="preserve">El Anexo Técnico y sus contenidos son concordantes, además, con lo establecido en la Ley 1618 de 2013 </w:t>
            </w:r>
            <w:r w:rsidRPr="00C931E6">
              <w:rPr>
                <w:i/>
                <w:iCs/>
                <w:sz w:val="22"/>
                <w:szCs w:val="22"/>
              </w:rPr>
              <w:t xml:space="preserve">–“por medio de la cual se establecen las disposiciones para garantizar el pleno ejercicio </w:t>
            </w:r>
            <w:r w:rsidRPr="00C931E6">
              <w:rPr>
                <w:i/>
                <w:iCs/>
                <w:sz w:val="22"/>
                <w:szCs w:val="22"/>
              </w:rPr>
              <w:lastRenderedPageBreak/>
              <w:t xml:space="preserve">de los derechos de las personas con discapacidad”, </w:t>
            </w:r>
            <w:r w:rsidRPr="00C931E6">
              <w:rPr>
                <w:i/>
                <w:sz w:val="22"/>
                <w:szCs w:val="22"/>
              </w:rPr>
              <w:t>y otras disposiciones normativas asociadas a la misma Ley 1712 de 2014 que versan sobre el tema de la accesibilidad</w:t>
            </w:r>
            <w:r w:rsidRPr="00C931E6">
              <w:rPr>
                <w:i/>
                <w:sz w:val="14"/>
                <w:szCs w:val="14"/>
              </w:rPr>
              <w:t>1 2</w:t>
            </w:r>
            <w:r w:rsidRPr="00C931E6">
              <w:rPr>
                <w:i/>
                <w:sz w:val="22"/>
                <w:szCs w:val="22"/>
              </w:rPr>
              <w:t xml:space="preserve">. </w:t>
            </w:r>
          </w:p>
          <w:p w14:paraId="6CB99E12" w14:textId="77777777" w:rsidR="00C931E6" w:rsidRPr="00C931E6" w:rsidRDefault="00C931E6" w:rsidP="00C931E6">
            <w:pPr>
              <w:pStyle w:val="Default"/>
              <w:jc w:val="both"/>
              <w:rPr>
                <w:i/>
                <w:sz w:val="22"/>
                <w:szCs w:val="22"/>
              </w:rPr>
            </w:pPr>
          </w:p>
          <w:p w14:paraId="044B3F42" w14:textId="77777777" w:rsidR="00C931E6" w:rsidRPr="00C931E6" w:rsidRDefault="00C931E6" w:rsidP="00C931E6">
            <w:pPr>
              <w:pStyle w:val="Default"/>
              <w:jc w:val="both"/>
              <w:rPr>
                <w:i/>
                <w:sz w:val="16"/>
                <w:szCs w:val="16"/>
              </w:rPr>
            </w:pPr>
            <w:r w:rsidRPr="00C931E6">
              <w:rPr>
                <w:rFonts w:ascii="Calibri" w:hAnsi="Calibri" w:cs="Calibri"/>
                <w:i/>
                <w:sz w:val="13"/>
                <w:szCs w:val="13"/>
              </w:rPr>
              <w:t xml:space="preserve">1 Decreto Reglamentario 103 de 2015, artículo 2.1.1.2.2.2 [en línea], disponible en: </w:t>
            </w:r>
            <w:r w:rsidRPr="00C931E6">
              <w:rPr>
                <w:i/>
                <w:sz w:val="16"/>
                <w:szCs w:val="16"/>
              </w:rPr>
              <w:t xml:space="preserve">http://suin.gov.co/viewDocument.asp?ruta=Decretos/30019726 </w:t>
            </w:r>
          </w:p>
          <w:p w14:paraId="55C67FC5" w14:textId="77777777" w:rsidR="00C931E6" w:rsidRPr="00C931E6" w:rsidRDefault="00C931E6" w:rsidP="00C931E6">
            <w:pPr>
              <w:pStyle w:val="Default"/>
              <w:jc w:val="both"/>
              <w:rPr>
                <w:i/>
                <w:sz w:val="16"/>
                <w:szCs w:val="16"/>
              </w:rPr>
            </w:pPr>
            <w:r w:rsidRPr="00C931E6">
              <w:rPr>
                <w:i/>
                <w:sz w:val="10"/>
                <w:szCs w:val="10"/>
              </w:rPr>
              <w:t xml:space="preserve">2 Decreto Compilatorio 1081 de 2015, artículos 13 y 14 [en línea], disponible en: </w:t>
            </w:r>
            <w:r w:rsidRPr="00C931E6">
              <w:rPr>
                <w:i/>
                <w:sz w:val="16"/>
                <w:szCs w:val="16"/>
              </w:rPr>
              <w:t xml:space="preserve">http://suin.gov.co/viewDocument.asp?id=30019925 </w:t>
            </w:r>
          </w:p>
          <w:p w14:paraId="3B209CA2" w14:textId="77777777" w:rsidR="00C931E6" w:rsidRPr="00C931E6" w:rsidRDefault="00C931E6" w:rsidP="00C931E6">
            <w:pPr>
              <w:pStyle w:val="Default"/>
              <w:jc w:val="both"/>
              <w:rPr>
                <w:i/>
                <w:sz w:val="16"/>
                <w:szCs w:val="16"/>
                <w:lang w:val="en-US"/>
              </w:rPr>
            </w:pPr>
            <w:r w:rsidRPr="00C931E6">
              <w:rPr>
                <w:i/>
                <w:sz w:val="10"/>
                <w:szCs w:val="10"/>
                <w:lang w:val="en-US"/>
              </w:rPr>
              <w:t xml:space="preserve">3 </w:t>
            </w:r>
            <w:r w:rsidRPr="00C931E6">
              <w:rPr>
                <w:i/>
                <w:sz w:val="16"/>
                <w:szCs w:val="16"/>
                <w:lang w:val="en-US"/>
              </w:rPr>
              <w:t>Web Content Accessibility Guidelines (WCAG), “</w:t>
            </w:r>
            <w:r w:rsidRPr="00C931E6">
              <w:rPr>
                <w:i/>
                <w:iCs/>
                <w:sz w:val="16"/>
                <w:szCs w:val="16"/>
                <w:lang w:val="en-US"/>
              </w:rPr>
              <w:t>Web Content Accessibility Guidelines (WCAG</w:t>
            </w:r>
            <w:r w:rsidRPr="00C931E6">
              <w:rPr>
                <w:i/>
                <w:sz w:val="16"/>
                <w:szCs w:val="16"/>
                <w:lang w:val="en-US"/>
              </w:rPr>
              <w:t xml:space="preserve">)”, [en línea] disponible en: https://www.w3.org/TR/WCAG21/ </w:t>
            </w:r>
          </w:p>
          <w:p w14:paraId="6D25B430" w14:textId="77777777" w:rsidR="00C931E6" w:rsidRPr="00C931E6" w:rsidRDefault="00C931E6" w:rsidP="00C931E6">
            <w:pPr>
              <w:pStyle w:val="Default"/>
              <w:jc w:val="both"/>
              <w:rPr>
                <w:i/>
                <w:sz w:val="16"/>
                <w:szCs w:val="16"/>
              </w:rPr>
            </w:pPr>
            <w:r w:rsidRPr="00C931E6">
              <w:rPr>
                <w:i/>
                <w:sz w:val="13"/>
                <w:szCs w:val="13"/>
              </w:rPr>
              <w:t xml:space="preserve">4 </w:t>
            </w:r>
            <w:r w:rsidRPr="00C931E6">
              <w:rPr>
                <w:i/>
                <w:sz w:val="16"/>
                <w:szCs w:val="16"/>
              </w:rPr>
              <w:t xml:space="preserve">Tomado del anexo técnico 1 de la Resolución 1519 de 2020 del Ministerio de Tecnologías de la Información y Comunicaciones </w:t>
            </w:r>
          </w:p>
          <w:p w14:paraId="5A7E7E43" w14:textId="77777777" w:rsidR="00C931E6" w:rsidRPr="00C931E6" w:rsidRDefault="00C931E6" w:rsidP="00C931E6">
            <w:pPr>
              <w:pStyle w:val="Default"/>
              <w:jc w:val="both"/>
              <w:rPr>
                <w:i/>
                <w:sz w:val="22"/>
                <w:szCs w:val="22"/>
              </w:rPr>
            </w:pPr>
            <w:r w:rsidRPr="00C931E6">
              <w:rPr>
                <w:i/>
                <w:sz w:val="10"/>
                <w:szCs w:val="10"/>
              </w:rPr>
              <w:t xml:space="preserve">5 </w:t>
            </w:r>
            <w:r w:rsidRPr="00C931E6">
              <w:rPr>
                <w:i/>
                <w:sz w:val="16"/>
                <w:szCs w:val="16"/>
              </w:rPr>
              <w:t xml:space="preserve">Para consultar los 32 estándares referenciados, remítase al Anexo 1 de la Resolución 1519 de 2020 de MinTIC [en línea], disponible en: https://gobiernodigital.mintic.gov.co/692/articles-178655_Directrices_Accesibilidad_web.pdf </w:t>
            </w:r>
          </w:p>
          <w:p w14:paraId="27F20509" w14:textId="77777777" w:rsidR="00C931E6" w:rsidRDefault="00C931E6" w:rsidP="00C931E6">
            <w:pPr>
              <w:rPr>
                <w:i/>
              </w:rPr>
            </w:pPr>
          </w:p>
          <w:p w14:paraId="4DB2EF4E" w14:textId="2A6FC1FC" w:rsidR="00C931E6" w:rsidRPr="00C931E6" w:rsidRDefault="00C931E6" w:rsidP="00C931E6">
            <w:pPr>
              <w:rPr>
                <w:i/>
              </w:rPr>
            </w:pPr>
            <w:r w:rsidRPr="00C931E6">
              <w:rPr>
                <w:i/>
              </w:rPr>
              <w:t xml:space="preserve">Sin embargo, y como novedad para profundizar la garantía del derecho de acceso a la información web en esa perspectiva, MinTIC ha implementado los estándares </w:t>
            </w:r>
            <w:r w:rsidRPr="00C931E6">
              <w:rPr>
                <w:i/>
                <w:iCs/>
              </w:rPr>
              <w:t>WCAG (Web Content Accessibility Guidelines)</w:t>
            </w:r>
            <w:r w:rsidRPr="00C931E6">
              <w:rPr>
                <w:i/>
                <w:iCs/>
                <w:sz w:val="14"/>
                <w:szCs w:val="14"/>
              </w:rPr>
              <w:t xml:space="preserve">3 </w:t>
            </w:r>
            <w:r w:rsidRPr="00C931E6">
              <w:rPr>
                <w:i/>
              </w:rPr>
              <w:t xml:space="preserve">de la W3C, versión 2.1, el cual está organizado en 4 principios fundamentales para que el contenido divulgado sea considerado accesible – que la información sea </w:t>
            </w:r>
            <w:r w:rsidRPr="00C931E6">
              <w:rPr>
                <w:b/>
                <w:bCs/>
                <w:i/>
              </w:rPr>
              <w:t xml:space="preserve">perceptible, operable, comprensible y robusta-. </w:t>
            </w:r>
            <w:r w:rsidRPr="00C931E6">
              <w:rPr>
                <w:i/>
              </w:rPr>
              <w:t>Para ello, el Anexo Técnico establece una serie de “</w:t>
            </w:r>
            <w:r w:rsidRPr="00C931E6">
              <w:rPr>
                <w:i/>
                <w:iCs/>
              </w:rPr>
              <w:t>criterios de cumplimiento compuestos por las características y orientaciones, que deben aplicarse expresamente a los contenidos e información de modo que pueda ser utilizada por todos los usuarios”</w:t>
            </w:r>
            <w:r w:rsidRPr="00C931E6">
              <w:rPr>
                <w:i/>
                <w:iCs/>
                <w:sz w:val="14"/>
                <w:szCs w:val="14"/>
              </w:rPr>
              <w:t xml:space="preserve">4 </w:t>
            </w:r>
            <w:r w:rsidRPr="00C931E6">
              <w:rPr>
                <w:i/>
                <w:iCs/>
              </w:rPr>
              <w:t xml:space="preserve">- </w:t>
            </w:r>
            <w:r w:rsidRPr="00C931E6">
              <w:rPr>
                <w:i/>
              </w:rPr>
              <w:t>32 en total-</w:t>
            </w:r>
            <w:r w:rsidRPr="00C931E6">
              <w:rPr>
                <w:i/>
                <w:sz w:val="14"/>
                <w:szCs w:val="14"/>
              </w:rPr>
              <w:t>5</w:t>
            </w:r>
            <w:r w:rsidRPr="00C931E6">
              <w:rPr>
                <w:i/>
              </w:rPr>
              <w:t>.</w:t>
            </w:r>
            <w:r>
              <w:rPr>
                <w:i/>
              </w:rPr>
              <w:t>”</w:t>
            </w:r>
          </w:p>
          <w:p w14:paraId="0CBBE522" w14:textId="77777777" w:rsidR="00C931E6" w:rsidRDefault="00C931E6" w:rsidP="00C931E6"/>
          <w:p w14:paraId="1F51FE54" w14:textId="77777777" w:rsidR="00C931E6" w:rsidRDefault="00C931E6" w:rsidP="00C931E6"/>
          <w:p w14:paraId="672807B6" w14:textId="30EF36BC" w:rsidR="009F0527" w:rsidRDefault="009F0527" w:rsidP="001429A1">
            <w:pPr>
              <w:pStyle w:val="Heading3"/>
              <w:rPr>
                <w:b/>
                <w:bCs/>
              </w:rPr>
            </w:pPr>
            <w:bookmarkStart w:id="17" w:name="_Toc141327608"/>
            <w:r>
              <w:t>6.</w:t>
            </w:r>
            <w:r w:rsidR="00173EEE">
              <w:t xml:space="preserve">4 </w:t>
            </w:r>
            <w:r>
              <w:rPr>
                <w:b/>
                <w:bCs/>
              </w:rPr>
              <w:t xml:space="preserve"> </w:t>
            </w:r>
            <w:bookmarkEnd w:id="16"/>
            <w:bookmarkEnd w:id="17"/>
            <w:r>
              <w:rPr>
                <w:b/>
                <w:bCs/>
              </w:rPr>
              <w:t>13</w:t>
            </w:r>
            <w:r w:rsidRPr="007B0367">
              <w:rPr>
                <w:b/>
                <w:bCs/>
              </w:rPr>
              <w:t>.</w:t>
            </w:r>
            <w:r>
              <w:rPr>
                <w:b/>
                <w:bCs/>
              </w:rPr>
              <w:t xml:space="preserve"> Estadística General de la SSF.</w:t>
            </w:r>
          </w:p>
          <w:p w14:paraId="05BCAE8F" w14:textId="77777777" w:rsidR="009F0527" w:rsidRDefault="009F0527" w:rsidP="007E5D94">
            <w:pPr>
              <w:rPr>
                <w:b/>
                <w:bCs/>
              </w:rPr>
            </w:pPr>
          </w:p>
          <w:p w14:paraId="28D07DD8" w14:textId="02DAB6C4" w:rsidR="00880C52" w:rsidRPr="00880C52" w:rsidRDefault="00880C52" w:rsidP="007E5D94">
            <w:pPr>
              <w:rPr>
                <w:bCs/>
              </w:rPr>
            </w:pPr>
            <w:r w:rsidRPr="00880C52">
              <w:rPr>
                <w:bCs/>
              </w:rPr>
              <w:t>En botón del menú principal de “transparencia y acceso a la información” se destaca la opción “</w:t>
            </w:r>
            <w:r w:rsidRPr="00880C52">
              <w:rPr>
                <w:b/>
                <w:bCs/>
              </w:rPr>
              <w:t>13. Estadística General de la SSF</w:t>
            </w:r>
            <w:r w:rsidRPr="00880C52">
              <w:rPr>
                <w:bCs/>
              </w:rPr>
              <w:t xml:space="preserve">” y de acuerdo a la revisión realizada y observada en el informe del Tercer Trimestre del 2023 se sigue reiterando las fallas las cuales no se han subsanado a la fecha de la elaboración del presente informe.  </w:t>
            </w:r>
          </w:p>
          <w:p w14:paraId="32814478" w14:textId="652E607C" w:rsidR="009F0527" w:rsidRDefault="00C931E6" w:rsidP="007E5D94">
            <w:pPr>
              <w:rPr>
                <w:b/>
                <w:bCs/>
              </w:rPr>
            </w:pPr>
            <w:r>
              <w:rPr>
                <w:noProof/>
                <w:lang w:eastAsia="es-CO"/>
              </w:rPr>
              <w:drawing>
                <wp:inline distT="0" distB="0" distL="0" distR="0" wp14:anchorId="3F386943" wp14:editId="16F4452B">
                  <wp:extent cx="5335200" cy="1894816"/>
                  <wp:effectExtent l="114300" t="95250" r="113665" b="86995"/>
                  <wp:docPr id="1249934420" name="Picture 124993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367337" cy="1906230"/>
                          </a:xfrm>
                          <a:prstGeom prst="rect">
                            <a:avLst/>
                          </a:prstGeom>
                          <a:effectLst>
                            <a:outerShdw blurRad="63500" sx="102000" sy="102000" algn="ctr" rotWithShape="0">
                              <a:prstClr val="black">
                                <a:alpha val="40000"/>
                              </a:prstClr>
                            </a:outerShdw>
                          </a:effectLst>
                        </pic:spPr>
                      </pic:pic>
                    </a:graphicData>
                  </a:graphic>
                </wp:inline>
              </w:drawing>
            </w:r>
          </w:p>
          <w:p w14:paraId="242C82FE" w14:textId="36C38058" w:rsidR="009F0527" w:rsidRDefault="009F0527" w:rsidP="007E5D94">
            <w:pPr>
              <w:pStyle w:val="Heading1"/>
              <w:ind w:left="39" w:firstLine="0"/>
              <w:rPr>
                <w:b w:val="0"/>
                <w:bCs/>
                <w:color w:val="auto"/>
              </w:rPr>
            </w:pPr>
            <w:bookmarkStart w:id="18" w:name="_Toc141327610"/>
            <w:r w:rsidRPr="00C62811">
              <w:rPr>
                <w:b w:val="0"/>
              </w:rPr>
              <w:t xml:space="preserve">Podemos </w:t>
            </w:r>
            <w:r w:rsidR="00880C52">
              <w:rPr>
                <w:b w:val="0"/>
              </w:rPr>
              <w:t xml:space="preserve">evidenciar en donde </w:t>
            </w:r>
            <w:r>
              <w:rPr>
                <w:b w:val="0"/>
                <w:bCs/>
                <w:color w:val="auto"/>
              </w:rPr>
              <w:t xml:space="preserve">se duplica el mismo contenido que figura en el </w:t>
            </w:r>
            <w:r w:rsidR="00FD209B">
              <w:rPr>
                <w:b w:val="0"/>
                <w:bCs/>
                <w:color w:val="auto"/>
              </w:rPr>
              <w:t>Ítem</w:t>
            </w:r>
            <w:r>
              <w:rPr>
                <w:b w:val="0"/>
                <w:bCs/>
                <w:color w:val="auto"/>
              </w:rPr>
              <w:t xml:space="preserve"> </w:t>
            </w:r>
            <w:r w:rsidRPr="00C62811">
              <w:rPr>
                <w:bCs/>
                <w:color w:val="auto"/>
              </w:rPr>
              <w:t>“13.8 Mapas”</w:t>
            </w:r>
            <w:r>
              <w:rPr>
                <w:bCs/>
                <w:color w:val="auto"/>
              </w:rPr>
              <w:t xml:space="preserve">, </w:t>
            </w:r>
            <w:r w:rsidRPr="00C62811">
              <w:rPr>
                <w:b w:val="0"/>
                <w:bCs/>
                <w:color w:val="auto"/>
              </w:rPr>
              <w:t>como se pu</w:t>
            </w:r>
            <w:r>
              <w:rPr>
                <w:b w:val="0"/>
                <w:bCs/>
                <w:color w:val="auto"/>
              </w:rPr>
              <w:t>ede observar en la siguiente imagen.</w:t>
            </w:r>
            <w:bookmarkEnd w:id="18"/>
          </w:p>
          <w:p w14:paraId="5AAA041E" w14:textId="65D74D94" w:rsidR="009F0527" w:rsidRPr="00C62811" w:rsidRDefault="009F0527" w:rsidP="007E5D94">
            <w:r>
              <w:rPr>
                <w:noProof/>
                <w:lang w:eastAsia="es-CO"/>
              </w:rPr>
              <w:lastRenderedPageBreak/>
              <w:drawing>
                <wp:inline distT="0" distB="0" distL="0" distR="0" wp14:anchorId="17A0D662" wp14:editId="13805F1B">
                  <wp:extent cx="2873828" cy="1665138"/>
                  <wp:effectExtent l="95250" t="95250" r="98425" b="8763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87561" cy="1673095"/>
                          </a:xfrm>
                          <a:prstGeom prst="rect">
                            <a:avLst/>
                          </a:prstGeom>
                          <a:effectLst>
                            <a:outerShdw blurRad="63500" sx="102000" sy="102000" algn="ctr" rotWithShape="0">
                              <a:prstClr val="black">
                                <a:alpha val="40000"/>
                              </a:prstClr>
                            </a:outerShdw>
                          </a:effectLst>
                        </pic:spPr>
                      </pic:pic>
                    </a:graphicData>
                  </a:graphic>
                </wp:inline>
              </w:drawing>
            </w:r>
            <w:r>
              <w:rPr>
                <w:noProof/>
                <w:lang w:eastAsia="es-CO"/>
              </w:rPr>
              <w:t xml:space="preserve">  </w:t>
            </w:r>
            <w:r>
              <w:rPr>
                <w:noProof/>
                <w:lang w:eastAsia="es-CO"/>
              </w:rPr>
              <w:drawing>
                <wp:inline distT="0" distB="0" distL="0" distR="0" wp14:anchorId="7D8A04F0" wp14:editId="01549645">
                  <wp:extent cx="2544896" cy="1511514"/>
                  <wp:effectExtent l="95250" t="95250" r="103505" b="8890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558394" cy="1519531"/>
                          </a:xfrm>
                          <a:prstGeom prst="rect">
                            <a:avLst/>
                          </a:prstGeom>
                          <a:effectLst>
                            <a:outerShdw blurRad="63500" sx="102000" sy="102000" algn="ctr" rotWithShape="0">
                              <a:prstClr val="black">
                                <a:alpha val="40000"/>
                              </a:prstClr>
                            </a:outerShdw>
                          </a:effectLst>
                        </pic:spPr>
                      </pic:pic>
                    </a:graphicData>
                  </a:graphic>
                </wp:inline>
              </w:drawing>
            </w:r>
          </w:p>
          <w:p w14:paraId="476CD56E" w14:textId="3727F233" w:rsidR="009F0527" w:rsidRPr="00514761" w:rsidRDefault="00391887" w:rsidP="007E5D94">
            <w:pPr>
              <w:pStyle w:val="Heading3"/>
              <w:rPr>
                <w:sz w:val="18"/>
              </w:rPr>
            </w:pPr>
            <w:bookmarkStart w:id="19" w:name="_Toc141327611"/>
            <w:r>
              <w:rPr>
                <w:sz w:val="18"/>
              </w:rPr>
              <w:t>Imagen tomada el día 2</w:t>
            </w:r>
            <w:r w:rsidR="009F0527" w:rsidRPr="00514761">
              <w:rPr>
                <w:sz w:val="18"/>
              </w:rPr>
              <w:t xml:space="preserve"> de </w:t>
            </w:r>
            <w:r w:rsidR="00EB09AA">
              <w:rPr>
                <w:sz w:val="18"/>
              </w:rPr>
              <w:t>febrer</w:t>
            </w:r>
            <w:r w:rsidR="00880C52">
              <w:rPr>
                <w:sz w:val="18"/>
              </w:rPr>
              <w:t>o 2</w:t>
            </w:r>
            <w:r w:rsidR="009F0527" w:rsidRPr="00514761">
              <w:rPr>
                <w:sz w:val="18"/>
              </w:rPr>
              <w:t>02</w:t>
            </w:r>
            <w:r w:rsidR="00880C52">
              <w:rPr>
                <w:sz w:val="18"/>
              </w:rPr>
              <w:t>4</w:t>
            </w:r>
            <w:r w:rsidR="009F0527" w:rsidRPr="00514761">
              <w:rPr>
                <w:sz w:val="18"/>
              </w:rPr>
              <w:t xml:space="preserve">.                </w:t>
            </w:r>
            <w:r w:rsidR="009F0527">
              <w:rPr>
                <w:sz w:val="18"/>
              </w:rPr>
              <w:t xml:space="preserve">                    </w:t>
            </w:r>
            <w:r>
              <w:rPr>
                <w:sz w:val="18"/>
              </w:rPr>
              <w:t xml:space="preserve">  Imagen tomada el día 2</w:t>
            </w:r>
            <w:r w:rsidR="009F0527" w:rsidRPr="00514761">
              <w:rPr>
                <w:sz w:val="18"/>
              </w:rPr>
              <w:t xml:space="preserve"> de </w:t>
            </w:r>
            <w:r w:rsidR="00EB09AA">
              <w:rPr>
                <w:sz w:val="18"/>
              </w:rPr>
              <w:t>febrero</w:t>
            </w:r>
            <w:r w:rsidR="009F0527" w:rsidRPr="00514761">
              <w:rPr>
                <w:sz w:val="18"/>
              </w:rPr>
              <w:t xml:space="preserve"> 2023.</w:t>
            </w:r>
            <w:bookmarkEnd w:id="19"/>
          </w:p>
          <w:p w14:paraId="3544B155" w14:textId="77777777" w:rsidR="009F0527" w:rsidRPr="00A77756" w:rsidRDefault="00302545" w:rsidP="007E5D94">
            <w:pPr>
              <w:pStyle w:val="Heading3"/>
              <w:rPr>
                <w:sz w:val="16"/>
              </w:rPr>
            </w:pPr>
            <w:hyperlink r:id="rId137" w:history="1">
              <w:bookmarkStart w:id="20" w:name="_Toc141327612"/>
              <w:r w:rsidR="009F0527" w:rsidRPr="00A77756">
                <w:rPr>
                  <w:rStyle w:val="Hyperlink"/>
                  <w:sz w:val="16"/>
                </w:rPr>
                <w:t>https://www.ssf.gov.co/web/guest/indicadores-del-sistema-ssf</w:t>
              </w:r>
            </w:hyperlink>
            <w:r w:rsidR="009F0527">
              <w:rPr>
                <w:sz w:val="16"/>
              </w:rPr>
              <w:t xml:space="preserve">              </w:t>
            </w:r>
            <w:r w:rsidR="009F0527" w:rsidRPr="00A77756">
              <w:rPr>
                <w:sz w:val="16"/>
              </w:rPr>
              <w:t xml:space="preserve"> </w:t>
            </w:r>
            <w:hyperlink r:id="rId138" w:history="1">
              <w:r w:rsidR="009F0527" w:rsidRPr="00A77756">
                <w:rPr>
                  <w:rStyle w:val="Hyperlink"/>
                  <w:sz w:val="16"/>
                </w:rPr>
                <w:t>https://www.ssf.gov.co/web/guest/mapas</w:t>
              </w:r>
              <w:bookmarkEnd w:id="20"/>
            </w:hyperlink>
          </w:p>
          <w:p w14:paraId="2753D196" w14:textId="77777777" w:rsidR="009F0527" w:rsidRDefault="009F0527" w:rsidP="007E5D94"/>
          <w:p w14:paraId="2C697D6B" w14:textId="77777777" w:rsidR="009F0527" w:rsidRPr="002B6CE1" w:rsidRDefault="009F0527" w:rsidP="00EC708B">
            <w:pPr>
              <w:rPr>
                <w:sz w:val="14"/>
                <w:szCs w:val="14"/>
              </w:rPr>
            </w:pPr>
          </w:p>
        </w:tc>
      </w:tr>
      <w:tr w:rsidR="009F0527" w:rsidRPr="00E97344" w14:paraId="1FDE224F" w14:textId="77777777" w:rsidTr="00854244">
        <w:trPr>
          <w:trHeight w:val="1292"/>
        </w:trPr>
        <w:tc>
          <w:tcPr>
            <w:tcW w:w="9781" w:type="dxa"/>
            <w:gridSpan w:val="2"/>
          </w:tcPr>
          <w:p w14:paraId="4020845E" w14:textId="63542649" w:rsidR="009F0527" w:rsidRPr="00E97344" w:rsidRDefault="009F0527" w:rsidP="009F0527">
            <w:pPr>
              <w:numPr>
                <w:ilvl w:val="0"/>
                <w:numId w:val="10"/>
              </w:numPr>
              <w:autoSpaceDE/>
              <w:autoSpaceDN/>
              <w:adjustRightInd/>
              <w:spacing w:after="200" w:line="276" w:lineRule="auto"/>
              <w:rPr>
                <w:sz w:val="24"/>
                <w:szCs w:val="24"/>
              </w:rPr>
            </w:pPr>
            <w:r w:rsidRPr="00F034CB">
              <w:rPr>
                <w:b/>
                <w:sz w:val="24"/>
                <w:szCs w:val="24"/>
              </w:rPr>
              <w:lastRenderedPageBreak/>
              <w:t>OBSERVACIONES Y RECOMENDACIONES</w:t>
            </w:r>
            <w:r>
              <w:rPr>
                <w:b/>
                <w:sz w:val="24"/>
                <w:szCs w:val="24"/>
              </w:rPr>
              <w:t xml:space="preserve">: </w:t>
            </w:r>
          </w:p>
          <w:p w14:paraId="4BFB00DD" w14:textId="77777777" w:rsidR="009F0527" w:rsidRPr="00466633" w:rsidRDefault="009F0527" w:rsidP="00466633"/>
          <w:p w14:paraId="7588C0E1" w14:textId="39F3256E" w:rsidR="00D51B41" w:rsidRPr="00462BC5" w:rsidRDefault="009F0527" w:rsidP="009F0527">
            <w:pPr>
              <w:pStyle w:val="ListParagraph"/>
              <w:numPr>
                <w:ilvl w:val="0"/>
                <w:numId w:val="12"/>
              </w:numPr>
              <w:ind w:left="720"/>
              <w:rPr>
                <w:color w:val="auto"/>
                <w:sz w:val="22"/>
                <w:szCs w:val="22"/>
              </w:rPr>
            </w:pPr>
            <w:r w:rsidRPr="00462BC5">
              <w:rPr>
                <w:color w:val="auto"/>
                <w:sz w:val="22"/>
                <w:szCs w:val="22"/>
              </w:rPr>
              <w:t xml:space="preserve">Se recomienda verificar toda la información faltante </w:t>
            </w:r>
            <w:r w:rsidR="00D90939" w:rsidRPr="00462BC5">
              <w:rPr>
                <w:color w:val="auto"/>
                <w:sz w:val="22"/>
                <w:szCs w:val="22"/>
              </w:rPr>
              <w:t xml:space="preserve">que son </w:t>
            </w:r>
            <w:r w:rsidR="00D51B41" w:rsidRPr="00462BC5">
              <w:rPr>
                <w:color w:val="auto"/>
                <w:sz w:val="22"/>
                <w:szCs w:val="22"/>
              </w:rPr>
              <w:t xml:space="preserve">secciones obligatorias de </w:t>
            </w:r>
            <w:r w:rsidRPr="00462BC5">
              <w:rPr>
                <w:color w:val="auto"/>
                <w:sz w:val="22"/>
                <w:szCs w:val="22"/>
              </w:rPr>
              <w:t>documentos como se m</w:t>
            </w:r>
            <w:r w:rsidR="0060105A" w:rsidRPr="00462BC5">
              <w:rPr>
                <w:color w:val="auto"/>
                <w:sz w:val="22"/>
                <w:szCs w:val="22"/>
              </w:rPr>
              <w:t>encionó a lo largo del informe,</w:t>
            </w:r>
            <w:r w:rsidR="00983708">
              <w:rPr>
                <w:color w:val="auto"/>
                <w:sz w:val="22"/>
                <w:szCs w:val="22"/>
              </w:rPr>
              <w:t xml:space="preserve"> dada la construcción de l</w:t>
            </w:r>
            <w:r w:rsidR="00D51B41" w:rsidRPr="00462BC5">
              <w:rPr>
                <w:color w:val="auto"/>
                <w:sz w:val="22"/>
                <w:szCs w:val="22"/>
              </w:rPr>
              <w:t>a nueva “sede electrónica”</w:t>
            </w:r>
            <w:r w:rsidR="00D90939" w:rsidRPr="00462BC5">
              <w:rPr>
                <w:color w:val="auto"/>
                <w:sz w:val="22"/>
                <w:szCs w:val="22"/>
              </w:rPr>
              <w:t>.</w:t>
            </w:r>
            <w:r w:rsidR="00D51B41" w:rsidRPr="00462BC5">
              <w:rPr>
                <w:color w:val="auto"/>
                <w:sz w:val="22"/>
                <w:szCs w:val="22"/>
              </w:rPr>
              <w:t xml:space="preserve"> </w:t>
            </w:r>
          </w:p>
          <w:p w14:paraId="6A3B0770" w14:textId="045CC965" w:rsidR="00386F54" w:rsidRPr="00462BC5" w:rsidRDefault="00386F54" w:rsidP="00462BC5">
            <w:pPr>
              <w:pStyle w:val="ListParagraph"/>
              <w:numPr>
                <w:ilvl w:val="0"/>
                <w:numId w:val="12"/>
              </w:numPr>
              <w:ind w:left="720"/>
              <w:rPr>
                <w:sz w:val="22"/>
                <w:szCs w:val="22"/>
              </w:rPr>
            </w:pPr>
            <w:r w:rsidRPr="00462BC5">
              <w:rPr>
                <w:color w:val="auto"/>
                <w:sz w:val="22"/>
                <w:szCs w:val="22"/>
              </w:rPr>
              <w:t>Se recomienda revisar el cumplimiento de los criterios y botones de accesibilidad en la página WEB de la entidad</w:t>
            </w:r>
            <w:r w:rsidR="00462BC5" w:rsidRPr="00462BC5">
              <w:rPr>
                <w:color w:val="auto"/>
                <w:sz w:val="22"/>
                <w:szCs w:val="22"/>
              </w:rPr>
              <w:t>, de acuerdo al anexo técnico 1, “</w:t>
            </w:r>
            <w:r w:rsidR="00983708" w:rsidRPr="00983708">
              <w:rPr>
                <w:i/>
                <w:sz w:val="22"/>
                <w:szCs w:val="22"/>
              </w:rPr>
              <w:t xml:space="preserve">Sin embargo, y como novedad para profundizar la garantía del derecho de acceso a la información web en esa perspectiva, MinTIC ha implementado los estándares </w:t>
            </w:r>
            <w:r w:rsidR="00983708" w:rsidRPr="00983708">
              <w:rPr>
                <w:i/>
                <w:iCs/>
                <w:sz w:val="22"/>
                <w:szCs w:val="22"/>
              </w:rPr>
              <w:t xml:space="preserve">WCAG (Web Content Accessibility Guidelines)3 </w:t>
            </w:r>
            <w:r w:rsidR="00983708" w:rsidRPr="00983708">
              <w:rPr>
                <w:i/>
                <w:sz w:val="22"/>
                <w:szCs w:val="22"/>
              </w:rPr>
              <w:t xml:space="preserve">de la W3C, versión 2.1, el cual está organizado en 4 principios fundamentales para que el contenido divulgado sea considerado accesible – que la información sea </w:t>
            </w:r>
            <w:r w:rsidR="00983708" w:rsidRPr="00983708">
              <w:rPr>
                <w:b/>
                <w:bCs/>
                <w:i/>
                <w:sz w:val="22"/>
                <w:szCs w:val="22"/>
              </w:rPr>
              <w:t xml:space="preserve">perceptible, operable, comprensible y robusta- </w:t>
            </w:r>
            <w:r w:rsidR="00983708" w:rsidRPr="00983708">
              <w:rPr>
                <w:i/>
                <w:color w:val="auto"/>
                <w:sz w:val="22"/>
                <w:szCs w:val="22"/>
              </w:rPr>
              <w:t xml:space="preserve"> </w:t>
            </w:r>
            <w:r w:rsidR="00462BC5" w:rsidRPr="00983708">
              <w:rPr>
                <w:i/>
                <w:sz w:val="22"/>
                <w:szCs w:val="22"/>
              </w:rPr>
              <w:t>Web Content Accessibility Guidelines (WCAG), “</w:t>
            </w:r>
            <w:r w:rsidR="00462BC5" w:rsidRPr="00983708">
              <w:rPr>
                <w:i/>
                <w:iCs/>
                <w:sz w:val="22"/>
                <w:szCs w:val="22"/>
              </w:rPr>
              <w:t>Web Content Accessibility Guidelines (WCAG</w:t>
            </w:r>
            <w:r w:rsidR="00462BC5" w:rsidRPr="00983708">
              <w:rPr>
                <w:i/>
                <w:sz w:val="22"/>
                <w:szCs w:val="22"/>
              </w:rPr>
              <w:t xml:space="preserve">)”, [en línea] disponible en: </w:t>
            </w:r>
            <w:hyperlink r:id="rId139" w:history="1">
              <w:r w:rsidR="00462BC5" w:rsidRPr="00983708">
                <w:rPr>
                  <w:rStyle w:val="Hyperlink"/>
                  <w:i/>
                  <w:sz w:val="22"/>
                  <w:szCs w:val="22"/>
                </w:rPr>
                <w:t>https://www.w3.org/TR/WCAG21/</w:t>
              </w:r>
            </w:hyperlink>
            <w:r w:rsidR="00983708">
              <w:rPr>
                <w:sz w:val="16"/>
                <w:szCs w:val="16"/>
              </w:rPr>
              <w:t xml:space="preserve"> “</w:t>
            </w:r>
          </w:p>
          <w:p w14:paraId="5DA8B5C4" w14:textId="77777777" w:rsidR="00462BC5" w:rsidRPr="00462BC5" w:rsidRDefault="00462BC5" w:rsidP="004942B9">
            <w:pPr>
              <w:pStyle w:val="ListParagraph"/>
              <w:rPr>
                <w:sz w:val="22"/>
                <w:szCs w:val="22"/>
              </w:rPr>
            </w:pPr>
          </w:p>
          <w:p w14:paraId="3D37CED4" w14:textId="77777777" w:rsidR="009F0527" w:rsidRPr="00A6342F" w:rsidRDefault="009F0527" w:rsidP="007E5D94">
            <w:pPr>
              <w:ind w:left="360"/>
            </w:pPr>
          </w:p>
          <w:p w14:paraId="0F0B8F40" w14:textId="77777777" w:rsidR="009F0527" w:rsidRPr="00AD7CDB" w:rsidRDefault="009F0527" w:rsidP="007E5D94">
            <w:pPr>
              <w:pStyle w:val="ListParagraph"/>
              <w:rPr>
                <w:sz w:val="22"/>
                <w:szCs w:val="22"/>
              </w:rPr>
            </w:pPr>
          </w:p>
          <w:p w14:paraId="4983569A" w14:textId="77777777" w:rsidR="009F0527" w:rsidRPr="00AD7CDB" w:rsidRDefault="009F0527" w:rsidP="007E5D94"/>
          <w:p w14:paraId="4E9E2F4E" w14:textId="45011B2C" w:rsidR="009F0527" w:rsidRPr="00A16540" w:rsidRDefault="009F0527" w:rsidP="007E5D94">
            <w:pPr>
              <w:pStyle w:val="Heading1"/>
            </w:pPr>
            <w:bookmarkStart w:id="21" w:name="_Toc118479696"/>
            <w:bookmarkStart w:id="22" w:name="_Toc141327616"/>
            <w:r>
              <w:t>7.</w:t>
            </w:r>
            <w:r w:rsidR="0060105A">
              <w:t>0</w:t>
            </w:r>
            <w:r>
              <w:t>.</w:t>
            </w:r>
            <w:r>
              <w:tab/>
              <w:t>Matriz ITA Seguimiento</w:t>
            </w:r>
            <w:bookmarkEnd w:id="21"/>
            <w:bookmarkEnd w:id="22"/>
          </w:p>
          <w:p w14:paraId="2589A99D" w14:textId="77777777" w:rsidR="009F0527" w:rsidRPr="00F45909" w:rsidRDefault="009F0527" w:rsidP="007E5D94"/>
          <w:p w14:paraId="6EA76AA7" w14:textId="71137860" w:rsidR="008B7928" w:rsidRDefault="009F0527" w:rsidP="008B7928">
            <w:pPr>
              <w:pStyle w:val="Heading3"/>
            </w:pPr>
            <w:bookmarkStart w:id="23" w:name="_Toc141327617"/>
            <w:r w:rsidRPr="00AD2573">
              <w:t>Se recomienda a los responsables del contenido y publicación de la página WEB de la SSF, como sujeto obligado y tener presente la versión expedida por la procuraduría general y que se encuentra todo el detalle e instructivos para mayor claridad en la publicación del contenido y para el cumplimiento de los requisitos sobre identidad visual</w:t>
            </w:r>
            <w:r>
              <w:t>, accesibilidad</w:t>
            </w:r>
            <w:r w:rsidRPr="00AD2573">
              <w:t xml:space="preserve"> y articulación con portal único del estado colombiano GOV.CO, “Resolución MinTIC 1519 del 2020 Estándares de publicación y divulgación información” Anexos 1, 2, 3 y 4. </w:t>
            </w:r>
            <w:bookmarkEnd w:id="23"/>
          </w:p>
          <w:p w14:paraId="33B1E5F6" w14:textId="77777777" w:rsidR="008B7928" w:rsidRDefault="008B7928" w:rsidP="008B7928"/>
          <w:p w14:paraId="603B7723" w14:textId="12FDFE4E" w:rsidR="009F0527" w:rsidRDefault="009F0527" w:rsidP="008B7928">
            <w:pPr>
              <w:rPr>
                <w:rStyle w:val="Hyperlink"/>
              </w:rPr>
            </w:pPr>
            <w:r w:rsidRPr="008B7928">
              <w:t xml:space="preserve">Así como los aspectos a tener en cuenta por parte del sujeto obligado de la ley 1712 de 2014, en la de verificar sus obligaciones de divulgación de información que debe cumplir conforme con la normativa que le aplique y publicarla en el respectivo menú </w:t>
            </w:r>
            <w:r w:rsidRPr="003A59E5">
              <w:rPr>
                <w:b/>
              </w:rPr>
              <w:t xml:space="preserve">(ver </w:t>
            </w:r>
            <w:r w:rsidR="003A59E5">
              <w:rPr>
                <w:b/>
              </w:rPr>
              <w:t xml:space="preserve">archivo </w:t>
            </w:r>
            <w:r w:rsidRPr="003A59E5">
              <w:rPr>
                <w:b/>
              </w:rPr>
              <w:t xml:space="preserve">anexo Matriz ITA </w:t>
            </w:r>
            <w:r w:rsidRPr="003A59E5">
              <w:rPr>
                <w:b/>
              </w:rPr>
              <w:lastRenderedPageBreak/>
              <w:t>Cumplimiento Normativo ley 1712 Versión 1 – 2021)</w:t>
            </w:r>
            <w:r w:rsidR="003A59E5">
              <w:t>.Que se encuentra al final de este documento.</w:t>
            </w:r>
            <w:r w:rsidR="008B7928">
              <w:t xml:space="preserve"> </w:t>
            </w:r>
            <w:r w:rsidRPr="007C2BF2">
              <w:t xml:space="preserve"> </w:t>
            </w:r>
            <w:hyperlink r:id="rId140" w:history="1">
              <w:r w:rsidRPr="007C2BF2">
                <w:rPr>
                  <w:rStyle w:val="Hyperlink"/>
                </w:rPr>
                <w:t>https://www.procuraduria.gov.co/Pages/ita.aspx</w:t>
              </w:r>
            </w:hyperlink>
            <w:r w:rsidR="00466633">
              <w:rPr>
                <w:rStyle w:val="Hyperlink"/>
              </w:rPr>
              <w:t>.</w:t>
            </w:r>
          </w:p>
          <w:p w14:paraId="66F3EEDF" w14:textId="77777777" w:rsidR="00466633" w:rsidRDefault="00466633" w:rsidP="008B7928">
            <w:pPr>
              <w:rPr>
                <w:rStyle w:val="Hyperlink"/>
              </w:rPr>
            </w:pPr>
          </w:p>
          <w:p w14:paraId="371FC21F" w14:textId="3A819B69" w:rsidR="00466633" w:rsidRPr="00466633" w:rsidRDefault="00466633" w:rsidP="008B7928">
            <w:pPr>
              <w:rPr>
                <w:rStyle w:val="Hyperlink"/>
                <w:color w:val="auto"/>
                <w:u w:val="none"/>
              </w:rPr>
            </w:pPr>
            <w:r>
              <w:rPr>
                <w:rStyle w:val="Hyperlink"/>
                <w:color w:val="auto"/>
                <w:u w:val="none"/>
              </w:rPr>
              <w:t xml:space="preserve">De la misma manera tener presente lo relacionado con la Directiva No.11 del 1 de agosto del 2023 en cuanto al diligenciamiento de la información en el índice de transparencia y acceso a la información pública de conformidad con las disposiciones del </w:t>
            </w:r>
            <w:r w:rsidR="004942B9">
              <w:rPr>
                <w:rStyle w:val="Hyperlink"/>
                <w:color w:val="auto"/>
                <w:u w:val="none"/>
              </w:rPr>
              <w:t>artículo</w:t>
            </w:r>
            <w:r>
              <w:rPr>
                <w:rStyle w:val="Hyperlink"/>
                <w:color w:val="auto"/>
                <w:u w:val="none"/>
              </w:rPr>
              <w:t xml:space="preserve"> 23 de la ley 1712 de 2014</w:t>
            </w:r>
          </w:p>
          <w:p w14:paraId="645662B0" w14:textId="77777777" w:rsidR="009F0527" w:rsidRPr="007C2BF2" w:rsidRDefault="009F0527" w:rsidP="007E5D94">
            <w:pPr>
              <w:pStyle w:val="ListParagraph"/>
              <w:ind w:left="0"/>
              <w:rPr>
                <w:rStyle w:val="Hyperlink"/>
                <w:sz w:val="22"/>
                <w:szCs w:val="22"/>
              </w:rPr>
            </w:pPr>
          </w:p>
          <w:p w14:paraId="79CD8B47" w14:textId="77777777" w:rsidR="009F0527" w:rsidRPr="00AD2573" w:rsidRDefault="009F0527" w:rsidP="007E5D94"/>
          <w:p w14:paraId="5D651655" w14:textId="5CEE76D8" w:rsidR="009F0527" w:rsidRPr="00AD2573" w:rsidRDefault="009F0527" w:rsidP="007E5D94">
            <w:pPr>
              <w:rPr>
                <w:lang w:eastAsia="es-CO"/>
              </w:rPr>
            </w:pPr>
            <w:r w:rsidRPr="00AD2573">
              <w:rPr>
                <w:lang w:eastAsia="es-CO"/>
              </w:rPr>
              <w:t xml:space="preserve">De manera general, la Oficina de Control Interno sugiere a los líderes de cada uno de los procesos para que de manera articulada </w:t>
            </w:r>
            <w:r>
              <w:rPr>
                <w:lang w:eastAsia="es-CO"/>
              </w:rPr>
              <w:t xml:space="preserve">con </w:t>
            </w:r>
            <w:r w:rsidRPr="00AD2573">
              <w:rPr>
                <w:lang w:eastAsia="es-CO"/>
              </w:rPr>
              <w:t xml:space="preserve">junto con la </w:t>
            </w:r>
            <w:r w:rsidR="00C45322">
              <w:rPr>
                <w:lang w:eastAsia="es-CO"/>
              </w:rPr>
              <w:t>O</w:t>
            </w:r>
            <w:r>
              <w:rPr>
                <w:lang w:eastAsia="es-CO"/>
              </w:rPr>
              <w:t xml:space="preserve">ficina de </w:t>
            </w:r>
            <w:r w:rsidR="00C45322">
              <w:rPr>
                <w:lang w:eastAsia="es-CO"/>
              </w:rPr>
              <w:t>T</w:t>
            </w:r>
            <w:r>
              <w:rPr>
                <w:lang w:eastAsia="es-CO"/>
              </w:rPr>
              <w:t xml:space="preserve">ecnologías de la </w:t>
            </w:r>
            <w:r w:rsidR="00C45322">
              <w:rPr>
                <w:lang w:eastAsia="es-CO"/>
              </w:rPr>
              <w:t>I</w:t>
            </w:r>
            <w:r>
              <w:rPr>
                <w:lang w:eastAsia="es-CO"/>
              </w:rPr>
              <w:t xml:space="preserve">nformación y las comunicaciones, </w:t>
            </w:r>
            <w:r w:rsidRPr="00AD2573">
              <w:rPr>
                <w:lang w:eastAsia="es-CO"/>
              </w:rPr>
              <w:t xml:space="preserve">atender las recomendaciones mencionadas en los componentes y subcomponentes </w:t>
            </w:r>
            <w:r w:rsidR="00C45322">
              <w:rPr>
                <w:lang w:eastAsia="es-CO"/>
              </w:rPr>
              <w:t xml:space="preserve">contenidos y evidenciados en </w:t>
            </w:r>
            <w:r w:rsidRPr="00AD2573">
              <w:rPr>
                <w:lang w:eastAsia="es-CO"/>
              </w:rPr>
              <w:t xml:space="preserve">el presente informe, con el propósito de que la Entidad cumpla plenamente con lo dispuesto con la normatividad vigente y lo descrito en el </w:t>
            </w:r>
            <w:r>
              <w:rPr>
                <w:lang w:eastAsia="es-CO"/>
              </w:rPr>
              <w:t xml:space="preserve">Manual de Comunicaciones y así </w:t>
            </w:r>
            <w:r w:rsidRPr="00AD2573">
              <w:rPr>
                <w:lang w:eastAsia="es-CO"/>
              </w:rPr>
              <w:t xml:space="preserve">dar cumplimiento a la ley 1712 de 2014 donde se definen los requisitos materia de acceso a la información pública, accesibilidad web, seguridad digital y datos abiertos, así como  Resolución 1519 de 2020 anexos 1,2,3 y 4 cumpliendo con los estándares emitida por MINTIC que </w:t>
            </w:r>
            <w:r>
              <w:rPr>
                <w:lang w:eastAsia="es-CO"/>
              </w:rPr>
              <w:t xml:space="preserve">se </w:t>
            </w:r>
            <w:r w:rsidRPr="00AD2573">
              <w:rPr>
                <w:lang w:eastAsia="es-CO"/>
              </w:rPr>
              <w:t>ha</w:t>
            </w:r>
            <w:r>
              <w:rPr>
                <w:lang w:eastAsia="es-CO"/>
              </w:rPr>
              <w:t>n</w:t>
            </w:r>
            <w:r w:rsidRPr="00AD2573">
              <w:rPr>
                <w:lang w:eastAsia="es-CO"/>
              </w:rPr>
              <w:t xml:space="preserve"> reiterado en los 3 informes trimestrales y no </w:t>
            </w:r>
            <w:r>
              <w:rPr>
                <w:lang w:eastAsia="es-CO"/>
              </w:rPr>
              <w:t>encontramos las</w:t>
            </w:r>
            <w:r w:rsidRPr="00AD2573">
              <w:rPr>
                <w:lang w:eastAsia="es-CO"/>
              </w:rPr>
              <w:t xml:space="preserve"> modificaciones o ajustes al contenido de la página web de la SSF.</w:t>
            </w:r>
            <w:r>
              <w:rPr>
                <w:lang w:eastAsia="es-CO"/>
              </w:rPr>
              <w:t xml:space="preserve"> </w:t>
            </w:r>
          </w:p>
          <w:p w14:paraId="0A169851" w14:textId="77777777" w:rsidR="009F0527" w:rsidRPr="00E97344" w:rsidRDefault="009F0527" w:rsidP="007E5D94">
            <w:pPr>
              <w:autoSpaceDE/>
              <w:autoSpaceDN/>
              <w:adjustRightInd/>
              <w:spacing w:after="200" w:line="276" w:lineRule="auto"/>
              <w:rPr>
                <w:sz w:val="24"/>
                <w:szCs w:val="24"/>
              </w:rPr>
            </w:pPr>
          </w:p>
        </w:tc>
      </w:tr>
    </w:tbl>
    <w:p w14:paraId="2A507ADF" w14:textId="517C0175" w:rsidR="002E7EED" w:rsidRPr="00DE71D4" w:rsidRDefault="00DE71D4" w:rsidP="002E7EED">
      <w:pPr>
        <w:pStyle w:val="TOCHeading"/>
        <w:ind w:left="0" w:firstLine="0"/>
        <w:rPr>
          <w:rFonts w:ascii="Arial" w:hAnsi="Arial"/>
          <w:color w:val="auto"/>
          <w:sz w:val="22"/>
          <w:szCs w:val="22"/>
        </w:rPr>
      </w:pPr>
      <w:r w:rsidRPr="00DE71D4">
        <w:rPr>
          <w:rFonts w:ascii="Arial" w:hAnsi="Arial"/>
          <w:color w:val="auto"/>
          <w:sz w:val="22"/>
          <w:szCs w:val="22"/>
        </w:rPr>
        <w:lastRenderedPageBreak/>
        <w:t xml:space="preserve">José William Casallas </w:t>
      </w:r>
      <w:r w:rsidR="00466633" w:rsidRPr="00DE71D4">
        <w:rPr>
          <w:rFonts w:ascii="Arial" w:hAnsi="Arial"/>
          <w:color w:val="auto"/>
          <w:sz w:val="22"/>
          <w:szCs w:val="22"/>
        </w:rPr>
        <w:t>Fandi</w:t>
      </w:r>
      <w:r w:rsidR="00466633">
        <w:rPr>
          <w:rFonts w:ascii="Arial" w:hAnsi="Arial"/>
          <w:color w:val="auto"/>
          <w:sz w:val="22"/>
          <w:szCs w:val="22"/>
        </w:rPr>
        <w:t>ñ</w:t>
      </w:r>
      <w:r w:rsidR="00466633" w:rsidRPr="00DE71D4">
        <w:rPr>
          <w:rFonts w:ascii="Arial" w:hAnsi="Arial"/>
          <w:color w:val="auto"/>
          <w:sz w:val="22"/>
          <w:szCs w:val="22"/>
        </w:rPr>
        <w:t>o</w:t>
      </w:r>
    </w:p>
    <w:p w14:paraId="4DDF0837" w14:textId="2412395D" w:rsidR="002E7EED" w:rsidRDefault="00DE71D4" w:rsidP="002E7EED">
      <w:pPr>
        <w:rPr>
          <w:b/>
          <w:color w:val="auto"/>
        </w:rPr>
      </w:pPr>
      <w:r w:rsidRPr="00DE71D4">
        <w:rPr>
          <w:b/>
          <w:color w:val="auto"/>
        </w:rPr>
        <w:t>JEFE OFICINA DE CONTROL INTERNO</w:t>
      </w:r>
    </w:p>
    <w:p w14:paraId="6A2F6D77" w14:textId="77777777" w:rsidR="00DE71D4" w:rsidRPr="00DE71D4" w:rsidRDefault="00DE71D4" w:rsidP="002E7EED">
      <w:pPr>
        <w:rPr>
          <w:b/>
          <w:color w:val="auto"/>
        </w:rPr>
      </w:pPr>
    </w:p>
    <w:p w14:paraId="54500EEB" w14:textId="77777777" w:rsidR="00B337C9" w:rsidRDefault="00B337C9" w:rsidP="002E7EED">
      <w:pPr>
        <w:rPr>
          <w:bCs/>
          <w:lang w:val="es-ES"/>
        </w:rPr>
      </w:pPr>
    </w:p>
    <w:p w14:paraId="004AFD80" w14:textId="0A083CE5" w:rsidR="002E7EED" w:rsidRPr="00466633" w:rsidRDefault="00DE71D4" w:rsidP="002E7EED">
      <w:pPr>
        <w:rPr>
          <w:bCs/>
          <w:sz w:val="18"/>
          <w:lang w:val="es-ES"/>
        </w:rPr>
      </w:pPr>
      <w:r w:rsidRPr="00466633">
        <w:rPr>
          <w:bCs/>
          <w:sz w:val="18"/>
          <w:lang w:val="es-ES"/>
        </w:rPr>
        <w:t>Elaboro:</w:t>
      </w:r>
      <w:r w:rsidR="002E7EED" w:rsidRPr="00466633">
        <w:rPr>
          <w:bCs/>
          <w:sz w:val="18"/>
          <w:lang w:val="es-ES"/>
        </w:rPr>
        <w:t xml:space="preserve"> </w:t>
      </w:r>
    </w:p>
    <w:p w14:paraId="3B58A2CE" w14:textId="77777777" w:rsidR="002E7EED" w:rsidRPr="00466633" w:rsidRDefault="002E7EED" w:rsidP="002E7EED">
      <w:pPr>
        <w:rPr>
          <w:b/>
          <w:bCs/>
          <w:sz w:val="18"/>
          <w:lang w:val="es-ES"/>
        </w:rPr>
      </w:pPr>
      <w:r w:rsidRPr="00466633">
        <w:rPr>
          <w:b/>
          <w:bCs/>
          <w:sz w:val="18"/>
          <w:lang w:val="es-ES"/>
        </w:rPr>
        <w:t xml:space="preserve">JOSE ALBERTO FORERO </w:t>
      </w:r>
    </w:p>
    <w:p w14:paraId="526A79DF" w14:textId="77777777" w:rsidR="002E7EED" w:rsidRPr="00466633" w:rsidRDefault="002E7EED" w:rsidP="002E7EED">
      <w:pPr>
        <w:rPr>
          <w:bCs/>
          <w:sz w:val="18"/>
          <w:lang w:val="es-ES"/>
        </w:rPr>
      </w:pPr>
      <w:r w:rsidRPr="00466633">
        <w:rPr>
          <w:bCs/>
          <w:sz w:val="18"/>
          <w:lang w:val="es-ES"/>
        </w:rPr>
        <w:t>Contratista Oficina de Control Interno.</w:t>
      </w:r>
    </w:p>
    <w:p w14:paraId="5E00859C" w14:textId="289E28A3" w:rsidR="00EE701B" w:rsidRPr="00EE701B" w:rsidRDefault="00EE701B" w:rsidP="000B2B20">
      <w:pPr>
        <w:pStyle w:val="NoSpacing"/>
      </w:pPr>
    </w:p>
    <w:sectPr w:rsidR="00EE701B" w:rsidRPr="00EE701B" w:rsidSect="005E1A92">
      <w:headerReference w:type="default" r:id="rId141"/>
      <w:footerReference w:type="default" r:id="rId142"/>
      <w:type w:val="continuous"/>
      <w:pgSz w:w="12240" w:h="15840" w:code="1"/>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603ACA" w14:textId="77777777" w:rsidR="00302545" w:rsidRDefault="00302545" w:rsidP="004462DC">
      <w:r>
        <w:separator/>
      </w:r>
    </w:p>
  </w:endnote>
  <w:endnote w:type="continuationSeparator" w:id="0">
    <w:p w14:paraId="2D0D8AB1" w14:textId="77777777" w:rsidR="00302545" w:rsidRDefault="00302545" w:rsidP="004462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Nunito Sans">
    <w:altName w:val="Courier New"/>
    <w:charset w:val="4D"/>
    <w:family w:val="auto"/>
    <w:pitch w:val="variable"/>
    <w:sig w:usb0="00000001" w:usb1="00000001" w:usb2="00000000" w:usb3="00000000" w:csb0="00000193"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boto Condensed">
    <w:altName w:val="Times New Roman"/>
    <w:panose1 w:val="00000000000000000000"/>
    <w:charset w:val="00"/>
    <w:family w:val="roman"/>
    <w:notTrueType/>
    <w:pitch w:val="default"/>
  </w:font>
  <w:font w:name="Roboto">
    <w:altName w:val="Times New Roman"/>
    <w:panose1 w:val="00000000000000000000"/>
    <w:charset w:val="00"/>
    <w:family w:val="roman"/>
    <w:notTrueType/>
    <w:pitch w:val="default"/>
  </w:font>
  <w:font w:name="Helvetica Neue">
    <w:altName w:val="Sylfaen"/>
    <w:charset w:val="00"/>
    <w:family w:val="auto"/>
    <w:pitch w:val="variable"/>
    <w:sig w:usb0="00000003" w:usb1="500079DB" w:usb2="0000001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BD0DA7" w14:textId="77777777" w:rsidR="008D5F24" w:rsidRPr="00FC20ED" w:rsidRDefault="008D5F24" w:rsidP="00D9398F">
    <w:pPr>
      <w:spacing w:line="276" w:lineRule="auto"/>
      <w:rPr>
        <w:rFonts w:ascii="Verdana" w:hAnsi="Verdana"/>
        <w:sz w:val="8"/>
        <w:szCs w:val="8"/>
      </w:rPr>
    </w:pPr>
    <w:r w:rsidRPr="00FC20ED">
      <w:rPr>
        <w:rFonts w:ascii="Verdana" w:hAnsi="Verdana"/>
        <w:noProof/>
        <w:color w:val="000000" w:themeColor="text1"/>
        <w:sz w:val="20"/>
        <w:szCs w:val="20"/>
        <w:lang w:eastAsia="es-CO"/>
      </w:rPr>
      <mc:AlternateContent>
        <mc:Choice Requires="wps">
          <w:drawing>
            <wp:anchor distT="0" distB="0" distL="114300" distR="114300" simplePos="0" relativeHeight="251672576" behindDoc="0" locked="0" layoutInCell="1" allowOverlap="1" wp14:anchorId="34E1C437" wp14:editId="543147FF">
              <wp:simplePos x="0" y="0"/>
              <wp:positionH relativeFrom="column">
                <wp:posOffset>-21897</wp:posOffset>
              </wp:positionH>
              <wp:positionV relativeFrom="paragraph">
                <wp:posOffset>-35132</wp:posOffset>
              </wp:positionV>
              <wp:extent cx="5727693" cy="0"/>
              <wp:effectExtent l="0" t="0" r="13335" b="12700"/>
              <wp:wrapNone/>
              <wp:docPr id="1576598969" name="Conector recto 1"/>
              <wp:cNvGraphicFramePr/>
              <a:graphic xmlns:a="http://schemas.openxmlformats.org/drawingml/2006/main">
                <a:graphicData uri="http://schemas.microsoft.com/office/word/2010/wordprocessingShape">
                  <wps:wsp>
                    <wps:cNvCnPr/>
                    <wps:spPr>
                      <a:xfrm>
                        <a:off x="0" y="0"/>
                        <a:ext cx="57276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6BF61EC" id="Conector recto 1"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pt,-2.75pt" to="449.3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" strokecolor="black [3040]"/>
          </w:pict>
        </mc:Fallback>
      </mc:AlternateContent>
    </w:r>
    <w:r w:rsidRPr="00FC20ED">
      <w:rPr>
        <w:rFonts w:ascii="Verdana" w:hAnsi="Verdana"/>
        <w:sz w:val="18"/>
        <w:szCs w:val="18"/>
        <w:shd w:val="clear" w:color="auto" w:fill="FFFFFF"/>
      </w:rPr>
      <w:t>Línea Atención al Ciudadano +57 (601) 348 77 77</w:t>
    </w:r>
  </w:p>
  <w:p w14:paraId="5DC1A831" w14:textId="77777777" w:rsidR="008D5F24" w:rsidRPr="00FC20ED" w:rsidRDefault="008D5F24" w:rsidP="00D9398F">
    <w:pPr>
      <w:spacing w:line="276" w:lineRule="auto"/>
      <w:rPr>
        <w:rFonts w:ascii="Verdana" w:hAnsi="Verdana"/>
        <w:sz w:val="18"/>
        <w:szCs w:val="18"/>
        <w:shd w:val="clear" w:color="auto" w:fill="FFFFFF"/>
      </w:rPr>
    </w:pPr>
    <w:r w:rsidRPr="00FC20ED">
      <w:rPr>
        <w:rFonts w:ascii="Verdana" w:hAnsi="Verdana"/>
        <w:sz w:val="18"/>
        <w:szCs w:val="18"/>
        <w:shd w:val="clear" w:color="auto" w:fill="FFFFFF"/>
      </w:rPr>
      <w:t>Línea Gratuita Nacional 018000 910 110</w:t>
    </w:r>
  </w:p>
  <w:p w14:paraId="695E488C" w14:textId="1E01178D" w:rsidR="008D5F24" w:rsidRPr="00FC20ED" w:rsidRDefault="008D5F24" w:rsidP="00D9398F">
    <w:pPr>
      <w:spacing w:line="276" w:lineRule="auto"/>
      <w:rPr>
        <w:rFonts w:ascii="Verdana" w:hAnsi="Verdana"/>
        <w:sz w:val="18"/>
        <w:szCs w:val="18"/>
        <w:shd w:val="clear" w:color="auto" w:fill="FFFFFF"/>
      </w:rPr>
    </w:pPr>
    <w:r w:rsidRPr="00443F8C">
      <w:rPr>
        <w:rFonts w:ascii="Verdana" w:hAnsi="Verdana"/>
        <w:noProof/>
        <w:sz w:val="18"/>
        <w:szCs w:val="18"/>
        <w:lang w:eastAsia="es-CO"/>
      </w:rPr>
      <mc:AlternateContent>
        <mc:Choice Requires="wps">
          <w:drawing>
            <wp:anchor distT="0" distB="0" distL="114300" distR="114300" simplePos="0" relativeHeight="251680768" behindDoc="1" locked="0" layoutInCell="1" allowOverlap="1" wp14:anchorId="01A3EF90" wp14:editId="092A0656">
              <wp:simplePos x="0" y="0"/>
              <wp:positionH relativeFrom="column">
                <wp:posOffset>3447472</wp:posOffset>
              </wp:positionH>
              <wp:positionV relativeFrom="page">
                <wp:posOffset>8927465</wp:posOffset>
              </wp:positionV>
              <wp:extent cx="1584960" cy="256540"/>
              <wp:effectExtent l="0" t="0" r="2540" b="0"/>
              <wp:wrapNone/>
              <wp:docPr id="664985032" name="Cuadro de texto 2"/>
              <wp:cNvGraphicFramePr/>
              <a:graphic xmlns:a="http://schemas.openxmlformats.org/drawingml/2006/main">
                <a:graphicData uri="http://schemas.microsoft.com/office/word/2010/wordprocessingShape">
                  <wps:wsp>
                    <wps:cNvSpPr txBox="1"/>
                    <wps:spPr>
                      <a:xfrm>
                        <a:off x="0" y="0"/>
                        <a:ext cx="1584960" cy="256540"/>
                      </a:xfrm>
                      <a:prstGeom prst="rect">
                        <a:avLst/>
                      </a:prstGeom>
                      <a:solidFill>
                        <a:schemeClr val="lt1"/>
                      </a:solidFill>
                      <a:ln w="6350">
                        <a:noFill/>
                      </a:ln>
                    </wps:spPr>
                    <wps:txbx>
                      <w:txbxContent>
                        <w:p w14:paraId="2A94B89F" w14:textId="280B2FEF" w:rsidR="008D5F24" w:rsidRPr="00443F8C" w:rsidRDefault="008D5F24" w:rsidP="00D9398F">
                          <w:pPr>
                            <w:rPr>
                              <w:rFonts w:ascii="Verdana" w:hAnsi="Verdana"/>
                              <w:sz w:val="20"/>
                              <w:szCs w:val="20"/>
                              <w:lang w:val="es-ES_tradnl"/>
                            </w:rPr>
                          </w:pPr>
                          <w:r w:rsidRPr="00C559F9">
                            <w:rPr>
                              <w:rFonts w:ascii="Verdana" w:hAnsi="Verdana"/>
                              <w:sz w:val="16"/>
                              <w:szCs w:val="16"/>
                              <w:lang w:val="es-ES_tradnl"/>
                            </w:rPr>
                            <w:t>FO-COP-002; Versión:</w:t>
                          </w:r>
                          <w:r>
                            <w:rPr>
                              <w:rFonts w:ascii="Verdana" w:hAnsi="Verdana"/>
                              <w:sz w:val="16"/>
                              <w:szCs w:val="16"/>
                              <w:lang w:val="es-ES_tradnl"/>
                            </w:rPr>
                            <w:t xml:space="preserve"> </w:t>
                          </w:r>
                          <w:r w:rsidRPr="00C559F9">
                            <w:rPr>
                              <w:rFonts w:ascii="Verdana" w:hAnsi="Verdana"/>
                              <w:sz w:val="16"/>
                              <w:szCs w:val="16"/>
                              <w:lang w:val="es-ES_tradn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1A3EF90" id="_x0000_t202" coordsize="21600,21600" o:spt="202" path="m,l,21600r21600,l21600,xe">
              <v:stroke joinstyle="miter"/>
              <v:path gradientshapeok="t" o:connecttype="rect"/>
            </v:shapetype>
            <v:shape id="Cuadro de texto 2" o:spid="_x0000_s1033" type="#_x0000_t202" style="position:absolute;left:0;text-align:left;margin-left:271.45pt;margin-top:702.95pt;width:124.8pt;height:20.2pt;z-index:-2516357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" fillcolor="white [3201]" stroked="f" strokeweight=".5pt">
              <v:textbox>
                <w:txbxContent>
                  <w:p w14:paraId="2A94B89F" w14:textId="280B2FEF" w:rsidR="008D5F24" w:rsidRPr="00443F8C" w:rsidRDefault="008D5F24" w:rsidP="00D9398F">
                    <w:pPr>
                      <w:rPr>
                        <w:rFonts w:ascii="Verdana" w:hAnsi="Verdana"/>
                        <w:sz w:val="20"/>
                        <w:szCs w:val="20"/>
                        <w:lang w:val="es-ES_tradnl"/>
                      </w:rPr>
                    </w:pPr>
                    <w:r w:rsidRPr="00C559F9">
                      <w:rPr>
                        <w:rFonts w:ascii="Verdana" w:hAnsi="Verdana"/>
                        <w:sz w:val="16"/>
                        <w:szCs w:val="16"/>
                        <w:lang w:val="es-ES_tradnl"/>
                      </w:rPr>
                      <w:t>FO-COP-002; Versión:</w:t>
                    </w:r>
                    <w:r>
                      <w:rPr>
                        <w:rFonts w:ascii="Verdana" w:hAnsi="Verdana"/>
                        <w:sz w:val="16"/>
                        <w:szCs w:val="16"/>
                        <w:lang w:val="es-ES_tradnl"/>
                      </w:rPr>
                      <w:t xml:space="preserve"> </w:t>
                    </w:r>
                    <w:r w:rsidRPr="00C559F9">
                      <w:rPr>
                        <w:rFonts w:ascii="Verdana" w:hAnsi="Verdana"/>
                        <w:sz w:val="16"/>
                        <w:szCs w:val="16"/>
                        <w:lang w:val="es-ES_tradnl"/>
                      </w:rPr>
                      <w:t>1</w:t>
                    </w:r>
                  </w:p>
                </w:txbxContent>
              </v:textbox>
              <w10:wrap anchory="page"/>
            </v:shape>
          </w:pict>
        </mc:Fallback>
      </mc:AlternateContent>
    </w:r>
    <w:r w:rsidRPr="00FC20ED">
      <w:rPr>
        <w:rFonts w:ascii="Verdana" w:hAnsi="Verdana"/>
        <w:sz w:val="18"/>
        <w:szCs w:val="18"/>
        <w:shd w:val="clear" w:color="auto" w:fill="FFFFFF"/>
      </w:rPr>
      <w:t>PBX:+57 (601) 348 78 00</w:t>
    </w:r>
  </w:p>
  <w:p w14:paraId="61122083" w14:textId="77777777" w:rsidR="008D5F24" w:rsidRPr="00FC20ED" w:rsidRDefault="008D5F24" w:rsidP="00D9398F">
    <w:pPr>
      <w:rPr>
        <w:rFonts w:ascii="Verdana" w:hAnsi="Verdana"/>
        <w:color w:val="000000" w:themeColor="text1"/>
        <w:sz w:val="18"/>
        <w:szCs w:val="18"/>
        <w:bdr w:val="none" w:sz="0" w:space="0" w:color="auto" w:frame="1"/>
        <w:shd w:val="clear" w:color="auto" w:fill="FFFFFF"/>
      </w:rPr>
    </w:pPr>
    <w:r w:rsidRPr="00FC20ED">
      <w:rPr>
        <w:rFonts w:ascii="Verdana" w:hAnsi="Verdana"/>
        <w:noProof/>
        <w:sz w:val="13"/>
        <w:szCs w:val="13"/>
        <w:lang w:eastAsia="es-CO"/>
      </w:rPr>
      <w:drawing>
        <wp:anchor distT="0" distB="0" distL="114300" distR="114300" simplePos="0" relativeHeight="251676672" behindDoc="1" locked="0" layoutInCell="1" allowOverlap="1" wp14:anchorId="2C41CC5D" wp14:editId="7349D6D3">
          <wp:simplePos x="0" y="0"/>
          <wp:positionH relativeFrom="column">
            <wp:posOffset>5064851</wp:posOffset>
          </wp:positionH>
          <wp:positionV relativeFrom="paragraph">
            <wp:posOffset>92710</wp:posOffset>
          </wp:positionV>
          <wp:extent cx="641985" cy="641985"/>
          <wp:effectExtent l="0" t="0" r="5715" b="5715"/>
          <wp:wrapThrough wrapText="bothSides">
            <wp:wrapPolygon edited="0">
              <wp:start x="0" y="0"/>
              <wp:lineTo x="0" y="21365"/>
              <wp:lineTo x="21365" y="21365"/>
              <wp:lineTo x="21365" y="0"/>
              <wp:lineTo x="0" y="0"/>
            </wp:wrapPolygon>
          </wp:wrapThrough>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
                  <a:stretch>
                    <a:fillRect/>
                  </a:stretch>
                </pic:blipFill>
                <pic:spPr>
                  <a:xfrm>
                    <a:off x="0" y="0"/>
                    <a:ext cx="641985" cy="641985"/>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sz w:val="18"/>
        <w:szCs w:val="18"/>
        <w:bdr w:val="none" w:sz="0" w:space="0" w:color="auto" w:frame="1"/>
        <w:shd w:val="clear" w:color="auto" w:fill="FFFFFF"/>
      </w:rPr>
      <w:t>Portal Institucional</w:t>
    </w:r>
    <w:r w:rsidRPr="00FC20ED">
      <w:rPr>
        <w:rFonts w:ascii="Verdana" w:hAnsi="Verdana"/>
        <w:color w:val="11A2DC"/>
        <w:sz w:val="18"/>
        <w:szCs w:val="18"/>
        <w:bdr w:val="none" w:sz="0" w:space="0" w:color="auto" w:frame="1"/>
        <w:shd w:val="clear" w:color="auto" w:fill="FFFFFF"/>
      </w:rPr>
      <w:t> </w:t>
    </w:r>
    <w:hyperlink r:id="rId2" w:tgtFrame="_blank" w:history="1">
      <w:r w:rsidRPr="00FC20ED">
        <w:rPr>
          <w:rStyle w:val="Hyperlink"/>
          <w:rFonts w:ascii="Verdana" w:hAnsi="Verdana"/>
          <w:b/>
          <w:bCs/>
          <w:color w:val="0C78A5"/>
          <w:sz w:val="18"/>
          <w:szCs w:val="18"/>
          <w:bdr w:val="none" w:sz="0" w:space="0" w:color="auto" w:frame="1"/>
          <w:shd w:val="clear" w:color="auto" w:fill="FFFFFF"/>
        </w:rPr>
        <w:t>www.ssf.gov.co</w:t>
      </w:r>
    </w:hyperlink>
  </w:p>
  <w:p w14:paraId="0F7632E2" w14:textId="77777777" w:rsidR="008D5F24" w:rsidRPr="00FC20ED" w:rsidRDefault="008D5F24" w:rsidP="00D9398F">
    <w:pPr>
      <w:spacing w:line="276" w:lineRule="auto"/>
      <w:rPr>
        <w:rFonts w:ascii="Verdana" w:hAnsi="Verdana"/>
        <w:color w:val="000000" w:themeColor="text1"/>
        <w:sz w:val="18"/>
        <w:szCs w:val="18"/>
        <w:bdr w:val="none" w:sz="0" w:space="0" w:color="auto" w:frame="1"/>
        <w:shd w:val="clear" w:color="auto" w:fill="FFFFFF"/>
        <w:lang w:val="es-ES"/>
      </w:rPr>
    </w:pPr>
    <w:r w:rsidRPr="00FC20ED">
      <w:rPr>
        <w:rFonts w:ascii="Verdana" w:hAnsi="Verdana"/>
        <w:noProof/>
        <w:sz w:val="18"/>
        <w:szCs w:val="18"/>
        <w:lang w:eastAsia="es-CO"/>
      </w:rPr>
      <mc:AlternateContent>
        <mc:Choice Requires="wps">
          <w:drawing>
            <wp:anchor distT="0" distB="0" distL="114300" distR="114300" simplePos="0" relativeHeight="251679744" behindDoc="0" locked="0" layoutInCell="1" allowOverlap="1" wp14:anchorId="72C34656" wp14:editId="486E4634">
              <wp:simplePos x="0" y="0"/>
              <wp:positionH relativeFrom="column">
                <wp:posOffset>3448685</wp:posOffset>
              </wp:positionH>
              <wp:positionV relativeFrom="page">
                <wp:posOffset>9112885</wp:posOffset>
              </wp:positionV>
              <wp:extent cx="1448435" cy="256540"/>
              <wp:effectExtent l="0" t="0" r="0" b="0"/>
              <wp:wrapThrough wrapText="bothSides">
                <wp:wrapPolygon edited="0">
                  <wp:start x="0" y="0"/>
                  <wp:lineTo x="0" y="20317"/>
                  <wp:lineTo x="21401" y="20317"/>
                  <wp:lineTo x="21401" y="0"/>
                  <wp:lineTo x="0" y="0"/>
                </wp:wrapPolygon>
              </wp:wrapThrough>
              <wp:docPr id="509671093" name="Cuadro de texto 2"/>
              <wp:cNvGraphicFramePr/>
              <a:graphic xmlns:a="http://schemas.openxmlformats.org/drawingml/2006/main">
                <a:graphicData uri="http://schemas.microsoft.com/office/word/2010/wordprocessingShape">
                  <wps:wsp>
                    <wps:cNvSpPr txBox="1"/>
                    <wps:spPr>
                      <a:xfrm>
                        <a:off x="0" y="0"/>
                        <a:ext cx="1448435" cy="256540"/>
                      </a:xfrm>
                      <a:prstGeom prst="rect">
                        <a:avLst/>
                      </a:prstGeom>
                      <a:solidFill>
                        <a:schemeClr val="lt1"/>
                      </a:solidFill>
                      <a:ln w="6350">
                        <a:noFill/>
                      </a:ln>
                    </wps:spPr>
                    <wps:txbx>
                      <w:txbxContent>
                        <w:p w14:paraId="6A51472B" w14:textId="77777777" w:rsidR="008D5F24" w:rsidRPr="00FC20ED" w:rsidRDefault="008D5F24" w:rsidP="00D9398F">
                          <w:pPr>
                            <w:jc w:val="center"/>
                            <w:rPr>
                              <w:rFonts w:ascii="Verdana" w:hAnsi="Verdana"/>
                              <w:sz w:val="20"/>
                              <w:szCs w:val="20"/>
                              <w:lang w:val="es-ES_tradnl"/>
                            </w:rPr>
                          </w:pPr>
                          <w:r w:rsidRPr="00FC20ED">
                            <w:rPr>
                              <w:rFonts w:ascii="Verdana" w:hAnsi="Verdana"/>
                              <w:sz w:val="20"/>
                              <w:szCs w:val="20"/>
                              <w:lang w:val="es-ES_tradnl"/>
                            </w:rPr>
                            <w:t>@Supersubsidio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C34656" id="_x0000_s1034" type="#_x0000_t202" style="position:absolute;left:0;text-align:left;margin-left:271.55pt;margin-top:717.55pt;width:114.05pt;height:20.2pt;z-index:25167974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" fillcolor="white [3201]" stroked="f" strokeweight=".5pt">
              <v:textbox>
                <w:txbxContent>
                  <w:p w14:paraId="6A51472B" w14:textId="77777777" w:rsidR="008D5F24" w:rsidRPr="00FC20ED" w:rsidRDefault="008D5F24" w:rsidP="00D9398F">
                    <w:pPr>
                      <w:jc w:val="center"/>
                      <w:rPr>
                        <w:rFonts w:ascii="Verdana" w:hAnsi="Verdana"/>
                        <w:sz w:val="20"/>
                        <w:szCs w:val="20"/>
                        <w:lang w:val="es-ES_tradnl"/>
                      </w:rPr>
                    </w:pPr>
                    <w:r w:rsidRPr="00FC20ED">
                      <w:rPr>
                        <w:rFonts w:ascii="Verdana" w:hAnsi="Verdana"/>
                        <w:sz w:val="20"/>
                        <w:szCs w:val="20"/>
                        <w:lang w:val="es-ES_tradnl"/>
                      </w:rPr>
                      <w:t>@</w:t>
                    </w:r>
                    <w:proofErr w:type="spellStart"/>
                    <w:r w:rsidRPr="00FC20ED">
                      <w:rPr>
                        <w:rFonts w:ascii="Verdana" w:hAnsi="Verdana"/>
                        <w:sz w:val="20"/>
                        <w:szCs w:val="20"/>
                        <w:lang w:val="es-ES_tradnl"/>
                      </w:rPr>
                      <w:t>Supersubsidio</w:t>
                    </w:r>
                    <w:proofErr w:type="spellEnd"/>
                  </w:p>
                </w:txbxContent>
              </v:textbox>
              <w10:wrap type="through" anchory="page"/>
            </v:shape>
          </w:pict>
        </mc:Fallback>
      </mc:AlternateContent>
    </w:r>
    <w:r w:rsidRPr="00FC20ED">
      <w:rPr>
        <w:rFonts w:ascii="Verdana" w:hAnsi="Verdana"/>
        <w:sz w:val="18"/>
        <w:szCs w:val="18"/>
        <w:bdr w:val="none" w:sz="0" w:space="0" w:color="auto" w:frame="1"/>
        <w:shd w:val="clear" w:color="auto" w:fill="FFFFFF"/>
      </w:rPr>
      <w:t>Correo electrónico </w:t>
    </w:r>
    <w:hyperlink r:id="rId3" w:history="1">
      <w:r w:rsidRPr="00FC20ED">
        <w:rPr>
          <w:rStyle w:val="Hyperlink"/>
          <w:rFonts w:ascii="Verdana" w:hAnsi="Verdana"/>
          <w:b/>
          <w:bCs/>
          <w:color w:val="0C78A5"/>
          <w:sz w:val="18"/>
          <w:szCs w:val="18"/>
          <w:bdr w:val="none" w:sz="0" w:space="0" w:color="auto" w:frame="1"/>
          <w:shd w:val="clear" w:color="auto" w:fill="FFFFFF"/>
        </w:rPr>
        <w:t>ssf@ssf.gov.co</w:t>
      </w:r>
    </w:hyperlink>
  </w:p>
  <w:p w14:paraId="448AD427" w14:textId="77777777" w:rsidR="008D5F24" w:rsidRPr="00FC20ED" w:rsidRDefault="008D5F24" w:rsidP="00D9398F">
    <w:pPr>
      <w:spacing w:line="276" w:lineRule="auto"/>
      <w:rPr>
        <w:rFonts w:ascii="Verdana" w:hAnsi="Verdana"/>
        <w:sz w:val="18"/>
        <w:szCs w:val="18"/>
        <w:shd w:val="clear" w:color="auto" w:fill="FFFFFF"/>
      </w:rPr>
    </w:pPr>
    <w:r w:rsidRPr="00FC20ED">
      <w:rPr>
        <w:rFonts w:ascii="Verdana" w:hAnsi="Verdana"/>
        <w:noProof/>
        <w:sz w:val="16"/>
        <w:szCs w:val="16"/>
        <w:lang w:eastAsia="es-CO"/>
      </w:rPr>
      <w:drawing>
        <wp:anchor distT="0" distB="0" distL="114300" distR="114300" simplePos="0" relativeHeight="251673600" behindDoc="1" locked="0" layoutInCell="1" allowOverlap="1" wp14:anchorId="4988278F" wp14:editId="07627DA8">
          <wp:simplePos x="0" y="0"/>
          <wp:positionH relativeFrom="column">
            <wp:posOffset>3520440</wp:posOffset>
          </wp:positionH>
          <wp:positionV relativeFrom="paragraph">
            <wp:posOffset>114300</wp:posOffset>
          </wp:positionV>
          <wp:extent cx="205740" cy="205740"/>
          <wp:effectExtent l="0" t="0" r="0" b="0"/>
          <wp:wrapThrough wrapText="bothSides">
            <wp:wrapPolygon edited="0">
              <wp:start x="4000" y="0"/>
              <wp:lineTo x="0" y="4000"/>
              <wp:lineTo x="0" y="16000"/>
              <wp:lineTo x="4000" y="20000"/>
              <wp:lineTo x="16000" y="20000"/>
              <wp:lineTo x="20000" y="16000"/>
              <wp:lineTo x="20000" y="4000"/>
              <wp:lineTo x="16000" y="0"/>
              <wp:lineTo x="4000" y="0"/>
            </wp:wrapPolygon>
          </wp:wrapThrough>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4"/>
                  <a:stretch>
                    <a:fillRect/>
                  </a:stretch>
                </pic:blipFill>
                <pic:spPr>
                  <a:xfrm>
                    <a:off x="0" y="0"/>
                    <a:ext cx="205740" cy="205740"/>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noProof/>
        <w:sz w:val="6"/>
        <w:szCs w:val="6"/>
        <w:lang w:eastAsia="es-CO"/>
      </w:rPr>
      <w:drawing>
        <wp:anchor distT="0" distB="0" distL="114300" distR="114300" simplePos="0" relativeHeight="251678720" behindDoc="0" locked="0" layoutInCell="1" allowOverlap="1" wp14:anchorId="687B4E4D" wp14:editId="5D77C99F">
          <wp:simplePos x="0" y="0"/>
          <wp:positionH relativeFrom="column">
            <wp:posOffset>4609351</wp:posOffset>
          </wp:positionH>
          <wp:positionV relativeFrom="paragraph">
            <wp:posOffset>114300</wp:posOffset>
          </wp:positionV>
          <wp:extent cx="207645" cy="207645"/>
          <wp:effectExtent l="0" t="0" r="0" b="0"/>
          <wp:wrapThrough wrapText="bothSides">
            <wp:wrapPolygon edited="0">
              <wp:start x="2642" y="0"/>
              <wp:lineTo x="0" y="2642"/>
              <wp:lineTo x="0" y="17174"/>
              <wp:lineTo x="2642" y="19817"/>
              <wp:lineTo x="17174" y="19817"/>
              <wp:lineTo x="19817" y="17174"/>
              <wp:lineTo x="19817" y="2642"/>
              <wp:lineTo x="17174" y="0"/>
              <wp:lineTo x="2642" y="0"/>
            </wp:wrapPolygon>
          </wp:wrapThrough>
          <wp:docPr id="19212367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36734" name="Imagen 1921236734"/>
                  <pic:cNvPicPr/>
                </pic:nvPicPr>
                <pic:blipFill>
                  <a:blip r:embed="rId5"/>
                  <a:stretch>
                    <a:fillRect/>
                  </a:stretch>
                </pic:blipFill>
                <pic:spPr>
                  <a:xfrm>
                    <a:off x="0" y="0"/>
                    <a:ext cx="207645" cy="207645"/>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noProof/>
        <w:sz w:val="16"/>
        <w:szCs w:val="16"/>
        <w:lang w:eastAsia="es-CO"/>
      </w:rPr>
      <w:drawing>
        <wp:anchor distT="0" distB="0" distL="114300" distR="114300" simplePos="0" relativeHeight="251677696" behindDoc="1" locked="0" layoutInCell="1" allowOverlap="1" wp14:anchorId="577EB6F2" wp14:editId="333D481E">
          <wp:simplePos x="0" y="0"/>
          <wp:positionH relativeFrom="column">
            <wp:posOffset>4344556</wp:posOffset>
          </wp:positionH>
          <wp:positionV relativeFrom="paragraph">
            <wp:posOffset>114300</wp:posOffset>
          </wp:positionV>
          <wp:extent cx="205740" cy="205740"/>
          <wp:effectExtent l="0" t="0" r="0" b="0"/>
          <wp:wrapThrough wrapText="bothSides">
            <wp:wrapPolygon edited="0">
              <wp:start x="4000" y="0"/>
              <wp:lineTo x="0" y="4000"/>
              <wp:lineTo x="0" y="16000"/>
              <wp:lineTo x="4000" y="20000"/>
              <wp:lineTo x="16000" y="20000"/>
              <wp:lineTo x="20000" y="16000"/>
              <wp:lineTo x="20000" y="4000"/>
              <wp:lineTo x="16000" y="0"/>
              <wp:lineTo x="4000" y="0"/>
            </wp:wrapPolygon>
          </wp:wrapThrough>
          <wp:docPr id="2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6"/>
                  <a:stretch>
                    <a:fillRect/>
                  </a:stretch>
                </pic:blipFill>
                <pic:spPr>
                  <a:xfrm>
                    <a:off x="0" y="0"/>
                    <a:ext cx="205740" cy="205740"/>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noProof/>
        <w:sz w:val="16"/>
        <w:szCs w:val="16"/>
        <w:lang w:eastAsia="es-CO"/>
      </w:rPr>
      <w:drawing>
        <wp:anchor distT="0" distB="0" distL="114300" distR="114300" simplePos="0" relativeHeight="251675648" behindDoc="1" locked="0" layoutInCell="1" allowOverlap="1" wp14:anchorId="51047772" wp14:editId="3367345F">
          <wp:simplePos x="0" y="0"/>
          <wp:positionH relativeFrom="column">
            <wp:posOffset>4064635</wp:posOffset>
          </wp:positionH>
          <wp:positionV relativeFrom="paragraph">
            <wp:posOffset>114300</wp:posOffset>
          </wp:positionV>
          <wp:extent cx="205740" cy="205740"/>
          <wp:effectExtent l="0" t="0" r="0" b="0"/>
          <wp:wrapThrough wrapText="bothSides">
            <wp:wrapPolygon edited="0">
              <wp:start x="4000" y="0"/>
              <wp:lineTo x="0" y="4000"/>
              <wp:lineTo x="0" y="16000"/>
              <wp:lineTo x="4000" y="20000"/>
              <wp:lineTo x="16000" y="20000"/>
              <wp:lineTo x="20000" y="16000"/>
              <wp:lineTo x="20000" y="4000"/>
              <wp:lineTo x="16000" y="0"/>
              <wp:lineTo x="4000" y="0"/>
            </wp:wrapPolygon>
          </wp:wrapThrough>
          <wp:docPr id="1953612439" name="Imagen 195361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7"/>
                  <a:stretch>
                    <a:fillRect/>
                  </a:stretch>
                </pic:blipFill>
                <pic:spPr>
                  <a:xfrm>
                    <a:off x="0" y="0"/>
                    <a:ext cx="205740" cy="205740"/>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noProof/>
        <w:sz w:val="16"/>
        <w:szCs w:val="16"/>
        <w:lang w:eastAsia="es-CO"/>
      </w:rPr>
      <w:drawing>
        <wp:anchor distT="0" distB="0" distL="114300" distR="114300" simplePos="0" relativeHeight="251674624" behindDoc="1" locked="0" layoutInCell="1" allowOverlap="1" wp14:anchorId="1950DFD4" wp14:editId="4EA78E26">
          <wp:simplePos x="0" y="0"/>
          <wp:positionH relativeFrom="column">
            <wp:posOffset>3795281</wp:posOffset>
          </wp:positionH>
          <wp:positionV relativeFrom="paragraph">
            <wp:posOffset>114300</wp:posOffset>
          </wp:positionV>
          <wp:extent cx="205740" cy="205740"/>
          <wp:effectExtent l="0" t="0" r="0" b="0"/>
          <wp:wrapThrough wrapText="bothSides">
            <wp:wrapPolygon edited="0">
              <wp:start x="4000" y="0"/>
              <wp:lineTo x="0" y="4000"/>
              <wp:lineTo x="0" y="16000"/>
              <wp:lineTo x="4000" y="20000"/>
              <wp:lineTo x="16000" y="20000"/>
              <wp:lineTo x="20000" y="16000"/>
              <wp:lineTo x="20000" y="4000"/>
              <wp:lineTo x="16000" y="0"/>
              <wp:lineTo x="4000" y="0"/>
            </wp:wrapPolygon>
          </wp:wrapThrough>
          <wp:docPr id="1316951453" name="Imagen 131695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8"/>
                  <a:stretch>
                    <a:fillRect/>
                  </a:stretch>
                </pic:blipFill>
                <pic:spPr>
                  <a:xfrm>
                    <a:off x="0" y="0"/>
                    <a:ext cx="205740" cy="205740"/>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sz w:val="18"/>
        <w:szCs w:val="18"/>
        <w:shd w:val="clear" w:color="auto" w:fill="FFFFFF"/>
      </w:rPr>
      <w:t>Carrera 69 No. 25 B – 44 Pisos 3, 4 y 7</w:t>
    </w:r>
  </w:p>
  <w:p w14:paraId="76FFCD72" w14:textId="0D05223F" w:rsidR="008D5F24" w:rsidRPr="00D9398F" w:rsidRDefault="008D5F24" w:rsidP="00D9398F">
    <w:pPr>
      <w:rPr>
        <w:rFonts w:ascii="Verdana" w:hAnsi="Verdana"/>
        <w:noProof/>
        <w:color w:val="auto"/>
        <w:sz w:val="6"/>
        <w:szCs w:val="6"/>
        <w:lang w:eastAsia="es-CO"/>
      </w:rPr>
    </w:pPr>
    <w:r w:rsidRPr="00FC20ED">
      <w:rPr>
        <w:rFonts w:ascii="Verdana" w:hAnsi="Verdana"/>
        <w:sz w:val="18"/>
        <w:szCs w:val="18"/>
        <w:shd w:val="clear" w:color="auto" w:fill="FFFFFF"/>
      </w:rPr>
      <w:t>Bogotá - Colombia</w:t>
    </w:r>
    <w:r w:rsidRPr="00FC20ED">
      <w:rPr>
        <w:rFonts w:ascii="Helvetica Neue" w:hAnsi="Helvetica Neue"/>
        <w:noProof/>
        <w:color w:val="7F7F7F" w:themeColor="text1" w:themeTint="80"/>
        <w:sz w:val="11"/>
        <w:szCs w:val="11"/>
        <w:lang w:val="en-US" w:eastAsia="es-CO"/>
      </w:rPr>
      <w:t xml:space="preserve">  </w:t>
    </w:r>
    <w:r w:rsidRPr="00FC20ED">
      <w:rPr>
        <w:rFonts w:ascii="Helvetica Neue" w:hAnsi="Helvetica Neue"/>
        <w:noProof/>
        <w:color w:val="7F7F7F" w:themeColor="text1" w:themeTint="80"/>
        <w:sz w:val="11"/>
        <w:szCs w:val="11"/>
        <w:lang w:val="en-US" w:eastAsia="es-CO"/>
      </w:rPr>
      <w:softHyphen/>
    </w:r>
    <w:r w:rsidRPr="00FC20ED">
      <w:rPr>
        <w:rFonts w:ascii="Helvetica Neue" w:hAnsi="Helvetica Neue"/>
        <w:noProof/>
        <w:color w:val="7F7F7F" w:themeColor="text1" w:themeTint="80"/>
        <w:sz w:val="11"/>
        <w:szCs w:val="11"/>
        <w:lang w:val="en-US" w:eastAsia="es-CO"/>
      </w:rPr>
      <w:softHyphen/>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9E64A9" w14:textId="77777777" w:rsidR="00302545" w:rsidRDefault="00302545" w:rsidP="004462DC">
      <w:r>
        <w:separator/>
      </w:r>
    </w:p>
  </w:footnote>
  <w:footnote w:type="continuationSeparator" w:id="0">
    <w:p w14:paraId="6E0183F2" w14:textId="77777777" w:rsidR="00302545" w:rsidRDefault="00302545" w:rsidP="004462D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7802" w14:textId="4EB0068F" w:rsidR="008D5F24" w:rsidRDefault="008D5F24" w:rsidP="00D9398F">
    <w:pPr>
      <w:rPr>
        <w:sz w:val="16"/>
        <w:szCs w:val="16"/>
      </w:rPr>
    </w:pPr>
    <w:r w:rsidRPr="00D9398F">
      <w:rPr>
        <w:noProof/>
        <w:sz w:val="16"/>
        <w:szCs w:val="16"/>
        <w:lang w:eastAsia="es-CO"/>
      </w:rPr>
      <w:drawing>
        <wp:anchor distT="0" distB="0" distL="114300" distR="114300" simplePos="0" relativeHeight="251670528" behindDoc="0" locked="0" layoutInCell="1" allowOverlap="1" wp14:anchorId="79CF2251" wp14:editId="36455D6A">
          <wp:simplePos x="0" y="0"/>
          <wp:positionH relativeFrom="column">
            <wp:posOffset>4171805</wp:posOffset>
          </wp:positionH>
          <wp:positionV relativeFrom="paragraph">
            <wp:posOffset>-361120</wp:posOffset>
          </wp:positionV>
          <wp:extent cx="1878965" cy="976630"/>
          <wp:effectExtent l="0" t="0" r="0" b="0"/>
          <wp:wrapThrough wrapText="bothSides">
            <wp:wrapPolygon edited="0">
              <wp:start x="3066" y="5899"/>
              <wp:lineTo x="1314" y="10112"/>
              <wp:lineTo x="1314" y="10674"/>
              <wp:lineTo x="2190" y="10954"/>
              <wp:lineTo x="2044" y="13202"/>
              <wp:lineTo x="2920" y="15730"/>
              <wp:lineTo x="4234" y="15730"/>
              <wp:lineTo x="13432" y="15168"/>
              <wp:lineTo x="20293" y="13482"/>
              <wp:lineTo x="20439" y="8988"/>
              <wp:lineTo x="17957" y="8427"/>
              <wp:lineTo x="4234" y="5899"/>
              <wp:lineTo x="3066" y="5899"/>
            </wp:wrapPolygon>
          </wp:wrapThrough>
          <wp:docPr id="15875962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96262" name="Imagen 1587596262"/>
                  <pic:cNvPicPr/>
                </pic:nvPicPr>
                <pic:blipFill>
                  <a:blip r:embed="rId1"/>
                  <a:stretch>
                    <a:fillRect/>
                  </a:stretch>
                </pic:blipFill>
                <pic:spPr>
                  <a:xfrm>
                    <a:off x="0" y="0"/>
                    <a:ext cx="1878965" cy="976630"/>
                  </a:xfrm>
                  <a:prstGeom prst="rect">
                    <a:avLst/>
                  </a:prstGeom>
                </pic:spPr>
              </pic:pic>
            </a:graphicData>
          </a:graphic>
          <wp14:sizeRelH relativeFrom="page">
            <wp14:pctWidth>0</wp14:pctWidth>
          </wp14:sizeRelH>
          <wp14:sizeRelV relativeFrom="page">
            <wp14:pctHeight>0</wp14:pctHeight>
          </wp14:sizeRelV>
        </wp:anchor>
      </w:drawing>
    </w:r>
    <w:r w:rsidRPr="00D9398F">
      <w:rPr>
        <w:noProof/>
        <w:sz w:val="16"/>
        <w:szCs w:val="16"/>
        <w:lang w:eastAsia="es-CO"/>
      </w:rPr>
      <w:drawing>
        <wp:anchor distT="0" distB="0" distL="114300" distR="114300" simplePos="0" relativeHeight="251669504" behindDoc="0" locked="0" layoutInCell="1" allowOverlap="1" wp14:anchorId="7C595FA1" wp14:editId="1D8CA103">
          <wp:simplePos x="0" y="0"/>
          <wp:positionH relativeFrom="column">
            <wp:posOffset>0</wp:posOffset>
          </wp:positionH>
          <wp:positionV relativeFrom="paragraph">
            <wp:posOffset>-6985</wp:posOffset>
          </wp:positionV>
          <wp:extent cx="1162050" cy="403860"/>
          <wp:effectExtent l="0" t="0" r="6350" b="2540"/>
          <wp:wrapThrough wrapText="bothSides">
            <wp:wrapPolygon edited="0">
              <wp:start x="0" y="0"/>
              <wp:lineTo x="0" y="21057"/>
              <wp:lineTo x="21482" y="21057"/>
              <wp:lineTo x="21482" y="0"/>
              <wp:lineTo x="0" y="0"/>
            </wp:wrapPolygon>
          </wp:wrapThrough>
          <wp:docPr id="12499344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934407" name=""/>
                  <pic:cNvPicPr/>
                </pic:nvPicPr>
                <pic:blipFill>
                  <a:blip r:embed="rId2"/>
                  <a:stretch>
                    <a:fillRect/>
                  </a:stretch>
                </pic:blipFill>
                <pic:spPr>
                  <a:xfrm>
                    <a:off x="0" y="0"/>
                    <a:ext cx="1162050" cy="403860"/>
                  </a:xfrm>
                  <a:prstGeom prst="rect">
                    <a:avLst/>
                  </a:prstGeom>
                </pic:spPr>
              </pic:pic>
            </a:graphicData>
          </a:graphic>
          <wp14:sizeRelH relativeFrom="page">
            <wp14:pctWidth>0</wp14:pctWidth>
          </wp14:sizeRelH>
          <wp14:sizeRelV relativeFrom="page">
            <wp14:pctHeight>0</wp14:pctHeight>
          </wp14:sizeRelV>
        </wp:anchor>
      </w:drawing>
    </w:r>
    <w:r>
      <w:rPr>
        <w:sz w:val="16"/>
        <w:szCs w:val="16"/>
      </w:rPr>
      <w:t xml:space="preserve">                                 </w:t>
    </w:r>
  </w:p>
  <w:p w14:paraId="0535BC3F" w14:textId="734D7E17" w:rsidR="008D5F24" w:rsidRDefault="008D5F24" w:rsidP="00E50D5F">
    <w:pPr>
      <w:pStyle w:val="Header"/>
      <w:spacing w:before="0" w:after="0"/>
      <w:jc w:val="right"/>
      <w:rPr>
        <w:noProof/>
        <w:sz w:val="16"/>
        <w:szCs w:val="16"/>
        <w:lang w:val="es-ES"/>
      </w:rPr>
    </w:pPr>
    <w:r>
      <w:rPr>
        <w:sz w:val="16"/>
        <w:szCs w:val="16"/>
      </w:rPr>
      <w:t xml:space="preserve">        </w:t>
    </w:r>
    <w:r w:rsidRPr="004462DC">
      <w:rPr>
        <w:noProof/>
        <w:sz w:val="16"/>
        <w:szCs w:val="16"/>
        <w:lang w:eastAsia="es-CO"/>
      </w:rPr>
      <mc:AlternateContent>
        <mc:Choice Requires="wpg">
          <w:drawing>
            <wp:anchor distT="0" distB="0" distL="114300" distR="114300" simplePos="0" relativeHeight="251659264" behindDoc="0" locked="0" layoutInCell="0" allowOverlap="1" wp14:anchorId="55034C6C" wp14:editId="7A97A7B1">
              <wp:simplePos x="0" y="0"/>
              <wp:positionH relativeFrom="page">
                <wp:posOffset>7167880</wp:posOffset>
              </wp:positionH>
              <wp:positionV relativeFrom="page">
                <wp:posOffset>2023110</wp:posOffset>
              </wp:positionV>
              <wp:extent cx="488315" cy="237490"/>
              <wp:effectExtent l="0" t="13335" r="1905" b="6350"/>
              <wp:wrapNone/>
              <wp:docPr id="48" name="Grupo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49" name="Text Box 71"/>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8E6F7" w14:textId="77777777" w:rsidR="008D5F24" w:rsidRPr="004462DC" w:rsidRDefault="008D5F24" w:rsidP="00E50D5F">
                            <w:pPr>
                              <w:pStyle w:val="Header"/>
                              <w:spacing w:before="0" w:after="0"/>
                              <w:jc w:val="center"/>
                              <w:rPr>
                                <w:sz w:val="16"/>
                                <w:szCs w:val="16"/>
                              </w:rPr>
                            </w:pPr>
                            <w:r w:rsidRPr="004462DC">
                              <w:rPr>
                                <w:color w:val="auto"/>
                              </w:rPr>
                              <w:fldChar w:fldCharType="begin"/>
                            </w:r>
                            <w:r w:rsidRPr="004462DC">
                              <w:rPr>
                                <w:sz w:val="16"/>
                                <w:szCs w:val="16"/>
                              </w:rPr>
                              <w:instrText>PAGE    \* MERGEFORMAT</w:instrText>
                            </w:r>
                            <w:r w:rsidRPr="004462DC">
                              <w:rPr>
                                <w:color w:val="auto"/>
                              </w:rPr>
                              <w:fldChar w:fldCharType="separate"/>
                            </w:r>
                            <w:r w:rsidR="00EB09AA" w:rsidRPr="00EB09AA">
                              <w:rPr>
                                <w:rStyle w:val="PageNumber"/>
                                <w:b/>
                                <w:bCs/>
                                <w:noProof/>
                                <w:color w:val="403152"/>
                                <w:lang w:val="es-ES"/>
                              </w:rPr>
                              <w:t>25</w:t>
                            </w:r>
                            <w:r w:rsidRPr="004462DC">
                              <w:rPr>
                                <w:rStyle w:val="PageNumber"/>
                                <w:b/>
                                <w:bCs/>
                                <w:noProof/>
                                <w:color w:val="403152"/>
                                <w:sz w:val="16"/>
                                <w:szCs w:val="16"/>
                                <w:lang w:val="es-ES"/>
                              </w:rPr>
                              <w:fldChar w:fldCharType="end"/>
                            </w:r>
                          </w:p>
                        </w:txbxContent>
                      </wps:txbx>
                      <wps:bodyPr rot="0" vert="horz" wrap="square" lIns="0" tIns="0" rIns="0" bIns="0" anchor="ctr" anchorCtr="0" upright="1">
                        <a:noAutofit/>
                      </wps:bodyPr>
                    </wps:wsp>
                    <wpg:grpSp>
                      <wpg:cNvPr id="3" name="Group 72"/>
                      <wpg:cNvGrpSpPr>
                        <a:grpSpLocks/>
                      </wpg:cNvGrpSpPr>
                      <wpg:grpSpPr bwMode="auto">
                        <a:xfrm>
                          <a:off x="886" y="3255"/>
                          <a:ext cx="374" cy="374"/>
                          <a:chOff x="1453" y="14832"/>
                          <a:chExt cx="374" cy="374"/>
                        </a:xfrm>
                      </wpg:grpSpPr>
                      <wps:wsp>
                        <wps:cNvPr id="4" name="Oval 73"/>
                        <wps:cNvSpPr>
                          <a:spLocks noChangeArrowheads="1"/>
                        </wps:cNvSpPr>
                        <wps:spPr bwMode="auto">
                          <a:xfrm>
                            <a:off x="1453" y="14832"/>
                            <a:ext cx="374" cy="374"/>
                          </a:xfrm>
                          <a:prstGeom prst="ellipse">
                            <a:avLst/>
                          </a:prstGeom>
                          <a:noFill/>
                          <a:ln w="6350">
                            <a:solidFill>
                              <a:srgbClr val="84A2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Oval 74"/>
                        <wps:cNvSpPr>
                          <a:spLocks noChangeArrowheads="1"/>
                        </wps:cNvSpPr>
                        <wps:spPr bwMode="auto">
                          <a:xfrm>
                            <a:off x="1462" y="14835"/>
                            <a:ext cx="101" cy="101"/>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5034C6C" id="Grupo 70" o:spid="_x0000_s1028" style="position:absolute;left:0;text-align:left;margin-left:564.4pt;margin-top:159.3pt;width:38.45pt;height:18.7pt;z-index:251659264;mso-position-horizontal-relative:page;mso-position-vertical-relative:page"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" o:allowincell="f">
              <v:shapetype id="_x0000_t202" coordsize="21600,21600" o:spt="202" path="m,l,21600r21600,l21600,xe">
                <v:stroke joinstyle="miter"/>
                <v:path gradientshapeok="t" o:connecttype="rect"/>
              </v:shapetype>
              <v:shape id="Text Box 71" o:spid="_x0000_s1029"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97WcQA&#10;AADbAAAADwAAAGRycy9kb3ducmV2LnhtbESPzWrDMBCE74G+g9hCLqGRU0JoXcvGTUnSSw9O+wCL&#10;tf7B1spYSuL26aNAIcdhZr5hkmwyvTjT6FrLClbLCARxaXXLtYKf793TCwjnkTX2lknBLznI0odZ&#10;grG2Fy7ofPS1CBB2MSpovB9iKV3ZkEG3tANx8Co7GvRBjrXUI14C3PTyOYo20mDLYaHBgbYNld3x&#10;ZBRQXti/r87tTfH+sd1XLdNCHpSaP075GwhPk7+H/9ufWsH6FW5fwg+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fe1nEAAAA2wAAAA8AAAAAAAAAAAAAAAAAmAIAAGRycy9k&#10;b3ducmV2LnhtbFBLBQYAAAAABAAEAPUAAACJAwAAAAA=&#10;" filled="f" stroked="f">
                <v:textbox inset="0,0,0,0">
                  <w:txbxContent>
                    <w:p w14:paraId="4188E6F7" w14:textId="77777777" w:rsidR="008D5F24" w:rsidRPr="004462DC" w:rsidRDefault="008D5F24" w:rsidP="00E50D5F">
                      <w:pPr>
                        <w:pStyle w:val="Header"/>
                        <w:spacing w:before="0" w:after="0"/>
                        <w:jc w:val="center"/>
                        <w:rPr>
                          <w:sz w:val="16"/>
                          <w:szCs w:val="16"/>
                        </w:rPr>
                      </w:pPr>
                      <w:r w:rsidRPr="004462DC">
                        <w:rPr>
                          <w:color w:val="auto"/>
                        </w:rPr>
                        <w:fldChar w:fldCharType="begin"/>
                      </w:r>
                      <w:r w:rsidRPr="004462DC">
                        <w:rPr>
                          <w:sz w:val="16"/>
                          <w:szCs w:val="16"/>
                        </w:rPr>
                        <w:instrText>PAGE    \* MERGEFORMAT</w:instrText>
                      </w:r>
                      <w:r w:rsidRPr="004462DC">
                        <w:rPr>
                          <w:color w:val="auto"/>
                        </w:rPr>
                        <w:fldChar w:fldCharType="separate"/>
                      </w:r>
                      <w:r w:rsidR="00EB09AA" w:rsidRPr="00EB09AA">
                        <w:rPr>
                          <w:rStyle w:val="PageNumber"/>
                          <w:b/>
                          <w:bCs/>
                          <w:noProof/>
                          <w:color w:val="403152"/>
                          <w:lang w:val="es-ES"/>
                        </w:rPr>
                        <w:t>25</w:t>
                      </w:r>
                      <w:r w:rsidRPr="004462DC">
                        <w:rPr>
                          <w:rStyle w:val="PageNumber"/>
                          <w:b/>
                          <w:bCs/>
                          <w:noProof/>
                          <w:color w:val="403152"/>
                          <w:sz w:val="16"/>
                          <w:szCs w:val="16"/>
                          <w:lang w:val="es-ES"/>
                        </w:rPr>
                        <w:fldChar w:fldCharType="end"/>
                      </w:r>
                    </w:p>
                  </w:txbxContent>
                </v:textbox>
              </v:shape>
              <v:group id="Group 72" o:spid="_x0000_s1030"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oval id="Oval 73" o:spid="_x0000_s1031"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y/Or0A&#10;AADaAAAADwAAAGRycy9kb3ducmV2LnhtbERPTYvCMBC9C/6HMIIX0XRFVqmNIguCFw+6HjwOzdgU&#10;m0lJYq3/3ggLe3y872Lb20Z05EPtWMHXLANBXDpdc6Xg8rufrkCEiKyxcUwKXhRguxkOCsy1e/KJ&#10;unOsRArhkKMCE2ObSxlKQxbDzLXEibs5bzEm6CupPT5TuG3kPMu+pcWaU4PBln4Mlffzw6YZ1+DC&#10;9VA+cHmZm8mq99XRL5Uaj/rdGkSkPv6L/9wHrWABnyvJD3LzB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2y/Or0AAADaAAAADwAAAAAAAAAAAAAAAACYAgAAZHJzL2Rvd25yZXYu&#10;eG1sUEsFBgAAAAAEAAQA9QAAAIIDAAAAAA==&#10;" filled="f" strokecolor="#84a2c6" strokeweight=".5pt"/>
                <v:oval id="Oval 74" o:spid="_x0000_s1032"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x5VrsA&#10;AADaAAAADwAAAGRycy9kb3ducmV2LnhtbERPvQrCMBDeBd8hnOCmqQ4i1ViqoLhadXA7m7MtNpfS&#10;xFrf3gyC48f3v056U4uOWldZVjCbRiCIc6srLhRczvvJEoTzyBpry6TgQw6SzXCwxljbN5+oy3wh&#10;Qgi7GBWU3jexlC4vyaCb2oY4cA/bGvQBtoXULb5DuKnlPIoW0mDFoaHEhnYl5c/sZRRUBzu77rfZ&#10;yd26xU6m9X1rr3elxqM+XYHw1Pu/+Oc+agVha7gSboDcfA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TMeVa7AAAA2gAAAA8AAAAAAAAAAAAAAAAAmAIAAGRycy9kb3ducmV2Lnht&#10;bFBLBQYAAAAABAAEAPUAAACAAwAAAAA=&#10;" fillcolor="#84a2c6" stroked="f"/>
              </v:group>
              <w10:wrap anchorx="page" anchory="page"/>
            </v:group>
          </w:pict>
        </mc:Fallback>
      </mc:AlternateContent>
    </w:r>
    <w:r>
      <w:rPr>
        <w:sz w:val="16"/>
        <w:szCs w:val="16"/>
      </w:rPr>
      <w:t xml:space="preserve"> </w:t>
    </w:r>
  </w:p>
  <w:p w14:paraId="1E11384A" w14:textId="77777777" w:rsidR="008D5F24" w:rsidRDefault="008D5F24">
    <w:pPr>
      <w:pStyle w:val="Header"/>
      <w:rPr>
        <w:sz w:val="16"/>
        <w:szCs w:val="16"/>
      </w:rPr>
    </w:pPr>
    <w:r>
      <w:rPr>
        <w:sz w:val="16"/>
        <w:szCs w:val="16"/>
      </w:rPr>
      <w:t xml:space="preserve">  </w:t>
    </w:r>
  </w:p>
  <w:p w14:paraId="4F376316" w14:textId="0C658B87" w:rsidR="008D5F24" w:rsidRPr="00854244" w:rsidRDefault="008D5F24" w:rsidP="00854244">
    <w:pPr>
      <w:tabs>
        <w:tab w:val="right" w:pos="10800"/>
      </w:tabs>
      <w:jc w:val="right"/>
      <w:rPr>
        <w:sz w:val="16"/>
        <w:szCs w:val="16"/>
      </w:rPr>
    </w:pPr>
    <w:r>
      <w:rPr>
        <w:sz w:val="16"/>
        <w:szCs w:val="16"/>
      </w:rPr>
      <w:tab/>
      <w:t xml:space="preserve">     </w:t>
    </w:r>
    <w:r w:rsidRPr="00E409A8">
      <w:rPr>
        <w:sz w:val="18"/>
        <w:szCs w:val="18"/>
      </w:rPr>
      <w:t>Código: FO-EYC-EIR-002</w:t>
    </w:r>
    <w:r>
      <w:rPr>
        <w:sz w:val="18"/>
        <w:szCs w:val="18"/>
      </w:rPr>
      <w:t>;</w:t>
    </w:r>
    <w:r w:rsidRPr="00E409A8">
      <w:rPr>
        <w:sz w:val="18"/>
        <w:szCs w:val="18"/>
      </w:rPr>
      <w:t xml:space="preserve"> Versión </w:t>
    </w:r>
    <w:r>
      <w:rPr>
        <w:sz w:val="18"/>
        <w:szCs w:val="18"/>
      </w:rPr>
      <w:t>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30566"/>
    <w:multiLevelType w:val="hybridMultilevel"/>
    <w:tmpl w:val="A06CED4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1C13DAE"/>
    <w:multiLevelType w:val="multilevel"/>
    <w:tmpl w:val="0B0C2858"/>
    <w:lvl w:ilvl="0">
      <w:start w:val="1"/>
      <w:numFmt w:val="decimal"/>
      <w:lvlText w:val="%1"/>
      <w:lvlJc w:val="left"/>
      <w:pPr>
        <w:ind w:left="432" w:hanging="432"/>
      </w:pPr>
    </w:lvl>
    <w:lvl w:ilvl="1">
      <w:start w:val="1"/>
      <w:numFmt w:val="decimal"/>
      <w:lvlText w:val="3.%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145F4235"/>
    <w:multiLevelType w:val="multilevel"/>
    <w:tmpl w:val="5354405A"/>
    <w:lvl w:ilvl="0">
      <w:start w:val="7"/>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80F1E88"/>
    <w:multiLevelType w:val="hybridMultilevel"/>
    <w:tmpl w:val="3AB4613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BB346ED"/>
    <w:multiLevelType w:val="multilevel"/>
    <w:tmpl w:val="5630E1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FEC407C"/>
    <w:multiLevelType w:val="hybridMultilevel"/>
    <w:tmpl w:val="5C9C2A3C"/>
    <w:lvl w:ilvl="0" w:tplc="9DF6660E">
      <w:start w:val="1"/>
      <w:numFmt w:val="decimal"/>
      <w:lvlText w:val="%1."/>
      <w:lvlJc w:val="left"/>
      <w:pPr>
        <w:ind w:left="720" w:hanging="360"/>
      </w:pPr>
      <w:rPr>
        <w:lang w:val="es-E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31DA26F1"/>
    <w:multiLevelType w:val="hybridMultilevel"/>
    <w:tmpl w:val="3D74E288"/>
    <w:lvl w:ilvl="0" w:tplc="0409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 w15:restartNumberingAfterBreak="0">
    <w:nsid w:val="3BBD7D0D"/>
    <w:multiLevelType w:val="hybridMultilevel"/>
    <w:tmpl w:val="742E74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5D414FD5"/>
    <w:multiLevelType w:val="hybridMultilevel"/>
    <w:tmpl w:val="6EFAE7F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679A4E78"/>
    <w:multiLevelType w:val="hybridMultilevel"/>
    <w:tmpl w:val="715C41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6CE2791C"/>
    <w:multiLevelType w:val="multilevel"/>
    <w:tmpl w:val="0052C7B0"/>
    <w:lvl w:ilvl="0">
      <w:start w:val="1"/>
      <w:numFmt w:val="bullet"/>
      <w:lvlText w:val=""/>
      <w:lvlJc w:val="left"/>
      <w:pPr>
        <w:ind w:left="360" w:hanging="360"/>
      </w:pPr>
      <w:rPr>
        <w:rFonts w:ascii="Symbol" w:hAnsi="Symbol"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6DAD5232"/>
    <w:multiLevelType w:val="hybridMultilevel"/>
    <w:tmpl w:val="E468E88A"/>
    <w:lvl w:ilvl="0" w:tplc="72AC8C0A">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2" w15:restartNumberingAfterBreak="0">
    <w:nsid w:val="7BA25227"/>
    <w:multiLevelType w:val="hybridMultilevel"/>
    <w:tmpl w:val="D6FC0E6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7ED214CD"/>
    <w:multiLevelType w:val="multilevel"/>
    <w:tmpl w:val="0052C7B0"/>
    <w:lvl w:ilvl="0">
      <w:start w:val="1"/>
      <w:numFmt w:val="bullet"/>
      <w:lvlText w:val=""/>
      <w:lvlJc w:val="left"/>
      <w:pPr>
        <w:ind w:left="360" w:hanging="360"/>
      </w:pPr>
      <w:rPr>
        <w:rFonts w:ascii="Symbol" w:hAnsi="Symbol"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2"/>
  </w:num>
  <w:num w:numId="2">
    <w:abstractNumId w:val="11"/>
  </w:num>
  <w:num w:numId="3">
    <w:abstractNumId w:val="1"/>
  </w:num>
  <w:num w:numId="4">
    <w:abstractNumId w:val="3"/>
  </w:num>
  <w:num w:numId="5">
    <w:abstractNumId w:val="0"/>
  </w:num>
  <w:num w:numId="6">
    <w:abstractNumId w:val="8"/>
  </w:num>
  <w:num w:numId="7">
    <w:abstractNumId w:val="9"/>
  </w:num>
  <w:num w:numId="8">
    <w:abstractNumId w:val="5"/>
  </w:num>
  <w:num w:numId="9">
    <w:abstractNumId w:val="4"/>
  </w:num>
  <w:num w:numId="10">
    <w:abstractNumId w:val="2"/>
  </w:num>
  <w:num w:numId="11">
    <w:abstractNumId w:val="6"/>
  </w:num>
  <w:num w:numId="12">
    <w:abstractNumId w:val="10"/>
  </w:num>
  <w:num w:numId="13">
    <w:abstractNumId w:val="13"/>
  </w:num>
  <w:num w:numId="14">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attachedTemplate r:id="rId1"/>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2C97"/>
    <w:rsid w:val="00000086"/>
    <w:rsid w:val="00000136"/>
    <w:rsid w:val="00000506"/>
    <w:rsid w:val="00000A25"/>
    <w:rsid w:val="00001323"/>
    <w:rsid w:val="00001563"/>
    <w:rsid w:val="00001B51"/>
    <w:rsid w:val="00001BFC"/>
    <w:rsid w:val="00001F7C"/>
    <w:rsid w:val="000020EB"/>
    <w:rsid w:val="00002B2B"/>
    <w:rsid w:val="00003443"/>
    <w:rsid w:val="00003747"/>
    <w:rsid w:val="000038FA"/>
    <w:rsid w:val="000039F7"/>
    <w:rsid w:val="00003EB9"/>
    <w:rsid w:val="000043C9"/>
    <w:rsid w:val="00004612"/>
    <w:rsid w:val="00004989"/>
    <w:rsid w:val="000051E1"/>
    <w:rsid w:val="00005955"/>
    <w:rsid w:val="0000595E"/>
    <w:rsid w:val="00005D3B"/>
    <w:rsid w:val="00006695"/>
    <w:rsid w:val="0000682D"/>
    <w:rsid w:val="0000692B"/>
    <w:rsid w:val="000069DF"/>
    <w:rsid w:val="00006F69"/>
    <w:rsid w:val="0000724C"/>
    <w:rsid w:val="00007361"/>
    <w:rsid w:val="000076D7"/>
    <w:rsid w:val="00007745"/>
    <w:rsid w:val="00007901"/>
    <w:rsid w:val="00007AA7"/>
    <w:rsid w:val="000106C7"/>
    <w:rsid w:val="00010736"/>
    <w:rsid w:val="00010A62"/>
    <w:rsid w:val="00010FD6"/>
    <w:rsid w:val="000115B5"/>
    <w:rsid w:val="00011CE2"/>
    <w:rsid w:val="00012295"/>
    <w:rsid w:val="00012370"/>
    <w:rsid w:val="0001254E"/>
    <w:rsid w:val="0001279F"/>
    <w:rsid w:val="00012830"/>
    <w:rsid w:val="00012B43"/>
    <w:rsid w:val="00012BBC"/>
    <w:rsid w:val="00012DC5"/>
    <w:rsid w:val="00012F0B"/>
    <w:rsid w:val="00012F3C"/>
    <w:rsid w:val="0001315F"/>
    <w:rsid w:val="00013A5A"/>
    <w:rsid w:val="00014185"/>
    <w:rsid w:val="00014311"/>
    <w:rsid w:val="00014489"/>
    <w:rsid w:val="000148EB"/>
    <w:rsid w:val="00014F3D"/>
    <w:rsid w:val="0001515D"/>
    <w:rsid w:val="00015335"/>
    <w:rsid w:val="00015A9B"/>
    <w:rsid w:val="00015FE1"/>
    <w:rsid w:val="00016092"/>
    <w:rsid w:val="0001641F"/>
    <w:rsid w:val="0001658C"/>
    <w:rsid w:val="000165C2"/>
    <w:rsid w:val="00016EA6"/>
    <w:rsid w:val="000173B5"/>
    <w:rsid w:val="00017590"/>
    <w:rsid w:val="00017B88"/>
    <w:rsid w:val="00017CD7"/>
    <w:rsid w:val="0002001D"/>
    <w:rsid w:val="000201B6"/>
    <w:rsid w:val="00020248"/>
    <w:rsid w:val="00020334"/>
    <w:rsid w:val="00020951"/>
    <w:rsid w:val="00020B21"/>
    <w:rsid w:val="00020C8D"/>
    <w:rsid w:val="00021168"/>
    <w:rsid w:val="0002145A"/>
    <w:rsid w:val="00021609"/>
    <w:rsid w:val="000217A5"/>
    <w:rsid w:val="0002181F"/>
    <w:rsid w:val="000219C7"/>
    <w:rsid w:val="00021CF8"/>
    <w:rsid w:val="000221AF"/>
    <w:rsid w:val="00022390"/>
    <w:rsid w:val="00022BA1"/>
    <w:rsid w:val="00022BE9"/>
    <w:rsid w:val="00022E75"/>
    <w:rsid w:val="000232C8"/>
    <w:rsid w:val="00023506"/>
    <w:rsid w:val="000236B8"/>
    <w:rsid w:val="00023749"/>
    <w:rsid w:val="00023B89"/>
    <w:rsid w:val="00023FD5"/>
    <w:rsid w:val="00024371"/>
    <w:rsid w:val="000247A1"/>
    <w:rsid w:val="00025371"/>
    <w:rsid w:val="000255D5"/>
    <w:rsid w:val="00025A43"/>
    <w:rsid w:val="00026866"/>
    <w:rsid w:val="00026945"/>
    <w:rsid w:val="00027006"/>
    <w:rsid w:val="0002787A"/>
    <w:rsid w:val="000278C1"/>
    <w:rsid w:val="00027962"/>
    <w:rsid w:val="00027B17"/>
    <w:rsid w:val="00027BA5"/>
    <w:rsid w:val="00031680"/>
    <w:rsid w:val="0003170A"/>
    <w:rsid w:val="00031777"/>
    <w:rsid w:val="0003226E"/>
    <w:rsid w:val="0003279E"/>
    <w:rsid w:val="00032B69"/>
    <w:rsid w:val="00032BF4"/>
    <w:rsid w:val="00032DA2"/>
    <w:rsid w:val="0003396F"/>
    <w:rsid w:val="00033B6A"/>
    <w:rsid w:val="000345F9"/>
    <w:rsid w:val="00034A53"/>
    <w:rsid w:val="00034C65"/>
    <w:rsid w:val="00034FB2"/>
    <w:rsid w:val="000350AE"/>
    <w:rsid w:val="000352ED"/>
    <w:rsid w:val="0003572F"/>
    <w:rsid w:val="000363F5"/>
    <w:rsid w:val="00036608"/>
    <w:rsid w:val="000367DC"/>
    <w:rsid w:val="00036A69"/>
    <w:rsid w:val="00036B4C"/>
    <w:rsid w:val="00036D68"/>
    <w:rsid w:val="00036DB7"/>
    <w:rsid w:val="00036ECB"/>
    <w:rsid w:val="00036F43"/>
    <w:rsid w:val="0003798F"/>
    <w:rsid w:val="00037ADA"/>
    <w:rsid w:val="00037C83"/>
    <w:rsid w:val="00040214"/>
    <w:rsid w:val="000402CA"/>
    <w:rsid w:val="000406AA"/>
    <w:rsid w:val="00041246"/>
    <w:rsid w:val="00041D40"/>
    <w:rsid w:val="0004202D"/>
    <w:rsid w:val="000423ED"/>
    <w:rsid w:val="000427E1"/>
    <w:rsid w:val="0004322E"/>
    <w:rsid w:val="0004334B"/>
    <w:rsid w:val="00043553"/>
    <w:rsid w:val="00043560"/>
    <w:rsid w:val="0004434B"/>
    <w:rsid w:val="00044725"/>
    <w:rsid w:val="0004499F"/>
    <w:rsid w:val="00045013"/>
    <w:rsid w:val="00045AE2"/>
    <w:rsid w:val="00046504"/>
    <w:rsid w:val="000465BC"/>
    <w:rsid w:val="00046C81"/>
    <w:rsid w:val="00046E05"/>
    <w:rsid w:val="000470C6"/>
    <w:rsid w:val="00047133"/>
    <w:rsid w:val="00047667"/>
    <w:rsid w:val="0004774E"/>
    <w:rsid w:val="000478CE"/>
    <w:rsid w:val="00050189"/>
    <w:rsid w:val="000504B7"/>
    <w:rsid w:val="00052039"/>
    <w:rsid w:val="000520C2"/>
    <w:rsid w:val="0005223A"/>
    <w:rsid w:val="00052925"/>
    <w:rsid w:val="00052AAB"/>
    <w:rsid w:val="00053344"/>
    <w:rsid w:val="00053524"/>
    <w:rsid w:val="00053723"/>
    <w:rsid w:val="000541B2"/>
    <w:rsid w:val="00054431"/>
    <w:rsid w:val="00054E90"/>
    <w:rsid w:val="00054EB9"/>
    <w:rsid w:val="00055190"/>
    <w:rsid w:val="00055608"/>
    <w:rsid w:val="00055954"/>
    <w:rsid w:val="00056111"/>
    <w:rsid w:val="000574FD"/>
    <w:rsid w:val="0005765F"/>
    <w:rsid w:val="0005786A"/>
    <w:rsid w:val="0005792E"/>
    <w:rsid w:val="00057C6E"/>
    <w:rsid w:val="00057EC4"/>
    <w:rsid w:val="0006014E"/>
    <w:rsid w:val="0006031C"/>
    <w:rsid w:val="0006050C"/>
    <w:rsid w:val="0006078D"/>
    <w:rsid w:val="0006078E"/>
    <w:rsid w:val="000609D9"/>
    <w:rsid w:val="00060C79"/>
    <w:rsid w:val="00060EAF"/>
    <w:rsid w:val="00060F44"/>
    <w:rsid w:val="00061445"/>
    <w:rsid w:val="000621A6"/>
    <w:rsid w:val="0006259D"/>
    <w:rsid w:val="00062B62"/>
    <w:rsid w:val="00062B8F"/>
    <w:rsid w:val="00063366"/>
    <w:rsid w:val="00064326"/>
    <w:rsid w:val="0006443F"/>
    <w:rsid w:val="000648F2"/>
    <w:rsid w:val="0006492F"/>
    <w:rsid w:val="00064AEB"/>
    <w:rsid w:val="0006538B"/>
    <w:rsid w:val="000657A8"/>
    <w:rsid w:val="00065931"/>
    <w:rsid w:val="000674C0"/>
    <w:rsid w:val="00067842"/>
    <w:rsid w:val="00067924"/>
    <w:rsid w:val="0006795E"/>
    <w:rsid w:val="00067BBD"/>
    <w:rsid w:val="00067D61"/>
    <w:rsid w:val="00070392"/>
    <w:rsid w:val="0007089D"/>
    <w:rsid w:val="00070A61"/>
    <w:rsid w:val="000711F6"/>
    <w:rsid w:val="00071292"/>
    <w:rsid w:val="00071B70"/>
    <w:rsid w:val="00071DB7"/>
    <w:rsid w:val="00071E4F"/>
    <w:rsid w:val="00072158"/>
    <w:rsid w:val="00072257"/>
    <w:rsid w:val="00072547"/>
    <w:rsid w:val="000726A9"/>
    <w:rsid w:val="000726B4"/>
    <w:rsid w:val="000728FB"/>
    <w:rsid w:val="000736EA"/>
    <w:rsid w:val="000737FE"/>
    <w:rsid w:val="000738B0"/>
    <w:rsid w:val="000739C1"/>
    <w:rsid w:val="00073BB2"/>
    <w:rsid w:val="00073F86"/>
    <w:rsid w:val="00074612"/>
    <w:rsid w:val="000747EB"/>
    <w:rsid w:val="000748E8"/>
    <w:rsid w:val="00074BCC"/>
    <w:rsid w:val="00074BFF"/>
    <w:rsid w:val="00074D7D"/>
    <w:rsid w:val="00074ECD"/>
    <w:rsid w:val="000752D3"/>
    <w:rsid w:val="00075A8B"/>
    <w:rsid w:val="00076074"/>
    <w:rsid w:val="00076326"/>
    <w:rsid w:val="00076D25"/>
    <w:rsid w:val="000775C5"/>
    <w:rsid w:val="00077852"/>
    <w:rsid w:val="00077B0A"/>
    <w:rsid w:val="000800B4"/>
    <w:rsid w:val="00080885"/>
    <w:rsid w:val="00080A67"/>
    <w:rsid w:val="00081090"/>
    <w:rsid w:val="000819C7"/>
    <w:rsid w:val="00081CED"/>
    <w:rsid w:val="00081F3D"/>
    <w:rsid w:val="000829F9"/>
    <w:rsid w:val="00082B72"/>
    <w:rsid w:val="00083133"/>
    <w:rsid w:val="00083813"/>
    <w:rsid w:val="00083AC5"/>
    <w:rsid w:val="00083E87"/>
    <w:rsid w:val="000843D7"/>
    <w:rsid w:val="00084F5E"/>
    <w:rsid w:val="000850B8"/>
    <w:rsid w:val="000853D2"/>
    <w:rsid w:val="00085853"/>
    <w:rsid w:val="000860A3"/>
    <w:rsid w:val="00086695"/>
    <w:rsid w:val="00086BC6"/>
    <w:rsid w:val="00086D0A"/>
    <w:rsid w:val="00086E48"/>
    <w:rsid w:val="0008762A"/>
    <w:rsid w:val="00087CEB"/>
    <w:rsid w:val="00087D1B"/>
    <w:rsid w:val="000907D4"/>
    <w:rsid w:val="00091E20"/>
    <w:rsid w:val="00091EA4"/>
    <w:rsid w:val="00091F56"/>
    <w:rsid w:val="00092052"/>
    <w:rsid w:val="0009226F"/>
    <w:rsid w:val="00092493"/>
    <w:rsid w:val="000928C4"/>
    <w:rsid w:val="00092D0D"/>
    <w:rsid w:val="00092E99"/>
    <w:rsid w:val="000931E4"/>
    <w:rsid w:val="000937D5"/>
    <w:rsid w:val="000937F6"/>
    <w:rsid w:val="00093997"/>
    <w:rsid w:val="00093E42"/>
    <w:rsid w:val="0009437B"/>
    <w:rsid w:val="000944CF"/>
    <w:rsid w:val="00094C32"/>
    <w:rsid w:val="00095320"/>
    <w:rsid w:val="00095406"/>
    <w:rsid w:val="000957D8"/>
    <w:rsid w:val="000958F7"/>
    <w:rsid w:val="00095DF7"/>
    <w:rsid w:val="00095EB3"/>
    <w:rsid w:val="000963E8"/>
    <w:rsid w:val="00096FD5"/>
    <w:rsid w:val="0009702A"/>
    <w:rsid w:val="000970B0"/>
    <w:rsid w:val="00097CF1"/>
    <w:rsid w:val="00097F18"/>
    <w:rsid w:val="00097F7A"/>
    <w:rsid w:val="000A03F3"/>
    <w:rsid w:val="000A0656"/>
    <w:rsid w:val="000A0DDC"/>
    <w:rsid w:val="000A11A8"/>
    <w:rsid w:val="000A13D0"/>
    <w:rsid w:val="000A1411"/>
    <w:rsid w:val="000A154E"/>
    <w:rsid w:val="000A18E4"/>
    <w:rsid w:val="000A1D27"/>
    <w:rsid w:val="000A24C4"/>
    <w:rsid w:val="000A299A"/>
    <w:rsid w:val="000A2A0B"/>
    <w:rsid w:val="000A35D5"/>
    <w:rsid w:val="000A3653"/>
    <w:rsid w:val="000A3719"/>
    <w:rsid w:val="000A38D1"/>
    <w:rsid w:val="000A400A"/>
    <w:rsid w:val="000A4BAE"/>
    <w:rsid w:val="000A4C78"/>
    <w:rsid w:val="000A5918"/>
    <w:rsid w:val="000A6959"/>
    <w:rsid w:val="000A6A63"/>
    <w:rsid w:val="000A72A9"/>
    <w:rsid w:val="000A737A"/>
    <w:rsid w:val="000A7510"/>
    <w:rsid w:val="000A77C4"/>
    <w:rsid w:val="000A78DD"/>
    <w:rsid w:val="000A78F5"/>
    <w:rsid w:val="000A79B4"/>
    <w:rsid w:val="000A7C1B"/>
    <w:rsid w:val="000A7C7D"/>
    <w:rsid w:val="000A7CB6"/>
    <w:rsid w:val="000B04BB"/>
    <w:rsid w:val="000B192B"/>
    <w:rsid w:val="000B197A"/>
    <w:rsid w:val="000B25F2"/>
    <w:rsid w:val="000B28DD"/>
    <w:rsid w:val="000B2B20"/>
    <w:rsid w:val="000B2ECF"/>
    <w:rsid w:val="000B336E"/>
    <w:rsid w:val="000B3B70"/>
    <w:rsid w:val="000B453B"/>
    <w:rsid w:val="000B484B"/>
    <w:rsid w:val="000B488B"/>
    <w:rsid w:val="000B4BAB"/>
    <w:rsid w:val="000B541C"/>
    <w:rsid w:val="000B5A36"/>
    <w:rsid w:val="000B6229"/>
    <w:rsid w:val="000B662B"/>
    <w:rsid w:val="000B678E"/>
    <w:rsid w:val="000B695D"/>
    <w:rsid w:val="000B6B0E"/>
    <w:rsid w:val="000B6B60"/>
    <w:rsid w:val="000B6D19"/>
    <w:rsid w:val="000B6D24"/>
    <w:rsid w:val="000B6DE9"/>
    <w:rsid w:val="000B6FB6"/>
    <w:rsid w:val="000B70DD"/>
    <w:rsid w:val="000B7670"/>
    <w:rsid w:val="000B779C"/>
    <w:rsid w:val="000C06B3"/>
    <w:rsid w:val="000C09D6"/>
    <w:rsid w:val="000C0C02"/>
    <w:rsid w:val="000C172F"/>
    <w:rsid w:val="000C17F7"/>
    <w:rsid w:val="000C1B99"/>
    <w:rsid w:val="000C1C2F"/>
    <w:rsid w:val="000C1E03"/>
    <w:rsid w:val="000C243C"/>
    <w:rsid w:val="000C3679"/>
    <w:rsid w:val="000C3E9A"/>
    <w:rsid w:val="000C4043"/>
    <w:rsid w:val="000C41B3"/>
    <w:rsid w:val="000C425F"/>
    <w:rsid w:val="000C4A34"/>
    <w:rsid w:val="000C53F8"/>
    <w:rsid w:val="000C54ED"/>
    <w:rsid w:val="000C56D7"/>
    <w:rsid w:val="000C56FB"/>
    <w:rsid w:val="000C5988"/>
    <w:rsid w:val="000C5D8D"/>
    <w:rsid w:val="000C5F9C"/>
    <w:rsid w:val="000C6509"/>
    <w:rsid w:val="000C6BA6"/>
    <w:rsid w:val="000C6DF3"/>
    <w:rsid w:val="000C7265"/>
    <w:rsid w:val="000C7348"/>
    <w:rsid w:val="000C7623"/>
    <w:rsid w:val="000C7BF6"/>
    <w:rsid w:val="000D0048"/>
    <w:rsid w:val="000D0331"/>
    <w:rsid w:val="000D05AE"/>
    <w:rsid w:val="000D06BE"/>
    <w:rsid w:val="000D0A1D"/>
    <w:rsid w:val="000D0DEA"/>
    <w:rsid w:val="000D0E7F"/>
    <w:rsid w:val="000D10D6"/>
    <w:rsid w:val="000D131D"/>
    <w:rsid w:val="000D145F"/>
    <w:rsid w:val="000D1461"/>
    <w:rsid w:val="000D1634"/>
    <w:rsid w:val="000D1C58"/>
    <w:rsid w:val="000D1E88"/>
    <w:rsid w:val="000D21CF"/>
    <w:rsid w:val="000D2644"/>
    <w:rsid w:val="000D3348"/>
    <w:rsid w:val="000D37B1"/>
    <w:rsid w:val="000D3A29"/>
    <w:rsid w:val="000D3A9B"/>
    <w:rsid w:val="000D3C3E"/>
    <w:rsid w:val="000D3DB0"/>
    <w:rsid w:val="000D3FC3"/>
    <w:rsid w:val="000D44CA"/>
    <w:rsid w:val="000D4AE7"/>
    <w:rsid w:val="000D5DBD"/>
    <w:rsid w:val="000D5DDC"/>
    <w:rsid w:val="000D6BE8"/>
    <w:rsid w:val="000D6DCB"/>
    <w:rsid w:val="000D71CD"/>
    <w:rsid w:val="000D7981"/>
    <w:rsid w:val="000D7C6D"/>
    <w:rsid w:val="000E0F44"/>
    <w:rsid w:val="000E0F8B"/>
    <w:rsid w:val="000E1588"/>
    <w:rsid w:val="000E1ABF"/>
    <w:rsid w:val="000E1F1E"/>
    <w:rsid w:val="000E1F82"/>
    <w:rsid w:val="000E26D1"/>
    <w:rsid w:val="000E3353"/>
    <w:rsid w:val="000E3766"/>
    <w:rsid w:val="000E3C28"/>
    <w:rsid w:val="000E4125"/>
    <w:rsid w:val="000E475E"/>
    <w:rsid w:val="000E5AF7"/>
    <w:rsid w:val="000E605F"/>
    <w:rsid w:val="000E62E3"/>
    <w:rsid w:val="000E6442"/>
    <w:rsid w:val="000E6749"/>
    <w:rsid w:val="000E677E"/>
    <w:rsid w:val="000E689C"/>
    <w:rsid w:val="000E6AC4"/>
    <w:rsid w:val="000E70B2"/>
    <w:rsid w:val="000E7505"/>
    <w:rsid w:val="000E7678"/>
    <w:rsid w:val="000E7997"/>
    <w:rsid w:val="000E7ECF"/>
    <w:rsid w:val="000E7F40"/>
    <w:rsid w:val="000F00DC"/>
    <w:rsid w:val="000F00ED"/>
    <w:rsid w:val="000F0484"/>
    <w:rsid w:val="000F06EC"/>
    <w:rsid w:val="000F0D88"/>
    <w:rsid w:val="000F11F5"/>
    <w:rsid w:val="000F1741"/>
    <w:rsid w:val="000F18B6"/>
    <w:rsid w:val="000F23D9"/>
    <w:rsid w:val="000F27B1"/>
    <w:rsid w:val="000F2930"/>
    <w:rsid w:val="000F2E10"/>
    <w:rsid w:val="000F2F97"/>
    <w:rsid w:val="000F3134"/>
    <w:rsid w:val="000F322E"/>
    <w:rsid w:val="000F3804"/>
    <w:rsid w:val="000F3880"/>
    <w:rsid w:val="000F3BC5"/>
    <w:rsid w:val="000F4A81"/>
    <w:rsid w:val="000F4B73"/>
    <w:rsid w:val="000F4CBD"/>
    <w:rsid w:val="000F4E5E"/>
    <w:rsid w:val="000F5516"/>
    <w:rsid w:val="000F5645"/>
    <w:rsid w:val="000F564A"/>
    <w:rsid w:val="000F568F"/>
    <w:rsid w:val="000F5C72"/>
    <w:rsid w:val="000F5FBA"/>
    <w:rsid w:val="000F6124"/>
    <w:rsid w:val="000F62A1"/>
    <w:rsid w:val="000F670D"/>
    <w:rsid w:val="000F6AE4"/>
    <w:rsid w:val="000F6B37"/>
    <w:rsid w:val="000F7E64"/>
    <w:rsid w:val="000F7FAF"/>
    <w:rsid w:val="00100037"/>
    <w:rsid w:val="00100292"/>
    <w:rsid w:val="001002E4"/>
    <w:rsid w:val="001007BE"/>
    <w:rsid w:val="001007F5"/>
    <w:rsid w:val="001008E5"/>
    <w:rsid w:val="0010157E"/>
    <w:rsid w:val="00101F58"/>
    <w:rsid w:val="00101F9D"/>
    <w:rsid w:val="0010285D"/>
    <w:rsid w:val="00102946"/>
    <w:rsid w:val="00102C72"/>
    <w:rsid w:val="00103089"/>
    <w:rsid w:val="00103184"/>
    <w:rsid w:val="00103B8A"/>
    <w:rsid w:val="00103E45"/>
    <w:rsid w:val="00103ECB"/>
    <w:rsid w:val="00106296"/>
    <w:rsid w:val="001063EB"/>
    <w:rsid w:val="00106626"/>
    <w:rsid w:val="00106CE6"/>
    <w:rsid w:val="001071D1"/>
    <w:rsid w:val="001071DB"/>
    <w:rsid w:val="00107993"/>
    <w:rsid w:val="00107A36"/>
    <w:rsid w:val="00107CED"/>
    <w:rsid w:val="00110197"/>
    <w:rsid w:val="0011021F"/>
    <w:rsid w:val="0011061B"/>
    <w:rsid w:val="00110717"/>
    <w:rsid w:val="001109D6"/>
    <w:rsid w:val="00110AC1"/>
    <w:rsid w:val="00111239"/>
    <w:rsid w:val="001115AB"/>
    <w:rsid w:val="00111761"/>
    <w:rsid w:val="001117A3"/>
    <w:rsid w:val="0011188B"/>
    <w:rsid w:val="00111FA3"/>
    <w:rsid w:val="001121AF"/>
    <w:rsid w:val="0011224F"/>
    <w:rsid w:val="00112459"/>
    <w:rsid w:val="00112852"/>
    <w:rsid w:val="00112B05"/>
    <w:rsid w:val="00112D79"/>
    <w:rsid w:val="00112E49"/>
    <w:rsid w:val="00113012"/>
    <w:rsid w:val="001132CA"/>
    <w:rsid w:val="00113D23"/>
    <w:rsid w:val="0011420D"/>
    <w:rsid w:val="00114239"/>
    <w:rsid w:val="001144A1"/>
    <w:rsid w:val="001147EF"/>
    <w:rsid w:val="00114B67"/>
    <w:rsid w:val="00114E73"/>
    <w:rsid w:val="00114F5D"/>
    <w:rsid w:val="001155E3"/>
    <w:rsid w:val="00115C9C"/>
    <w:rsid w:val="001162A5"/>
    <w:rsid w:val="0011665F"/>
    <w:rsid w:val="00116CBA"/>
    <w:rsid w:val="00116D1B"/>
    <w:rsid w:val="00117065"/>
    <w:rsid w:val="00117083"/>
    <w:rsid w:val="0011711E"/>
    <w:rsid w:val="00117645"/>
    <w:rsid w:val="0011784E"/>
    <w:rsid w:val="00117A93"/>
    <w:rsid w:val="0012041C"/>
    <w:rsid w:val="00120507"/>
    <w:rsid w:val="0012089A"/>
    <w:rsid w:val="001209E4"/>
    <w:rsid w:val="00120B5A"/>
    <w:rsid w:val="00120DCA"/>
    <w:rsid w:val="001216D4"/>
    <w:rsid w:val="00121773"/>
    <w:rsid w:val="00121D0B"/>
    <w:rsid w:val="001225D2"/>
    <w:rsid w:val="001227A9"/>
    <w:rsid w:val="00122B64"/>
    <w:rsid w:val="00122DBE"/>
    <w:rsid w:val="0012373D"/>
    <w:rsid w:val="0012383D"/>
    <w:rsid w:val="001239D7"/>
    <w:rsid w:val="0012437A"/>
    <w:rsid w:val="001247F2"/>
    <w:rsid w:val="001251E7"/>
    <w:rsid w:val="00125225"/>
    <w:rsid w:val="00125317"/>
    <w:rsid w:val="00125AB0"/>
    <w:rsid w:val="00125C2E"/>
    <w:rsid w:val="00125C74"/>
    <w:rsid w:val="00125D10"/>
    <w:rsid w:val="00125F53"/>
    <w:rsid w:val="0012654B"/>
    <w:rsid w:val="00126683"/>
    <w:rsid w:val="00126E32"/>
    <w:rsid w:val="00126ECB"/>
    <w:rsid w:val="00127180"/>
    <w:rsid w:val="0012774D"/>
    <w:rsid w:val="00127E23"/>
    <w:rsid w:val="00130A0E"/>
    <w:rsid w:val="00130F87"/>
    <w:rsid w:val="001311CB"/>
    <w:rsid w:val="00131669"/>
    <w:rsid w:val="001318B4"/>
    <w:rsid w:val="0013191A"/>
    <w:rsid w:val="00131D06"/>
    <w:rsid w:val="00132656"/>
    <w:rsid w:val="00133655"/>
    <w:rsid w:val="001338B3"/>
    <w:rsid w:val="00133A58"/>
    <w:rsid w:val="00133DE9"/>
    <w:rsid w:val="00134333"/>
    <w:rsid w:val="00134410"/>
    <w:rsid w:val="001349DF"/>
    <w:rsid w:val="00134F6C"/>
    <w:rsid w:val="001351AF"/>
    <w:rsid w:val="0013550F"/>
    <w:rsid w:val="00135793"/>
    <w:rsid w:val="00135CCB"/>
    <w:rsid w:val="00135CDA"/>
    <w:rsid w:val="001362ED"/>
    <w:rsid w:val="001367A2"/>
    <w:rsid w:val="00136991"/>
    <w:rsid w:val="00137273"/>
    <w:rsid w:val="001372C6"/>
    <w:rsid w:val="001372E0"/>
    <w:rsid w:val="00137869"/>
    <w:rsid w:val="00140265"/>
    <w:rsid w:val="001410C2"/>
    <w:rsid w:val="001410FD"/>
    <w:rsid w:val="00141791"/>
    <w:rsid w:val="00141A1B"/>
    <w:rsid w:val="00141D1D"/>
    <w:rsid w:val="00142317"/>
    <w:rsid w:val="001429A1"/>
    <w:rsid w:val="00142B5E"/>
    <w:rsid w:val="00142D77"/>
    <w:rsid w:val="00142F11"/>
    <w:rsid w:val="00142FC3"/>
    <w:rsid w:val="001434BD"/>
    <w:rsid w:val="001436D4"/>
    <w:rsid w:val="00143A6D"/>
    <w:rsid w:val="00143C51"/>
    <w:rsid w:val="00143E87"/>
    <w:rsid w:val="00144111"/>
    <w:rsid w:val="001444BD"/>
    <w:rsid w:val="00144767"/>
    <w:rsid w:val="001447E6"/>
    <w:rsid w:val="00144981"/>
    <w:rsid w:val="00144F43"/>
    <w:rsid w:val="001451F1"/>
    <w:rsid w:val="00145BC7"/>
    <w:rsid w:val="00145BDE"/>
    <w:rsid w:val="00146896"/>
    <w:rsid w:val="00146DD5"/>
    <w:rsid w:val="00147262"/>
    <w:rsid w:val="001479C2"/>
    <w:rsid w:val="001479DA"/>
    <w:rsid w:val="00147CFB"/>
    <w:rsid w:val="00147D6F"/>
    <w:rsid w:val="0015012F"/>
    <w:rsid w:val="00150561"/>
    <w:rsid w:val="00150805"/>
    <w:rsid w:val="001508A2"/>
    <w:rsid w:val="00150933"/>
    <w:rsid w:val="001509A2"/>
    <w:rsid w:val="00150BE8"/>
    <w:rsid w:val="00150BFB"/>
    <w:rsid w:val="00150D74"/>
    <w:rsid w:val="001510A4"/>
    <w:rsid w:val="00151CFF"/>
    <w:rsid w:val="00151D94"/>
    <w:rsid w:val="00151E58"/>
    <w:rsid w:val="001520F5"/>
    <w:rsid w:val="0015239C"/>
    <w:rsid w:val="00152762"/>
    <w:rsid w:val="00152765"/>
    <w:rsid w:val="001533AB"/>
    <w:rsid w:val="00153695"/>
    <w:rsid w:val="001539C0"/>
    <w:rsid w:val="00154340"/>
    <w:rsid w:val="001543F1"/>
    <w:rsid w:val="0015456C"/>
    <w:rsid w:val="00154581"/>
    <w:rsid w:val="00154A53"/>
    <w:rsid w:val="00154B0F"/>
    <w:rsid w:val="00154D52"/>
    <w:rsid w:val="00154F35"/>
    <w:rsid w:val="00154FC3"/>
    <w:rsid w:val="001552C4"/>
    <w:rsid w:val="001553C0"/>
    <w:rsid w:val="001555FE"/>
    <w:rsid w:val="0015563F"/>
    <w:rsid w:val="00156165"/>
    <w:rsid w:val="0015616C"/>
    <w:rsid w:val="001564EE"/>
    <w:rsid w:val="001567BD"/>
    <w:rsid w:val="0015693E"/>
    <w:rsid w:val="00156A91"/>
    <w:rsid w:val="00156B42"/>
    <w:rsid w:val="00156E6C"/>
    <w:rsid w:val="00157A4A"/>
    <w:rsid w:val="00157C94"/>
    <w:rsid w:val="00160407"/>
    <w:rsid w:val="001605D9"/>
    <w:rsid w:val="00160956"/>
    <w:rsid w:val="001609A6"/>
    <w:rsid w:val="00160AC3"/>
    <w:rsid w:val="001617F1"/>
    <w:rsid w:val="0016195B"/>
    <w:rsid w:val="00161EDB"/>
    <w:rsid w:val="00162193"/>
    <w:rsid w:val="00162BDA"/>
    <w:rsid w:val="00163353"/>
    <w:rsid w:val="00163A18"/>
    <w:rsid w:val="00163B55"/>
    <w:rsid w:val="00163EE7"/>
    <w:rsid w:val="0016413D"/>
    <w:rsid w:val="00164674"/>
    <w:rsid w:val="00164A18"/>
    <w:rsid w:val="001652E9"/>
    <w:rsid w:val="0016547A"/>
    <w:rsid w:val="001654F8"/>
    <w:rsid w:val="00165505"/>
    <w:rsid w:val="001657B8"/>
    <w:rsid w:val="0016593F"/>
    <w:rsid w:val="00165A87"/>
    <w:rsid w:val="00165DC3"/>
    <w:rsid w:val="00165EF3"/>
    <w:rsid w:val="001664E6"/>
    <w:rsid w:val="00166A35"/>
    <w:rsid w:val="00166C43"/>
    <w:rsid w:val="00167224"/>
    <w:rsid w:val="00167400"/>
    <w:rsid w:val="001674BE"/>
    <w:rsid w:val="00167580"/>
    <w:rsid w:val="00167F2A"/>
    <w:rsid w:val="001701E3"/>
    <w:rsid w:val="0017024A"/>
    <w:rsid w:val="00170394"/>
    <w:rsid w:val="00170624"/>
    <w:rsid w:val="001707FB"/>
    <w:rsid w:val="00170F1D"/>
    <w:rsid w:val="00171FC8"/>
    <w:rsid w:val="00172577"/>
    <w:rsid w:val="001726D3"/>
    <w:rsid w:val="001727EC"/>
    <w:rsid w:val="00172958"/>
    <w:rsid w:val="00172EC9"/>
    <w:rsid w:val="00172EEA"/>
    <w:rsid w:val="00173488"/>
    <w:rsid w:val="00173BA3"/>
    <w:rsid w:val="00173C24"/>
    <w:rsid w:val="00173EEE"/>
    <w:rsid w:val="0017416C"/>
    <w:rsid w:val="001742DA"/>
    <w:rsid w:val="0017499D"/>
    <w:rsid w:val="00174AFF"/>
    <w:rsid w:val="0017528F"/>
    <w:rsid w:val="0017592A"/>
    <w:rsid w:val="00175F6A"/>
    <w:rsid w:val="001765E0"/>
    <w:rsid w:val="0017675C"/>
    <w:rsid w:val="00176DB8"/>
    <w:rsid w:val="00177A56"/>
    <w:rsid w:val="00177E1F"/>
    <w:rsid w:val="00177EE7"/>
    <w:rsid w:val="00177FF0"/>
    <w:rsid w:val="0018002B"/>
    <w:rsid w:val="00180166"/>
    <w:rsid w:val="0018071B"/>
    <w:rsid w:val="00180808"/>
    <w:rsid w:val="00180853"/>
    <w:rsid w:val="001809E3"/>
    <w:rsid w:val="00180A02"/>
    <w:rsid w:val="00180BD8"/>
    <w:rsid w:val="00180F29"/>
    <w:rsid w:val="00180F89"/>
    <w:rsid w:val="00180FB8"/>
    <w:rsid w:val="001810A5"/>
    <w:rsid w:val="001811EE"/>
    <w:rsid w:val="001814B2"/>
    <w:rsid w:val="001814D7"/>
    <w:rsid w:val="00181A51"/>
    <w:rsid w:val="00181CF1"/>
    <w:rsid w:val="00182EF5"/>
    <w:rsid w:val="0018318A"/>
    <w:rsid w:val="001835D9"/>
    <w:rsid w:val="0018379F"/>
    <w:rsid w:val="001848A4"/>
    <w:rsid w:val="00184DF7"/>
    <w:rsid w:val="00184E93"/>
    <w:rsid w:val="00184EAD"/>
    <w:rsid w:val="00184EE4"/>
    <w:rsid w:val="00185312"/>
    <w:rsid w:val="0018540C"/>
    <w:rsid w:val="001867CC"/>
    <w:rsid w:val="00186929"/>
    <w:rsid w:val="00186D27"/>
    <w:rsid w:val="00187045"/>
    <w:rsid w:val="00187095"/>
    <w:rsid w:val="001871FE"/>
    <w:rsid w:val="00187217"/>
    <w:rsid w:val="0018744F"/>
    <w:rsid w:val="00187AF9"/>
    <w:rsid w:val="00187EE3"/>
    <w:rsid w:val="00187F3E"/>
    <w:rsid w:val="0019017B"/>
    <w:rsid w:val="00190534"/>
    <w:rsid w:val="001906A6"/>
    <w:rsid w:val="00190717"/>
    <w:rsid w:val="0019093F"/>
    <w:rsid w:val="00190C10"/>
    <w:rsid w:val="00190C11"/>
    <w:rsid w:val="00191725"/>
    <w:rsid w:val="0019181C"/>
    <w:rsid w:val="00191899"/>
    <w:rsid w:val="001918C9"/>
    <w:rsid w:val="00191AC6"/>
    <w:rsid w:val="00192A5F"/>
    <w:rsid w:val="00192A76"/>
    <w:rsid w:val="00192BF6"/>
    <w:rsid w:val="00193DB7"/>
    <w:rsid w:val="00194A2D"/>
    <w:rsid w:val="00194F06"/>
    <w:rsid w:val="00194FFF"/>
    <w:rsid w:val="001959A5"/>
    <w:rsid w:val="00195BFE"/>
    <w:rsid w:val="001975E0"/>
    <w:rsid w:val="00197838"/>
    <w:rsid w:val="00197EC5"/>
    <w:rsid w:val="001A03EF"/>
    <w:rsid w:val="001A0EF5"/>
    <w:rsid w:val="001A0FD0"/>
    <w:rsid w:val="001A12A2"/>
    <w:rsid w:val="001A13BC"/>
    <w:rsid w:val="001A1C03"/>
    <w:rsid w:val="001A2416"/>
    <w:rsid w:val="001A27F4"/>
    <w:rsid w:val="001A341E"/>
    <w:rsid w:val="001A34F4"/>
    <w:rsid w:val="001A3DA2"/>
    <w:rsid w:val="001A3E19"/>
    <w:rsid w:val="001A48E1"/>
    <w:rsid w:val="001A4BCE"/>
    <w:rsid w:val="001A4C99"/>
    <w:rsid w:val="001A4CF5"/>
    <w:rsid w:val="001A4DD6"/>
    <w:rsid w:val="001A52CB"/>
    <w:rsid w:val="001A5508"/>
    <w:rsid w:val="001A566D"/>
    <w:rsid w:val="001A5768"/>
    <w:rsid w:val="001A605B"/>
    <w:rsid w:val="001A6595"/>
    <w:rsid w:val="001A666E"/>
    <w:rsid w:val="001A69C9"/>
    <w:rsid w:val="001A769F"/>
    <w:rsid w:val="001B0133"/>
    <w:rsid w:val="001B06ED"/>
    <w:rsid w:val="001B0A25"/>
    <w:rsid w:val="001B0A9D"/>
    <w:rsid w:val="001B0B01"/>
    <w:rsid w:val="001B1CB7"/>
    <w:rsid w:val="001B1EAD"/>
    <w:rsid w:val="001B23C6"/>
    <w:rsid w:val="001B2419"/>
    <w:rsid w:val="001B2DC8"/>
    <w:rsid w:val="001B313F"/>
    <w:rsid w:val="001B349B"/>
    <w:rsid w:val="001B37D1"/>
    <w:rsid w:val="001B3982"/>
    <w:rsid w:val="001B3F24"/>
    <w:rsid w:val="001B3F3C"/>
    <w:rsid w:val="001B405A"/>
    <w:rsid w:val="001B453D"/>
    <w:rsid w:val="001B4579"/>
    <w:rsid w:val="001B4669"/>
    <w:rsid w:val="001B4A81"/>
    <w:rsid w:val="001B5410"/>
    <w:rsid w:val="001B5687"/>
    <w:rsid w:val="001B5992"/>
    <w:rsid w:val="001B61B4"/>
    <w:rsid w:val="001B746D"/>
    <w:rsid w:val="001B77A8"/>
    <w:rsid w:val="001B77D4"/>
    <w:rsid w:val="001B7A99"/>
    <w:rsid w:val="001B7B81"/>
    <w:rsid w:val="001B7CE0"/>
    <w:rsid w:val="001C013E"/>
    <w:rsid w:val="001C0435"/>
    <w:rsid w:val="001C0450"/>
    <w:rsid w:val="001C05D3"/>
    <w:rsid w:val="001C0718"/>
    <w:rsid w:val="001C08C2"/>
    <w:rsid w:val="001C0911"/>
    <w:rsid w:val="001C0AFE"/>
    <w:rsid w:val="001C1172"/>
    <w:rsid w:val="001C13C1"/>
    <w:rsid w:val="001C15FC"/>
    <w:rsid w:val="001C2A6A"/>
    <w:rsid w:val="001C302F"/>
    <w:rsid w:val="001C3202"/>
    <w:rsid w:val="001C3880"/>
    <w:rsid w:val="001C4C88"/>
    <w:rsid w:val="001C5A6C"/>
    <w:rsid w:val="001C5DBE"/>
    <w:rsid w:val="001C6870"/>
    <w:rsid w:val="001C6EA6"/>
    <w:rsid w:val="001C75AC"/>
    <w:rsid w:val="001C7BBF"/>
    <w:rsid w:val="001C7C79"/>
    <w:rsid w:val="001C7D7D"/>
    <w:rsid w:val="001C7F19"/>
    <w:rsid w:val="001D0B61"/>
    <w:rsid w:val="001D0CB2"/>
    <w:rsid w:val="001D0EFD"/>
    <w:rsid w:val="001D12D9"/>
    <w:rsid w:val="001D16F6"/>
    <w:rsid w:val="001D1843"/>
    <w:rsid w:val="001D18AB"/>
    <w:rsid w:val="001D1FDB"/>
    <w:rsid w:val="001D2393"/>
    <w:rsid w:val="001D2596"/>
    <w:rsid w:val="001D25E7"/>
    <w:rsid w:val="001D261D"/>
    <w:rsid w:val="001D2B90"/>
    <w:rsid w:val="001D2CCA"/>
    <w:rsid w:val="001D3105"/>
    <w:rsid w:val="001D3D34"/>
    <w:rsid w:val="001D4749"/>
    <w:rsid w:val="001D4AE1"/>
    <w:rsid w:val="001D4AF5"/>
    <w:rsid w:val="001D4E0D"/>
    <w:rsid w:val="001D4FD4"/>
    <w:rsid w:val="001D534A"/>
    <w:rsid w:val="001D5D1F"/>
    <w:rsid w:val="001D5DC3"/>
    <w:rsid w:val="001D61AC"/>
    <w:rsid w:val="001D6277"/>
    <w:rsid w:val="001D6287"/>
    <w:rsid w:val="001D6296"/>
    <w:rsid w:val="001D6A9F"/>
    <w:rsid w:val="001D7A33"/>
    <w:rsid w:val="001D7D10"/>
    <w:rsid w:val="001D7F95"/>
    <w:rsid w:val="001E0035"/>
    <w:rsid w:val="001E02B9"/>
    <w:rsid w:val="001E0934"/>
    <w:rsid w:val="001E0999"/>
    <w:rsid w:val="001E0A3F"/>
    <w:rsid w:val="001E0BC0"/>
    <w:rsid w:val="001E0CF2"/>
    <w:rsid w:val="001E0D6B"/>
    <w:rsid w:val="001E1152"/>
    <w:rsid w:val="001E11FA"/>
    <w:rsid w:val="001E2325"/>
    <w:rsid w:val="001E2908"/>
    <w:rsid w:val="001E2F0E"/>
    <w:rsid w:val="001E308F"/>
    <w:rsid w:val="001E32A4"/>
    <w:rsid w:val="001E3306"/>
    <w:rsid w:val="001E3966"/>
    <w:rsid w:val="001E3F04"/>
    <w:rsid w:val="001E4191"/>
    <w:rsid w:val="001E45A8"/>
    <w:rsid w:val="001E46BE"/>
    <w:rsid w:val="001E48D1"/>
    <w:rsid w:val="001E4927"/>
    <w:rsid w:val="001E4A65"/>
    <w:rsid w:val="001E4E2C"/>
    <w:rsid w:val="001E51E1"/>
    <w:rsid w:val="001E5ADB"/>
    <w:rsid w:val="001E60DD"/>
    <w:rsid w:val="001E6101"/>
    <w:rsid w:val="001E674F"/>
    <w:rsid w:val="001E67D9"/>
    <w:rsid w:val="001E6B9E"/>
    <w:rsid w:val="001E6EE0"/>
    <w:rsid w:val="001E7333"/>
    <w:rsid w:val="001E760A"/>
    <w:rsid w:val="001E7613"/>
    <w:rsid w:val="001F00DA"/>
    <w:rsid w:val="001F054D"/>
    <w:rsid w:val="001F0A6F"/>
    <w:rsid w:val="001F12CD"/>
    <w:rsid w:val="001F1350"/>
    <w:rsid w:val="001F254E"/>
    <w:rsid w:val="001F26D9"/>
    <w:rsid w:val="001F2734"/>
    <w:rsid w:val="001F328E"/>
    <w:rsid w:val="001F3BBF"/>
    <w:rsid w:val="001F3F63"/>
    <w:rsid w:val="001F4690"/>
    <w:rsid w:val="001F4A61"/>
    <w:rsid w:val="001F4ACD"/>
    <w:rsid w:val="001F527E"/>
    <w:rsid w:val="001F5635"/>
    <w:rsid w:val="001F582B"/>
    <w:rsid w:val="001F5ED5"/>
    <w:rsid w:val="001F6218"/>
    <w:rsid w:val="001F7B9C"/>
    <w:rsid w:val="001F7C2E"/>
    <w:rsid w:val="001F7D23"/>
    <w:rsid w:val="002005AB"/>
    <w:rsid w:val="00200C7D"/>
    <w:rsid w:val="00200E19"/>
    <w:rsid w:val="002017EB"/>
    <w:rsid w:val="0020188E"/>
    <w:rsid w:val="00201915"/>
    <w:rsid w:val="002025A8"/>
    <w:rsid w:val="00202A35"/>
    <w:rsid w:val="00202E1D"/>
    <w:rsid w:val="00203427"/>
    <w:rsid w:val="002038D5"/>
    <w:rsid w:val="00203B05"/>
    <w:rsid w:val="00203E9C"/>
    <w:rsid w:val="00203F7D"/>
    <w:rsid w:val="00203FBD"/>
    <w:rsid w:val="002043E8"/>
    <w:rsid w:val="00204E76"/>
    <w:rsid w:val="00205371"/>
    <w:rsid w:val="0020578B"/>
    <w:rsid w:val="00205DAD"/>
    <w:rsid w:val="00206348"/>
    <w:rsid w:val="00206559"/>
    <w:rsid w:val="00206B29"/>
    <w:rsid w:val="00206B98"/>
    <w:rsid w:val="00206E08"/>
    <w:rsid w:val="00207A57"/>
    <w:rsid w:val="00207B48"/>
    <w:rsid w:val="00207C09"/>
    <w:rsid w:val="00207D0B"/>
    <w:rsid w:val="00207F15"/>
    <w:rsid w:val="00210119"/>
    <w:rsid w:val="0021014F"/>
    <w:rsid w:val="00210E5B"/>
    <w:rsid w:val="00211ECF"/>
    <w:rsid w:val="00211F63"/>
    <w:rsid w:val="002124E0"/>
    <w:rsid w:val="00212520"/>
    <w:rsid w:val="00212A44"/>
    <w:rsid w:val="0021321B"/>
    <w:rsid w:val="00213436"/>
    <w:rsid w:val="00213787"/>
    <w:rsid w:val="00213C45"/>
    <w:rsid w:val="002143EC"/>
    <w:rsid w:val="002145B3"/>
    <w:rsid w:val="00214837"/>
    <w:rsid w:val="0021531C"/>
    <w:rsid w:val="00215412"/>
    <w:rsid w:val="002154A8"/>
    <w:rsid w:val="00215C95"/>
    <w:rsid w:val="00215CEB"/>
    <w:rsid w:val="00215D1C"/>
    <w:rsid w:val="00215FE8"/>
    <w:rsid w:val="00216075"/>
    <w:rsid w:val="002165CB"/>
    <w:rsid w:val="00216765"/>
    <w:rsid w:val="00216847"/>
    <w:rsid w:val="00216FA0"/>
    <w:rsid w:val="002172CF"/>
    <w:rsid w:val="002174C2"/>
    <w:rsid w:val="00217578"/>
    <w:rsid w:val="00217761"/>
    <w:rsid w:val="00220B4A"/>
    <w:rsid w:val="00220FD9"/>
    <w:rsid w:val="00221AEF"/>
    <w:rsid w:val="00221D4F"/>
    <w:rsid w:val="00222466"/>
    <w:rsid w:val="002226C1"/>
    <w:rsid w:val="00222AAD"/>
    <w:rsid w:val="00223025"/>
    <w:rsid w:val="00223258"/>
    <w:rsid w:val="00223C54"/>
    <w:rsid w:val="00223E92"/>
    <w:rsid w:val="002242D4"/>
    <w:rsid w:val="00224914"/>
    <w:rsid w:val="0022512A"/>
    <w:rsid w:val="0022514A"/>
    <w:rsid w:val="00225445"/>
    <w:rsid w:val="00225E7E"/>
    <w:rsid w:val="0022613B"/>
    <w:rsid w:val="00226614"/>
    <w:rsid w:val="00226EE7"/>
    <w:rsid w:val="002270C3"/>
    <w:rsid w:val="002271E3"/>
    <w:rsid w:val="002273B4"/>
    <w:rsid w:val="002303BB"/>
    <w:rsid w:val="002308B4"/>
    <w:rsid w:val="00230ABB"/>
    <w:rsid w:val="0023128D"/>
    <w:rsid w:val="00231563"/>
    <w:rsid w:val="0023185F"/>
    <w:rsid w:val="00231978"/>
    <w:rsid w:val="002319EF"/>
    <w:rsid w:val="00231CA6"/>
    <w:rsid w:val="0023242E"/>
    <w:rsid w:val="002338BB"/>
    <w:rsid w:val="002342C0"/>
    <w:rsid w:val="002347C2"/>
    <w:rsid w:val="00234EEA"/>
    <w:rsid w:val="0023565C"/>
    <w:rsid w:val="00235946"/>
    <w:rsid w:val="00235FBE"/>
    <w:rsid w:val="0023611D"/>
    <w:rsid w:val="00236452"/>
    <w:rsid w:val="00236553"/>
    <w:rsid w:val="002369A0"/>
    <w:rsid w:val="002371BD"/>
    <w:rsid w:val="00237217"/>
    <w:rsid w:val="0023725F"/>
    <w:rsid w:val="002375C8"/>
    <w:rsid w:val="00237DD9"/>
    <w:rsid w:val="00237E3A"/>
    <w:rsid w:val="0024016E"/>
    <w:rsid w:val="002403F1"/>
    <w:rsid w:val="00240910"/>
    <w:rsid w:val="00240C9E"/>
    <w:rsid w:val="002410F1"/>
    <w:rsid w:val="002413BA"/>
    <w:rsid w:val="002413FE"/>
    <w:rsid w:val="00241CDA"/>
    <w:rsid w:val="00241E8A"/>
    <w:rsid w:val="002420FF"/>
    <w:rsid w:val="0024239C"/>
    <w:rsid w:val="0024252A"/>
    <w:rsid w:val="0024270B"/>
    <w:rsid w:val="00242A07"/>
    <w:rsid w:val="00242B3F"/>
    <w:rsid w:val="00242C4E"/>
    <w:rsid w:val="00242DA2"/>
    <w:rsid w:val="00243D58"/>
    <w:rsid w:val="00243DDE"/>
    <w:rsid w:val="002445E4"/>
    <w:rsid w:val="0024514F"/>
    <w:rsid w:val="002456BF"/>
    <w:rsid w:val="00245791"/>
    <w:rsid w:val="00245A75"/>
    <w:rsid w:val="00245D09"/>
    <w:rsid w:val="00245EF3"/>
    <w:rsid w:val="00246911"/>
    <w:rsid w:val="00247514"/>
    <w:rsid w:val="00247AD5"/>
    <w:rsid w:val="00247BDB"/>
    <w:rsid w:val="00247C7E"/>
    <w:rsid w:val="002501CD"/>
    <w:rsid w:val="002503ED"/>
    <w:rsid w:val="0025058F"/>
    <w:rsid w:val="00250956"/>
    <w:rsid w:val="00250A12"/>
    <w:rsid w:val="00250CDA"/>
    <w:rsid w:val="00252156"/>
    <w:rsid w:val="002527CA"/>
    <w:rsid w:val="00253176"/>
    <w:rsid w:val="0025345A"/>
    <w:rsid w:val="002534BF"/>
    <w:rsid w:val="00254722"/>
    <w:rsid w:val="00254772"/>
    <w:rsid w:val="002549A7"/>
    <w:rsid w:val="00254E94"/>
    <w:rsid w:val="00255002"/>
    <w:rsid w:val="0025506D"/>
    <w:rsid w:val="00255174"/>
    <w:rsid w:val="002554DE"/>
    <w:rsid w:val="002558E7"/>
    <w:rsid w:val="00256009"/>
    <w:rsid w:val="002563BE"/>
    <w:rsid w:val="00256405"/>
    <w:rsid w:val="002566B4"/>
    <w:rsid w:val="00256769"/>
    <w:rsid w:val="00256BF5"/>
    <w:rsid w:val="00256CEF"/>
    <w:rsid w:val="00256E83"/>
    <w:rsid w:val="0025722D"/>
    <w:rsid w:val="00257588"/>
    <w:rsid w:val="002578E0"/>
    <w:rsid w:val="002579CB"/>
    <w:rsid w:val="00257C81"/>
    <w:rsid w:val="00260538"/>
    <w:rsid w:val="00260953"/>
    <w:rsid w:val="00260A10"/>
    <w:rsid w:val="00260DFF"/>
    <w:rsid w:val="0026148A"/>
    <w:rsid w:val="002614A6"/>
    <w:rsid w:val="00261BCD"/>
    <w:rsid w:val="0026253A"/>
    <w:rsid w:val="00262730"/>
    <w:rsid w:val="00262DFF"/>
    <w:rsid w:val="00263FA6"/>
    <w:rsid w:val="0026469A"/>
    <w:rsid w:val="00264F2B"/>
    <w:rsid w:val="0026529E"/>
    <w:rsid w:val="00265871"/>
    <w:rsid w:val="002659D1"/>
    <w:rsid w:val="00266593"/>
    <w:rsid w:val="00266879"/>
    <w:rsid w:val="00266966"/>
    <w:rsid w:val="002669F5"/>
    <w:rsid w:val="00267E28"/>
    <w:rsid w:val="00270540"/>
    <w:rsid w:val="00270E80"/>
    <w:rsid w:val="0027132D"/>
    <w:rsid w:val="00271888"/>
    <w:rsid w:val="00271B01"/>
    <w:rsid w:val="00271F2A"/>
    <w:rsid w:val="002723C3"/>
    <w:rsid w:val="0027249E"/>
    <w:rsid w:val="00272982"/>
    <w:rsid w:val="00272FDB"/>
    <w:rsid w:val="002738BE"/>
    <w:rsid w:val="0027548E"/>
    <w:rsid w:val="00275A58"/>
    <w:rsid w:val="00275DEB"/>
    <w:rsid w:val="00275EB4"/>
    <w:rsid w:val="002763EF"/>
    <w:rsid w:val="002768D3"/>
    <w:rsid w:val="0027757F"/>
    <w:rsid w:val="0027779A"/>
    <w:rsid w:val="002777C8"/>
    <w:rsid w:val="00280033"/>
    <w:rsid w:val="00280805"/>
    <w:rsid w:val="00280B70"/>
    <w:rsid w:val="00280E40"/>
    <w:rsid w:val="00281A9F"/>
    <w:rsid w:val="002820E6"/>
    <w:rsid w:val="002831E3"/>
    <w:rsid w:val="00283735"/>
    <w:rsid w:val="002838CB"/>
    <w:rsid w:val="00283D54"/>
    <w:rsid w:val="0028462A"/>
    <w:rsid w:val="00284A06"/>
    <w:rsid w:val="00285015"/>
    <w:rsid w:val="002867AD"/>
    <w:rsid w:val="00286C5C"/>
    <w:rsid w:val="002873F9"/>
    <w:rsid w:val="00287430"/>
    <w:rsid w:val="002876A0"/>
    <w:rsid w:val="00287D77"/>
    <w:rsid w:val="002902F8"/>
    <w:rsid w:val="00290594"/>
    <w:rsid w:val="0029086A"/>
    <w:rsid w:val="002908EA"/>
    <w:rsid w:val="0029092A"/>
    <w:rsid w:val="00290C84"/>
    <w:rsid w:val="00290CB7"/>
    <w:rsid w:val="00290EC7"/>
    <w:rsid w:val="00290ECD"/>
    <w:rsid w:val="002910A6"/>
    <w:rsid w:val="0029113D"/>
    <w:rsid w:val="0029160E"/>
    <w:rsid w:val="00291767"/>
    <w:rsid w:val="002917C4"/>
    <w:rsid w:val="00291836"/>
    <w:rsid w:val="002922EE"/>
    <w:rsid w:val="00292C48"/>
    <w:rsid w:val="00292EE0"/>
    <w:rsid w:val="00293375"/>
    <w:rsid w:val="00293913"/>
    <w:rsid w:val="00293DFC"/>
    <w:rsid w:val="00294336"/>
    <w:rsid w:val="00294387"/>
    <w:rsid w:val="002943F8"/>
    <w:rsid w:val="0029454A"/>
    <w:rsid w:val="002947E9"/>
    <w:rsid w:val="00294A22"/>
    <w:rsid w:val="00294DF5"/>
    <w:rsid w:val="00295024"/>
    <w:rsid w:val="0029508E"/>
    <w:rsid w:val="0029523A"/>
    <w:rsid w:val="00295423"/>
    <w:rsid w:val="00295828"/>
    <w:rsid w:val="00295EF5"/>
    <w:rsid w:val="00296123"/>
    <w:rsid w:val="002961BC"/>
    <w:rsid w:val="00296474"/>
    <w:rsid w:val="002967A2"/>
    <w:rsid w:val="00297234"/>
    <w:rsid w:val="00297309"/>
    <w:rsid w:val="002977F3"/>
    <w:rsid w:val="00297828"/>
    <w:rsid w:val="00297CFA"/>
    <w:rsid w:val="002A09BF"/>
    <w:rsid w:val="002A0AB7"/>
    <w:rsid w:val="002A0BE8"/>
    <w:rsid w:val="002A0E85"/>
    <w:rsid w:val="002A109F"/>
    <w:rsid w:val="002A157A"/>
    <w:rsid w:val="002A160A"/>
    <w:rsid w:val="002A1898"/>
    <w:rsid w:val="002A1A50"/>
    <w:rsid w:val="002A1D8F"/>
    <w:rsid w:val="002A1E9F"/>
    <w:rsid w:val="002A2276"/>
    <w:rsid w:val="002A289A"/>
    <w:rsid w:val="002A2C04"/>
    <w:rsid w:val="002A2FFB"/>
    <w:rsid w:val="002A3043"/>
    <w:rsid w:val="002A339D"/>
    <w:rsid w:val="002A3A39"/>
    <w:rsid w:val="002A3AE3"/>
    <w:rsid w:val="002A3D20"/>
    <w:rsid w:val="002A3DFF"/>
    <w:rsid w:val="002A3F79"/>
    <w:rsid w:val="002A4025"/>
    <w:rsid w:val="002A4661"/>
    <w:rsid w:val="002A4894"/>
    <w:rsid w:val="002A4EAB"/>
    <w:rsid w:val="002A4F61"/>
    <w:rsid w:val="002A5067"/>
    <w:rsid w:val="002A51D2"/>
    <w:rsid w:val="002A52A6"/>
    <w:rsid w:val="002A5BF0"/>
    <w:rsid w:val="002A5CB2"/>
    <w:rsid w:val="002A67B0"/>
    <w:rsid w:val="002A70AD"/>
    <w:rsid w:val="002A7305"/>
    <w:rsid w:val="002A7486"/>
    <w:rsid w:val="002A77B1"/>
    <w:rsid w:val="002A7F6C"/>
    <w:rsid w:val="002B00D6"/>
    <w:rsid w:val="002B06B2"/>
    <w:rsid w:val="002B0C0A"/>
    <w:rsid w:val="002B0DAB"/>
    <w:rsid w:val="002B1223"/>
    <w:rsid w:val="002B1B7F"/>
    <w:rsid w:val="002B27FD"/>
    <w:rsid w:val="002B2D14"/>
    <w:rsid w:val="002B2E93"/>
    <w:rsid w:val="002B34EB"/>
    <w:rsid w:val="002B38C6"/>
    <w:rsid w:val="002B3E1D"/>
    <w:rsid w:val="002B447D"/>
    <w:rsid w:val="002B464A"/>
    <w:rsid w:val="002B4846"/>
    <w:rsid w:val="002B4C3F"/>
    <w:rsid w:val="002B5243"/>
    <w:rsid w:val="002B57E1"/>
    <w:rsid w:val="002B5938"/>
    <w:rsid w:val="002B5E5A"/>
    <w:rsid w:val="002B62EF"/>
    <w:rsid w:val="002B636E"/>
    <w:rsid w:val="002B678F"/>
    <w:rsid w:val="002B6901"/>
    <w:rsid w:val="002B6A33"/>
    <w:rsid w:val="002B6C9E"/>
    <w:rsid w:val="002B73CC"/>
    <w:rsid w:val="002B76F2"/>
    <w:rsid w:val="002B7960"/>
    <w:rsid w:val="002B7FA9"/>
    <w:rsid w:val="002C07B6"/>
    <w:rsid w:val="002C0F4E"/>
    <w:rsid w:val="002C11D5"/>
    <w:rsid w:val="002C1247"/>
    <w:rsid w:val="002C14FC"/>
    <w:rsid w:val="002C153A"/>
    <w:rsid w:val="002C193D"/>
    <w:rsid w:val="002C1A9C"/>
    <w:rsid w:val="002C261D"/>
    <w:rsid w:val="002C2693"/>
    <w:rsid w:val="002C2818"/>
    <w:rsid w:val="002C2B51"/>
    <w:rsid w:val="002C2DF3"/>
    <w:rsid w:val="002C33C5"/>
    <w:rsid w:val="002C34E5"/>
    <w:rsid w:val="002C3608"/>
    <w:rsid w:val="002C383F"/>
    <w:rsid w:val="002C3AFB"/>
    <w:rsid w:val="002C414E"/>
    <w:rsid w:val="002C4347"/>
    <w:rsid w:val="002C52C3"/>
    <w:rsid w:val="002C5489"/>
    <w:rsid w:val="002C57C2"/>
    <w:rsid w:val="002C5A9D"/>
    <w:rsid w:val="002C5B47"/>
    <w:rsid w:val="002C5D54"/>
    <w:rsid w:val="002C5F40"/>
    <w:rsid w:val="002C6243"/>
    <w:rsid w:val="002C6248"/>
    <w:rsid w:val="002C6885"/>
    <w:rsid w:val="002C697C"/>
    <w:rsid w:val="002C73B4"/>
    <w:rsid w:val="002C7E04"/>
    <w:rsid w:val="002D04C7"/>
    <w:rsid w:val="002D0874"/>
    <w:rsid w:val="002D0C0C"/>
    <w:rsid w:val="002D0C26"/>
    <w:rsid w:val="002D11BC"/>
    <w:rsid w:val="002D15DC"/>
    <w:rsid w:val="002D1834"/>
    <w:rsid w:val="002D1991"/>
    <w:rsid w:val="002D2195"/>
    <w:rsid w:val="002D21C7"/>
    <w:rsid w:val="002D2738"/>
    <w:rsid w:val="002D2B15"/>
    <w:rsid w:val="002D2B99"/>
    <w:rsid w:val="002D365D"/>
    <w:rsid w:val="002D37C4"/>
    <w:rsid w:val="002D37FE"/>
    <w:rsid w:val="002D3929"/>
    <w:rsid w:val="002D4071"/>
    <w:rsid w:val="002D446A"/>
    <w:rsid w:val="002D46D7"/>
    <w:rsid w:val="002D4AF3"/>
    <w:rsid w:val="002D5448"/>
    <w:rsid w:val="002D56DB"/>
    <w:rsid w:val="002D5916"/>
    <w:rsid w:val="002D5BFD"/>
    <w:rsid w:val="002D5C07"/>
    <w:rsid w:val="002D65F9"/>
    <w:rsid w:val="002D6C25"/>
    <w:rsid w:val="002D6F5C"/>
    <w:rsid w:val="002D6FD7"/>
    <w:rsid w:val="002D726F"/>
    <w:rsid w:val="002D73B0"/>
    <w:rsid w:val="002D75ED"/>
    <w:rsid w:val="002D7B93"/>
    <w:rsid w:val="002E033F"/>
    <w:rsid w:val="002E060B"/>
    <w:rsid w:val="002E0F03"/>
    <w:rsid w:val="002E0FFC"/>
    <w:rsid w:val="002E134B"/>
    <w:rsid w:val="002E165F"/>
    <w:rsid w:val="002E17AC"/>
    <w:rsid w:val="002E1CD0"/>
    <w:rsid w:val="002E25CE"/>
    <w:rsid w:val="002E277A"/>
    <w:rsid w:val="002E29E4"/>
    <w:rsid w:val="002E2F98"/>
    <w:rsid w:val="002E339D"/>
    <w:rsid w:val="002E3A27"/>
    <w:rsid w:val="002E3A72"/>
    <w:rsid w:val="002E3F3F"/>
    <w:rsid w:val="002E4259"/>
    <w:rsid w:val="002E4484"/>
    <w:rsid w:val="002E44D7"/>
    <w:rsid w:val="002E4AC9"/>
    <w:rsid w:val="002E4E3B"/>
    <w:rsid w:val="002E5B72"/>
    <w:rsid w:val="002E6038"/>
    <w:rsid w:val="002E6229"/>
    <w:rsid w:val="002E62FC"/>
    <w:rsid w:val="002E6924"/>
    <w:rsid w:val="002E697D"/>
    <w:rsid w:val="002E6C79"/>
    <w:rsid w:val="002E71DE"/>
    <w:rsid w:val="002E72C7"/>
    <w:rsid w:val="002E73C5"/>
    <w:rsid w:val="002E77B3"/>
    <w:rsid w:val="002E7EED"/>
    <w:rsid w:val="002F06D5"/>
    <w:rsid w:val="002F081C"/>
    <w:rsid w:val="002F0889"/>
    <w:rsid w:val="002F0C3A"/>
    <w:rsid w:val="002F0CC9"/>
    <w:rsid w:val="002F0D4B"/>
    <w:rsid w:val="002F1201"/>
    <w:rsid w:val="002F12A1"/>
    <w:rsid w:val="002F1488"/>
    <w:rsid w:val="002F1A74"/>
    <w:rsid w:val="002F1DF2"/>
    <w:rsid w:val="002F215E"/>
    <w:rsid w:val="002F2185"/>
    <w:rsid w:val="002F2C15"/>
    <w:rsid w:val="002F2D9B"/>
    <w:rsid w:val="002F2DEA"/>
    <w:rsid w:val="002F344E"/>
    <w:rsid w:val="002F3B37"/>
    <w:rsid w:val="002F3EA6"/>
    <w:rsid w:val="002F3FAD"/>
    <w:rsid w:val="002F50AF"/>
    <w:rsid w:val="002F543D"/>
    <w:rsid w:val="002F5631"/>
    <w:rsid w:val="002F5761"/>
    <w:rsid w:val="002F5CEB"/>
    <w:rsid w:val="002F5E0B"/>
    <w:rsid w:val="002F7026"/>
    <w:rsid w:val="002F72F1"/>
    <w:rsid w:val="002F7699"/>
    <w:rsid w:val="00300556"/>
    <w:rsid w:val="003005ED"/>
    <w:rsid w:val="00300FEE"/>
    <w:rsid w:val="003011A3"/>
    <w:rsid w:val="00301338"/>
    <w:rsid w:val="00301732"/>
    <w:rsid w:val="00301C55"/>
    <w:rsid w:val="00301EC9"/>
    <w:rsid w:val="00301F82"/>
    <w:rsid w:val="00302056"/>
    <w:rsid w:val="00302545"/>
    <w:rsid w:val="00302DEB"/>
    <w:rsid w:val="0030322C"/>
    <w:rsid w:val="003033C7"/>
    <w:rsid w:val="00303693"/>
    <w:rsid w:val="003037A3"/>
    <w:rsid w:val="00303A47"/>
    <w:rsid w:val="00303AC3"/>
    <w:rsid w:val="00304E49"/>
    <w:rsid w:val="00304E7F"/>
    <w:rsid w:val="00304ECD"/>
    <w:rsid w:val="00305097"/>
    <w:rsid w:val="00305769"/>
    <w:rsid w:val="00305BD8"/>
    <w:rsid w:val="0030637A"/>
    <w:rsid w:val="00306715"/>
    <w:rsid w:val="00307106"/>
    <w:rsid w:val="00307126"/>
    <w:rsid w:val="0030731F"/>
    <w:rsid w:val="0030746C"/>
    <w:rsid w:val="003074ED"/>
    <w:rsid w:val="00307593"/>
    <w:rsid w:val="00307FA8"/>
    <w:rsid w:val="00307FD7"/>
    <w:rsid w:val="003102AA"/>
    <w:rsid w:val="0031039B"/>
    <w:rsid w:val="00310706"/>
    <w:rsid w:val="00310A3F"/>
    <w:rsid w:val="00310F21"/>
    <w:rsid w:val="00310F4F"/>
    <w:rsid w:val="003110BA"/>
    <w:rsid w:val="003114C6"/>
    <w:rsid w:val="003115FD"/>
    <w:rsid w:val="00311AC9"/>
    <w:rsid w:val="00311D1B"/>
    <w:rsid w:val="003129EA"/>
    <w:rsid w:val="00312B71"/>
    <w:rsid w:val="00312E4B"/>
    <w:rsid w:val="003133D8"/>
    <w:rsid w:val="003137B7"/>
    <w:rsid w:val="00313DEC"/>
    <w:rsid w:val="0031495C"/>
    <w:rsid w:val="00314C22"/>
    <w:rsid w:val="00314D5B"/>
    <w:rsid w:val="003153C1"/>
    <w:rsid w:val="00315E94"/>
    <w:rsid w:val="003166B9"/>
    <w:rsid w:val="00316785"/>
    <w:rsid w:val="00316924"/>
    <w:rsid w:val="003169C6"/>
    <w:rsid w:val="00317202"/>
    <w:rsid w:val="00317EEB"/>
    <w:rsid w:val="0032041A"/>
    <w:rsid w:val="00320808"/>
    <w:rsid w:val="0032088F"/>
    <w:rsid w:val="00320922"/>
    <w:rsid w:val="00320ABA"/>
    <w:rsid w:val="00320BD5"/>
    <w:rsid w:val="00320FD7"/>
    <w:rsid w:val="003211E6"/>
    <w:rsid w:val="003213E7"/>
    <w:rsid w:val="00321466"/>
    <w:rsid w:val="003217D7"/>
    <w:rsid w:val="003219F8"/>
    <w:rsid w:val="00321B26"/>
    <w:rsid w:val="00321D9D"/>
    <w:rsid w:val="00322C0A"/>
    <w:rsid w:val="00322DC8"/>
    <w:rsid w:val="003242C4"/>
    <w:rsid w:val="00324A2A"/>
    <w:rsid w:val="00324A98"/>
    <w:rsid w:val="00324B32"/>
    <w:rsid w:val="00324D19"/>
    <w:rsid w:val="00324D1D"/>
    <w:rsid w:val="00324F6E"/>
    <w:rsid w:val="00324FE3"/>
    <w:rsid w:val="003259C9"/>
    <w:rsid w:val="00325E74"/>
    <w:rsid w:val="00326383"/>
    <w:rsid w:val="003268E7"/>
    <w:rsid w:val="00326A2E"/>
    <w:rsid w:val="00326C0A"/>
    <w:rsid w:val="00326D01"/>
    <w:rsid w:val="00326F13"/>
    <w:rsid w:val="00326F6C"/>
    <w:rsid w:val="003272CC"/>
    <w:rsid w:val="0032766A"/>
    <w:rsid w:val="00327B11"/>
    <w:rsid w:val="0033052E"/>
    <w:rsid w:val="00330D81"/>
    <w:rsid w:val="00330F91"/>
    <w:rsid w:val="00331387"/>
    <w:rsid w:val="003315AB"/>
    <w:rsid w:val="00331F84"/>
    <w:rsid w:val="00332098"/>
    <w:rsid w:val="003320EA"/>
    <w:rsid w:val="003326E4"/>
    <w:rsid w:val="003329B2"/>
    <w:rsid w:val="003329D5"/>
    <w:rsid w:val="00332AD4"/>
    <w:rsid w:val="00332E78"/>
    <w:rsid w:val="0033354B"/>
    <w:rsid w:val="00333A3E"/>
    <w:rsid w:val="00334236"/>
    <w:rsid w:val="00334284"/>
    <w:rsid w:val="003343AC"/>
    <w:rsid w:val="003346BC"/>
    <w:rsid w:val="00334756"/>
    <w:rsid w:val="00334798"/>
    <w:rsid w:val="003349DF"/>
    <w:rsid w:val="00334F28"/>
    <w:rsid w:val="0033537B"/>
    <w:rsid w:val="00335942"/>
    <w:rsid w:val="00335ED4"/>
    <w:rsid w:val="00336FB2"/>
    <w:rsid w:val="003371F7"/>
    <w:rsid w:val="0033724B"/>
    <w:rsid w:val="003378F0"/>
    <w:rsid w:val="00337BFD"/>
    <w:rsid w:val="003403A5"/>
    <w:rsid w:val="00341089"/>
    <w:rsid w:val="003415D0"/>
    <w:rsid w:val="003417AE"/>
    <w:rsid w:val="00341ADA"/>
    <w:rsid w:val="00341B37"/>
    <w:rsid w:val="00341FCD"/>
    <w:rsid w:val="00342066"/>
    <w:rsid w:val="00343116"/>
    <w:rsid w:val="003436A1"/>
    <w:rsid w:val="00343BE9"/>
    <w:rsid w:val="00343D01"/>
    <w:rsid w:val="00344494"/>
    <w:rsid w:val="003445E7"/>
    <w:rsid w:val="00344A40"/>
    <w:rsid w:val="00344DD2"/>
    <w:rsid w:val="0034521F"/>
    <w:rsid w:val="00345442"/>
    <w:rsid w:val="00345B1C"/>
    <w:rsid w:val="00345DBD"/>
    <w:rsid w:val="003460F8"/>
    <w:rsid w:val="0034688F"/>
    <w:rsid w:val="00346A64"/>
    <w:rsid w:val="0034765A"/>
    <w:rsid w:val="003479BA"/>
    <w:rsid w:val="00347E66"/>
    <w:rsid w:val="003503A1"/>
    <w:rsid w:val="003511B7"/>
    <w:rsid w:val="00351F16"/>
    <w:rsid w:val="00352245"/>
    <w:rsid w:val="0035228C"/>
    <w:rsid w:val="003522E5"/>
    <w:rsid w:val="00352CFC"/>
    <w:rsid w:val="00352D25"/>
    <w:rsid w:val="00352E93"/>
    <w:rsid w:val="003530AA"/>
    <w:rsid w:val="003531A3"/>
    <w:rsid w:val="00353435"/>
    <w:rsid w:val="003535D4"/>
    <w:rsid w:val="00353922"/>
    <w:rsid w:val="00353A78"/>
    <w:rsid w:val="00353FA6"/>
    <w:rsid w:val="00353FD2"/>
    <w:rsid w:val="00353FDA"/>
    <w:rsid w:val="00354772"/>
    <w:rsid w:val="00354986"/>
    <w:rsid w:val="003552DF"/>
    <w:rsid w:val="00355316"/>
    <w:rsid w:val="00355689"/>
    <w:rsid w:val="00355B22"/>
    <w:rsid w:val="00355DC3"/>
    <w:rsid w:val="003561F8"/>
    <w:rsid w:val="003566D5"/>
    <w:rsid w:val="00356748"/>
    <w:rsid w:val="00356B5C"/>
    <w:rsid w:val="003575E4"/>
    <w:rsid w:val="00357820"/>
    <w:rsid w:val="00357861"/>
    <w:rsid w:val="00357E24"/>
    <w:rsid w:val="003604D0"/>
    <w:rsid w:val="0036066B"/>
    <w:rsid w:val="0036115B"/>
    <w:rsid w:val="00361187"/>
    <w:rsid w:val="00361740"/>
    <w:rsid w:val="00362147"/>
    <w:rsid w:val="003622A0"/>
    <w:rsid w:val="0036238B"/>
    <w:rsid w:val="00362D2D"/>
    <w:rsid w:val="0036303F"/>
    <w:rsid w:val="003630C7"/>
    <w:rsid w:val="003633FE"/>
    <w:rsid w:val="00363792"/>
    <w:rsid w:val="003638A8"/>
    <w:rsid w:val="00364C22"/>
    <w:rsid w:val="00364C3D"/>
    <w:rsid w:val="00365072"/>
    <w:rsid w:val="00365224"/>
    <w:rsid w:val="00365270"/>
    <w:rsid w:val="00365365"/>
    <w:rsid w:val="00366863"/>
    <w:rsid w:val="00366F03"/>
    <w:rsid w:val="00367068"/>
    <w:rsid w:val="0036728F"/>
    <w:rsid w:val="00367552"/>
    <w:rsid w:val="00367E7C"/>
    <w:rsid w:val="00367F74"/>
    <w:rsid w:val="00370189"/>
    <w:rsid w:val="0037045B"/>
    <w:rsid w:val="00371F9C"/>
    <w:rsid w:val="00371FF6"/>
    <w:rsid w:val="003722CF"/>
    <w:rsid w:val="003724CB"/>
    <w:rsid w:val="00372FC7"/>
    <w:rsid w:val="00372FCE"/>
    <w:rsid w:val="0037307C"/>
    <w:rsid w:val="00373550"/>
    <w:rsid w:val="00373688"/>
    <w:rsid w:val="00373A69"/>
    <w:rsid w:val="0037414B"/>
    <w:rsid w:val="00374503"/>
    <w:rsid w:val="0037459A"/>
    <w:rsid w:val="003747A3"/>
    <w:rsid w:val="0037542E"/>
    <w:rsid w:val="003754E0"/>
    <w:rsid w:val="003754FD"/>
    <w:rsid w:val="0037555E"/>
    <w:rsid w:val="00375769"/>
    <w:rsid w:val="00375B18"/>
    <w:rsid w:val="00375F7D"/>
    <w:rsid w:val="00376457"/>
    <w:rsid w:val="003764D8"/>
    <w:rsid w:val="00376781"/>
    <w:rsid w:val="00376A99"/>
    <w:rsid w:val="00377382"/>
    <w:rsid w:val="00377AFF"/>
    <w:rsid w:val="00377E70"/>
    <w:rsid w:val="00380008"/>
    <w:rsid w:val="00380805"/>
    <w:rsid w:val="003809A8"/>
    <w:rsid w:val="00380BF8"/>
    <w:rsid w:val="003813FC"/>
    <w:rsid w:val="003818A4"/>
    <w:rsid w:val="003830DA"/>
    <w:rsid w:val="00383518"/>
    <w:rsid w:val="003839FC"/>
    <w:rsid w:val="00383C7C"/>
    <w:rsid w:val="00383E36"/>
    <w:rsid w:val="003842A2"/>
    <w:rsid w:val="0038435E"/>
    <w:rsid w:val="00384716"/>
    <w:rsid w:val="00384754"/>
    <w:rsid w:val="00384859"/>
    <w:rsid w:val="003849C1"/>
    <w:rsid w:val="003852BC"/>
    <w:rsid w:val="0038569F"/>
    <w:rsid w:val="00385751"/>
    <w:rsid w:val="00385DBE"/>
    <w:rsid w:val="00386545"/>
    <w:rsid w:val="003866CE"/>
    <w:rsid w:val="003866F8"/>
    <w:rsid w:val="003867B7"/>
    <w:rsid w:val="003867C0"/>
    <w:rsid w:val="00386AA7"/>
    <w:rsid w:val="00386C30"/>
    <w:rsid w:val="00386D77"/>
    <w:rsid w:val="00386F3F"/>
    <w:rsid w:val="00386F54"/>
    <w:rsid w:val="00390216"/>
    <w:rsid w:val="0039024E"/>
    <w:rsid w:val="00390338"/>
    <w:rsid w:val="0039034C"/>
    <w:rsid w:val="00390CBD"/>
    <w:rsid w:val="00391299"/>
    <w:rsid w:val="00391393"/>
    <w:rsid w:val="00391887"/>
    <w:rsid w:val="00391B0A"/>
    <w:rsid w:val="00391E4E"/>
    <w:rsid w:val="00392248"/>
    <w:rsid w:val="003928C6"/>
    <w:rsid w:val="00392A01"/>
    <w:rsid w:val="00392E6F"/>
    <w:rsid w:val="00393602"/>
    <w:rsid w:val="003937C4"/>
    <w:rsid w:val="0039392B"/>
    <w:rsid w:val="003939DA"/>
    <w:rsid w:val="003947A7"/>
    <w:rsid w:val="0039528E"/>
    <w:rsid w:val="003952ED"/>
    <w:rsid w:val="003955D4"/>
    <w:rsid w:val="0039590C"/>
    <w:rsid w:val="00395BCA"/>
    <w:rsid w:val="00395D46"/>
    <w:rsid w:val="0039600A"/>
    <w:rsid w:val="0039630E"/>
    <w:rsid w:val="0039645C"/>
    <w:rsid w:val="00396471"/>
    <w:rsid w:val="00396816"/>
    <w:rsid w:val="00396ABD"/>
    <w:rsid w:val="00396D16"/>
    <w:rsid w:val="00396D8A"/>
    <w:rsid w:val="00396E41"/>
    <w:rsid w:val="0039755A"/>
    <w:rsid w:val="003976BF"/>
    <w:rsid w:val="00397770"/>
    <w:rsid w:val="00397C9E"/>
    <w:rsid w:val="00397EB3"/>
    <w:rsid w:val="003A0BE0"/>
    <w:rsid w:val="003A14C8"/>
    <w:rsid w:val="003A1769"/>
    <w:rsid w:val="003A19AC"/>
    <w:rsid w:val="003A1E3C"/>
    <w:rsid w:val="003A24B6"/>
    <w:rsid w:val="003A2B38"/>
    <w:rsid w:val="003A2CC0"/>
    <w:rsid w:val="003A3063"/>
    <w:rsid w:val="003A332E"/>
    <w:rsid w:val="003A3617"/>
    <w:rsid w:val="003A3618"/>
    <w:rsid w:val="003A3A8E"/>
    <w:rsid w:val="003A3F26"/>
    <w:rsid w:val="003A4243"/>
    <w:rsid w:val="003A4441"/>
    <w:rsid w:val="003A44F1"/>
    <w:rsid w:val="003A4A73"/>
    <w:rsid w:val="003A59E5"/>
    <w:rsid w:val="003A5AFC"/>
    <w:rsid w:val="003A5CA9"/>
    <w:rsid w:val="003A5EBA"/>
    <w:rsid w:val="003A68E4"/>
    <w:rsid w:val="003A71B8"/>
    <w:rsid w:val="003A7279"/>
    <w:rsid w:val="003A737C"/>
    <w:rsid w:val="003A757E"/>
    <w:rsid w:val="003A77B8"/>
    <w:rsid w:val="003A78BF"/>
    <w:rsid w:val="003A7F20"/>
    <w:rsid w:val="003B07D5"/>
    <w:rsid w:val="003B0802"/>
    <w:rsid w:val="003B090F"/>
    <w:rsid w:val="003B1173"/>
    <w:rsid w:val="003B1578"/>
    <w:rsid w:val="003B1728"/>
    <w:rsid w:val="003B174C"/>
    <w:rsid w:val="003B1AD9"/>
    <w:rsid w:val="003B1B38"/>
    <w:rsid w:val="003B22D5"/>
    <w:rsid w:val="003B2774"/>
    <w:rsid w:val="003B27A7"/>
    <w:rsid w:val="003B3969"/>
    <w:rsid w:val="003B3A24"/>
    <w:rsid w:val="003B3A65"/>
    <w:rsid w:val="003B3F76"/>
    <w:rsid w:val="003B413B"/>
    <w:rsid w:val="003B415B"/>
    <w:rsid w:val="003B4304"/>
    <w:rsid w:val="003B4A50"/>
    <w:rsid w:val="003B4B58"/>
    <w:rsid w:val="003B4B8B"/>
    <w:rsid w:val="003B4EA6"/>
    <w:rsid w:val="003B5942"/>
    <w:rsid w:val="003B595E"/>
    <w:rsid w:val="003B5D51"/>
    <w:rsid w:val="003B612E"/>
    <w:rsid w:val="003B6305"/>
    <w:rsid w:val="003B6CD0"/>
    <w:rsid w:val="003B7722"/>
    <w:rsid w:val="003B7912"/>
    <w:rsid w:val="003C076B"/>
    <w:rsid w:val="003C0998"/>
    <w:rsid w:val="003C0AF5"/>
    <w:rsid w:val="003C0D09"/>
    <w:rsid w:val="003C0F83"/>
    <w:rsid w:val="003C0F95"/>
    <w:rsid w:val="003C15C9"/>
    <w:rsid w:val="003C165B"/>
    <w:rsid w:val="003C19EB"/>
    <w:rsid w:val="003C208E"/>
    <w:rsid w:val="003C22BA"/>
    <w:rsid w:val="003C282F"/>
    <w:rsid w:val="003C2E82"/>
    <w:rsid w:val="003C30E2"/>
    <w:rsid w:val="003C30E8"/>
    <w:rsid w:val="003C31A1"/>
    <w:rsid w:val="003C33A8"/>
    <w:rsid w:val="003C3B59"/>
    <w:rsid w:val="003C3D6D"/>
    <w:rsid w:val="003C3EFB"/>
    <w:rsid w:val="003C40F6"/>
    <w:rsid w:val="003C4435"/>
    <w:rsid w:val="003C4526"/>
    <w:rsid w:val="003C464B"/>
    <w:rsid w:val="003C491C"/>
    <w:rsid w:val="003C4AB0"/>
    <w:rsid w:val="003C5236"/>
    <w:rsid w:val="003C56EB"/>
    <w:rsid w:val="003C5D65"/>
    <w:rsid w:val="003C6234"/>
    <w:rsid w:val="003C6250"/>
    <w:rsid w:val="003C6FD3"/>
    <w:rsid w:val="003C7E6D"/>
    <w:rsid w:val="003D01DD"/>
    <w:rsid w:val="003D04CA"/>
    <w:rsid w:val="003D053C"/>
    <w:rsid w:val="003D0A63"/>
    <w:rsid w:val="003D0F59"/>
    <w:rsid w:val="003D0FA7"/>
    <w:rsid w:val="003D0FB5"/>
    <w:rsid w:val="003D10A2"/>
    <w:rsid w:val="003D11A1"/>
    <w:rsid w:val="003D12F3"/>
    <w:rsid w:val="003D1F99"/>
    <w:rsid w:val="003D2026"/>
    <w:rsid w:val="003D21BC"/>
    <w:rsid w:val="003D26C1"/>
    <w:rsid w:val="003D2BDC"/>
    <w:rsid w:val="003D2C22"/>
    <w:rsid w:val="003D2EF4"/>
    <w:rsid w:val="003D2F92"/>
    <w:rsid w:val="003D3004"/>
    <w:rsid w:val="003D34AE"/>
    <w:rsid w:val="003D450D"/>
    <w:rsid w:val="003D4C06"/>
    <w:rsid w:val="003D4E43"/>
    <w:rsid w:val="003D5103"/>
    <w:rsid w:val="003D68FA"/>
    <w:rsid w:val="003D6B01"/>
    <w:rsid w:val="003D6BAB"/>
    <w:rsid w:val="003D6BEA"/>
    <w:rsid w:val="003D6CAE"/>
    <w:rsid w:val="003D7003"/>
    <w:rsid w:val="003D77E6"/>
    <w:rsid w:val="003D7F7B"/>
    <w:rsid w:val="003E00C1"/>
    <w:rsid w:val="003E0275"/>
    <w:rsid w:val="003E02B1"/>
    <w:rsid w:val="003E05DA"/>
    <w:rsid w:val="003E06F5"/>
    <w:rsid w:val="003E070C"/>
    <w:rsid w:val="003E0EDD"/>
    <w:rsid w:val="003E110D"/>
    <w:rsid w:val="003E121E"/>
    <w:rsid w:val="003E21C9"/>
    <w:rsid w:val="003E23BE"/>
    <w:rsid w:val="003E26A5"/>
    <w:rsid w:val="003E2AA5"/>
    <w:rsid w:val="003E3370"/>
    <w:rsid w:val="003E370F"/>
    <w:rsid w:val="003E3D55"/>
    <w:rsid w:val="003E41F7"/>
    <w:rsid w:val="003E574A"/>
    <w:rsid w:val="003E578F"/>
    <w:rsid w:val="003E58EA"/>
    <w:rsid w:val="003E5FA8"/>
    <w:rsid w:val="003E6113"/>
    <w:rsid w:val="003E62A3"/>
    <w:rsid w:val="003E6D09"/>
    <w:rsid w:val="003E6ECB"/>
    <w:rsid w:val="003E73E6"/>
    <w:rsid w:val="003E77B6"/>
    <w:rsid w:val="003E7DFB"/>
    <w:rsid w:val="003E7F7D"/>
    <w:rsid w:val="003F0F2D"/>
    <w:rsid w:val="003F131F"/>
    <w:rsid w:val="003F1BB1"/>
    <w:rsid w:val="003F1C2A"/>
    <w:rsid w:val="003F2922"/>
    <w:rsid w:val="003F2BE3"/>
    <w:rsid w:val="003F366E"/>
    <w:rsid w:val="003F3BF8"/>
    <w:rsid w:val="003F42FC"/>
    <w:rsid w:val="003F44A9"/>
    <w:rsid w:val="003F496A"/>
    <w:rsid w:val="003F4A34"/>
    <w:rsid w:val="003F4AFA"/>
    <w:rsid w:val="003F4F1C"/>
    <w:rsid w:val="003F5430"/>
    <w:rsid w:val="003F5434"/>
    <w:rsid w:val="003F556B"/>
    <w:rsid w:val="003F5715"/>
    <w:rsid w:val="003F60A3"/>
    <w:rsid w:val="003F6180"/>
    <w:rsid w:val="003F62E9"/>
    <w:rsid w:val="003F6567"/>
    <w:rsid w:val="003F6576"/>
    <w:rsid w:val="003F6642"/>
    <w:rsid w:val="003F6D47"/>
    <w:rsid w:val="003F6E36"/>
    <w:rsid w:val="003F72FE"/>
    <w:rsid w:val="003F755E"/>
    <w:rsid w:val="003F77A5"/>
    <w:rsid w:val="003F77D9"/>
    <w:rsid w:val="003F7DE3"/>
    <w:rsid w:val="0040001A"/>
    <w:rsid w:val="004003CF"/>
    <w:rsid w:val="00400438"/>
    <w:rsid w:val="00400486"/>
    <w:rsid w:val="00400A84"/>
    <w:rsid w:val="0040117F"/>
    <w:rsid w:val="00401A68"/>
    <w:rsid w:val="0040208D"/>
    <w:rsid w:val="0040236B"/>
    <w:rsid w:val="00402680"/>
    <w:rsid w:val="00402685"/>
    <w:rsid w:val="00402737"/>
    <w:rsid w:val="0040275F"/>
    <w:rsid w:val="00402E19"/>
    <w:rsid w:val="004032BF"/>
    <w:rsid w:val="00403971"/>
    <w:rsid w:val="00403A8A"/>
    <w:rsid w:val="00403C31"/>
    <w:rsid w:val="004040CB"/>
    <w:rsid w:val="00404179"/>
    <w:rsid w:val="004047CF"/>
    <w:rsid w:val="004050DC"/>
    <w:rsid w:val="00405372"/>
    <w:rsid w:val="004053E4"/>
    <w:rsid w:val="00405E68"/>
    <w:rsid w:val="00406C66"/>
    <w:rsid w:val="00410640"/>
    <w:rsid w:val="0041089F"/>
    <w:rsid w:val="004108B7"/>
    <w:rsid w:val="00410BBA"/>
    <w:rsid w:val="00410CE4"/>
    <w:rsid w:val="00410E8E"/>
    <w:rsid w:val="0041119F"/>
    <w:rsid w:val="004116B8"/>
    <w:rsid w:val="00411757"/>
    <w:rsid w:val="00411975"/>
    <w:rsid w:val="00411A67"/>
    <w:rsid w:val="00412552"/>
    <w:rsid w:val="004126A8"/>
    <w:rsid w:val="0041273C"/>
    <w:rsid w:val="00412FD0"/>
    <w:rsid w:val="00414110"/>
    <w:rsid w:val="0041416C"/>
    <w:rsid w:val="00414302"/>
    <w:rsid w:val="00414646"/>
    <w:rsid w:val="00414BF6"/>
    <w:rsid w:val="00414FBA"/>
    <w:rsid w:val="004155FC"/>
    <w:rsid w:val="00415A50"/>
    <w:rsid w:val="00415E6A"/>
    <w:rsid w:val="0041642D"/>
    <w:rsid w:val="0041682F"/>
    <w:rsid w:val="00417A2A"/>
    <w:rsid w:val="004204A9"/>
    <w:rsid w:val="0042067D"/>
    <w:rsid w:val="00420820"/>
    <w:rsid w:val="004209B9"/>
    <w:rsid w:val="00421410"/>
    <w:rsid w:val="00421437"/>
    <w:rsid w:val="00421FCE"/>
    <w:rsid w:val="00422107"/>
    <w:rsid w:val="004224E4"/>
    <w:rsid w:val="00422986"/>
    <w:rsid w:val="00422A51"/>
    <w:rsid w:val="00422C87"/>
    <w:rsid w:val="00423721"/>
    <w:rsid w:val="00424341"/>
    <w:rsid w:val="00424443"/>
    <w:rsid w:val="004246E3"/>
    <w:rsid w:val="00424CF6"/>
    <w:rsid w:val="0042548E"/>
    <w:rsid w:val="00425E09"/>
    <w:rsid w:val="00426939"/>
    <w:rsid w:val="00426960"/>
    <w:rsid w:val="00426D67"/>
    <w:rsid w:val="00426FE6"/>
    <w:rsid w:val="00426FF3"/>
    <w:rsid w:val="00431449"/>
    <w:rsid w:val="004314FB"/>
    <w:rsid w:val="0043179A"/>
    <w:rsid w:val="004317E7"/>
    <w:rsid w:val="00431B89"/>
    <w:rsid w:val="00431BB0"/>
    <w:rsid w:val="00432075"/>
    <w:rsid w:val="00432573"/>
    <w:rsid w:val="0043284C"/>
    <w:rsid w:val="00432A81"/>
    <w:rsid w:val="00432EF5"/>
    <w:rsid w:val="00433CD3"/>
    <w:rsid w:val="00434CB1"/>
    <w:rsid w:val="00435499"/>
    <w:rsid w:val="00435671"/>
    <w:rsid w:val="0043591F"/>
    <w:rsid w:val="00435AB1"/>
    <w:rsid w:val="00435D62"/>
    <w:rsid w:val="00436940"/>
    <w:rsid w:val="00436B85"/>
    <w:rsid w:val="004370D1"/>
    <w:rsid w:val="00437C12"/>
    <w:rsid w:val="00440053"/>
    <w:rsid w:val="00440237"/>
    <w:rsid w:val="00440667"/>
    <w:rsid w:val="00440956"/>
    <w:rsid w:val="00440D15"/>
    <w:rsid w:val="0044105A"/>
    <w:rsid w:val="004410A0"/>
    <w:rsid w:val="00441148"/>
    <w:rsid w:val="00441757"/>
    <w:rsid w:val="00441B34"/>
    <w:rsid w:val="00441E7B"/>
    <w:rsid w:val="00442280"/>
    <w:rsid w:val="0044231D"/>
    <w:rsid w:val="00442427"/>
    <w:rsid w:val="004424DF"/>
    <w:rsid w:val="00442595"/>
    <w:rsid w:val="004429CC"/>
    <w:rsid w:val="00442A97"/>
    <w:rsid w:val="0044308F"/>
    <w:rsid w:val="0044337E"/>
    <w:rsid w:val="00443AC5"/>
    <w:rsid w:val="00443B57"/>
    <w:rsid w:val="00444168"/>
    <w:rsid w:val="004444DD"/>
    <w:rsid w:val="00444ED9"/>
    <w:rsid w:val="00445424"/>
    <w:rsid w:val="004456A7"/>
    <w:rsid w:val="004462A3"/>
    <w:rsid w:val="004462DC"/>
    <w:rsid w:val="004462EE"/>
    <w:rsid w:val="00446516"/>
    <w:rsid w:val="00446D9D"/>
    <w:rsid w:val="0044708A"/>
    <w:rsid w:val="0044737B"/>
    <w:rsid w:val="004473FB"/>
    <w:rsid w:val="00447476"/>
    <w:rsid w:val="00447A69"/>
    <w:rsid w:val="00447A86"/>
    <w:rsid w:val="00447A96"/>
    <w:rsid w:val="00447B3B"/>
    <w:rsid w:val="00447B8B"/>
    <w:rsid w:val="00447C6A"/>
    <w:rsid w:val="00447E71"/>
    <w:rsid w:val="004508AF"/>
    <w:rsid w:val="00450C59"/>
    <w:rsid w:val="004510DB"/>
    <w:rsid w:val="004515A8"/>
    <w:rsid w:val="00451953"/>
    <w:rsid w:val="00452308"/>
    <w:rsid w:val="00452347"/>
    <w:rsid w:val="004533F9"/>
    <w:rsid w:val="00453642"/>
    <w:rsid w:val="00453859"/>
    <w:rsid w:val="004538B9"/>
    <w:rsid w:val="00453C5A"/>
    <w:rsid w:val="00453DC9"/>
    <w:rsid w:val="00453DCC"/>
    <w:rsid w:val="004541A2"/>
    <w:rsid w:val="004544C2"/>
    <w:rsid w:val="00454719"/>
    <w:rsid w:val="00454C86"/>
    <w:rsid w:val="00454D96"/>
    <w:rsid w:val="00454EDB"/>
    <w:rsid w:val="00454FCD"/>
    <w:rsid w:val="0045512F"/>
    <w:rsid w:val="00455215"/>
    <w:rsid w:val="004557FC"/>
    <w:rsid w:val="00455CC1"/>
    <w:rsid w:val="00455E0C"/>
    <w:rsid w:val="00456BF8"/>
    <w:rsid w:val="00457AFB"/>
    <w:rsid w:val="0046000B"/>
    <w:rsid w:val="004603A2"/>
    <w:rsid w:val="004608F8"/>
    <w:rsid w:val="00460AED"/>
    <w:rsid w:val="00460D9C"/>
    <w:rsid w:val="00460E76"/>
    <w:rsid w:val="004614D1"/>
    <w:rsid w:val="00461A7B"/>
    <w:rsid w:val="00461D49"/>
    <w:rsid w:val="004620DF"/>
    <w:rsid w:val="004621F8"/>
    <w:rsid w:val="004625A2"/>
    <w:rsid w:val="00462725"/>
    <w:rsid w:val="00462A08"/>
    <w:rsid w:val="00462B8D"/>
    <w:rsid w:val="00462BC5"/>
    <w:rsid w:val="00463060"/>
    <w:rsid w:val="004633D0"/>
    <w:rsid w:val="0046340F"/>
    <w:rsid w:val="0046446C"/>
    <w:rsid w:val="00464F07"/>
    <w:rsid w:val="00464F2C"/>
    <w:rsid w:val="0046507C"/>
    <w:rsid w:val="00465088"/>
    <w:rsid w:val="00466079"/>
    <w:rsid w:val="004663ED"/>
    <w:rsid w:val="004665B2"/>
    <w:rsid w:val="00466633"/>
    <w:rsid w:val="00466844"/>
    <w:rsid w:val="00466FA5"/>
    <w:rsid w:val="0046702B"/>
    <w:rsid w:val="0046712C"/>
    <w:rsid w:val="00467513"/>
    <w:rsid w:val="0046760D"/>
    <w:rsid w:val="004676A7"/>
    <w:rsid w:val="00467733"/>
    <w:rsid w:val="00467DB0"/>
    <w:rsid w:val="00467FBF"/>
    <w:rsid w:val="00470216"/>
    <w:rsid w:val="00470D58"/>
    <w:rsid w:val="0047105F"/>
    <w:rsid w:val="00471120"/>
    <w:rsid w:val="00471161"/>
    <w:rsid w:val="0047138B"/>
    <w:rsid w:val="004719D5"/>
    <w:rsid w:val="00472F41"/>
    <w:rsid w:val="00473870"/>
    <w:rsid w:val="004738F7"/>
    <w:rsid w:val="00473999"/>
    <w:rsid w:val="00474186"/>
    <w:rsid w:val="004743D3"/>
    <w:rsid w:val="004750D0"/>
    <w:rsid w:val="00475312"/>
    <w:rsid w:val="0047568C"/>
    <w:rsid w:val="004771F2"/>
    <w:rsid w:val="0047761C"/>
    <w:rsid w:val="00477AE4"/>
    <w:rsid w:val="00477B4A"/>
    <w:rsid w:val="00477D16"/>
    <w:rsid w:val="004800E9"/>
    <w:rsid w:val="0048010A"/>
    <w:rsid w:val="00480364"/>
    <w:rsid w:val="00480699"/>
    <w:rsid w:val="00480B24"/>
    <w:rsid w:val="00480EF0"/>
    <w:rsid w:val="004813E7"/>
    <w:rsid w:val="0048160B"/>
    <w:rsid w:val="00481882"/>
    <w:rsid w:val="00481DDF"/>
    <w:rsid w:val="00482063"/>
    <w:rsid w:val="0048229D"/>
    <w:rsid w:val="00482B61"/>
    <w:rsid w:val="00482C31"/>
    <w:rsid w:val="00483235"/>
    <w:rsid w:val="004834ED"/>
    <w:rsid w:val="004836C8"/>
    <w:rsid w:val="00483768"/>
    <w:rsid w:val="00483D9D"/>
    <w:rsid w:val="00485DED"/>
    <w:rsid w:val="0048614A"/>
    <w:rsid w:val="004863C5"/>
    <w:rsid w:val="004865C0"/>
    <w:rsid w:val="00486CFC"/>
    <w:rsid w:val="00486DD7"/>
    <w:rsid w:val="00486E4E"/>
    <w:rsid w:val="004871EE"/>
    <w:rsid w:val="00487789"/>
    <w:rsid w:val="00487873"/>
    <w:rsid w:val="004900B8"/>
    <w:rsid w:val="004906EA"/>
    <w:rsid w:val="00490892"/>
    <w:rsid w:val="00490CAE"/>
    <w:rsid w:val="004910B8"/>
    <w:rsid w:val="00491771"/>
    <w:rsid w:val="00491B7C"/>
    <w:rsid w:val="00492677"/>
    <w:rsid w:val="004929C8"/>
    <w:rsid w:val="00492C0F"/>
    <w:rsid w:val="004932EE"/>
    <w:rsid w:val="00493405"/>
    <w:rsid w:val="00493A4C"/>
    <w:rsid w:val="00493FC1"/>
    <w:rsid w:val="004942B9"/>
    <w:rsid w:val="004944FF"/>
    <w:rsid w:val="0049462D"/>
    <w:rsid w:val="00494872"/>
    <w:rsid w:val="00494B93"/>
    <w:rsid w:val="004953D3"/>
    <w:rsid w:val="00495433"/>
    <w:rsid w:val="0049552B"/>
    <w:rsid w:val="004955EB"/>
    <w:rsid w:val="0049561E"/>
    <w:rsid w:val="00495AEB"/>
    <w:rsid w:val="00496A98"/>
    <w:rsid w:val="004973CC"/>
    <w:rsid w:val="00497E4C"/>
    <w:rsid w:val="004A0B67"/>
    <w:rsid w:val="004A19BB"/>
    <w:rsid w:val="004A1AF9"/>
    <w:rsid w:val="004A1E10"/>
    <w:rsid w:val="004A2697"/>
    <w:rsid w:val="004A292D"/>
    <w:rsid w:val="004A29EE"/>
    <w:rsid w:val="004A2ACF"/>
    <w:rsid w:val="004A2D43"/>
    <w:rsid w:val="004A2FAB"/>
    <w:rsid w:val="004A300B"/>
    <w:rsid w:val="004A3848"/>
    <w:rsid w:val="004A3B0C"/>
    <w:rsid w:val="004A3DD8"/>
    <w:rsid w:val="004A3F8E"/>
    <w:rsid w:val="004A436B"/>
    <w:rsid w:val="004A4EF5"/>
    <w:rsid w:val="004A59EF"/>
    <w:rsid w:val="004A62D5"/>
    <w:rsid w:val="004A64F3"/>
    <w:rsid w:val="004A6775"/>
    <w:rsid w:val="004A728B"/>
    <w:rsid w:val="004A744A"/>
    <w:rsid w:val="004A748A"/>
    <w:rsid w:val="004A74E8"/>
    <w:rsid w:val="004A758C"/>
    <w:rsid w:val="004A773D"/>
    <w:rsid w:val="004A7830"/>
    <w:rsid w:val="004A7889"/>
    <w:rsid w:val="004A7A94"/>
    <w:rsid w:val="004B01BE"/>
    <w:rsid w:val="004B040D"/>
    <w:rsid w:val="004B04CE"/>
    <w:rsid w:val="004B0696"/>
    <w:rsid w:val="004B0893"/>
    <w:rsid w:val="004B0D2C"/>
    <w:rsid w:val="004B127D"/>
    <w:rsid w:val="004B16FA"/>
    <w:rsid w:val="004B2061"/>
    <w:rsid w:val="004B22A8"/>
    <w:rsid w:val="004B25FC"/>
    <w:rsid w:val="004B2976"/>
    <w:rsid w:val="004B30F5"/>
    <w:rsid w:val="004B368A"/>
    <w:rsid w:val="004B3AA5"/>
    <w:rsid w:val="004B3D68"/>
    <w:rsid w:val="004B3EFB"/>
    <w:rsid w:val="004B41B5"/>
    <w:rsid w:val="004B4324"/>
    <w:rsid w:val="004B4636"/>
    <w:rsid w:val="004B49B5"/>
    <w:rsid w:val="004B4B11"/>
    <w:rsid w:val="004B4DE7"/>
    <w:rsid w:val="004B4F34"/>
    <w:rsid w:val="004B5239"/>
    <w:rsid w:val="004B5276"/>
    <w:rsid w:val="004B533C"/>
    <w:rsid w:val="004B54E3"/>
    <w:rsid w:val="004B5783"/>
    <w:rsid w:val="004B5CB6"/>
    <w:rsid w:val="004B6609"/>
    <w:rsid w:val="004B676E"/>
    <w:rsid w:val="004B6800"/>
    <w:rsid w:val="004B696A"/>
    <w:rsid w:val="004B6AF4"/>
    <w:rsid w:val="004B78F9"/>
    <w:rsid w:val="004B7B6A"/>
    <w:rsid w:val="004B7B81"/>
    <w:rsid w:val="004C0251"/>
    <w:rsid w:val="004C0662"/>
    <w:rsid w:val="004C0EFC"/>
    <w:rsid w:val="004C1118"/>
    <w:rsid w:val="004C1243"/>
    <w:rsid w:val="004C1578"/>
    <w:rsid w:val="004C1C22"/>
    <w:rsid w:val="004C1DF5"/>
    <w:rsid w:val="004C202C"/>
    <w:rsid w:val="004C2391"/>
    <w:rsid w:val="004C275C"/>
    <w:rsid w:val="004C2A8E"/>
    <w:rsid w:val="004C2D63"/>
    <w:rsid w:val="004C3014"/>
    <w:rsid w:val="004C316B"/>
    <w:rsid w:val="004C3230"/>
    <w:rsid w:val="004C33B0"/>
    <w:rsid w:val="004C38BA"/>
    <w:rsid w:val="004C4C0B"/>
    <w:rsid w:val="004C5480"/>
    <w:rsid w:val="004C5A03"/>
    <w:rsid w:val="004C5EB0"/>
    <w:rsid w:val="004C6146"/>
    <w:rsid w:val="004C6219"/>
    <w:rsid w:val="004C6860"/>
    <w:rsid w:val="004C6E73"/>
    <w:rsid w:val="004C7C20"/>
    <w:rsid w:val="004C7D64"/>
    <w:rsid w:val="004D060B"/>
    <w:rsid w:val="004D0A48"/>
    <w:rsid w:val="004D0F98"/>
    <w:rsid w:val="004D12EE"/>
    <w:rsid w:val="004D17C2"/>
    <w:rsid w:val="004D1CDE"/>
    <w:rsid w:val="004D2545"/>
    <w:rsid w:val="004D2925"/>
    <w:rsid w:val="004D29B6"/>
    <w:rsid w:val="004D2AC9"/>
    <w:rsid w:val="004D2B5B"/>
    <w:rsid w:val="004D2F32"/>
    <w:rsid w:val="004D3258"/>
    <w:rsid w:val="004D34E1"/>
    <w:rsid w:val="004D34E9"/>
    <w:rsid w:val="004D3D1B"/>
    <w:rsid w:val="004D3EA9"/>
    <w:rsid w:val="004D4172"/>
    <w:rsid w:val="004D4349"/>
    <w:rsid w:val="004D4603"/>
    <w:rsid w:val="004D4803"/>
    <w:rsid w:val="004D4993"/>
    <w:rsid w:val="004D4E20"/>
    <w:rsid w:val="004D4F1F"/>
    <w:rsid w:val="004D51C9"/>
    <w:rsid w:val="004D51FA"/>
    <w:rsid w:val="004D5229"/>
    <w:rsid w:val="004D52E3"/>
    <w:rsid w:val="004D5517"/>
    <w:rsid w:val="004D5B9A"/>
    <w:rsid w:val="004D6007"/>
    <w:rsid w:val="004D600C"/>
    <w:rsid w:val="004D61EF"/>
    <w:rsid w:val="004D66B1"/>
    <w:rsid w:val="004D7354"/>
    <w:rsid w:val="004D7477"/>
    <w:rsid w:val="004D7847"/>
    <w:rsid w:val="004D7CA4"/>
    <w:rsid w:val="004D7EE8"/>
    <w:rsid w:val="004E0652"/>
    <w:rsid w:val="004E07B7"/>
    <w:rsid w:val="004E0C5A"/>
    <w:rsid w:val="004E0EF1"/>
    <w:rsid w:val="004E13B9"/>
    <w:rsid w:val="004E14E3"/>
    <w:rsid w:val="004E19C6"/>
    <w:rsid w:val="004E19D7"/>
    <w:rsid w:val="004E2021"/>
    <w:rsid w:val="004E2284"/>
    <w:rsid w:val="004E24A1"/>
    <w:rsid w:val="004E2821"/>
    <w:rsid w:val="004E2CE4"/>
    <w:rsid w:val="004E31F6"/>
    <w:rsid w:val="004E359C"/>
    <w:rsid w:val="004E43DE"/>
    <w:rsid w:val="004E467C"/>
    <w:rsid w:val="004E4F0A"/>
    <w:rsid w:val="004E4F22"/>
    <w:rsid w:val="004E4F7C"/>
    <w:rsid w:val="004E5240"/>
    <w:rsid w:val="004E52C0"/>
    <w:rsid w:val="004E5684"/>
    <w:rsid w:val="004E58E7"/>
    <w:rsid w:val="004E59EE"/>
    <w:rsid w:val="004E5A68"/>
    <w:rsid w:val="004E5AB7"/>
    <w:rsid w:val="004E67E8"/>
    <w:rsid w:val="004E6D76"/>
    <w:rsid w:val="004E6E97"/>
    <w:rsid w:val="004E7542"/>
    <w:rsid w:val="004E7E51"/>
    <w:rsid w:val="004F0607"/>
    <w:rsid w:val="004F0A4F"/>
    <w:rsid w:val="004F0FDF"/>
    <w:rsid w:val="004F112E"/>
    <w:rsid w:val="004F174E"/>
    <w:rsid w:val="004F20BE"/>
    <w:rsid w:val="004F20DE"/>
    <w:rsid w:val="004F213F"/>
    <w:rsid w:val="004F245D"/>
    <w:rsid w:val="004F2C05"/>
    <w:rsid w:val="004F32B9"/>
    <w:rsid w:val="004F330D"/>
    <w:rsid w:val="004F347A"/>
    <w:rsid w:val="004F35DE"/>
    <w:rsid w:val="004F3889"/>
    <w:rsid w:val="004F4768"/>
    <w:rsid w:val="004F4A12"/>
    <w:rsid w:val="004F4F00"/>
    <w:rsid w:val="004F547A"/>
    <w:rsid w:val="004F55D2"/>
    <w:rsid w:val="004F56DF"/>
    <w:rsid w:val="004F5B24"/>
    <w:rsid w:val="004F5FE7"/>
    <w:rsid w:val="004F64BB"/>
    <w:rsid w:val="004F6BD9"/>
    <w:rsid w:val="004F6D05"/>
    <w:rsid w:val="004F75D3"/>
    <w:rsid w:val="004F771A"/>
    <w:rsid w:val="00500020"/>
    <w:rsid w:val="005001B4"/>
    <w:rsid w:val="005003ED"/>
    <w:rsid w:val="0050047E"/>
    <w:rsid w:val="0050058B"/>
    <w:rsid w:val="00501165"/>
    <w:rsid w:val="0050116C"/>
    <w:rsid w:val="00501BB6"/>
    <w:rsid w:val="00501ED5"/>
    <w:rsid w:val="005027C9"/>
    <w:rsid w:val="005027D9"/>
    <w:rsid w:val="0050282E"/>
    <w:rsid w:val="00503194"/>
    <w:rsid w:val="0050341D"/>
    <w:rsid w:val="0050366C"/>
    <w:rsid w:val="00503735"/>
    <w:rsid w:val="00504142"/>
    <w:rsid w:val="005042F2"/>
    <w:rsid w:val="005047A9"/>
    <w:rsid w:val="00504CF0"/>
    <w:rsid w:val="00504D31"/>
    <w:rsid w:val="00504EF4"/>
    <w:rsid w:val="005053BC"/>
    <w:rsid w:val="00505B3E"/>
    <w:rsid w:val="00505CEE"/>
    <w:rsid w:val="00505DAE"/>
    <w:rsid w:val="00506016"/>
    <w:rsid w:val="005066A1"/>
    <w:rsid w:val="00506D98"/>
    <w:rsid w:val="00506EC9"/>
    <w:rsid w:val="005077E0"/>
    <w:rsid w:val="00507857"/>
    <w:rsid w:val="00507891"/>
    <w:rsid w:val="00507FCA"/>
    <w:rsid w:val="00510054"/>
    <w:rsid w:val="00510AA5"/>
    <w:rsid w:val="005110AA"/>
    <w:rsid w:val="00511544"/>
    <w:rsid w:val="0051158F"/>
    <w:rsid w:val="005116A1"/>
    <w:rsid w:val="00511AE8"/>
    <w:rsid w:val="00512144"/>
    <w:rsid w:val="005122FA"/>
    <w:rsid w:val="0051243B"/>
    <w:rsid w:val="00512725"/>
    <w:rsid w:val="00512D27"/>
    <w:rsid w:val="00512E71"/>
    <w:rsid w:val="005130D3"/>
    <w:rsid w:val="005131A8"/>
    <w:rsid w:val="00513366"/>
    <w:rsid w:val="00513442"/>
    <w:rsid w:val="00513481"/>
    <w:rsid w:val="00513670"/>
    <w:rsid w:val="0051372D"/>
    <w:rsid w:val="00514617"/>
    <w:rsid w:val="00514F7E"/>
    <w:rsid w:val="0051518A"/>
    <w:rsid w:val="005151E9"/>
    <w:rsid w:val="005153F4"/>
    <w:rsid w:val="00515513"/>
    <w:rsid w:val="005155D6"/>
    <w:rsid w:val="00515749"/>
    <w:rsid w:val="005157CD"/>
    <w:rsid w:val="0051616B"/>
    <w:rsid w:val="0051678D"/>
    <w:rsid w:val="0051689B"/>
    <w:rsid w:val="00516EFD"/>
    <w:rsid w:val="00517A08"/>
    <w:rsid w:val="00517BB6"/>
    <w:rsid w:val="00520A6E"/>
    <w:rsid w:val="005210D0"/>
    <w:rsid w:val="005213F1"/>
    <w:rsid w:val="005218D5"/>
    <w:rsid w:val="00521D92"/>
    <w:rsid w:val="005228EF"/>
    <w:rsid w:val="00524303"/>
    <w:rsid w:val="00524CF8"/>
    <w:rsid w:val="00525240"/>
    <w:rsid w:val="0052528C"/>
    <w:rsid w:val="0052567F"/>
    <w:rsid w:val="00526113"/>
    <w:rsid w:val="00526600"/>
    <w:rsid w:val="00526748"/>
    <w:rsid w:val="005268B0"/>
    <w:rsid w:val="00526DF3"/>
    <w:rsid w:val="005276C2"/>
    <w:rsid w:val="00527E56"/>
    <w:rsid w:val="005300DD"/>
    <w:rsid w:val="0053033D"/>
    <w:rsid w:val="00530930"/>
    <w:rsid w:val="00530C21"/>
    <w:rsid w:val="00531041"/>
    <w:rsid w:val="00531BEA"/>
    <w:rsid w:val="005329DA"/>
    <w:rsid w:val="005335F7"/>
    <w:rsid w:val="00533F63"/>
    <w:rsid w:val="00534257"/>
    <w:rsid w:val="0053468D"/>
    <w:rsid w:val="0053485A"/>
    <w:rsid w:val="00534C95"/>
    <w:rsid w:val="00535197"/>
    <w:rsid w:val="00536136"/>
    <w:rsid w:val="00536273"/>
    <w:rsid w:val="005362F3"/>
    <w:rsid w:val="00536334"/>
    <w:rsid w:val="00536457"/>
    <w:rsid w:val="005364CB"/>
    <w:rsid w:val="00536541"/>
    <w:rsid w:val="0053745B"/>
    <w:rsid w:val="005376C9"/>
    <w:rsid w:val="0053784C"/>
    <w:rsid w:val="00537CCC"/>
    <w:rsid w:val="00537D1E"/>
    <w:rsid w:val="00540108"/>
    <w:rsid w:val="005401A5"/>
    <w:rsid w:val="0054069E"/>
    <w:rsid w:val="00540842"/>
    <w:rsid w:val="005411F5"/>
    <w:rsid w:val="005412E6"/>
    <w:rsid w:val="00541609"/>
    <w:rsid w:val="00541F28"/>
    <w:rsid w:val="00542071"/>
    <w:rsid w:val="00542242"/>
    <w:rsid w:val="0054246D"/>
    <w:rsid w:val="005427BA"/>
    <w:rsid w:val="00542C09"/>
    <w:rsid w:val="00542F54"/>
    <w:rsid w:val="00542F7D"/>
    <w:rsid w:val="00543151"/>
    <w:rsid w:val="005432DF"/>
    <w:rsid w:val="00543E71"/>
    <w:rsid w:val="005445FE"/>
    <w:rsid w:val="00544663"/>
    <w:rsid w:val="0054493A"/>
    <w:rsid w:val="00545067"/>
    <w:rsid w:val="0054538D"/>
    <w:rsid w:val="00545783"/>
    <w:rsid w:val="0054593F"/>
    <w:rsid w:val="00545EA9"/>
    <w:rsid w:val="00546891"/>
    <w:rsid w:val="005469A6"/>
    <w:rsid w:val="00547301"/>
    <w:rsid w:val="00547397"/>
    <w:rsid w:val="00547694"/>
    <w:rsid w:val="00547784"/>
    <w:rsid w:val="00547A0B"/>
    <w:rsid w:val="00547BD0"/>
    <w:rsid w:val="00547F61"/>
    <w:rsid w:val="00550506"/>
    <w:rsid w:val="005508C6"/>
    <w:rsid w:val="00550A1B"/>
    <w:rsid w:val="00550ECB"/>
    <w:rsid w:val="00551844"/>
    <w:rsid w:val="00551C1F"/>
    <w:rsid w:val="005520B9"/>
    <w:rsid w:val="00552BF3"/>
    <w:rsid w:val="00552FF2"/>
    <w:rsid w:val="0055353D"/>
    <w:rsid w:val="005536B6"/>
    <w:rsid w:val="0055389D"/>
    <w:rsid w:val="00554554"/>
    <w:rsid w:val="0055527C"/>
    <w:rsid w:val="005557B3"/>
    <w:rsid w:val="00556728"/>
    <w:rsid w:val="00556B72"/>
    <w:rsid w:val="00557456"/>
    <w:rsid w:val="00557F39"/>
    <w:rsid w:val="005602EB"/>
    <w:rsid w:val="00560925"/>
    <w:rsid w:val="0056124A"/>
    <w:rsid w:val="00561757"/>
    <w:rsid w:val="00562519"/>
    <w:rsid w:val="005627C4"/>
    <w:rsid w:val="005629D0"/>
    <w:rsid w:val="00562BDD"/>
    <w:rsid w:val="005634A4"/>
    <w:rsid w:val="00563DC1"/>
    <w:rsid w:val="005642D3"/>
    <w:rsid w:val="00564512"/>
    <w:rsid w:val="00564923"/>
    <w:rsid w:val="00564A53"/>
    <w:rsid w:val="005654D9"/>
    <w:rsid w:val="0056573F"/>
    <w:rsid w:val="00565D62"/>
    <w:rsid w:val="00565F63"/>
    <w:rsid w:val="00566218"/>
    <w:rsid w:val="005666C5"/>
    <w:rsid w:val="005668F2"/>
    <w:rsid w:val="0056692F"/>
    <w:rsid w:val="00566CD9"/>
    <w:rsid w:val="00566FFF"/>
    <w:rsid w:val="005673B9"/>
    <w:rsid w:val="0056741C"/>
    <w:rsid w:val="005704BF"/>
    <w:rsid w:val="0057059F"/>
    <w:rsid w:val="005705CA"/>
    <w:rsid w:val="00570D89"/>
    <w:rsid w:val="00571344"/>
    <w:rsid w:val="005716CB"/>
    <w:rsid w:val="00571901"/>
    <w:rsid w:val="00571F7C"/>
    <w:rsid w:val="00572119"/>
    <w:rsid w:val="00572307"/>
    <w:rsid w:val="00572CBD"/>
    <w:rsid w:val="00573271"/>
    <w:rsid w:val="0057335B"/>
    <w:rsid w:val="00573700"/>
    <w:rsid w:val="005737AE"/>
    <w:rsid w:val="00574702"/>
    <w:rsid w:val="00574812"/>
    <w:rsid w:val="00574AA6"/>
    <w:rsid w:val="00574B0A"/>
    <w:rsid w:val="00574BC6"/>
    <w:rsid w:val="00574DD5"/>
    <w:rsid w:val="005758C9"/>
    <w:rsid w:val="00575999"/>
    <w:rsid w:val="00575C75"/>
    <w:rsid w:val="005767BF"/>
    <w:rsid w:val="00576C06"/>
    <w:rsid w:val="00576F2C"/>
    <w:rsid w:val="0057719A"/>
    <w:rsid w:val="005800CC"/>
    <w:rsid w:val="00580343"/>
    <w:rsid w:val="00580566"/>
    <w:rsid w:val="0058059A"/>
    <w:rsid w:val="00580808"/>
    <w:rsid w:val="00580B6B"/>
    <w:rsid w:val="0058110A"/>
    <w:rsid w:val="0058199F"/>
    <w:rsid w:val="00581AF5"/>
    <w:rsid w:val="00581BF3"/>
    <w:rsid w:val="00582045"/>
    <w:rsid w:val="005821E8"/>
    <w:rsid w:val="005824E6"/>
    <w:rsid w:val="005832E5"/>
    <w:rsid w:val="005834B8"/>
    <w:rsid w:val="00583631"/>
    <w:rsid w:val="00583BED"/>
    <w:rsid w:val="00583C2D"/>
    <w:rsid w:val="00583E05"/>
    <w:rsid w:val="0058441C"/>
    <w:rsid w:val="00584684"/>
    <w:rsid w:val="00584780"/>
    <w:rsid w:val="00584D31"/>
    <w:rsid w:val="00585AE1"/>
    <w:rsid w:val="00586365"/>
    <w:rsid w:val="00586DE8"/>
    <w:rsid w:val="00587931"/>
    <w:rsid w:val="00587BA9"/>
    <w:rsid w:val="00587C4A"/>
    <w:rsid w:val="00587D3D"/>
    <w:rsid w:val="00587E17"/>
    <w:rsid w:val="005900FB"/>
    <w:rsid w:val="00590204"/>
    <w:rsid w:val="005903D2"/>
    <w:rsid w:val="0059041B"/>
    <w:rsid w:val="005912D1"/>
    <w:rsid w:val="005914D8"/>
    <w:rsid w:val="005915C8"/>
    <w:rsid w:val="005915EE"/>
    <w:rsid w:val="005919E4"/>
    <w:rsid w:val="00593612"/>
    <w:rsid w:val="0059376E"/>
    <w:rsid w:val="00593927"/>
    <w:rsid w:val="00593BFB"/>
    <w:rsid w:val="0059400E"/>
    <w:rsid w:val="0059447A"/>
    <w:rsid w:val="005944DB"/>
    <w:rsid w:val="005947DE"/>
    <w:rsid w:val="005947E2"/>
    <w:rsid w:val="00594AE0"/>
    <w:rsid w:val="00594D2F"/>
    <w:rsid w:val="00595336"/>
    <w:rsid w:val="005954EA"/>
    <w:rsid w:val="005955FF"/>
    <w:rsid w:val="0059589E"/>
    <w:rsid w:val="005960FA"/>
    <w:rsid w:val="005972D8"/>
    <w:rsid w:val="00597C71"/>
    <w:rsid w:val="00597DA0"/>
    <w:rsid w:val="00597DF0"/>
    <w:rsid w:val="005A1274"/>
    <w:rsid w:val="005A1852"/>
    <w:rsid w:val="005A1C0A"/>
    <w:rsid w:val="005A22D9"/>
    <w:rsid w:val="005A25D2"/>
    <w:rsid w:val="005A2C0B"/>
    <w:rsid w:val="005A2EB0"/>
    <w:rsid w:val="005A3105"/>
    <w:rsid w:val="005A34FD"/>
    <w:rsid w:val="005A391E"/>
    <w:rsid w:val="005A442B"/>
    <w:rsid w:val="005A4732"/>
    <w:rsid w:val="005A496B"/>
    <w:rsid w:val="005A4E37"/>
    <w:rsid w:val="005A515F"/>
    <w:rsid w:val="005A5387"/>
    <w:rsid w:val="005A5780"/>
    <w:rsid w:val="005A58F2"/>
    <w:rsid w:val="005A59B9"/>
    <w:rsid w:val="005A5A91"/>
    <w:rsid w:val="005A5C40"/>
    <w:rsid w:val="005A5D9F"/>
    <w:rsid w:val="005A62BB"/>
    <w:rsid w:val="005A6511"/>
    <w:rsid w:val="005A676D"/>
    <w:rsid w:val="005A6EEE"/>
    <w:rsid w:val="005A7476"/>
    <w:rsid w:val="005B0E92"/>
    <w:rsid w:val="005B105D"/>
    <w:rsid w:val="005B1820"/>
    <w:rsid w:val="005B2183"/>
    <w:rsid w:val="005B2835"/>
    <w:rsid w:val="005B2890"/>
    <w:rsid w:val="005B2AAC"/>
    <w:rsid w:val="005B2AD9"/>
    <w:rsid w:val="005B2BE8"/>
    <w:rsid w:val="005B2FDB"/>
    <w:rsid w:val="005B31BF"/>
    <w:rsid w:val="005B3535"/>
    <w:rsid w:val="005B3820"/>
    <w:rsid w:val="005B3D01"/>
    <w:rsid w:val="005B3FA3"/>
    <w:rsid w:val="005B44BE"/>
    <w:rsid w:val="005B4567"/>
    <w:rsid w:val="005B4848"/>
    <w:rsid w:val="005B4C4B"/>
    <w:rsid w:val="005B5BF9"/>
    <w:rsid w:val="005B5CC7"/>
    <w:rsid w:val="005B5F77"/>
    <w:rsid w:val="005B6424"/>
    <w:rsid w:val="005B6846"/>
    <w:rsid w:val="005B702F"/>
    <w:rsid w:val="005B70D8"/>
    <w:rsid w:val="005B7525"/>
    <w:rsid w:val="005B797D"/>
    <w:rsid w:val="005B7EFB"/>
    <w:rsid w:val="005C04C9"/>
    <w:rsid w:val="005C0AFE"/>
    <w:rsid w:val="005C0BEA"/>
    <w:rsid w:val="005C1474"/>
    <w:rsid w:val="005C1593"/>
    <w:rsid w:val="005C15F3"/>
    <w:rsid w:val="005C2365"/>
    <w:rsid w:val="005C2430"/>
    <w:rsid w:val="005C3341"/>
    <w:rsid w:val="005C3D14"/>
    <w:rsid w:val="005C40E0"/>
    <w:rsid w:val="005C415C"/>
    <w:rsid w:val="005C44C1"/>
    <w:rsid w:val="005C46E7"/>
    <w:rsid w:val="005C4B0E"/>
    <w:rsid w:val="005C4D75"/>
    <w:rsid w:val="005C4EC2"/>
    <w:rsid w:val="005C519E"/>
    <w:rsid w:val="005C5215"/>
    <w:rsid w:val="005C66FF"/>
    <w:rsid w:val="005C6E2B"/>
    <w:rsid w:val="005C6E44"/>
    <w:rsid w:val="005C6E67"/>
    <w:rsid w:val="005C70A8"/>
    <w:rsid w:val="005C723E"/>
    <w:rsid w:val="005C7877"/>
    <w:rsid w:val="005D0CC2"/>
    <w:rsid w:val="005D137B"/>
    <w:rsid w:val="005D147A"/>
    <w:rsid w:val="005D1E92"/>
    <w:rsid w:val="005D2317"/>
    <w:rsid w:val="005D25F9"/>
    <w:rsid w:val="005D285C"/>
    <w:rsid w:val="005D2D31"/>
    <w:rsid w:val="005D362A"/>
    <w:rsid w:val="005D3961"/>
    <w:rsid w:val="005D39E6"/>
    <w:rsid w:val="005D3B42"/>
    <w:rsid w:val="005D3C7D"/>
    <w:rsid w:val="005D41F0"/>
    <w:rsid w:val="005D4308"/>
    <w:rsid w:val="005D49AA"/>
    <w:rsid w:val="005D5395"/>
    <w:rsid w:val="005D5B1D"/>
    <w:rsid w:val="005D6133"/>
    <w:rsid w:val="005D6394"/>
    <w:rsid w:val="005D63A5"/>
    <w:rsid w:val="005D6582"/>
    <w:rsid w:val="005D6958"/>
    <w:rsid w:val="005D6E8C"/>
    <w:rsid w:val="005D77C3"/>
    <w:rsid w:val="005D7845"/>
    <w:rsid w:val="005D788D"/>
    <w:rsid w:val="005D7B69"/>
    <w:rsid w:val="005E0439"/>
    <w:rsid w:val="005E061A"/>
    <w:rsid w:val="005E1438"/>
    <w:rsid w:val="005E1A92"/>
    <w:rsid w:val="005E20F7"/>
    <w:rsid w:val="005E2BEA"/>
    <w:rsid w:val="005E2CC7"/>
    <w:rsid w:val="005E2CE1"/>
    <w:rsid w:val="005E393B"/>
    <w:rsid w:val="005E4204"/>
    <w:rsid w:val="005E456C"/>
    <w:rsid w:val="005E4BB6"/>
    <w:rsid w:val="005E4DB0"/>
    <w:rsid w:val="005E4E70"/>
    <w:rsid w:val="005E5416"/>
    <w:rsid w:val="005E5BC1"/>
    <w:rsid w:val="005E602C"/>
    <w:rsid w:val="005E6752"/>
    <w:rsid w:val="005E6A39"/>
    <w:rsid w:val="005E77EB"/>
    <w:rsid w:val="005E78F0"/>
    <w:rsid w:val="005E793B"/>
    <w:rsid w:val="005E7F65"/>
    <w:rsid w:val="005E7FCB"/>
    <w:rsid w:val="005F0247"/>
    <w:rsid w:val="005F0BEF"/>
    <w:rsid w:val="005F0C87"/>
    <w:rsid w:val="005F0FBE"/>
    <w:rsid w:val="005F1065"/>
    <w:rsid w:val="005F17A7"/>
    <w:rsid w:val="005F18C7"/>
    <w:rsid w:val="005F199A"/>
    <w:rsid w:val="005F1C24"/>
    <w:rsid w:val="005F2010"/>
    <w:rsid w:val="005F2609"/>
    <w:rsid w:val="005F2798"/>
    <w:rsid w:val="005F2B2A"/>
    <w:rsid w:val="005F2E1F"/>
    <w:rsid w:val="005F34B4"/>
    <w:rsid w:val="005F37D0"/>
    <w:rsid w:val="005F4353"/>
    <w:rsid w:val="005F4E11"/>
    <w:rsid w:val="005F54DA"/>
    <w:rsid w:val="005F567E"/>
    <w:rsid w:val="005F57D4"/>
    <w:rsid w:val="005F5C26"/>
    <w:rsid w:val="005F5C5E"/>
    <w:rsid w:val="005F6076"/>
    <w:rsid w:val="005F614C"/>
    <w:rsid w:val="005F63C1"/>
    <w:rsid w:val="005F641B"/>
    <w:rsid w:val="005F6B6A"/>
    <w:rsid w:val="005F70D5"/>
    <w:rsid w:val="005F7730"/>
    <w:rsid w:val="005F7C80"/>
    <w:rsid w:val="00600137"/>
    <w:rsid w:val="006009EF"/>
    <w:rsid w:val="0060105A"/>
    <w:rsid w:val="00601373"/>
    <w:rsid w:val="006015CB"/>
    <w:rsid w:val="00601AEF"/>
    <w:rsid w:val="00601C94"/>
    <w:rsid w:val="00602990"/>
    <w:rsid w:val="006033C5"/>
    <w:rsid w:val="00603757"/>
    <w:rsid w:val="0060384C"/>
    <w:rsid w:val="00603E69"/>
    <w:rsid w:val="006041E4"/>
    <w:rsid w:val="00604354"/>
    <w:rsid w:val="00604CF2"/>
    <w:rsid w:val="006059A9"/>
    <w:rsid w:val="0060648A"/>
    <w:rsid w:val="006067D4"/>
    <w:rsid w:val="00607F1C"/>
    <w:rsid w:val="006106F4"/>
    <w:rsid w:val="00610A7A"/>
    <w:rsid w:val="00610AFE"/>
    <w:rsid w:val="00611BD2"/>
    <w:rsid w:val="00612250"/>
    <w:rsid w:val="006126A4"/>
    <w:rsid w:val="00613117"/>
    <w:rsid w:val="00613CCE"/>
    <w:rsid w:val="00614DF2"/>
    <w:rsid w:val="00614F7A"/>
    <w:rsid w:val="00614FE2"/>
    <w:rsid w:val="0061528E"/>
    <w:rsid w:val="00615F44"/>
    <w:rsid w:val="006172A8"/>
    <w:rsid w:val="00617659"/>
    <w:rsid w:val="00617B58"/>
    <w:rsid w:val="0062062F"/>
    <w:rsid w:val="0062066A"/>
    <w:rsid w:val="0062123C"/>
    <w:rsid w:val="00621532"/>
    <w:rsid w:val="006216F4"/>
    <w:rsid w:val="00621AFD"/>
    <w:rsid w:val="00621F05"/>
    <w:rsid w:val="0062264C"/>
    <w:rsid w:val="00622936"/>
    <w:rsid w:val="00622A32"/>
    <w:rsid w:val="00622B6E"/>
    <w:rsid w:val="00622F44"/>
    <w:rsid w:val="00623557"/>
    <w:rsid w:val="00624117"/>
    <w:rsid w:val="00624D0C"/>
    <w:rsid w:val="00625521"/>
    <w:rsid w:val="00625C44"/>
    <w:rsid w:val="00626CC4"/>
    <w:rsid w:val="00626D18"/>
    <w:rsid w:val="00626F48"/>
    <w:rsid w:val="00626FBE"/>
    <w:rsid w:val="0062704E"/>
    <w:rsid w:val="00627278"/>
    <w:rsid w:val="0062764E"/>
    <w:rsid w:val="0062795F"/>
    <w:rsid w:val="00627ABF"/>
    <w:rsid w:val="00627BCF"/>
    <w:rsid w:val="006301CC"/>
    <w:rsid w:val="006306D2"/>
    <w:rsid w:val="00630BC9"/>
    <w:rsid w:val="00630D5A"/>
    <w:rsid w:val="006317F6"/>
    <w:rsid w:val="00631E25"/>
    <w:rsid w:val="00632362"/>
    <w:rsid w:val="006327CF"/>
    <w:rsid w:val="00632BBE"/>
    <w:rsid w:val="006337C2"/>
    <w:rsid w:val="0063395D"/>
    <w:rsid w:val="0063502B"/>
    <w:rsid w:val="006351E5"/>
    <w:rsid w:val="006353E8"/>
    <w:rsid w:val="00635547"/>
    <w:rsid w:val="006359FD"/>
    <w:rsid w:val="00635E29"/>
    <w:rsid w:val="00635F1C"/>
    <w:rsid w:val="0063602C"/>
    <w:rsid w:val="0063623B"/>
    <w:rsid w:val="006365F7"/>
    <w:rsid w:val="0063676D"/>
    <w:rsid w:val="00637428"/>
    <w:rsid w:val="0063743D"/>
    <w:rsid w:val="006375E0"/>
    <w:rsid w:val="00637B61"/>
    <w:rsid w:val="00637B93"/>
    <w:rsid w:val="00637E20"/>
    <w:rsid w:val="00637FE9"/>
    <w:rsid w:val="00640352"/>
    <w:rsid w:val="0064037F"/>
    <w:rsid w:val="00640B80"/>
    <w:rsid w:val="006411E8"/>
    <w:rsid w:val="00641361"/>
    <w:rsid w:val="00641B19"/>
    <w:rsid w:val="00642551"/>
    <w:rsid w:val="00642757"/>
    <w:rsid w:val="00642990"/>
    <w:rsid w:val="00642B74"/>
    <w:rsid w:val="00642C6B"/>
    <w:rsid w:val="00642DDB"/>
    <w:rsid w:val="00643D4B"/>
    <w:rsid w:val="006445C0"/>
    <w:rsid w:val="006445EC"/>
    <w:rsid w:val="0064489B"/>
    <w:rsid w:val="00644BEF"/>
    <w:rsid w:val="00644F5D"/>
    <w:rsid w:val="00645903"/>
    <w:rsid w:val="00645B2E"/>
    <w:rsid w:val="00645BE6"/>
    <w:rsid w:val="00645DDF"/>
    <w:rsid w:val="00645E26"/>
    <w:rsid w:val="00645E7F"/>
    <w:rsid w:val="00646074"/>
    <w:rsid w:val="00646C67"/>
    <w:rsid w:val="00646D33"/>
    <w:rsid w:val="006475AB"/>
    <w:rsid w:val="00650326"/>
    <w:rsid w:val="006505B6"/>
    <w:rsid w:val="0065064C"/>
    <w:rsid w:val="0065078F"/>
    <w:rsid w:val="00650D61"/>
    <w:rsid w:val="0065177A"/>
    <w:rsid w:val="0065194B"/>
    <w:rsid w:val="00651AA8"/>
    <w:rsid w:val="00652940"/>
    <w:rsid w:val="006529ED"/>
    <w:rsid w:val="006529F5"/>
    <w:rsid w:val="00652B38"/>
    <w:rsid w:val="00652D04"/>
    <w:rsid w:val="00652DE9"/>
    <w:rsid w:val="00652E06"/>
    <w:rsid w:val="00653269"/>
    <w:rsid w:val="00653459"/>
    <w:rsid w:val="00653B2C"/>
    <w:rsid w:val="00653DE5"/>
    <w:rsid w:val="00653E10"/>
    <w:rsid w:val="00654414"/>
    <w:rsid w:val="006545DC"/>
    <w:rsid w:val="00654968"/>
    <w:rsid w:val="0065513E"/>
    <w:rsid w:val="00655528"/>
    <w:rsid w:val="0065558D"/>
    <w:rsid w:val="00655D12"/>
    <w:rsid w:val="00656486"/>
    <w:rsid w:val="0065653F"/>
    <w:rsid w:val="00656556"/>
    <w:rsid w:val="00656A9E"/>
    <w:rsid w:val="00656D49"/>
    <w:rsid w:val="006571C1"/>
    <w:rsid w:val="00657969"/>
    <w:rsid w:val="00660ABD"/>
    <w:rsid w:val="00660F35"/>
    <w:rsid w:val="00661105"/>
    <w:rsid w:val="0066158F"/>
    <w:rsid w:val="006615B6"/>
    <w:rsid w:val="0066211E"/>
    <w:rsid w:val="006629AD"/>
    <w:rsid w:val="00663193"/>
    <w:rsid w:val="00663375"/>
    <w:rsid w:val="00663DDD"/>
    <w:rsid w:val="0066425C"/>
    <w:rsid w:val="00664784"/>
    <w:rsid w:val="0066506E"/>
    <w:rsid w:val="00665417"/>
    <w:rsid w:val="00666073"/>
    <w:rsid w:val="006667CE"/>
    <w:rsid w:val="00666C1F"/>
    <w:rsid w:val="00667078"/>
    <w:rsid w:val="00667EAA"/>
    <w:rsid w:val="0067052C"/>
    <w:rsid w:val="00670612"/>
    <w:rsid w:val="006706FA"/>
    <w:rsid w:val="006706FF"/>
    <w:rsid w:val="0067112A"/>
    <w:rsid w:val="00671218"/>
    <w:rsid w:val="006713DA"/>
    <w:rsid w:val="00671B91"/>
    <w:rsid w:val="00671CDC"/>
    <w:rsid w:val="00671E5A"/>
    <w:rsid w:val="00671F5F"/>
    <w:rsid w:val="006721F1"/>
    <w:rsid w:val="0067252B"/>
    <w:rsid w:val="00672C6D"/>
    <w:rsid w:val="00672CFA"/>
    <w:rsid w:val="00672DC0"/>
    <w:rsid w:val="0067378D"/>
    <w:rsid w:val="00673CAF"/>
    <w:rsid w:val="006740B6"/>
    <w:rsid w:val="006740E3"/>
    <w:rsid w:val="006741AC"/>
    <w:rsid w:val="006741EC"/>
    <w:rsid w:val="0067497A"/>
    <w:rsid w:val="00674B50"/>
    <w:rsid w:val="00674FFE"/>
    <w:rsid w:val="00675157"/>
    <w:rsid w:val="006751FB"/>
    <w:rsid w:val="00676305"/>
    <w:rsid w:val="006768E5"/>
    <w:rsid w:val="0067695A"/>
    <w:rsid w:val="00676B72"/>
    <w:rsid w:val="00677594"/>
    <w:rsid w:val="006775A3"/>
    <w:rsid w:val="006776A8"/>
    <w:rsid w:val="006776F8"/>
    <w:rsid w:val="006777BA"/>
    <w:rsid w:val="0067786B"/>
    <w:rsid w:val="006778D2"/>
    <w:rsid w:val="006779DD"/>
    <w:rsid w:val="00677F18"/>
    <w:rsid w:val="00680130"/>
    <w:rsid w:val="0068140A"/>
    <w:rsid w:val="00681D25"/>
    <w:rsid w:val="0068226C"/>
    <w:rsid w:val="006832E8"/>
    <w:rsid w:val="00683492"/>
    <w:rsid w:val="0068357C"/>
    <w:rsid w:val="0068370B"/>
    <w:rsid w:val="00683753"/>
    <w:rsid w:val="006838E8"/>
    <w:rsid w:val="00683BE4"/>
    <w:rsid w:val="006841F5"/>
    <w:rsid w:val="006843D6"/>
    <w:rsid w:val="00684F28"/>
    <w:rsid w:val="00684F65"/>
    <w:rsid w:val="00685793"/>
    <w:rsid w:val="00685DC1"/>
    <w:rsid w:val="00685E33"/>
    <w:rsid w:val="006863F6"/>
    <w:rsid w:val="0068645C"/>
    <w:rsid w:val="00686808"/>
    <w:rsid w:val="00686B25"/>
    <w:rsid w:val="00686CB4"/>
    <w:rsid w:val="00686D15"/>
    <w:rsid w:val="00686D36"/>
    <w:rsid w:val="00686DE7"/>
    <w:rsid w:val="006870CD"/>
    <w:rsid w:val="00687142"/>
    <w:rsid w:val="006873CD"/>
    <w:rsid w:val="006875A4"/>
    <w:rsid w:val="00687A73"/>
    <w:rsid w:val="00687F1F"/>
    <w:rsid w:val="006906F0"/>
    <w:rsid w:val="006909BC"/>
    <w:rsid w:val="0069114E"/>
    <w:rsid w:val="00691419"/>
    <w:rsid w:val="00691819"/>
    <w:rsid w:val="006923E5"/>
    <w:rsid w:val="00692B73"/>
    <w:rsid w:val="00692D4F"/>
    <w:rsid w:val="00692E70"/>
    <w:rsid w:val="00693145"/>
    <w:rsid w:val="00693482"/>
    <w:rsid w:val="00693D46"/>
    <w:rsid w:val="00693EA2"/>
    <w:rsid w:val="006941A9"/>
    <w:rsid w:val="0069470F"/>
    <w:rsid w:val="00694A15"/>
    <w:rsid w:val="00694A8C"/>
    <w:rsid w:val="00694B4F"/>
    <w:rsid w:val="006950CE"/>
    <w:rsid w:val="006955D8"/>
    <w:rsid w:val="00695AAA"/>
    <w:rsid w:val="006960BE"/>
    <w:rsid w:val="00696107"/>
    <w:rsid w:val="006968BD"/>
    <w:rsid w:val="00696BDC"/>
    <w:rsid w:val="00697037"/>
    <w:rsid w:val="00697526"/>
    <w:rsid w:val="006979A6"/>
    <w:rsid w:val="00697D02"/>
    <w:rsid w:val="00697FE6"/>
    <w:rsid w:val="006A0078"/>
    <w:rsid w:val="006A0097"/>
    <w:rsid w:val="006A08C0"/>
    <w:rsid w:val="006A0CDE"/>
    <w:rsid w:val="006A0E3A"/>
    <w:rsid w:val="006A0EE2"/>
    <w:rsid w:val="006A1414"/>
    <w:rsid w:val="006A16C0"/>
    <w:rsid w:val="006A1732"/>
    <w:rsid w:val="006A18B4"/>
    <w:rsid w:val="006A1975"/>
    <w:rsid w:val="006A1AC3"/>
    <w:rsid w:val="006A24FF"/>
    <w:rsid w:val="006A25EE"/>
    <w:rsid w:val="006A2865"/>
    <w:rsid w:val="006A291D"/>
    <w:rsid w:val="006A2946"/>
    <w:rsid w:val="006A398D"/>
    <w:rsid w:val="006A45DB"/>
    <w:rsid w:val="006A4D19"/>
    <w:rsid w:val="006A51BC"/>
    <w:rsid w:val="006A554A"/>
    <w:rsid w:val="006A58D1"/>
    <w:rsid w:val="006A5F43"/>
    <w:rsid w:val="006A60F3"/>
    <w:rsid w:val="006A6175"/>
    <w:rsid w:val="006A748C"/>
    <w:rsid w:val="006A768D"/>
    <w:rsid w:val="006A76D1"/>
    <w:rsid w:val="006B14CE"/>
    <w:rsid w:val="006B158C"/>
    <w:rsid w:val="006B16D8"/>
    <w:rsid w:val="006B18B8"/>
    <w:rsid w:val="006B26CC"/>
    <w:rsid w:val="006B2A81"/>
    <w:rsid w:val="006B3DA9"/>
    <w:rsid w:val="006B43C5"/>
    <w:rsid w:val="006B4600"/>
    <w:rsid w:val="006B47C1"/>
    <w:rsid w:val="006B52A5"/>
    <w:rsid w:val="006B542B"/>
    <w:rsid w:val="006B545C"/>
    <w:rsid w:val="006B562A"/>
    <w:rsid w:val="006B5DBB"/>
    <w:rsid w:val="006B603A"/>
    <w:rsid w:val="006B64B9"/>
    <w:rsid w:val="006B65B5"/>
    <w:rsid w:val="006B66B7"/>
    <w:rsid w:val="006B6B57"/>
    <w:rsid w:val="006B7761"/>
    <w:rsid w:val="006B7B5E"/>
    <w:rsid w:val="006C00F5"/>
    <w:rsid w:val="006C070D"/>
    <w:rsid w:val="006C073F"/>
    <w:rsid w:val="006C0A15"/>
    <w:rsid w:val="006C0C16"/>
    <w:rsid w:val="006C0D98"/>
    <w:rsid w:val="006C0DB8"/>
    <w:rsid w:val="006C0E7A"/>
    <w:rsid w:val="006C1071"/>
    <w:rsid w:val="006C127E"/>
    <w:rsid w:val="006C18FD"/>
    <w:rsid w:val="006C1B1A"/>
    <w:rsid w:val="006C1CDC"/>
    <w:rsid w:val="006C22C5"/>
    <w:rsid w:val="006C23E7"/>
    <w:rsid w:val="006C32D9"/>
    <w:rsid w:val="006C38A5"/>
    <w:rsid w:val="006C433B"/>
    <w:rsid w:val="006C4349"/>
    <w:rsid w:val="006C43E3"/>
    <w:rsid w:val="006C4423"/>
    <w:rsid w:val="006C45B1"/>
    <w:rsid w:val="006C5790"/>
    <w:rsid w:val="006C60B6"/>
    <w:rsid w:val="006C6199"/>
    <w:rsid w:val="006C627F"/>
    <w:rsid w:val="006C6A9C"/>
    <w:rsid w:val="006C6AEA"/>
    <w:rsid w:val="006C6DA7"/>
    <w:rsid w:val="006C7AAC"/>
    <w:rsid w:val="006C7B18"/>
    <w:rsid w:val="006D04F7"/>
    <w:rsid w:val="006D072E"/>
    <w:rsid w:val="006D0773"/>
    <w:rsid w:val="006D0DE6"/>
    <w:rsid w:val="006D0E1D"/>
    <w:rsid w:val="006D0E33"/>
    <w:rsid w:val="006D1671"/>
    <w:rsid w:val="006D179B"/>
    <w:rsid w:val="006D1A7F"/>
    <w:rsid w:val="006D2679"/>
    <w:rsid w:val="006D2749"/>
    <w:rsid w:val="006D2F81"/>
    <w:rsid w:val="006D3022"/>
    <w:rsid w:val="006D338C"/>
    <w:rsid w:val="006D3603"/>
    <w:rsid w:val="006D3702"/>
    <w:rsid w:val="006D401C"/>
    <w:rsid w:val="006D448C"/>
    <w:rsid w:val="006D4961"/>
    <w:rsid w:val="006D4BD1"/>
    <w:rsid w:val="006D4C86"/>
    <w:rsid w:val="006D5209"/>
    <w:rsid w:val="006D5283"/>
    <w:rsid w:val="006D57AF"/>
    <w:rsid w:val="006D5BB5"/>
    <w:rsid w:val="006D679E"/>
    <w:rsid w:val="006D6B16"/>
    <w:rsid w:val="006D72A0"/>
    <w:rsid w:val="006D74C3"/>
    <w:rsid w:val="006D77B3"/>
    <w:rsid w:val="006D7990"/>
    <w:rsid w:val="006D7A54"/>
    <w:rsid w:val="006D7C22"/>
    <w:rsid w:val="006D7D3C"/>
    <w:rsid w:val="006E08A3"/>
    <w:rsid w:val="006E12CC"/>
    <w:rsid w:val="006E1929"/>
    <w:rsid w:val="006E1D94"/>
    <w:rsid w:val="006E223D"/>
    <w:rsid w:val="006E2320"/>
    <w:rsid w:val="006E2448"/>
    <w:rsid w:val="006E267A"/>
    <w:rsid w:val="006E2DEE"/>
    <w:rsid w:val="006E2DF2"/>
    <w:rsid w:val="006E3271"/>
    <w:rsid w:val="006E3851"/>
    <w:rsid w:val="006E4274"/>
    <w:rsid w:val="006E476B"/>
    <w:rsid w:val="006E47C8"/>
    <w:rsid w:val="006E49A7"/>
    <w:rsid w:val="006E54C8"/>
    <w:rsid w:val="006E55E5"/>
    <w:rsid w:val="006E5C70"/>
    <w:rsid w:val="006E5D84"/>
    <w:rsid w:val="006E5D88"/>
    <w:rsid w:val="006E626F"/>
    <w:rsid w:val="006E68BC"/>
    <w:rsid w:val="006E6916"/>
    <w:rsid w:val="006E6FA8"/>
    <w:rsid w:val="006E70CC"/>
    <w:rsid w:val="006E7238"/>
    <w:rsid w:val="006E769E"/>
    <w:rsid w:val="006E7B91"/>
    <w:rsid w:val="006E7E8B"/>
    <w:rsid w:val="006F06C7"/>
    <w:rsid w:val="006F1025"/>
    <w:rsid w:val="006F18E6"/>
    <w:rsid w:val="006F28C2"/>
    <w:rsid w:val="006F2CC9"/>
    <w:rsid w:val="006F33F0"/>
    <w:rsid w:val="006F356A"/>
    <w:rsid w:val="006F3640"/>
    <w:rsid w:val="006F36EE"/>
    <w:rsid w:val="006F3761"/>
    <w:rsid w:val="006F3E8A"/>
    <w:rsid w:val="006F4429"/>
    <w:rsid w:val="006F4535"/>
    <w:rsid w:val="006F5318"/>
    <w:rsid w:val="006F5937"/>
    <w:rsid w:val="006F6628"/>
    <w:rsid w:val="006F70C7"/>
    <w:rsid w:val="006F7596"/>
    <w:rsid w:val="006F75FA"/>
    <w:rsid w:val="006F7603"/>
    <w:rsid w:val="006F7DEE"/>
    <w:rsid w:val="006F7FD1"/>
    <w:rsid w:val="0070015C"/>
    <w:rsid w:val="007007D0"/>
    <w:rsid w:val="00700B32"/>
    <w:rsid w:val="00700CC5"/>
    <w:rsid w:val="00701243"/>
    <w:rsid w:val="00701B37"/>
    <w:rsid w:val="00701D21"/>
    <w:rsid w:val="00701F49"/>
    <w:rsid w:val="00702051"/>
    <w:rsid w:val="00702079"/>
    <w:rsid w:val="00702083"/>
    <w:rsid w:val="00702088"/>
    <w:rsid w:val="007020B3"/>
    <w:rsid w:val="00702CED"/>
    <w:rsid w:val="00702D81"/>
    <w:rsid w:val="007033B9"/>
    <w:rsid w:val="007033FD"/>
    <w:rsid w:val="00703639"/>
    <w:rsid w:val="00703671"/>
    <w:rsid w:val="00704B4E"/>
    <w:rsid w:val="00704E5E"/>
    <w:rsid w:val="00704F58"/>
    <w:rsid w:val="00705C61"/>
    <w:rsid w:val="00705E99"/>
    <w:rsid w:val="00706F5D"/>
    <w:rsid w:val="007073D9"/>
    <w:rsid w:val="00710227"/>
    <w:rsid w:val="007103C8"/>
    <w:rsid w:val="007105F6"/>
    <w:rsid w:val="00710674"/>
    <w:rsid w:val="00710A46"/>
    <w:rsid w:val="00710AF6"/>
    <w:rsid w:val="00710BB2"/>
    <w:rsid w:val="00710FDF"/>
    <w:rsid w:val="007110FC"/>
    <w:rsid w:val="0071113C"/>
    <w:rsid w:val="007113F2"/>
    <w:rsid w:val="00711547"/>
    <w:rsid w:val="007117C4"/>
    <w:rsid w:val="00711C0D"/>
    <w:rsid w:val="00711C34"/>
    <w:rsid w:val="00711D61"/>
    <w:rsid w:val="007122AA"/>
    <w:rsid w:val="007123D9"/>
    <w:rsid w:val="00712529"/>
    <w:rsid w:val="00712AFA"/>
    <w:rsid w:val="00713031"/>
    <w:rsid w:val="00713ABC"/>
    <w:rsid w:val="00713CC1"/>
    <w:rsid w:val="00713CEF"/>
    <w:rsid w:val="00713E10"/>
    <w:rsid w:val="00713E91"/>
    <w:rsid w:val="0071507F"/>
    <w:rsid w:val="007157DC"/>
    <w:rsid w:val="007160CD"/>
    <w:rsid w:val="00716402"/>
    <w:rsid w:val="007164A3"/>
    <w:rsid w:val="00716B27"/>
    <w:rsid w:val="00717235"/>
    <w:rsid w:val="00717A45"/>
    <w:rsid w:val="00717B8D"/>
    <w:rsid w:val="00717DFB"/>
    <w:rsid w:val="00720101"/>
    <w:rsid w:val="00721622"/>
    <w:rsid w:val="0072235C"/>
    <w:rsid w:val="00722716"/>
    <w:rsid w:val="007228B9"/>
    <w:rsid w:val="00722928"/>
    <w:rsid w:val="0072295D"/>
    <w:rsid w:val="00722F27"/>
    <w:rsid w:val="00723210"/>
    <w:rsid w:val="007235CD"/>
    <w:rsid w:val="00723A81"/>
    <w:rsid w:val="00723A95"/>
    <w:rsid w:val="00724042"/>
    <w:rsid w:val="007243CB"/>
    <w:rsid w:val="007244CF"/>
    <w:rsid w:val="007245A3"/>
    <w:rsid w:val="007245DB"/>
    <w:rsid w:val="00724795"/>
    <w:rsid w:val="00724901"/>
    <w:rsid w:val="00724AC0"/>
    <w:rsid w:val="00725426"/>
    <w:rsid w:val="00725CBD"/>
    <w:rsid w:val="00726387"/>
    <w:rsid w:val="00726468"/>
    <w:rsid w:val="0072665A"/>
    <w:rsid w:val="007269BA"/>
    <w:rsid w:val="00726C52"/>
    <w:rsid w:val="00726EE5"/>
    <w:rsid w:val="007270C5"/>
    <w:rsid w:val="00727A91"/>
    <w:rsid w:val="00727E5D"/>
    <w:rsid w:val="00730188"/>
    <w:rsid w:val="0073068F"/>
    <w:rsid w:val="00730D10"/>
    <w:rsid w:val="00730FF7"/>
    <w:rsid w:val="007310F1"/>
    <w:rsid w:val="00731717"/>
    <w:rsid w:val="007318FC"/>
    <w:rsid w:val="00731D1D"/>
    <w:rsid w:val="00732178"/>
    <w:rsid w:val="00732999"/>
    <w:rsid w:val="00732C9D"/>
    <w:rsid w:val="007334CA"/>
    <w:rsid w:val="007336AF"/>
    <w:rsid w:val="00733943"/>
    <w:rsid w:val="00734B03"/>
    <w:rsid w:val="00735074"/>
    <w:rsid w:val="007350CE"/>
    <w:rsid w:val="00735633"/>
    <w:rsid w:val="00735734"/>
    <w:rsid w:val="00735C98"/>
    <w:rsid w:val="00736589"/>
    <w:rsid w:val="007367ED"/>
    <w:rsid w:val="00736B82"/>
    <w:rsid w:val="00736D83"/>
    <w:rsid w:val="007373F7"/>
    <w:rsid w:val="007373FC"/>
    <w:rsid w:val="007379C2"/>
    <w:rsid w:val="00737BE6"/>
    <w:rsid w:val="007401A4"/>
    <w:rsid w:val="007402D1"/>
    <w:rsid w:val="0074042A"/>
    <w:rsid w:val="00740698"/>
    <w:rsid w:val="007409C4"/>
    <w:rsid w:val="00740A5F"/>
    <w:rsid w:val="00740F38"/>
    <w:rsid w:val="007410B1"/>
    <w:rsid w:val="00741520"/>
    <w:rsid w:val="00741D8D"/>
    <w:rsid w:val="00741FEE"/>
    <w:rsid w:val="007423A3"/>
    <w:rsid w:val="00742FE0"/>
    <w:rsid w:val="00743CC1"/>
    <w:rsid w:val="00743D25"/>
    <w:rsid w:val="00743FFC"/>
    <w:rsid w:val="00744046"/>
    <w:rsid w:val="00744394"/>
    <w:rsid w:val="00744810"/>
    <w:rsid w:val="00744A1A"/>
    <w:rsid w:val="00744DC0"/>
    <w:rsid w:val="0074515E"/>
    <w:rsid w:val="0074536D"/>
    <w:rsid w:val="00746D4B"/>
    <w:rsid w:val="00746F54"/>
    <w:rsid w:val="00747DEC"/>
    <w:rsid w:val="007500F0"/>
    <w:rsid w:val="0075029D"/>
    <w:rsid w:val="007502D9"/>
    <w:rsid w:val="007504A1"/>
    <w:rsid w:val="007506D1"/>
    <w:rsid w:val="00750748"/>
    <w:rsid w:val="0075099F"/>
    <w:rsid w:val="00750B60"/>
    <w:rsid w:val="0075172D"/>
    <w:rsid w:val="0075197B"/>
    <w:rsid w:val="00751E2F"/>
    <w:rsid w:val="00751EA7"/>
    <w:rsid w:val="0075280A"/>
    <w:rsid w:val="0075286E"/>
    <w:rsid w:val="00753093"/>
    <w:rsid w:val="00753294"/>
    <w:rsid w:val="00754070"/>
    <w:rsid w:val="0075441E"/>
    <w:rsid w:val="007549EC"/>
    <w:rsid w:val="00755CC0"/>
    <w:rsid w:val="0075602D"/>
    <w:rsid w:val="007571D5"/>
    <w:rsid w:val="00757766"/>
    <w:rsid w:val="00757AE6"/>
    <w:rsid w:val="00757DF1"/>
    <w:rsid w:val="00757E7D"/>
    <w:rsid w:val="00760B1E"/>
    <w:rsid w:val="00760BDA"/>
    <w:rsid w:val="00760F22"/>
    <w:rsid w:val="0076117A"/>
    <w:rsid w:val="00761C08"/>
    <w:rsid w:val="007620C4"/>
    <w:rsid w:val="0076236B"/>
    <w:rsid w:val="007625B0"/>
    <w:rsid w:val="00762749"/>
    <w:rsid w:val="007629A7"/>
    <w:rsid w:val="00762A3D"/>
    <w:rsid w:val="00762AA4"/>
    <w:rsid w:val="00762C58"/>
    <w:rsid w:val="00762DAA"/>
    <w:rsid w:val="00762FA2"/>
    <w:rsid w:val="007631B3"/>
    <w:rsid w:val="007631BA"/>
    <w:rsid w:val="0076353A"/>
    <w:rsid w:val="007644DF"/>
    <w:rsid w:val="0076454D"/>
    <w:rsid w:val="007648FE"/>
    <w:rsid w:val="00764B6A"/>
    <w:rsid w:val="00764CD9"/>
    <w:rsid w:val="00764DC9"/>
    <w:rsid w:val="00764DFF"/>
    <w:rsid w:val="00765048"/>
    <w:rsid w:val="00765380"/>
    <w:rsid w:val="007655BC"/>
    <w:rsid w:val="007657A3"/>
    <w:rsid w:val="00765F23"/>
    <w:rsid w:val="00766239"/>
    <w:rsid w:val="0076646E"/>
    <w:rsid w:val="00766987"/>
    <w:rsid w:val="00766A33"/>
    <w:rsid w:val="00766F81"/>
    <w:rsid w:val="0076717D"/>
    <w:rsid w:val="00767201"/>
    <w:rsid w:val="00767606"/>
    <w:rsid w:val="00767CF2"/>
    <w:rsid w:val="00767D1F"/>
    <w:rsid w:val="00770184"/>
    <w:rsid w:val="00770EBF"/>
    <w:rsid w:val="007712BE"/>
    <w:rsid w:val="0077186A"/>
    <w:rsid w:val="00771C94"/>
    <w:rsid w:val="00772341"/>
    <w:rsid w:val="00772C2F"/>
    <w:rsid w:val="00772E03"/>
    <w:rsid w:val="00773270"/>
    <w:rsid w:val="007736EA"/>
    <w:rsid w:val="007739D8"/>
    <w:rsid w:val="00773A85"/>
    <w:rsid w:val="00773DFE"/>
    <w:rsid w:val="0077416E"/>
    <w:rsid w:val="00774221"/>
    <w:rsid w:val="007742DF"/>
    <w:rsid w:val="00774649"/>
    <w:rsid w:val="0077481F"/>
    <w:rsid w:val="0077493A"/>
    <w:rsid w:val="007756E0"/>
    <w:rsid w:val="00775738"/>
    <w:rsid w:val="00775973"/>
    <w:rsid w:val="00775C79"/>
    <w:rsid w:val="00775F9A"/>
    <w:rsid w:val="007761AA"/>
    <w:rsid w:val="00776AC1"/>
    <w:rsid w:val="00777083"/>
    <w:rsid w:val="007774FB"/>
    <w:rsid w:val="007777FF"/>
    <w:rsid w:val="007801AF"/>
    <w:rsid w:val="007804AA"/>
    <w:rsid w:val="007808B4"/>
    <w:rsid w:val="007814B7"/>
    <w:rsid w:val="00781672"/>
    <w:rsid w:val="00782067"/>
    <w:rsid w:val="0078275E"/>
    <w:rsid w:val="00783219"/>
    <w:rsid w:val="007832B1"/>
    <w:rsid w:val="007832D9"/>
    <w:rsid w:val="0078359E"/>
    <w:rsid w:val="00783AF9"/>
    <w:rsid w:val="0078443D"/>
    <w:rsid w:val="0078462F"/>
    <w:rsid w:val="007847A3"/>
    <w:rsid w:val="00784AD9"/>
    <w:rsid w:val="007867B2"/>
    <w:rsid w:val="007867F3"/>
    <w:rsid w:val="00786CFC"/>
    <w:rsid w:val="00786E78"/>
    <w:rsid w:val="00787614"/>
    <w:rsid w:val="00787884"/>
    <w:rsid w:val="00787C44"/>
    <w:rsid w:val="00787F4F"/>
    <w:rsid w:val="007901C7"/>
    <w:rsid w:val="0079032D"/>
    <w:rsid w:val="00790E1B"/>
    <w:rsid w:val="00790EA6"/>
    <w:rsid w:val="00790F27"/>
    <w:rsid w:val="00791539"/>
    <w:rsid w:val="00792010"/>
    <w:rsid w:val="00792156"/>
    <w:rsid w:val="00792A9F"/>
    <w:rsid w:val="00793128"/>
    <w:rsid w:val="00793398"/>
    <w:rsid w:val="0079349F"/>
    <w:rsid w:val="0079370D"/>
    <w:rsid w:val="00793748"/>
    <w:rsid w:val="007940D0"/>
    <w:rsid w:val="007943EF"/>
    <w:rsid w:val="00794818"/>
    <w:rsid w:val="00794B2F"/>
    <w:rsid w:val="0079551A"/>
    <w:rsid w:val="00795A4B"/>
    <w:rsid w:val="00796267"/>
    <w:rsid w:val="0079656F"/>
    <w:rsid w:val="00796780"/>
    <w:rsid w:val="00796ABA"/>
    <w:rsid w:val="00796C8A"/>
    <w:rsid w:val="00796CED"/>
    <w:rsid w:val="00796D1A"/>
    <w:rsid w:val="00797178"/>
    <w:rsid w:val="007972DF"/>
    <w:rsid w:val="00797EDE"/>
    <w:rsid w:val="007A0634"/>
    <w:rsid w:val="007A0711"/>
    <w:rsid w:val="007A0935"/>
    <w:rsid w:val="007A0E6D"/>
    <w:rsid w:val="007A0F00"/>
    <w:rsid w:val="007A1121"/>
    <w:rsid w:val="007A1525"/>
    <w:rsid w:val="007A1C5C"/>
    <w:rsid w:val="007A1CDD"/>
    <w:rsid w:val="007A1E06"/>
    <w:rsid w:val="007A2A8B"/>
    <w:rsid w:val="007A2CE5"/>
    <w:rsid w:val="007A310B"/>
    <w:rsid w:val="007A3137"/>
    <w:rsid w:val="007A37FF"/>
    <w:rsid w:val="007A3C1B"/>
    <w:rsid w:val="007A4509"/>
    <w:rsid w:val="007A469E"/>
    <w:rsid w:val="007A480A"/>
    <w:rsid w:val="007A4E3E"/>
    <w:rsid w:val="007A4E5E"/>
    <w:rsid w:val="007A52E4"/>
    <w:rsid w:val="007A5C07"/>
    <w:rsid w:val="007A60CD"/>
    <w:rsid w:val="007A6794"/>
    <w:rsid w:val="007A67FA"/>
    <w:rsid w:val="007A6A31"/>
    <w:rsid w:val="007A6A52"/>
    <w:rsid w:val="007A6C04"/>
    <w:rsid w:val="007A6D9F"/>
    <w:rsid w:val="007A6E20"/>
    <w:rsid w:val="007A713B"/>
    <w:rsid w:val="007A737B"/>
    <w:rsid w:val="007A79BE"/>
    <w:rsid w:val="007A7D58"/>
    <w:rsid w:val="007B01B7"/>
    <w:rsid w:val="007B0367"/>
    <w:rsid w:val="007B0F96"/>
    <w:rsid w:val="007B1CAE"/>
    <w:rsid w:val="007B2641"/>
    <w:rsid w:val="007B26B0"/>
    <w:rsid w:val="007B2C05"/>
    <w:rsid w:val="007B3DD7"/>
    <w:rsid w:val="007B3E36"/>
    <w:rsid w:val="007B40B0"/>
    <w:rsid w:val="007B44CC"/>
    <w:rsid w:val="007B49BF"/>
    <w:rsid w:val="007B4F4B"/>
    <w:rsid w:val="007B5142"/>
    <w:rsid w:val="007B5523"/>
    <w:rsid w:val="007B585F"/>
    <w:rsid w:val="007B5DAB"/>
    <w:rsid w:val="007B67EF"/>
    <w:rsid w:val="007B6AEA"/>
    <w:rsid w:val="007B6DE2"/>
    <w:rsid w:val="007B6FE7"/>
    <w:rsid w:val="007B71B0"/>
    <w:rsid w:val="007B765B"/>
    <w:rsid w:val="007B776A"/>
    <w:rsid w:val="007B7779"/>
    <w:rsid w:val="007B7970"/>
    <w:rsid w:val="007B7FA1"/>
    <w:rsid w:val="007C041B"/>
    <w:rsid w:val="007C065E"/>
    <w:rsid w:val="007C0AE4"/>
    <w:rsid w:val="007C0BBE"/>
    <w:rsid w:val="007C1330"/>
    <w:rsid w:val="007C17A9"/>
    <w:rsid w:val="007C1A5E"/>
    <w:rsid w:val="007C21F3"/>
    <w:rsid w:val="007C2232"/>
    <w:rsid w:val="007C2408"/>
    <w:rsid w:val="007C250B"/>
    <w:rsid w:val="007C264C"/>
    <w:rsid w:val="007C2C14"/>
    <w:rsid w:val="007C3306"/>
    <w:rsid w:val="007C37BA"/>
    <w:rsid w:val="007C384D"/>
    <w:rsid w:val="007C385E"/>
    <w:rsid w:val="007C3B64"/>
    <w:rsid w:val="007C3D62"/>
    <w:rsid w:val="007C3E76"/>
    <w:rsid w:val="007C413C"/>
    <w:rsid w:val="007C4401"/>
    <w:rsid w:val="007C47A9"/>
    <w:rsid w:val="007C4842"/>
    <w:rsid w:val="007C4908"/>
    <w:rsid w:val="007C4A47"/>
    <w:rsid w:val="007C4C3D"/>
    <w:rsid w:val="007C4DAB"/>
    <w:rsid w:val="007C4FEF"/>
    <w:rsid w:val="007C576E"/>
    <w:rsid w:val="007C5AC3"/>
    <w:rsid w:val="007C5D25"/>
    <w:rsid w:val="007C5D8B"/>
    <w:rsid w:val="007C607E"/>
    <w:rsid w:val="007C608D"/>
    <w:rsid w:val="007C61B0"/>
    <w:rsid w:val="007C67F3"/>
    <w:rsid w:val="007C6E3B"/>
    <w:rsid w:val="007C7387"/>
    <w:rsid w:val="007C74F0"/>
    <w:rsid w:val="007C781B"/>
    <w:rsid w:val="007C795D"/>
    <w:rsid w:val="007D011A"/>
    <w:rsid w:val="007D0734"/>
    <w:rsid w:val="007D0EC0"/>
    <w:rsid w:val="007D1229"/>
    <w:rsid w:val="007D1766"/>
    <w:rsid w:val="007D19CE"/>
    <w:rsid w:val="007D1B7B"/>
    <w:rsid w:val="007D2243"/>
    <w:rsid w:val="007D228B"/>
    <w:rsid w:val="007D26E9"/>
    <w:rsid w:val="007D29C8"/>
    <w:rsid w:val="007D2D8B"/>
    <w:rsid w:val="007D2DEE"/>
    <w:rsid w:val="007D3243"/>
    <w:rsid w:val="007D3283"/>
    <w:rsid w:val="007D35FC"/>
    <w:rsid w:val="007D3D59"/>
    <w:rsid w:val="007D3F87"/>
    <w:rsid w:val="007D49A9"/>
    <w:rsid w:val="007D4F0D"/>
    <w:rsid w:val="007D5510"/>
    <w:rsid w:val="007D5535"/>
    <w:rsid w:val="007D562E"/>
    <w:rsid w:val="007D5698"/>
    <w:rsid w:val="007D5D39"/>
    <w:rsid w:val="007D6B9A"/>
    <w:rsid w:val="007D79E9"/>
    <w:rsid w:val="007D7B7F"/>
    <w:rsid w:val="007E0255"/>
    <w:rsid w:val="007E02CE"/>
    <w:rsid w:val="007E0D8A"/>
    <w:rsid w:val="007E0E8F"/>
    <w:rsid w:val="007E138D"/>
    <w:rsid w:val="007E1864"/>
    <w:rsid w:val="007E19BD"/>
    <w:rsid w:val="007E1DD2"/>
    <w:rsid w:val="007E2262"/>
    <w:rsid w:val="007E240E"/>
    <w:rsid w:val="007E38EC"/>
    <w:rsid w:val="007E395A"/>
    <w:rsid w:val="007E46D1"/>
    <w:rsid w:val="007E493A"/>
    <w:rsid w:val="007E52A0"/>
    <w:rsid w:val="007E5D94"/>
    <w:rsid w:val="007E5E29"/>
    <w:rsid w:val="007E5E7C"/>
    <w:rsid w:val="007E634C"/>
    <w:rsid w:val="007E6B15"/>
    <w:rsid w:val="007E6B6C"/>
    <w:rsid w:val="007E6C60"/>
    <w:rsid w:val="007E7162"/>
    <w:rsid w:val="007E779E"/>
    <w:rsid w:val="007F002B"/>
    <w:rsid w:val="007F0ECB"/>
    <w:rsid w:val="007F149D"/>
    <w:rsid w:val="007F14E3"/>
    <w:rsid w:val="007F1630"/>
    <w:rsid w:val="007F17B2"/>
    <w:rsid w:val="007F1CBA"/>
    <w:rsid w:val="007F1F88"/>
    <w:rsid w:val="007F20A4"/>
    <w:rsid w:val="007F2304"/>
    <w:rsid w:val="007F2AEB"/>
    <w:rsid w:val="007F303C"/>
    <w:rsid w:val="007F38A6"/>
    <w:rsid w:val="007F3CC1"/>
    <w:rsid w:val="007F3EB2"/>
    <w:rsid w:val="007F4184"/>
    <w:rsid w:val="007F47E0"/>
    <w:rsid w:val="007F5531"/>
    <w:rsid w:val="007F5779"/>
    <w:rsid w:val="007F5A42"/>
    <w:rsid w:val="007F5D52"/>
    <w:rsid w:val="007F61B6"/>
    <w:rsid w:val="007F62C9"/>
    <w:rsid w:val="007F66B8"/>
    <w:rsid w:val="007F76EF"/>
    <w:rsid w:val="007F7D00"/>
    <w:rsid w:val="00800039"/>
    <w:rsid w:val="008003B4"/>
    <w:rsid w:val="00800565"/>
    <w:rsid w:val="0080061E"/>
    <w:rsid w:val="00800977"/>
    <w:rsid w:val="00800E8E"/>
    <w:rsid w:val="0080107A"/>
    <w:rsid w:val="00801221"/>
    <w:rsid w:val="00801356"/>
    <w:rsid w:val="0080155C"/>
    <w:rsid w:val="008015D3"/>
    <w:rsid w:val="008019DD"/>
    <w:rsid w:val="00801BEB"/>
    <w:rsid w:val="008020B1"/>
    <w:rsid w:val="00802145"/>
    <w:rsid w:val="00802C55"/>
    <w:rsid w:val="00803443"/>
    <w:rsid w:val="00803685"/>
    <w:rsid w:val="00803C2C"/>
    <w:rsid w:val="00804165"/>
    <w:rsid w:val="0080417C"/>
    <w:rsid w:val="00804408"/>
    <w:rsid w:val="00804DA9"/>
    <w:rsid w:val="008050AC"/>
    <w:rsid w:val="00805179"/>
    <w:rsid w:val="00805203"/>
    <w:rsid w:val="00805A61"/>
    <w:rsid w:val="00805AF9"/>
    <w:rsid w:val="00805CBF"/>
    <w:rsid w:val="00806BDF"/>
    <w:rsid w:val="00807169"/>
    <w:rsid w:val="008077DC"/>
    <w:rsid w:val="00807EF7"/>
    <w:rsid w:val="00810411"/>
    <w:rsid w:val="00810797"/>
    <w:rsid w:val="008107BC"/>
    <w:rsid w:val="00810B72"/>
    <w:rsid w:val="00811000"/>
    <w:rsid w:val="0081122B"/>
    <w:rsid w:val="0081161C"/>
    <w:rsid w:val="00811700"/>
    <w:rsid w:val="00811F4E"/>
    <w:rsid w:val="008124F3"/>
    <w:rsid w:val="008125BF"/>
    <w:rsid w:val="008128DD"/>
    <w:rsid w:val="008130BB"/>
    <w:rsid w:val="008131D0"/>
    <w:rsid w:val="00813262"/>
    <w:rsid w:val="008135D6"/>
    <w:rsid w:val="00813944"/>
    <w:rsid w:val="00813C78"/>
    <w:rsid w:val="0081435D"/>
    <w:rsid w:val="008149C6"/>
    <w:rsid w:val="00814DFF"/>
    <w:rsid w:val="00815117"/>
    <w:rsid w:val="0081594F"/>
    <w:rsid w:val="008159E1"/>
    <w:rsid w:val="00815BB2"/>
    <w:rsid w:val="00815D3B"/>
    <w:rsid w:val="00815F25"/>
    <w:rsid w:val="0081601A"/>
    <w:rsid w:val="00816347"/>
    <w:rsid w:val="008164BC"/>
    <w:rsid w:val="008165B0"/>
    <w:rsid w:val="00816D27"/>
    <w:rsid w:val="00816F60"/>
    <w:rsid w:val="008170F9"/>
    <w:rsid w:val="008173CC"/>
    <w:rsid w:val="00817B59"/>
    <w:rsid w:val="00817FB9"/>
    <w:rsid w:val="00820067"/>
    <w:rsid w:val="008205CA"/>
    <w:rsid w:val="0082060A"/>
    <w:rsid w:val="0082131F"/>
    <w:rsid w:val="008216C0"/>
    <w:rsid w:val="008219AB"/>
    <w:rsid w:val="00821CE4"/>
    <w:rsid w:val="00821FA2"/>
    <w:rsid w:val="00822115"/>
    <w:rsid w:val="0082258F"/>
    <w:rsid w:val="00822AAB"/>
    <w:rsid w:val="00822E31"/>
    <w:rsid w:val="0082300A"/>
    <w:rsid w:val="008230E7"/>
    <w:rsid w:val="00823350"/>
    <w:rsid w:val="00823488"/>
    <w:rsid w:val="0082400C"/>
    <w:rsid w:val="0082418D"/>
    <w:rsid w:val="008243C7"/>
    <w:rsid w:val="008249CE"/>
    <w:rsid w:val="00824CF0"/>
    <w:rsid w:val="00824E0F"/>
    <w:rsid w:val="008251F7"/>
    <w:rsid w:val="0082559B"/>
    <w:rsid w:val="00825D61"/>
    <w:rsid w:val="00825F1F"/>
    <w:rsid w:val="00825FD2"/>
    <w:rsid w:val="00826077"/>
    <w:rsid w:val="008261D0"/>
    <w:rsid w:val="008263CA"/>
    <w:rsid w:val="008263FF"/>
    <w:rsid w:val="00826600"/>
    <w:rsid w:val="008266C6"/>
    <w:rsid w:val="00826B61"/>
    <w:rsid w:val="00826BFA"/>
    <w:rsid w:val="008272F1"/>
    <w:rsid w:val="00827503"/>
    <w:rsid w:val="00830132"/>
    <w:rsid w:val="0083062A"/>
    <w:rsid w:val="00831E14"/>
    <w:rsid w:val="008323B6"/>
    <w:rsid w:val="0083241A"/>
    <w:rsid w:val="00832664"/>
    <w:rsid w:val="008328F1"/>
    <w:rsid w:val="00832F9F"/>
    <w:rsid w:val="0083351B"/>
    <w:rsid w:val="00834026"/>
    <w:rsid w:val="00834D16"/>
    <w:rsid w:val="00835290"/>
    <w:rsid w:val="00835415"/>
    <w:rsid w:val="008354E1"/>
    <w:rsid w:val="00835E35"/>
    <w:rsid w:val="008363D5"/>
    <w:rsid w:val="00836596"/>
    <w:rsid w:val="008368D4"/>
    <w:rsid w:val="00836A81"/>
    <w:rsid w:val="0083703A"/>
    <w:rsid w:val="00837346"/>
    <w:rsid w:val="008375C1"/>
    <w:rsid w:val="008375F7"/>
    <w:rsid w:val="008378FB"/>
    <w:rsid w:val="00837957"/>
    <w:rsid w:val="00840976"/>
    <w:rsid w:val="00840AD2"/>
    <w:rsid w:val="00841201"/>
    <w:rsid w:val="00841772"/>
    <w:rsid w:val="00841FA6"/>
    <w:rsid w:val="00842049"/>
    <w:rsid w:val="008422A5"/>
    <w:rsid w:val="00842696"/>
    <w:rsid w:val="008427BC"/>
    <w:rsid w:val="008428A1"/>
    <w:rsid w:val="00842B8D"/>
    <w:rsid w:val="0084302C"/>
    <w:rsid w:val="0084356E"/>
    <w:rsid w:val="0084362C"/>
    <w:rsid w:val="00843997"/>
    <w:rsid w:val="00843A02"/>
    <w:rsid w:val="00844303"/>
    <w:rsid w:val="008445EE"/>
    <w:rsid w:val="00844CFE"/>
    <w:rsid w:val="00844DF9"/>
    <w:rsid w:val="008464DD"/>
    <w:rsid w:val="00846ABC"/>
    <w:rsid w:val="00846D49"/>
    <w:rsid w:val="00846D5F"/>
    <w:rsid w:val="00847031"/>
    <w:rsid w:val="008471A6"/>
    <w:rsid w:val="0084730D"/>
    <w:rsid w:val="008475A7"/>
    <w:rsid w:val="00847ECC"/>
    <w:rsid w:val="00850697"/>
    <w:rsid w:val="00850DAE"/>
    <w:rsid w:val="00850FA7"/>
    <w:rsid w:val="00851523"/>
    <w:rsid w:val="008518C3"/>
    <w:rsid w:val="00851BC4"/>
    <w:rsid w:val="0085207B"/>
    <w:rsid w:val="008528B7"/>
    <w:rsid w:val="008529CA"/>
    <w:rsid w:val="00852AB5"/>
    <w:rsid w:val="00852EF6"/>
    <w:rsid w:val="00852EFB"/>
    <w:rsid w:val="00852F37"/>
    <w:rsid w:val="00852F98"/>
    <w:rsid w:val="00853189"/>
    <w:rsid w:val="00853368"/>
    <w:rsid w:val="008534C9"/>
    <w:rsid w:val="008534CC"/>
    <w:rsid w:val="00853B7B"/>
    <w:rsid w:val="00854124"/>
    <w:rsid w:val="00854244"/>
    <w:rsid w:val="008542EC"/>
    <w:rsid w:val="00854354"/>
    <w:rsid w:val="008547D9"/>
    <w:rsid w:val="00854995"/>
    <w:rsid w:val="00855046"/>
    <w:rsid w:val="008551E6"/>
    <w:rsid w:val="0085521E"/>
    <w:rsid w:val="00855680"/>
    <w:rsid w:val="008557EC"/>
    <w:rsid w:val="00855D05"/>
    <w:rsid w:val="00855EDF"/>
    <w:rsid w:val="00856078"/>
    <w:rsid w:val="0085620E"/>
    <w:rsid w:val="00856A00"/>
    <w:rsid w:val="00856C90"/>
    <w:rsid w:val="00856D0B"/>
    <w:rsid w:val="00856DD1"/>
    <w:rsid w:val="00856E08"/>
    <w:rsid w:val="00857431"/>
    <w:rsid w:val="00857A91"/>
    <w:rsid w:val="00857EA9"/>
    <w:rsid w:val="00857EEE"/>
    <w:rsid w:val="008606DC"/>
    <w:rsid w:val="008607CE"/>
    <w:rsid w:val="00861210"/>
    <w:rsid w:val="00861493"/>
    <w:rsid w:val="008615E2"/>
    <w:rsid w:val="0086259C"/>
    <w:rsid w:val="00862650"/>
    <w:rsid w:val="008626C0"/>
    <w:rsid w:val="0086273B"/>
    <w:rsid w:val="008628EA"/>
    <w:rsid w:val="008639E7"/>
    <w:rsid w:val="00863A15"/>
    <w:rsid w:val="008642B3"/>
    <w:rsid w:val="0086439B"/>
    <w:rsid w:val="008644B6"/>
    <w:rsid w:val="008648EA"/>
    <w:rsid w:val="00864D9E"/>
    <w:rsid w:val="00864EB9"/>
    <w:rsid w:val="008660D4"/>
    <w:rsid w:val="00866BF2"/>
    <w:rsid w:val="00866F23"/>
    <w:rsid w:val="0086729E"/>
    <w:rsid w:val="00867624"/>
    <w:rsid w:val="00867C58"/>
    <w:rsid w:val="00867D01"/>
    <w:rsid w:val="00867D85"/>
    <w:rsid w:val="00870068"/>
    <w:rsid w:val="0087149A"/>
    <w:rsid w:val="00871BE1"/>
    <w:rsid w:val="00871CE3"/>
    <w:rsid w:val="0087217E"/>
    <w:rsid w:val="00872762"/>
    <w:rsid w:val="008729E6"/>
    <w:rsid w:val="00872BB2"/>
    <w:rsid w:val="00872D2B"/>
    <w:rsid w:val="00872F38"/>
    <w:rsid w:val="00873710"/>
    <w:rsid w:val="00873F3A"/>
    <w:rsid w:val="00874ED4"/>
    <w:rsid w:val="00875870"/>
    <w:rsid w:val="00876462"/>
    <w:rsid w:val="008766BD"/>
    <w:rsid w:val="0087698F"/>
    <w:rsid w:val="008773C4"/>
    <w:rsid w:val="00877F0E"/>
    <w:rsid w:val="008801B4"/>
    <w:rsid w:val="0088050B"/>
    <w:rsid w:val="00880752"/>
    <w:rsid w:val="00880799"/>
    <w:rsid w:val="00880C52"/>
    <w:rsid w:val="00881020"/>
    <w:rsid w:val="00881B61"/>
    <w:rsid w:val="00882979"/>
    <w:rsid w:val="00883817"/>
    <w:rsid w:val="00883896"/>
    <w:rsid w:val="00883BB8"/>
    <w:rsid w:val="00884078"/>
    <w:rsid w:val="00884871"/>
    <w:rsid w:val="00884F45"/>
    <w:rsid w:val="0088503B"/>
    <w:rsid w:val="0088523F"/>
    <w:rsid w:val="00886332"/>
    <w:rsid w:val="0088654F"/>
    <w:rsid w:val="00886BC4"/>
    <w:rsid w:val="00886CD5"/>
    <w:rsid w:val="008873D2"/>
    <w:rsid w:val="00887603"/>
    <w:rsid w:val="00887F4C"/>
    <w:rsid w:val="008901D7"/>
    <w:rsid w:val="0089054B"/>
    <w:rsid w:val="00890C12"/>
    <w:rsid w:val="00891174"/>
    <w:rsid w:val="00891529"/>
    <w:rsid w:val="0089169C"/>
    <w:rsid w:val="008918B0"/>
    <w:rsid w:val="00891EE1"/>
    <w:rsid w:val="008940BC"/>
    <w:rsid w:val="00894291"/>
    <w:rsid w:val="008942AA"/>
    <w:rsid w:val="0089431C"/>
    <w:rsid w:val="008945CF"/>
    <w:rsid w:val="008948A5"/>
    <w:rsid w:val="008949FF"/>
    <w:rsid w:val="00894F9F"/>
    <w:rsid w:val="00894FC9"/>
    <w:rsid w:val="0089507A"/>
    <w:rsid w:val="008953D1"/>
    <w:rsid w:val="008956A0"/>
    <w:rsid w:val="00895750"/>
    <w:rsid w:val="00895B18"/>
    <w:rsid w:val="00895C3E"/>
    <w:rsid w:val="00896259"/>
    <w:rsid w:val="0089650A"/>
    <w:rsid w:val="0089672F"/>
    <w:rsid w:val="008967A3"/>
    <w:rsid w:val="00896D4F"/>
    <w:rsid w:val="00896ED2"/>
    <w:rsid w:val="0089710E"/>
    <w:rsid w:val="00897483"/>
    <w:rsid w:val="008974C0"/>
    <w:rsid w:val="008974E8"/>
    <w:rsid w:val="008A03D1"/>
    <w:rsid w:val="008A0F6C"/>
    <w:rsid w:val="008A1A2F"/>
    <w:rsid w:val="008A2002"/>
    <w:rsid w:val="008A230E"/>
    <w:rsid w:val="008A2E47"/>
    <w:rsid w:val="008A3612"/>
    <w:rsid w:val="008A387A"/>
    <w:rsid w:val="008A3912"/>
    <w:rsid w:val="008A3CD4"/>
    <w:rsid w:val="008A48EA"/>
    <w:rsid w:val="008A49D0"/>
    <w:rsid w:val="008A4A9D"/>
    <w:rsid w:val="008A4D92"/>
    <w:rsid w:val="008A5CB8"/>
    <w:rsid w:val="008A5CE7"/>
    <w:rsid w:val="008A6613"/>
    <w:rsid w:val="008A721A"/>
    <w:rsid w:val="008A73CE"/>
    <w:rsid w:val="008B06C6"/>
    <w:rsid w:val="008B0861"/>
    <w:rsid w:val="008B0AA9"/>
    <w:rsid w:val="008B12B2"/>
    <w:rsid w:val="008B13C4"/>
    <w:rsid w:val="008B16EF"/>
    <w:rsid w:val="008B1748"/>
    <w:rsid w:val="008B22FD"/>
    <w:rsid w:val="008B23A2"/>
    <w:rsid w:val="008B2588"/>
    <w:rsid w:val="008B28F6"/>
    <w:rsid w:val="008B320D"/>
    <w:rsid w:val="008B3408"/>
    <w:rsid w:val="008B371B"/>
    <w:rsid w:val="008B38AD"/>
    <w:rsid w:val="008B422E"/>
    <w:rsid w:val="008B4A5B"/>
    <w:rsid w:val="008B5DD8"/>
    <w:rsid w:val="008B5E20"/>
    <w:rsid w:val="008B6003"/>
    <w:rsid w:val="008B65F7"/>
    <w:rsid w:val="008B662B"/>
    <w:rsid w:val="008B681E"/>
    <w:rsid w:val="008B6D52"/>
    <w:rsid w:val="008B6F9D"/>
    <w:rsid w:val="008B7928"/>
    <w:rsid w:val="008B7C0F"/>
    <w:rsid w:val="008B7EF6"/>
    <w:rsid w:val="008B7F85"/>
    <w:rsid w:val="008C0209"/>
    <w:rsid w:val="008C04BC"/>
    <w:rsid w:val="008C05F4"/>
    <w:rsid w:val="008C2B27"/>
    <w:rsid w:val="008C2BC2"/>
    <w:rsid w:val="008C2EFA"/>
    <w:rsid w:val="008C3187"/>
    <w:rsid w:val="008C3409"/>
    <w:rsid w:val="008C3985"/>
    <w:rsid w:val="008C3C12"/>
    <w:rsid w:val="008C3E5F"/>
    <w:rsid w:val="008C44B8"/>
    <w:rsid w:val="008C45BD"/>
    <w:rsid w:val="008C45FC"/>
    <w:rsid w:val="008C5281"/>
    <w:rsid w:val="008C5629"/>
    <w:rsid w:val="008C571C"/>
    <w:rsid w:val="008C58E2"/>
    <w:rsid w:val="008C5A7B"/>
    <w:rsid w:val="008C5B55"/>
    <w:rsid w:val="008C5F7E"/>
    <w:rsid w:val="008C623C"/>
    <w:rsid w:val="008C62F7"/>
    <w:rsid w:val="008C642B"/>
    <w:rsid w:val="008C6C06"/>
    <w:rsid w:val="008C6C18"/>
    <w:rsid w:val="008C703D"/>
    <w:rsid w:val="008C7552"/>
    <w:rsid w:val="008C7ACB"/>
    <w:rsid w:val="008C7CC0"/>
    <w:rsid w:val="008C7D37"/>
    <w:rsid w:val="008C7E71"/>
    <w:rsid w:val="008C7E83"/>
    <w:rsid w:val="008C7F2B"/>
    <w:rsid w:val="008D06E0"/>
    <w:rsid w:val="008D07D3"/>
    <w:rsid w:val="008D08B3"/>
    <w:rsid w:val="008D1580"/>
    <w:rsid w:val="008D2037"/>
    <w:rsid w:val="008D2327"/>
    <w:rsid w:val="008D2D47"/>
    <w:rsid w:val="008D2DB0"/>
    <w:rsid w:val="008D315D"/>
    <w:rsid w:val="008D322C"/>
    <w:rsid w:val="008D397E"/>
    <w:rsid w:val="008D3F14"/>
    <w:rsid w:val="008D3FB5"/>
    <w:rsid w:val="008D421E"/>
    <w:rsid w:val="008D43BF"/>
    <w:rsid w:val="008D4A9B"/>
    <w:rsid w:val="008D599A"/>
    <w:rsid w:val="008D5F1C"/>
    <w:rsid w:val="008D5F24"/>
    <w:rsid w:val="008D622A"/>
    <w:rsid w:val="008D62A8"/>
    <w:rsid w:val="008D6532"/>
    <w:rsid w:val="008D6AB6"/>
    <w:rsid w:val="008D6C0A"/>
    <w:rsid w:val="008D6F81"/>
    <w:rsid w:val="008D7731"/>
    <w:rsid w:val="008D7753"/>
    <w:rsid w:val="008D789F"/>
    <w:rsid w:val="008D7DC4"/>
    <w:rsid w:val="008D7DF0"/>
    <w:rsid w:val="008E0133"/>
    <w:rsid w:val="008E06B6"/>
    <w:rsid w:val="008E0A4E"/>
    <w:rsid w:val="008E0D0F"/>
    <w:rsid w:val="008E101A"/>
    <w:rsid w:val="008E132E"/>
    <w:rsid w:val="008E1675"/>
    <w:rsid w:val="008E1B31"/>
    <w:rsid w:val="008E1F0C"/>
    <w:rsid w:val="008E1F3B"/>
    <w:rsid w:val="008E26EB"/>
    <w:rsid w:val="008E33E1"/>
    <w:rsid w:val="008E348D"/>
    <w:rsid w:val="008E364A"/>
    <w:rsid w:val="008E376C"/>
    <w:rsid w:val="008E3BC5"/>
    <w:rsid w:val="008E3CD0"/>
    <w:rsid w:val="008E3DC3"/>
    <w:rsid w:val="008E409D"/>
    <w:rsid w:val="008E46CC"/>
    <w:rsid w:val="008E4927"/>
    <w:rsid w:val="008E5CCB"/>
    <w:rsid w:val="008E63C8"/>
    <w:rsid w:val="008E658E"/>
    <w:rsid w:val="008E6785"/>
    <w:rsid w:val="008E699C"/>
    <w:rsid w:val="008E70A0"/>
    <w:rsid w:val="008E72D9"/>
    <w:rsid w:val="008E7662"/>
    <w:rsid w:val="008E7F64"/>
    <w:rsid w:val="008F003C"/>
    <w:rsid w:val="008F02D0"/>
    <w:rsid w:val="008F032F"/>
    <w:rsid w:val="008F03B8"/>
    <w:rsid w:val="008F046B"/>
    <w:rsid w:val="008F06B8"/>
    <w:rsid w:val="008F0A76"/>
    <w:rsid w:val="008F0C69"/>
    <w:rsid w:val="008F1204"/>
    <w:rsid w:val="008F2128"/>
    <w:rsid w:val="008F2D0A"/>
    <w:rsid w:val="008F3055"/>
    <w:rsid w:val="008F35AC"/>
    <w:rsid w:val="008F3646"/>
    <w:rsid w:val="008F3A03"/>
    <w:rsid w:val="008F42A0"/>
    <w:rsid w:val="008F51F0"/>
    <w:rsid w:val="008F52CC"/>
    <w:rsid w:val="008F5B9C"/>
    <w:rsid w:val="008F5F18"/>
    <w:rsid w:val="008F660D"/>
    <w:rsid w:val="008F7B6F"/>
    <w:rsid w:val="008F7EBF"/>
    <w:rsid w:val="00900065"/>
    <w:rsid w:val="009006B2"/>
    <w:rsid w:val="00900869"/>
    <w:rsid w:val="00900A24"/>
    <w:rsid w:val="00900B2A"/>
    <w:rsid w:val="00900EE5"/>
    <w:rsid w:val="009010AF"/>
    <w:rsid w:val="0090134A"/>
    <w:rsid w:val="009013DD"/>
    <w:rsid w:val="009018B9"/>
    <w:rsid w:val="00901974"/>
    <w:rsid w:val="00901D77"/>
    <w:rsid w:val="0090258E"/>
    <w:rsid w:val="009029B1"/>
    <w:rsid w:val="00903103"/>
    <w:rsid w:val="0090315E"/>
    <w:rsid w:val="009037CE"/>
    <w:rsid w:val="00903984"/>
    <w:rsid w:val="00903A55"/>
    <w:rsid w:val="00903CF1"/>
    <w:rsid w:val="00903D3C"/>
    <w:rsid w:val="00903E41"/>
    <w:rsid w:val="00904140"/>
    <w:rsid w:val="00904C8B"/>
    <w:rsid w:val="00904D10"/>
    <w:rsid w:val="00904E98"/>
    <w:rsid w:val="0090573A"/>
    <w:rsid w:val="00905DA9"/>
    <w:rsid w:val="0090621D"/>
    <w:rsid w:val="00906673"/>
    <w:rsid w:val="0090682A"/>
    <w:rsid w:val="00906947"/>
    <w:rsid w:val="00906991"/>
    <w:rsid w:val="00906C94"/>
    <w:rsid w:val="00907A26"/>
    <w:rsid w:val="00907D27"/>
    <w:rsid w:val="00907E4B"/>
    <w:rsid w:val="009100FC"/>
    <w:rsid w:val="0091058A"/>
    <w:rsid w:val="0091091B"/>
    <w:rsid w:val="00910BF5"/>
    <w:rsid w:val="00911DA6"/>
    <w:rsid w:val="00911FFC"/>
    <w:rsid w:val="00912943"/>
    <w:rsid w:val="00912BD2"/>
    <w:rsid w:val="00912C05"/>
    <w:rsid w:val="00912DEA"/>
    <w:rsid w:val="009130E3"/>
    <w:rsid w:val="0091319A"/>
    <w:rsid w:val="009136AA"/>
    <w:rsid w:val="00914054"/>
    <w:rsid w:val="00914290"/>
    <w:rsid w:val="0091459F"/>
    <w:rsid w:val="00914C61"/>
    <w:rsid w:val="00914FD9"/>
    <w:rsid w:val="00915555"/>
    <w:rsid w:val="00915ADF"/>
    <w:rsid w:val="00916474"/>
    <w:rsid w:val="009164C4"/>
    <w:rsid w:val="0091650A"/>
    <w:rsid w:val="0091662A"/>
    <w:rsid w:val="00916631"/>
    <w:rsid w:val="00916D3D"/>
    <w:rsid w:val="00916D6C"/>
    <w:rsid w:val="009170B5"/>
    <w:rsid w:val="00917402"/>
    <w:rsid w:val="009178D2"/>
    <w:rsid w:val="00920107"/>
    <w:rsid w:val="0092071B"/>
    <w:rsid w:val="00920743"/>
    <w:rsid w:val="00920F4C"/>
    <w:rsid w:val="00921B01"/>
    <w:rsid w:val="00921E09"/>
    <w:rsid w:val="0092235D"/>
    <w:rsid w:val="009223DD"/>
    <w:rsid w:val="00922434"/>
    <w:rsid w:val="00922FCE"/>
    <w:rsid w:val="0092304B"/>
    <w:rsid w:val="00923459"/>
    <w:rsid w:val="0092380A"/>
    <w:rsid w:val="009239B8"/>
    <w:rsid w:val="00924479"/>
    <w:rsid w:val="00924E4A"/>
    <w:rsid w:val="00925086"/>
    <w:rsid w:val="00925596"/>
    <w:rsid w:val="009257B8"/>
    <w:rsid w:val="00925B8B"/>
    <w:rsid w:val="00926E05"/>
    <w:rsid w:val="00926F44"/>
    <w:rsid w:val="0092778C"/>
    <w:rsid w:val="00927A8F"/>
    <w:rsid w:val="00927B34"/>
    <w:rsid w:val="00927B56"/>
    <w:rsid w:val="00927B61"/>
    <w:rsid w:val="00927B6E"/>
    <w:rsid w:val="0093033C"/>
    <w:rsid w:val="00930387"/>
    <w:rsid w:val="00930534"/>
    <w:rsid w:val="0093064D"/>
    <w:rsid w:val="00930D7A"/>
    <w:rsid w:val="00930EB3"/>
    <w:rsid w:val="00930FD6"/>
    <w:rsid w:val="0093163A"/>
    <w:rsid w:val="00931ABB"/>
    <w:rsid w:val="00931F09"/>
    <w:rsid w:val="0093233B"/>
    <w:rsid w:val="00932BF2"/>
    <w:rsid w:val="009330F1"/>
    <w:rsid w:val="0093349A"/>
    <w:rsid w:val="0093350C"/>
    <w:rsid w:val="00933C87"/>
    <w:rsid w:val="00933E1E"/>
    <w:rsid w:val="00934038"/>
    <w:rsid w:val="00934352"/>
    <w:rsid w:val="00934565"/>
    <w:rsid w:val="00934B5C"/>
    <w:rsid w:val="0093515E"/>
    <w:rsid w:val="009351D4"/>
    <w:rsid w:val="00935661"/>
    <w:rsid w:val="0093597D"/>
    <w:rsid w:val="009367D7"/>
    <w:rsid w:val="009370D8"/>
    <w:rsid w:val="0093746E"/>
    <w:rsid w:val="00937D82"/>
    <w:rsid w:val="009400AA"/>
    <w:rsid w:val="009409DD"/>
    <w:rsid w:val="00940EBC"/>
    <w:rsid w:val="00940F0E"/>
    <w:rsid w:val="0094128C"/>
    <w:rsid w:val="009415A1"/>
    <w:rsid w:val="00941C26"/>
    <w:rsid w:val="00942164"/>
    <w:rsid w:val="009425A3"/>
    <w:rsid w:val="00943501"/>
    <w:rsid w:val="00943630"/>
    <w:rsid w:val="00943668"/>
    <w:rsid w:val="00944097"/>
    <w:rsid w:val="0094409F"/>
    <w:rsid w:val="0094443F"/>
    <w:rsid w:val="009444D5"/>
    <w:rsid w:val="0094474A"/>
    <w:rsid w:val="00944DF6"/>
    <w:rsid w:val="00946E29"/>
    <w:rsid w:val="00946EFB"/>
    <w:rsid w:val="0094749E"/>
    <w:rsid w:val="0094763E"/>
    <w:rsid w:val="00947ACD"/>
    <w:rsid w:val="00950021"/>
    <w:rsid w:val="009501EA"/>
    <w:rsid w:val="0095020C"/>
    <w:rsid w:val="0095141D"/>
    <w:rsid w:val="00951545"/>
    <w:rsid w:val="009515C8"/>
    <w:rsid w:val="0095172F"/>
    <w:rsid w:val="00951965"/>
    <w:rsid w:val="00951B3A"/>
    <w:rsid w:val="0095237B"/>
    <w:rsid w:val="00952776"/>
    <w:rsid w:val="00952800"/>
    <w:rsid w:val="00952E79"/>
    <w:rsid w:val="00952F45"/>
    <w:rsid w:val="009533AB"/>
    <w:rsid w:val="0095379A"/>
    <w:rsid w:val="009537F1"/>
    <w:rsid w:val="00953D5E"/>
    <w:rsid w:val="00953F52"/>
    <w:rsid w:val="00954076"/>
    <w:rsid w:val="0095468C"/>
    <w:rsid w:val="009546E4"/>
    <w:rsid w:val="00954996"/>
    <w:rsid w:val="0095499F"/>
    <w:rsid w:val="00955159"/>
    <w:rsid w:val="0095530B"/>
    <w:rsid w:val="009558BA"/>
    <w:rsid w:val="00955D6F"/>
    <w:rsid w:val="00955E99"/>
    <w:rsid w:val="00956129"/>
    <w:rsid w:val="009564FE"/>
    <w:rsid w:val="009565DF"/>
    <w:rsid w:val="00956E34"/>
    <w:rsid w:val="00957652"/>
    <w:rsid w:val="00957765"/>
    <w:rsid w:val="009579D1"/>
    <w:rsid w:val="00957DE8"/>
    <w:rsid w:val="009600BD"/>
    <w:rsid w:val="009602E0"/>
    <w:rsid w:val="00960EA2"/>
    <w:rsid w:val="00961155"/>
    <w:rsid w:val="009617E1"/>
    <w:rsid w:val="00961C6D"/>
    <w:rsid w:val="00961CF2"/>
    <w:rsid w:val="00961D9E"/>
    <w:rsid w:val="00961E38"/>
    <w:rsid w:val="009628D4"/>
    <w:rsid w:val="00962993"/>
    <w:rsid w:val="00962A2B"/>
    <w:rsid w:val="00962B3A"/>
    <w:rsid w:val="009630B8"/>
    <w:rsid w:val="00963258"/>
    <w:rsid w:val="00963305"/>
    <w:rsid w:val="00963577"/>
    <w:rsid w:val="00963C87"/>
    <w:rsid w:val="00963EEB"/>
    <w:rsid w:val="00964BD5"/>
    <w:rsid w:val="009660CE"/>
    <w:rsid w:val="009661C2"/>
    <w:rsid w:val="0096689C"/>
    <w:rsid w:val="0096698A"/>
    <w:rsid w:val="00966A2C"/>
    <w:rsid w:val="00966D29"/>
    <w:rsid w:val="00966D4F"/>
    <w:rsid w:val="00966DC4"/>
    <w:rsid w:val="00967025"/>
    <w:rsid w:val="0096706D"/>
    <w:rsid w:val="009671B8"/>
    <w:rsid w:val="009672DA"/>
    <w:rsid w:val="009675E2"/>
    <w:rsid w:val="009677F5"/>
    <w:rsid w:val="00967EA9"/>
    <w:rsid w:val="00967FFA"/>
    <w:rsid w:val="00970516"/>
    <w:rsid w:val="00970D79"/>
    <w:rsid w:val="00970E8D"/>
    <w:rsid w:val="00970F39"/>
    <w:rsid w:val="00970F47"/>
    <w:rsid w:val="0097107F"/>
    <w:rsid w:val="009712B5"/>
    <w:rsid w:val="009716D5"/>
    <w:rsid w:val="00971752"/>
    <w:rsid w:val="00972334"/>
    <w:rsid w:val="00972C33"/>
    <w:rsid w:val="00972CBD"/>
    <w:rsid w:val="00972FBB"/>
    <w:rsid w:val="00973733"/>
    <w:rsid w:val="00973F38"/>
    <w:rsid w:val="009740F5"/>
    <w:rsid w:val="00974A7E"/>
    <w:rsid w:val="00975B2F"/>
    <w:rsid w:val="009762A5"/>
    <w:rsid w:val="00976797"/>
    <w:rsid w:val="009769C0"/>
    <w:rsid w:val="00976A8F"/>
    <w:rsid w:val="00976B27"/>
    <w:rsid w:val="009772E1"/>
    <w:rsid w:val="00977ECA"/>
    <w:rsid w:val="00980A88"/>
    <w:rsid w:val="009815BC"/>
    <w:rsid w:val="00981748"/>
    <w:rsid w:val="00981972"/>
    <w:rsid w:val="00981A01"/>
    <w:rsid w:val="00981F89"/>
    <w:rsid w:val="009821B0"/>
    <w:rsid w:val="00982E09"/>
    <w:rsid w:val="00983160"/>
    <w:rsid w:val="009835B5"/>
    <w:rsid w:val="00983604"/>
    <w:rsid w:val="009836BD"/>
    <w:rsid w:val="00983708"/>
    <w:rsid w:val="0098384A"/>
    <w:rsid w:val="00983880"/>
    <w:rsid w:val="009838F6"/>
    <w:rsid w:val="00983B4A"/>
    <w:rsid w:val="0098400F"/>
    <w:rsid w:val="0098410C"/>
    <w:rsid w:val="00984648"/>
    <w:rsid w:val="009847BA"/>
    <w:rsid w:val="00984837"/>
    <w:rsid w:val="00984B40"/>
    <w:rsid w:val="00984E92"/>
    <w:rsid w:val="00985401"/>
    <w:rsid w:val="0098562C"/>
    <w:rsid w:val="00985640"/>
    <w:rsid w:val="00985669"/>
    <w:rsid w:val="00985960"/>
    <w:rsid w:val="00986184"/>
    <w:rsid w:val="009862CA"/>
    <w:rsid w:val="00986721"/>
    <w:rsid w:val="00986807"/>
    <w:rsid w:val="00986A6C"/>
    <w:rsid w:val="00986D66"/>
    <w:rsid w:val="00986F6F"/>
    <w:rsid w:val="0098734F"/>
    <w:rsid w:val="00987B4D"/>
    <w:rsid w:val="00987C85"/>
    <w:rsid w:val="009903AF"/>
    <w:rsid w:val="00990ADE"/>
    <w:rsid w:val="00990B5F"/>
    <w:rsid w:val="0099115C"/>
    <w:rsid w:val="0099117C"/>
    <w:rsid w:val="00991BB1"/>
    <w:rsid w:val="00991DBD"/>
    <w:rsid w:val="00992863"/>
    <w:rsid w:val="00992A79"/>
    <w:rsid w:val="00992DC5"/>
    <w:rsid w:val="00992F01"/>
    <w:rsid w:val="00992F2F"/>
    <w:rsid w:val="00992FFA"/>
    <w:rsid w:val="0099325A"/>
    <w:rsid w:val="00993AF8"/>
    <w:rsid w:val="0099403D"/>
    <w:rsid w:val="00994B38"/>
    <w:rsid w:val="00994BFD"/>
    <w:rsid w:val="009955D4"/>
    <w:rsid w:val="00995BD8"/>
    <w:rsid w:val="00995CDA"/>
    <w:rsid w:val="00995DEC"/>
    <w:rsid w:val="0099642B"/>
    <w:rsid w:val="009968D0"/>
    <w:rsid w:val="00996FCF"/>
    <w:rsid w:val="00997131"/>
    <w:rsid w:val="00997776"/>
    <w:rsid w:val="00997A63"/>
    <w:rsid w:val="00997AFE"/>
    <w:rsid w:val="00997B48"/>
    <w:rsid w:val="00997F20"/>
    <w:rsid w:val="009A0E95"/>
    <w:rsid w:val="009A1414"/>
    <w:rsid w:val="009A18D2"/>
    <w:rsid w:val="009A2303"/>
    <w:rsid w:val="009A23F7"/>
    <w:rsid w:val="009A2D80"/>
    <w:rsid w:val="009A4626"/>
    <w:rsid w:val="009A4E38"/>
    <w:rsid w:val="009A56E8"/>
    <w:rsid w:val="009A5A77"/>
    <w:rsid w:val="009A5E24"/>
    <w:rsid w:val="009A5EDF"/>
    <w:rsid w:val="009A6F7D"/>
    <w:rsid w:val="009A7675"/>
    <w:rsid w:val="009A77DF"/>
    <w:rsid w:val="009A7DB9"/>
    <w:rsid w:val="009A7DDE"/>
    <w:rsid w:val="009B04DF"/>
    <w:rsid w:val="009B072A"/>
    <w:rsid w:val="009B07B1"/>
    <w:rsid w:val="009B0A45"/>
    <w:rsid w:val="009B1009"/>
    <w:rsid w:val="009B11CD"/>
    <w:rsid w:val="009B1279"/>
    <w:rsid w:val="009B18C9"/>
    <w:rsid w:val="009B1A0D"/>
    <w:rsid w:val="009B1E30"/>
    <w:rsid w:val="009B1EA3"/>
    <w:rsid w:val="009B1F83"/>
    <w:rsid w:val="009B2B7B"/>
    <w:rsid w:val="009B2BC3"/>
    <w:rsid w:val="009B2EEF"/>
    <w:rsid w:val="009B2FC8"/>
    <w:rsid w:val="009B319F"/>
    <w:rsid w:val="009B3B45"/>
    <w:rsid w:val="009B3BDC"/>
    <w:rsid w:val="009B3D34"/>
    <w:rsid w:val="009B3DC3"/>
    <w:rsid w:val="009B4C97"/>
    <w:rsid w:val="009B51D0"/>
    <w:rsid w:val="009B536A"/>
    <w:rsid w:val="009B54C5"/>
    <w:rsid w:val="009B567C"/>
    <w:rsid w:val="009B5AE2"/>
    <w:rsid w:val="009B61D5"/>
    <w:rsid w:val="009B68C1"/>
    <w:rsid w:val="009B6D07"/>
    <w:rsid w:val="009B6EB8"/>
    <w:rsid w:val="009B7AF9"/>
    <w:rsid w:val="009B7E11"/>
    <w:rsid w:val="009C0626"/>
    <w:rsid w:val="009C06F5"/>
    <w:rsid w:val="009C07BD"/>
    <w:rsid w:val="009C08DB"/>
    <w:rsid w:val="009C0BFA"/>
    <w:rsid w:val="009C14A5"/>
    <w:rsid w:val="009C14FD"/>
    <w:rsid w:val="009C1651"/>
    <w:rsid w:val="009C1797"/>
    <w:rsid w:val="009C17B4"/>
    <w:rsid w:val="009C19CA"/>
    <w:rsid w:val="009C1BAC"/>
    <w:rsid w:val="009C1C17"/>
    <w:rsid w:val="009C1C91"/>
    <w:rsid w:val="009C29E7"/>
    <w:rsid w:val="009C2FC8"/>
    <w:rsid w:val="009C3905"/>
    <w:rsid w:val="009C3969"/>
    <w:rsid w:val="009C3B25"/>
    <w:rsid w:val="009C3BE6"/>
    <w:rsid w:val="009C3C6F"/>
    <w:rsid w:val="009C436E"/>
    <w:rsid w:val="009C4877"/>
    <w:rsid w:val="009C4A10"/>
    <w:rsid w:val="009C4D6F"/>
    <w:rsid w:val="009C4DDA"/>
    <w:rsid w:val="009C5E01"/>
    <w:rsid w:val="009C60A1"/>
    <w:rsid w:val="009C63A3"/>
    <w:rsid w:val="009C6794"/>
    <w:rsid w:val="009C682D"/>
    <w:rsid w:val="009C6832"/>
    <w:rsid w:val="009C693E"/>
    <w:rsid w:val="009C71C1"/>
    <w:rsid w:val="009C74D2"/>
    <w:rsid w:val="009C7839"/>
    <w:rsid w:val="009C7A84"/>
    <w:rsid w:val="009C7C94"/>
    <w:rsid w:val="009C7E59"/>
    <w:rsid w:val="009C7F2D"/>
    <w:rsid w:val="009D0520"/>
    <w:rsid w:val="009D073D"/>
    <w:rsid w:val="009D09A7"/>
    <w:rsid w:val="009D0D87"/>
    <w:rsid w:val="009D0EC8"/>
    <w:rsid w:val="009D1AEB"/>
    <w:rsid w:val="009D2085"/>
    <w:rsid w:val="009D27A6"/>
    <w:rsid w:val="009D2A11"/>
    <w:rsid w:val="009D2AD7"/>
    <w:rsid w:val="009D2BF8"/>
    <w:rsid w:val="009D306C"/>
    <w:rsid w:val="009D30CC"/>
    <w:rsid w:val="009D3396"/>
    <w:rsid w:val="009D3531"/>
    <w:rsid w:val="009D3AE1"/>
    <w:rsid w:val="009D3DA0"/>
    <w:rsid w:val="009D40DB"/>
    <w:rsid w:val="009D4935"/>
    <w:rsid w:val="009D512D"/>
    <w:rsid w:val="009D5467"/>
    <w:rsid w:val="009D54CD"/>
    <w:rsid w:val="009D574C"/>
    <w:rsid w:val="009D6108"/>
    <w:rsid w:val="009D6980"/>
    <w:rsid w:val="009D6A39"/>
    <w:rsid w:val="009D6BF6"/>
    <w:rsid w:val="009D6D86"/>
    <w:rsid w:val="009D6E83"/>
    <w:rsid w:val="009D6FEE"/>
    <w:rsid w:val="009D705B"/>
    <w:rsid w:val="009D730C"/>
    <w:rsid w:val="009D773A"/>
    <w:rsid w:val="009E007F"/>
    <w:rsid w:val="009E0550"/>
    <w:rsid w:val="009E08F7"/>
    <w:rsid w:val="009E12B7"/>
    <w:rsid w:val="009E13D0"/>
    <w:rsid w:val="009E13DF"/>
    <w:rsid w:val="009E158D"/>
    <w:rsid w:val="009E19B8"/>
    <w:rsid w:val="009E1CDE"/>
    <w:rsid w:val="009E1F10"/>
    <w:rsid w:val="009E1F41"/>
    <w:rsid w:val="009E2974"/>
    <w:rsid w:val="009E3186"/>
    <w:rsid w:val="009E331E"/>
    <w:rsid w:val="009E3568"/>
    <w:rsid w:val="009E3B1E"/>
    <w:rsid w:val="009E40B2"/>
    <w:rsid w:val="009E42C3"/>
    <w:rsid w:val="009E4761"/>
    <w:rsid w:val="009E4B85"/>
    <w:rsid w:val="009E4C73"/>
    <w:rsid w:val="009E4C9E"/>
    <w:rsid w:val="009E5172"/>
    <w:rsid w:val="009E57A9"/>
    <w:rsid w:val="009E5A3D"/>
    <w:rsid w:val="009E6313"/>
    <w:rsid w:val="009E658B"/>
    <w:rsid w:val="009E6872"/>
    <w:rsid w:val="009E6B82"/>
    <w:rsid w:val="009E701B"/>
    <w:rsid w:val="009E7488"/>
    <w:rsid w:val="009E7A38"/>
    <w:rsid w:val="009F00C4"/>
    <w:rsid w:val="009F0351"/>
    <w:rsid w:val="009F0363"/>
    <w:rsid w:val="009F0527"/>
    <w:rsid w:val="009F0708"/>
    <w:rsid w:val="009F0749"/>
    <w:rsid w:val="009F083C"/>
    <w:rsid w:val="009F0D11"/>
    <w:rsid w:val="009F1351"/>
    <w:rsid w:val="009F155A"/>
    <w:rsid w:val="009F16D7"/>
    <w:rsid w:val="009F1B5D"/>
    <w:rsid w:val="009F1E1D"/>
    <w:rsid w:val="009F2204"/>
    <w:rsid w:val="009F2ED9"/>
    <w:rsid w:val="009F330D"/>
    <w:rsid w:val="009F3453"/>
    <w:rsid w:val="009F38ED"/>
    <w:rsid w:val="009F3D9A"/>
    <w:rsid w:val="009F3E33"/>
    <w:rsid w:val="009F3EEA"/>
    <w:rsid w:val="009F3EFA"/>
    <w:rsid w:val="009F3FDA"/>
    <w:rsid w:val="009F52DA"/>
    <w:rsid w:val="009F535E"/>
    <w:rsid w:val="009F53C6"/>
    <w:rsid w:val="009F58BB"/>
    <w:rsid w:val="009F67E3"/>
    <w:rsid w:val="009F68D4"/>
    <w:rsid w:val="009F69EE"/>
    <w:rsid w:val="009F6EB8"/>
    <w:rsid w:val="009F6F2F"/>
    <w:rsid w:val="00A00186"/>
    <w:rsid w:val="00A005B0"/>
    <w:rsid w:val="00A00E7E"/>
    <w:rsid w:val="00A0135A"/>
    <w:rsid w:val="00A013D8"/>
    <w:rsid w:val="00A01B27"/>
    <w:rsid w:val="00A021E0"/>
    <w:rsid w:val="00A0268F"/>
    <w:rsid w:val="00A0289D"/>
    <w:rsid w:val="00A02F1A"/>
    <w:rsid w:val="00A031E7"/>
    <w:rsid w:val="00A044B7"/>
    <w:rsid w:val="00A04505"/>
    <w:rsid w:val="00A04519"/>
    <w:rsid w:val="00A04BF7"/>
    <w:rsid w:val="00A05043"/>
    <w:rsid w:val="00A05945"/>
    <w:rsid w:val="00A05C26"/>
    <w:rsid w:val="00A061DD"/>
    <w:rsid w:val="00A062A4"/>
    <w:rsid w:val="00A065AC"/>
    <w:rsid w:val="00A06C9E"/>
    <w:rsid w:val="00A06CF3"/>
    <w:rsid w:val="00A06F4F"/>
    <w:rsid w:val="00A06F51"/>
    <w:rsid w:val="00A07067"/>
    <w:rsid w:val="00A070DE"/>
    <w:rsid w:val="00A0714A"/>
    <w:rsid w:val="00A07320"/>
    <w:rsid w:val="00A07360"/>
    <w:rsid w:val="00A074EB"/>
    <w:rsid w:val="00A078AB"/>
    <w:rsid w:val="00A07AB9"/>
    <w:rsid w:val="00A07DCA"/>
    <w:rsid w:val="00A100B5"/>
    <w:rsid w:val="00A10276"/>
    <w:rsid w:val="00A1048D"/>
    <w:rsid w:val="00A104C5"/>
    <w:rsid w:val="00A104CC"/>
    <w:rsid w:val="00A10806"/>
    <w:rsid w:val="00A109B5"/>
    <w:rsid w:val="00A113A8"/>
    <w:rsid w:val="00A12437"/>
    <w:rsid w:val="00A12514"/>
    <w:rsid w:val="00A12650"/>
    <w:rsid w:val="00A12780"/>
    <w:rsid w:val="00A1286F"/>
    <w:rsid w:val="00A12A96"/>
    <w:rsid w:val="00A132C1"/>
    <w:rsid w:val="00A132E3"/>
    <w:rsid w:val="00A1368F"/>
    <w:rsid w:val="00A13984"/>
    <w:rsid w:val="00A13B68"/>
    <w:rsid w:val="00A13CE9"/>
    <w:rsid w:val="00A14609"/>
    <w:rsid w:val="00A14744"/>
    <w:rsid w:val="00A149D2"/>
    <w:rsid w:val="00A14F53"/>
    <w:rsid w:val="00A14FB9"/>
    <w:rsid w:val="00A15107"/>
    <w:rsid w:val="00A15118"/>
    <w:rsid w:val="00A15870"/>
    <w:rsid w:val="00A159D4"/>
    <w:rsid w:val="00A15CC7"/>
    <w:rsid w:val="00A15D36"/>
    <w:rsid w:val="00A163D5"/>
    <w:rsid w:val="00A16540"/>
    <w:rsid w:val="00A16613"/>
    <w:rsid w:val="00A166AC"/>
    <w:rsid w:val="00A166E4"/>
    <w:rsid w:val="00A16D3B"/>
    <w:rsid w:val="00A175ED"/>
    <w:rsid w:val="00A178DC"/>
    <w:rsid w:val="00A17D81"/>
    <w:rsid w:val="00A17DDC"/>
    <w:rsid w:val="00A20BE8"/>
    <w:rsid w:val="00A21BFC"/>
    <w:rsid w:val="00A21C69"/>
    <w:rsid w:val="00A21D3A"/>
    <w:rsid w:val="00A225F8"/>
    <w:rsid w:val="00A226D2"/>
    <w:rsid w:val="00A23507"/>
    <w:rsid w:val="00A23816"/>
    <w:rsid w:val="00A23E9E"/>
    <w:rsid w:val="00A2421D"/>
    <w:rsid w:val="00A24430"/>
    <w:rsid w:val="00A2449D"/>
    <w:rsid w:val="00A25210"/>
    <w:rsid w:val="00A25AFB"/>
    <w:rsid w:val="00A25C0A"/>
    <w:rsid w:val="00A25CCF"/>
    <w:rsid w:val="00A26014"/>
    <w:rsid w:val="00A260DC"/>
    <w:rsid w:val="00A26152"/>
    <w:rsid w:val="00A266ED"/>
    <w:rsid w:val="00A27172"/>
    <w:rsid w:val="00A27200"/>
    <w:rsid w:val="00A27A50"/>
    <w:rsid w:val="00A30030"/>
    <w:rsid w:val="00A30491"/>
    <w:rsid w:val="00A305E2"/>
    <w:rsid w:val="00A30BAF"/>
    <w:rsid w:val="00A30BB6"/>
    <w:rsid w:val="00A30E75"/>
    <w:rsid w:val="00A30FEB"/>
    <w:rsid w:val="00A31035"/>
    <w:rsid w:val="00A31836"/>
    <w:rsid w:val="00A318E2"/>
    <w:rsid w:val="00A31AD3"/>
    <w:rsid w:val="00A31B2C"/>
    <w:rsid w:val="00A31D94"/>
    <w:rsid w:val="00A31DDC"/>
    <w:rsid w:val="00A31ED6"/>
    <w:rsid w:val="00A322C9"/>
    <w:rsid w:val="00A32C90"/>
    <w:rsid w:val="00A32F3E"/>
    <w:rsid w:val="00A32F51"/>
    <w:rsid w:val="00A3325D"/>
    <w:rsid w:val="00A337DE"/>
    <w:rsid w:val="00A34915"/>
    <w:rsid w:val="00A34A9E"/>
    <w:rsid w:val="00A34AD2"/>
    <w:rsid w:val="00A359B4"/>
    <w:rsid w:val="00A35CAC"/>
    <w:rsid w:val="00A35CBD"/>
    <w:rsid w:val="00A362F0"/>
    <w:rsid w:val="00A3660E"/>
    <w:rsid w:val="00A3663D"/>
    <w:rsid w:val="00A3690F"/>
    <w:rsid w:val="00A36B30"/>
    <w:rsid w:val="00A36D16"/>
    <w:rsid w:val="00A36E4C"/>
    <w:rsid w:val="00A370C9"/>
    <w:rsid w:val="00A3716B"/>
    <w:rsid w:val="00A37622"/>
    <w:rsid w:val="00A37AAA"/>
    <w:rsid w:val="00A40034"/>
    <w:rsid w:val="00A40298"/>
    <w:rsid w:val="00A40612"/>
    <w:rsid w:val="00A406C8"/>
    <w:rsid w:val="00A406F7"/>
    <w:rsid w:val="00A408C6"/>
    <w:rsid w:val="00A41509"/>
    <w:rsid w:val="00A418AC"/>
    <w:rsid w:val="00A418B0"/>
    <w:rsid w:val="00A41C0D"/>
    <w:rsid w:val="00A42033"/>
    <w:rsid w:val="00A426F5"/>
    <w:rsid w:val="00A43A9D"/>
    <w:rsid w:val="00A43FF0"/>
    <w:rsid w:val="00A44038"/>
    <w:rsid w:val="00A4444D"/>
    <w:rsid w:val="00A44D40"/>
    <w:rsid w:val="00A451AB"/>
    <w:rsid w:val="00A45921"/>
    <w:rsid w:val="00A46257"/>
    <w:rsid w:val="00A464D3"/>
    <w:rsid w:val="00A4656E"/>
    <w:rsid w:val="00A46598"/>
    <w:rsid w:val="00A46721"/>
    <w:rsid w:val="00A471BA"/>
    <w:rsid w:val="00A47A8C"/>
    <w:rsid w:val="00A50EE6"/>
    <w:rsid w:val="00A52212"/>
    <w:rsid w:val="00A52351"/>
    <w:rsid w:val="00A52E41"/>
    <w:rsid w:val="00A52F49"/>
    <w:rsid w:val="00A53166"/>
    <w:rsid w:val="00A53427"/>
    <w:rsid w:val="00A534DD"/>
    <w:rsid w:val="00A53A6A"/>
    <w:rsid w:val="00A53CB7"/>
    <w:rsid w:val="00A53FC5"/>
    <w:rsid w:val="00A5417A"/>
    <w:rsid w:val="00A54242"/>
    <w:rsid w:val="00A542E3"/>
    <w:rsid w:val="00A546DA"/>
    <w:rsid w:val="00A548E6"/>
    <w:rsid w:val="00A54957"/>
    <w:rsid w:val="00A54BED"/>
    <w:rsid w:val="00A54EA8"/>
    <w:rsid w:val="00A5571A"/>
    <w:rsid w:val="00A5580D"/>
    <w:rsid w:val="00A55DBD"/>
    <w:rsid w:val="00A55E5B"/>
    <w:rsid w:val="00A56AC8"/>
    <w:rsid w:val="00A56B5B"/>
    <w:rsid w:val="00A5728C"/>
    <w:rsid w:val="00A57317"/>
    <w:rsid w:val="00A5736F"/>
    <w:rsid w:val="00A5741B"/>
    <w:rsid w:val="00A57600"/>
    <w:rsid w:val="00A57C48"/>
    <w:rsid w:val="00A57EA0"/>
    <w:rsid w:val="00A602DE"/>
    <w:rsid w:val="00A606A1"/>
    <w:rsid w:val="00A607B3"/>
    <w:rsid w:val="00A60A32"/>
    <w:rsid w:val="00A60A51"/>
    <w:rsid w:val="00A60FB8"/>
    <w:rsid w:val="00A619C7"/>
    <w:rsid w:val="00A62BD4"/>
    <w:rsid w:val="00A62E96"/>
    <w:rsid w:val="00A6342F"/>
    <w:rsid w:val="00A639C6"/>
    <w:rsid w:val="00A63B27"/>
    <w:rsid w:val="00A63D9D"/>
    <w:rsid w:val="00A6404C"/>
    <w:rsid w:val="00A64559"/>
    <w:rsid w:val="00A65556"/>
    <w:rsid w:val="00A65DB9"/>
    <w:rsid w:val="00A661B6"/>
    <w:rsid w:val="00A66231"/>
    <w:rsid w:val="00A6627B"/>
    <w:rsid w:val="00A66917"/>
    <w:rsid w:val="00A669CA"/>
    <w:rsid w:val="00A671BB"/>
    <w:rsid w:val="00A671EB"/>
    <w:rsid w:val="00A67262"/>
    <w:rsid w:val="00A67CF4"/>
    <w:rsid w:val="00A70388"/>
    <w:rsid w:val="00A703FF"/>
    <w:rsid w:val="00A718CB"/>
    <w:rsid w:val="00A719B2"/>
    <w:rsid w:val="00A71CBF"/>
    <w:rsid w:val="00A722E5"/>
    <w:rsid w:val="00A72493"/>
    <w:rsid w:val="00A73129"/>
    <w:rsid w:val="00A7315E"/>
    <w:rsid w:val="00A7337A"/>
    <w:rsid w:val="00A736E3"/>
    <w:rsid w:val="00A73CDB"/>
    <w:rsid w:val="00A73D16"/>
    <w:rsid w:val="00A740AE"/>
    <w:rsid w:val="00A7426E"/>
    <w:rsid w:val="00A74501"/>
    <w:rsid w:val="00A74770"/>
    <w:rsid w:val="00A74793"/>
    <w:rsid w:val="00A751EA"/>
    <w:rsid w:val="00A75CF0"/>
    <w:rsid w:val="00A75ED6"/>
    <w:rsid w:val="00A76432"/>
    <w:rsid w:val="00A7686A"/>
    <w:rsid w:val="00A769F0"/>
    <w:rsid w:val="00A77CD7"/>
    <w:rsid w:val="00A80171"/>
    <w:rsid w:val="00A801BD"/>
    <w:rsid w:val="00A80D60"/>
    <w:rsid w:val="00A812A7"/>
    <w:rsid w:val="00A8148C"/>
    <w:rsid w:val="00A8160E"/>
    <w:rsid w:val="00A8197E"/>
    <w:rsid w:val="00A821B9"/>
    <w:rsid w:val="00A829E8"/>
    <w:rsid w:val="00A82B1C"/>
    <w:rsid w:val="00A82F37"/>
    <w:rsid w:val="00A83B79"/>
    <w:rsid w:val="00A84057"/>
    <w:rsid w:val="00A8447C"/>
    <w:rsid w:val="00A844BE"/>
    <w:rsid w:val="00A8477D"/>
    <w:rsid w:val="00A847A2"/>
    <w:rsid w:val="00A84A2E"/>
    <w:rsid w:val="00A84A4A"/>
    <w:rsid w:val="00A84BE2"/>
    <w:rsid w:val="00A84C96"/>
    <w:rsid w:val="00A8601C"/>
    <w:rsid w:val="00A86899"/>
    <w:rsid w:val="00A86D5B"/>
    <w:rsid w:val="00A8714B"/>
    <w:rsid w:val="00A87248"/>
    <w:rsid w:val="00A87E01"/>
    <w:rsid w:val="00A90F28"/>
    <w:rsid w:val="00A9118C"/>
    <w:rsid w:val="00A9147A"/>
    <w:rsid w:val="00A914F2"/>
    <w:rsid w:val="00A916D2"/>
    <w:rsid w:val="00A91E82"/>
    <w:rsid w:val="00A92726"/>
    <w:rsid w:val="00A92CE6"/>
    <w:rsid w:val="00A92EEF"/>
    <w:rsid w:val="00A93598"/>
    <w:rsid w:val="00A93660"/>
    <w:rsid w:val="00A938E2"/>
    <w:rsid w:val="00A9456C"/>
    <w:rsid w:val="00A94749"/>
    <w:rsid w:val="00A9521E"/>
    <w:rsid w:val="00A956D2"/>
    <w:rsid w:val="00A95A7E"/>
    <w:rsid w:val="00A95C40"/>
    <w:rsid w:val="00A95CA4"/>
    <w:rsid w:val="00A95CEA"/>
    <w:rsid w:val="00A96224"/>
    <w:rsid w:val="00A96302"/>
    <w:rsid w:val="00A964B7"/>
    <w:rsid w:val="00A96566"/>
    <w:rsid w:val="00A96DBB"/>
    <w:rsid w:val="00A972B5"/>
    <w:rsid w:val="00A97D74"/>
    <w:rsid w:val="00AA05EE"/>
    <w:rsid w:val="00AA05F0"/>
    <w:rsid w:val="00AA076B"/>
    <w:rsid w:val="00AA1127"/>
    <w:rsid w:val="00AA125B"/>
    <w:rsid w:val="00AA13F9"/>
    <w:rsid w:val="00AA15D1"/>
    <w:rsid w:val="00AA16DA"/>
    <w:rsid w:val="00AA1B1B"/>
    <w:rsid w:val="00AA241B"/>
    <w:rsid w:val="00AA2C55"/>
    <w:rsid w:val="00AA2E1D"/>
    <w:rsid w:val="00AA3469"/>
    <w:rsid w:val="00AA348D"/>
    <w:rsid w:val="00AA437A"/>
    <w:rsid w:val="00AA4483"/>
    <w:rsid w:val="00AA4592"/>
    <w:rsid w:val="00AA480A"/>
    <w:rsid w:val="00AA5DC3"/>
    <w:rsid w:val="00AA62C5"/>
    <w:rsid w:val="00AA63CE"/>
    <w:rsid w:val="00AA6632"/>
    <w:rsid w:val="00AA6689"/>
    <w:rsid w:val="00AA6992"/>
    <w:rsid w:val="00AA6BF9"/>
    <w:rsid w:val="00AA70D0"/>
    <w:rsid w:val="00AA7193"/>
    <w:rsid w:val="00AA761A"/>
    <w:rsid w:val="00AA7B7F"/>
    <w:rsid w:val="00AB0285"/>
    <w:rsid w:val="00AB0557"/>
    <w:rsid w:val="00AB0A68"/>
    <w:rsid w:val="00AB0C62"/>
    <w:rsid w:val="00AB0F07"/>
    <w:rsid w:val="00AB11CA"/>
    <w:rsid w:val="00AB1229"/>
    <w:rsid w:val="00AB1253"/>
    <w:rsid w:val="00AB148C"/>
    <w:rsid w:val="00AB16E9"/>
    <w:rsid w:val="00AB1808"/>
    <w:rsid w:val="00AB22CF"/>
    <w:rsid w:val="00AB2CAF"/>
    <w:rsid w:val="00AB2FBD"/>
    <w:rsid w:val="00AB3918"/>
    <w:rsid w:val="00AB3A60"/>
    <w:rsid w:val="00AB3CBA"/>
    <w:rsid w:val="00AB3E23"/>
    <w:rsid w:val="00AB4094"/>
    <w:rsid w:val="00AB40A6"/>
    <w:rsid w:val="00AB40B4"/>
    <w:rsid w:val="00AB4208"/>
    <w:rsid w:val="00AB45CD"/>
    <w:rsid w:val="00AB4DD8"/>
    <w:rsid w:val="00AB4E43"/>
    <w:rsid w:val="00AB500A"/>
    <w:rsid w:val="00AB51C9"/>
    <w:rsid w:val="00AB54AF"/>
    <w:rsid w:val="00AB557D"/>
    <w:rsid w:val="00AB55CD"/>
    <w:rsid w:val="00AB55D0"/>
    <w:rsid w:val="00AB5AF5"/>
    <w:rsid w:val="00AB5B13"/>
    <w:rsid w:val="00AB5F01"/>
    <w:rsid w:val="00AB659D"/>
    <w:rsid w:val="00AB6E5A"/>
    <w:rsid w:val="00AB7CFE"/>
    <w:rsid w:val="00AB7F1C"/>
    <w:rsid w:val="00AC07B3"/>
    <w:rsid w:val="00AC0D8C"/>
    <w:rsid w:val="00AC0FC9"/>
    <w:rsid w:val="00AC10FA"/>
    <w:rsid w:val="00AC1413"/>
    <w:rsid w:val="00AC192E"/>
    <w:rsid w:val="00AC2B97"/>
    <w:rsid w:val="00AC2EF3"/>
    <w:rsid w:val="00AC359D"/>
    <w:rsid w:val="00AC3866"/>
    <w:rsid w:val="00AC3E3F"/>
    <w:rsid w:val="00AC46D1"/>
    <w:rsid w:val="00AC46E9"/>
    <w:rsid w:val="00AC4917"/>
    <w:rsid w:val="00AC542A"/>
    <w:rsid w:val="00AC5B2B"/>
    <w:rsid w:val="00AC5C3B"/>
    <w:rsid w:val="00AC60C1"/>
    <w:rsid w:val="00AC6110"/>
    <w:rsid w:val="00AC62C7"/>
    <w:rsid w:val="00AC659A"/>
    <w:rsid w:val="00AC7E82"/>
    <w:rsid w:val="00AD01C1"/>
    <w:rsid w:val="00AD04A0"/>
    <w:rsid w:val="00AD0ACD"/>
    <w:rsid w:val="00AD0C10"/>
    <w:rsid w:val="00AD0CAA"/>
    <w:rsid w:val="00AD0CAF"/>
    <w:rsid w:val="00AD0EA7"/>
    <w:rsid w:val="00AD1916"/>
    <w:rsid w:val="00AD19B0"/>
    <w:rsid w:val="00AD1B97"/>
    <w:rsid w:val="00AD1E23"/>
    <w:rsid w:val="00AD21AB"/>
    <w:rsid w:val="00AD2684"/>
    <w:rsid w:val="00AD2ED0"/>
    <w:rsid w:val="00AD35BE"/>
    <w:rsid w:val="00AD3831"/>
    <w:rsid w:val="00AD3C01"/>
    <w:rsid w:val="00AD3D52"/>
    <w:rsid w:val="00AD405C"/>
    <w:rsid w:val="00AD40C3"/>
    <w:rsid w:val="00AD48C1"/>
    <w:rsid w:val="00AD546C"/>
    <w:rsid w:val="00AD5638"/>
    <w:rsid w:val="00AD59E5"/>
    <w:rsid w:val="00AD5FA7"/>
    <w:rsid w:val="00AD60D7"/>
    <w:rsid w:val="00AD65C4"/>
    <w:rsid w:val="00AD6643"/>
    <w:rsid w:val="00AD6BE2"/>
    <w:rsid w:val="00AD6FD6"/>
    <w:rsid w:val="00AD704E"/>
    <w:rsid w:val="00AD7598"/>
    <w:rsid w:val="00AE0012"/>
    <w:rsid w:val="00AE0A32"/>
    <w:rsid w:val="00AE0B70"/>
    <w:rsid w:val="00AE1119"/>
    <w:rsid w:val="00AE1884"/>
    <w:rsid w:val="00AE18FD"/>
    <w:rsid w:val="00AE1A90"/>
    <w:rsid w:val="00AE20EE"/>
    <w:rsid w:val="00AE2518"/>
    <w:rsid w:val="00AE2753"/>
    <w:rsid w:val="00AE293A"/>
    <w:rsid w:val="00AE29E2"/>
    <w:rsid w:val="00AE3045"/>
    <w:rsid w:val="00AE31F3"/>
    <w:rsid w:val="00AE332F"/>
    <w:rsid w:val="00AE3933"/>
    <w:rsid w:val="00AE3CD3"/>
    <w:rsid w:val="00AE42A6"/>
    <w:rsid w:val="00AE462B"/>
    <w:rsid w:val="00AE4970"/>
    <w:rsid w:val="00AE4D99"/>
    <w:rsid w:val="00AE50E8"/>
    <w:rsid w:val="00AE5D40"/>
    <w:rsid w:val="00AE5D90"/>
    <w:rsid w:val="00AE6233"/>
    <w:rsid w:val="00AE66BB"/>
    <w:rsid w:val="00AE7068"/>
    <w:rsid w:val="00AE7B9C"/>
    <w:rsid w:val="00AE7BB7"/>
    <w:rsid w:val="00AF1659"/>
    <w:rsid w:val="00AF2461"/>
    <w:rsid w:val="00AF2A84"/>
    <w:rsid w:val="00AF319B"/>
    <w:rsid w:val="00AF424F"/>
    <w:rsid w:val="00AF4379"/>
    <w:rsid w:val="00AF4AFD"/>
    <w:rsid w:val="00AF4C09"/>
    <w:rsid w:val="00AF50E5"/>
    <w:rsid w:val="00AF5F53"/>
    <w:rsid w:val="00AF6688"/>
    <w:rsid w:val="00AF6887"/>
    <w:rsid w:val="00AF6F66"/>
    <w:rsid w:val="00AF781D"/>
    <w:rsid w:val="00AF7AC5"/>
    <w:rsid w:val="00B00001"/>
    <w:rsid w:val="00B0061E"/>
    <w:rsid w:val="00B00D42"/>
    <w:rsid w:val="00B011DA"/>
    <w:rsid w:val="00B01467"/>
    <w:rsid w:val="00B02A2B"/>
    <w:rsid w:val="00B03077"/>
    <w:rsid w:val="00B03428"/>
    <w:rsid w:val="00B03728"/>
    <w:rsid w:val="00B0376F"/>
    <w:rsid w:val="00B03F8C"/>
    <w:rsid w:val="00B04466"/>
    <w:rsid w:val="00B04DA7"/>
    <w:rsid w:val="00B052AC"/>
    <w:rsid w:val="00B057C7"/>
    <w:rsid w:val="00B05A44"/>
    <w:rsid w:val="00B05CD4"/>
    <w:rsid w:val="00B05DC5"/>
    <w:rsid w:val="00B061D6"/>
    <w:rsid w:val="00B06213"/>
    <w:rsid w:val="00B06231"/>
    <w:rsid w:val="00B0646B"/>
    <w:rsid w:val="00B06970"/>
    <w:rsid w:val="00B06CA3"/>
    <w:rsid w:val="00B06D0B"/>
    <w:rsid w:val="00B06E7E"/>
    <w:rsid w:val="00B06F69"/>
    <w:rsid w:val="00B071BA"/>
    <w:rsid w:val="00B07299"/>
    <w:rsid w:val="00B07983"/>
    <w:rsid w:val="00B07B29"/>
    <w:rsid w:val="00B10102"/>
    <w:rsid w:val="00B1040E"/>
    <w:rsid w:val="00B10589"/>
    <w:rsid w:val="00B105EA"/>
    <w:rsid w:val="00B10665"/>
    <w:rsid w:val="00B11273"/>
    <w:rsid w:val="00B1146C"/>
    <w:rsid w:val="00B118B9"/>
    <w:rsid w:val="00B125D9"/>
    <w:rsid w:val="00B12819"/>
    <w:rsid w:val="00B129B4"/>
    <w:rsid w:val="00B12A42"/>
    <w:rsid w:val="00B13097"/>
    <w:rsid w:val="00B130A1"/>
    <w:rsid w:val="00B131C5"/>
    <w:rsid w:val="00B13489"/>
    <w:rsid w:val="00B1372B"/>
    <w:rsid w:val="00B13CD9"/>
    <w:rsid w:val="00B13E8E"/>
    <w:rsid w:val="00B141C7"/>
    <w:rsid w:val="00B14C82"/>
    <w:rsid w:val="00B15C80"/>
    <w:rsid w:val="00B161A7"/>
    <w:rsid w:val="00B164D4"/>
    <w:rsid w:val="00B16556"/>
    <w:rsid w:val="00B1690A"/>
    <w:rsid w:val="00B16B13"/>
    <w:rsid w:val="00B16CA1"/>
    <w:rsid w:val="00B16EBF"/>
    <w:rsid w:val="00B17CBB"/>
    <w:rsid w:val="00B202ED"/>
    <w:rsid w:val="00B2079E"/>
    <w:rsid w:val="00B2130F"/>
    <w:rsid w:val="00B21431"/>
    <w:rsid w:val="00B21914"/>
    <w:rsid w:val="00B21969"/>
    <w:rsid w:val="00B21BCD"/>
    <w:rsid w:val="00B22648"/>
    <w:rsid w:val="00B22EEE"/>
    <w:rsid w:val="00B23134"/>
    <w:rsid w:val="00B231D0"/>
    <w:rsid w:val="00B23440"/>
    <w:rsid w:val="00B24006"/>
    <w:rsid w:val="00B24212"/>
    <w:rsid w:val="00B2503E"/>
    <w:rsid w:val="00B25563"/>
    <w:rsid w:val="00B2613F"/>
    <w:rsid w:val="00B265B3"/>
    <w:rsid w:val="00B26945"/>
    <w:rsid w:val="00B26BD2"/>
    <w:rsid w:val="00B2795A"/>
    <w:rsid w:val="00B27B49"/>
    <w:rsid w:val="00B30239"/>
    <w:rsid w:val="00B30404"/>
    <w:rsid w:val="00B3042B"/>
    <w:rsid w:val="00B30676"/>
    <w:rsid w:val="00B3095B"/>
    <w:rsid w:val="00B309D2"/>
    <w:rsid w:val="00B30B82"/>
    <w:rsid w:val="00B31233"/>
    <w:rsid w:val="00B31542"/>
    <w:rsid w:val="00B31A39"/>
    <w:rsid w:val="00B31A80"/>
    <w:rsid w:val="00B31E26"/>
    <w:rsid w:val="00B31EBD"/>
    <w:rsid w:val="00B32619"/>
    <w:rsid w:val="00B32A33"/>
    <w:rsid w:val="00B32A87"/>
    <w:rsid w:val="00B32E39"/>
    <w:rsid w:val="00B3302B"/>
    <w:rsid w:val="00B330BE"/>
    <w:rsid w:val="00B33106"/>
    <w:rsid w:val="00B333F2"/>
    <w:rsid w:val="00B336FD"/>
    <w:rsid w:val="00B337C9"/>
    <w:rsid w:val="00B34005"/>
    <w:rsid w:val="00B34441"/>
    <w:rsid w:val="00B34ADB"/>
    <w:rsid w:val="00B34AF0"/>
    <w:rsid w:val="00B34E81"/>
    <w:rsid w:val="00B34E92"/>
    <w:rsid w:val="00B35347"/>
    <w:rsid w:val="00B356CB"/>
    <w:rsid w:val="00B359F1"/>
    <w:rsid w:val="00B35B90"/>
    <w:rsid w:val="00B35FDF"/>
    <w:rsid w:val="00B3645F"/>
    <w:rsid w:val="00B3674E"/>
    <w:rsid w:val="00B36C8C"/>
    <w:rsid w:val="00B36E34"/>
    <w:rsid w:val="00B36E54"/>
    <w:rsid w:val="00B376C7"/>
    <w:rsid w:val="00B37BFE"/>
    <w:rsid w:val="00B401C7"/>
    <w:rsid w:val="00B40BC2"/>
    <w:rsid w:val="00B4147C"/>
    <w:rsid w:val="00B4147D"/>
    <w:rsid w:val="00B417B3"/>
    <w:rsid w:val="00B41824"/>
    <w:rsid w:val="00B41844"/>
    <w:rsid w:val="00B41A86"/>
    <w:rsid w:val="00B41D00"/>
    <w:rsid w:val="00B423CB"/>
    <w:rsid w:val="00B425F4"/>
    <w:rsid w:val="00B428E9"/>
    <w:rsid w:val="00B42BB3"/>
    <w:rsid w:val="00B42E03"/>
    <w:rsid w:val="00B43148"/>
    <w:rsid w:val="00B438DE"/>
    <w:rsid w:val="00B4392F"/>
    <w:rsid w:val="00B43A9D"/>
    <w:rsid w:val="00B43F22"/>
    <w:rsid w:val="00B43F5F"/>
    <w:rsid w:val="00B44495"/>
    <w:rsid w:val="00B44900"/>
    <w:rsid w:val="00B44946"/>
    <w:rsid w:val="00B44C97"/>
    <w:rsid w:val="00B4547C"/>
    <w:rsid w:val="00B45AFF"/>
    <w:rsid w:val="00B45EDF"/>
    <w:rsid w:val="00B45F59"/>
    <w:rsid w:val="00B4633F"/>
    <w:rsid w:val="00B46580"/>
    <w:rsid w:val="00B46598"/>
    <w:rsid w:val="00B46A67"/>
    <w:rsid w:val="00B46A88"/>
    <w:rsid w:val="00B479EA"/>
    <w:rsid w:val="00B47B23"/>
    <w:rsid w:val="00B5047B"/>
    <w:rsid w:val="00B505AE"/>
    <w:rsid w:val="00B5085D"/>
    <w:rsid w:val="00B508A1"/>
    <w:rsid w:val="00B50BD7"/>
    <w:rsid w:val="00B512C2"/>
    <w:rsid w:val="00B517B9"/>
    <w:rsid w:val="00B51850"/>
    <w:rsid w:val="00B51D77"/>
    <w:rsid w:val="00B51DF4"/>
    <w:rsid w:val="00B51F5F"/>
    <w:rsid w:val="00B527E5"/>
    <w:rsid w:val="00B52B30"/>
    <w:rsid w:val="00B52E19"/>
    <w:rsid w:val="00B532DA"/>
    <w:rsid w:val="00B54129"/>
    <w:rsid w:val="00B5422D"/>
    <w:rsid w:val="00B543A0"/>
    <w:rsid w:val="00B546E6"/>
    <w:rsid w:val="00B54BD4"/>
    <w:rsid w:val="00B55A91"/>
    <w:rsid w:val="00B56280"/>
    <w:rsid w:val="00B56C99"/>
    <w:rsid w:val="00B56E7E"/>
    <w:rsid w:val="00B57CEA"/>
    <w:rsid w:val="00B60686"/>
    <w:rsid w:val="00B60BDF"/>
    <w:rsid w:val="00B60D81"/>
    <w:rsid w:val="00B60F11"/>
    <w:rsid w:val="00B60F85"/>
    <w:rsid w:val="00B6189A"/>
    <w:rsid w:val="00B61DE4"/>
    <w:rsid w:val="00B61E98"/>
    <w:rsid w:val="00B621BB"/>
    <w:rsid w:val="00B6284E"/>
    <w:rsid w:val="00B6310E"/>
    <w:rsid w:val="00B63112"/>
    <w:rsid w:val="00B636B1"/>
    <w:rsid w:val="00B63759"/>
    <w:rsid w:val="00B64985"/>
    <w:rsid w:val="00B64A26"/>
    <w:rsid w:val="00B64FB2"/>
    <w:rsid w:val="00B6511C"/>
    <w:rsid w:val="00B65616"/>
    <w:rsid w:val="00B65A24"/>
    <w:rsid w:val="00B65C31"/>
    <w:rsid w:val="00B65C6E"/>
    <w:rsid w:val="00B65E47"/>
    <w:rsid w:val="00B65F32"/>
    <w:rsid w:val="00B669B1"/>
    <w:rsid w:val="00B6708F"/>
    <w:rsid w:val="00B670EB"/>
    <w:rsid w:val="00B67A06"/>
    <w:rsid w:val="00B67F11"/>
    <w:rsid w:val="00B705BA"/>
    <w:rsid w:val="00B705DA"/>
    <w:rsid w:val="00B70B13"/>
    <w:rsid w:val="00B710AA"/>
    <w:rsid w:val="00B718E2"/>
    <w:rsid w:val="00B719B7"/>
    <w:rsid w:val="00B72246"/>
    <w:rsid w:val="00B724BE"/>
    <w:rsid w:val="00B726BC"/>
    <w:rsid w:val="00B7279C"/>
    <w:rsid w:val="00B72981"/>
    <w:rsid w:val="00B72B7B"/>
    <w:rsid w:val="00B73167"/>
    <w:rsid w:val="00B73249"/>
    <w:rsid w:val="00B7367D"/>
    <w:rsid w:val="00B736C7"/>
    <w:rsid w:val="00B73762"/>
    <w:rsid w:val="00B74052"/>
    <w:rsid w:val="00B748B9"/>
    <w:rsid w:val="00B748C5"/>
    <w:rsid w:val="00B74AAE"/>
    <w:rsid w:val="00B74CD2"/>
    <w:rsid w:val="00B74CE6"/>
    <w:rsid w:val="00B74E7B"/>
    <w:rsid w:val="00B751BC"/>
    <w:rsid w:val="00B757C8"/>
    <w:rsid w:val="00B758C9"/>
    <w:rsid w:val="00B761BD"/>
    <w:rsid w:val="00B764B2"/>
    <w:rsid w:val="00B76B4B"/>
    <w:rsid w:val="00B76F64"/>
    <w:rsid w:val="00B77344"/>
    <w:rsid w:val="00B775EC"/>
    <w:rsid w:val="00B775F6"/>
    <w:rsid w:val="00B77838"/>
    <w:rsid w:val="00B77BD3"/>
    <w:rsid w:val="00B80284"/>
    <w:rsid w:val="00B80736"/>
    <w:rsid w:val="00B808C7"/>
    <w:rsid w:val="00B80C7D"/>
    <w:rsid w:val="00B8179F"/>
    <w:rsid w:val="00B821A9"/>
    <w:rsid w:val="00B827C0"/>
    <w:rsid w:val="00B82BE0"/>
    <w:rsid w:val="00B82FE6"/>
    <w:rsid w:val="00B83010"/>
    <w:rsid w:val="00B83217"/>
    <w:rsid w:val="00B83570"/>
    <w:rsid w:val="00B83B2E"/>
    <w:rsid w:val="00B84108"/>
    <w:rsid w:val="00B84157"/>
    <w:rsid w:val="00B84789"/>
    <w:rsid w:val="00B847A5"/>
    <w:rsid w:val="00B84CB8"/>
    <w:rsid w:val="00B85111"/>
    <w:rsid w:val="00B85498"/>
    <w:rsid w:val="00B8568B"/>
    <w:rsid w:val="00B857AC"/>
    <w:rsid w:val="00B857B7"/>
    <w:rsid w:val="00B86465"/>
    <w:rsid w:val="00B86C1A"/>
    <w:rsid w:val="00B86D9F"/>
    <w:rsid w:val="00B87330"/>
    <w:rsid w:val="00B87991"/>
    <w:rsid w:val="00B87DD5"/>
    <w:rsid w:val="00B87E20"/>
    <w:rsid w:val="00B90583"/>
    <w:rsid w:val="00B913B0"/>
    <w:rsid w:val="00B91BC5"/>
    <w:rsid w:val="00B91DFC"/>
    <w:rsid w:val="00B9214C"/>
    <w:rsid w:val="00B92376"/>
    <w:rsid w:val="00B9238C"/>
    <w:rsid w:val="00B9258E"/>
    <w:rsid w:val="00B93081"/>
    <w:rsid w:val="00B93938"/>
    <w:rsid w:val="00B93B9D"/>
    <w:rsid w:val="00B93F9E"/>
    <w:rsid w:val="00B94254"/>
    <w:rsid w:val="00B947E2"/>
    <w:rsid w:val="00B94AF4"/>
    <w:rsid w:val="00B95322"/>
    <w:rsid w:val="00B9577B"/>
    <w:rsid w:val="00B95CB8"/>
    <w:rsid w:val="00B96101"/>
    <w:rsid w:val="00B96203"/>
    <w:rsid w:val="00B96673"/>
    <w:rsid w:val="00B96CE9"/>
    <w:rsid w:val="00B96D02"/>
    <w:rsid w:val="00B9710D"/>
    <w:rsid w:val="00B97420"/>
    <w:rsid w:val="00B97644"/>
    <w:rsid w:val="00B97823"/>
    <w:rsid w:val="00B97B7F"/>
    <w:rsid w:val="00B97D42"/>
    <w:rsid w:val="00BA03F5"/>
    <w:rsid w:val="00BA0846"/>
    <w:rsid w:val="00BA0B5F"/>
    <w:rsid w:val="00BA0E4E"/>
    <w:rsid w:val="00BA12C3"/>
    <w:rsid w:val="00BA12CE"/>
    <w:rsid w:val="00BA1482"/>
    <w:rsid w:val="00BA15F7"/>
    <w:rsid w:val="00BA16DE"/>
    <w:rsid w:val="00BA1715"/>
    <w:rsid w:val="00BA1AE3"/>
    <w:rsid w:val="00BA2080"/>
    <w:rsid w:val="00BA22DB"/>
    <w:rsid w:val="00BA26E6"/>
    <w:rsid w:val="00BA2840"/>
    <w:rsid w:val="00BA2906"/>
    <w:rsid w:val="00BA2C07"/>
    <w:rsid w:val="00BA2D6E"/>
    <w:rsid w:val="00BA30E6"/>
    <w:rsid w:val="00BA3193"/>
    <w:rsid w:val="00BA325F"/>
    <w:rsid w:val="00BA3380"/>
    <w:rsid w:val="00BA3555"/>
    <w:rsid w:val="00BA3E84"/>
    <w:rsid w:val="00BA3EE9"/>
    <w:rsid w:val="00BA3F57"/>
    <w:rsid w:val="00BA3FFA"/>
    <w:rsid w:val="00BA40CB"/>
    <w:rsid w:val="00BA46A2"/>
    <w:rsid w:val="00BA48C6"/>
    <w:rsid w:val="00BA4BC2"/>
    <w:rsid w:val="00BA4D91"/>
    <w:rsid w:val="00BA529F"/>
    <w:rsid w:val="00BA5617"/>
    <w:rsid w:val="00BA5962"/>
    <w:rsid w:val="00BA63F7"/>
    <w:rsid w:val="00BA66D1"/>
    <w:rsid w:val="00BA6876"/>
    <w:rsid w:val="00BA6E15"/>
    <w:rsid w:val="00BB028A"/>
    <w:rsid w:val="00BB0928"/>
    <w:rsid w:val="00BB09DC"/>
    <w:rsid w:val="00BB0A4B"/>
    <w:rsid w:val="00BB0BD4"/>
    <w:rsid w:val="00BB0D7B"/>
    <w:rsid w:val="00BB0EB9"/>
    <w:rsid w:val="00BB11DC"/>
    <w:rsid w:val="00BB16D7"/>
    <w:rsid w:val="00BB193A"/>
    <w:rsid w:val="00BB24F2"/>
    <w:rsid w:val="00BB2920"/>
    <w:rsid w:val="00BB2AC6"/>
    <w:rsid w:val="00BB2B09"/>
    <w:rsid w:val="00BB2EB5"/>
    <w:rsid w:val="00BB2F2A"/>
    <w:rsid w:val="00BB363C"/>
    <w:rsid w:val="00BB37D5"/>
    <w:rsid w:val="00BB3CFF"/>
    <w:rsid w:val="00BB4305"/>
    <w:rsid w:val="00BB47A2"/>
    <w:rsid w:val="00BB4846"/>
    <w:rsid w:val="00BB49FE"/>
    <w:rsid w:val="00BB4CA9"/>
    <w:rsid w:val="00BB5315"/>
    <w:rsid w:val="00BB5A75"/>
    <w:rsid w:val="00BB5B58"/>
    <w:rsid w:val="00BB5DD1"/>
    <w:rsid w:val="00BB6006"/>
    <w:rsid w:val="00BB6D84"/>
    <w:rsid w:val="00BB7261"/>
    <w:rsid w:val="00BB72AE"/>
    <w:rsid w:val="00BB782C"/>
    <w:rsid w:val="00BB794C"/>
    <w:rsid w:val="00BB7A0D"/>
    <w:rsid w:val="00BC0493"/>
    <w:rsid w:val="00BC07F4"/>
    <w:rsid w:val="00BC10FD"/>
    <w:rsid w:val="00BC15C0"/>
    <w:rsid w:val="00BC1841"/>
    <w:rsid w:val="00BC192E"/>
    <w:rsid w:val="00BC1EB4"/>
    <w:rsid w:val="00BC1F44"/>
    <w:rsid w:val="00BC24D0"/>
    <w:rsid w:val="00BC251F"/>
    <w:rsid w:val="00BC2863"/>
    <w:rsid w:val="00BC40BB"/>
    <w:rsid w:val="00BC4278"/>
    <w:rsid w:val="00BC4284"/>
    <w:rsid w:val="00BC4363"/>
    <w:rsid w:val="00BC467C"/>
    <w:rsid w:val="00BC46D3"/>
    <w:rsid w:val="00BC5016"/>
    <w:rsid w:val="00BC5960"/>
    <w:rsid w:val="00BC5C5C"/>
    <w:rsid w:val="00BC5F8A"/>
    <w:rsid w:val="00BC6316"/>
    <w:rsid w:val="00BC69E2"/>
    <w:rsid w:val="00BC6D75"/>
    <w:rsid w:val="00BC6F0A"/>
    <w:rsid w:val="00BC7916"/>
    <w:rsid w:val="00BC7EC4"/>
    <w:rsid w:val="00BD00AF"/>
    <w:rsid w:val="00BD01B5"/>
    <w:rsid w:val="00BD0451"/>
    <w:rsid w:val="00BD048D"/>
    <w:rsid w:val="00BD09A6"/>
    <w:rsid w:val="00BD0A9A"/>
    <w:rsid w:val="00BD0B53"/>
    <w:rsid w:val="00BD0E5A"/>
    <w:rsid w:val="00BD165A"/>
    <w:rsid w:val="00BD16F6"/>
    <w:rsid w:val="00BD1B89"/>
    <w:rsid w:val="00BD1BAC"/>
    <w:rsid w:val="00BD22CC"/>
    <w:rsid w:val="00BD2BC3"/>
    <w:rsid w:val="00BD2CCD"/>
    <w:rsid w:val="00BD3620"/>
    <w:rsid w:val="00BD3C19"/>
    <w:rsid w:val="00BD3C1A"/>
    <w:rsid w:val="00BD40B1"/>
    <w:rsid w:val="00BD4332"/>
    <w:rsid w:val="00BD465C"/>
    <w:rsid w:val="00BD4B4D"/>
    <w:rsid w:val="00BD4C31"/>
    <w:rsid w:val="00BD4EC4"/>
    <w:rsid w:val="00BD526C"/>
    <w:rsid w:val="00BD5906"/>
    <w:rsid w:val="00BD5A6A"/>
    <w:rsid w:val="00BD5B59"/>
    <w:rsid w:val="00BD6088"/>
    <w:rsid w:val="00BD661B"/>
    <w:rsid w:val="00BD6801"/>
    <w:rsid w:val="00BD763E"/>
    <w:rsid w:val="00BD796F"/>
    <w:rsid w:val="00BE08C8"/>
    <w:rsid w:val="00BE1174"/>
    <w:rsid w:val="00BE1D8A"/>
    <w:rsid w:val="00BE1E42"/>
    <w:rsid w:val="00BE25AC"/>
    <w:rsid w:val="00BE276A"/>
    <w:rsid w:val="00BE2883"/>
    <w:rsid w:val="00BE31A3"/>
    <w:rsid w:val="00BE3D9F"/>
    <w:rsid w:val="00BE418B"/>
    <w:rsid w:val="00BE4492"/>
    <w:rsid w:val="00BE463D"/>
    <w:rsid w:val="00BE486D"/>
    <w:rsid w:val="00BE48AC"/>
    <w:rsid w:val="00BE4AC8"/>
    <w:rsid w:val="00BE549B"/>
    <w:rsid w:val="00BE5B8E"/>
    <w:rsid w:val="00BE629C"/>
    <w:rsid w:val="00BE62E2"/>
    <w:rsid w:val="00BE636A"/>
    <w:rsid w:val="00BE67B7"/>
    <w:rsid w:val="00BE6C87"/>
    <w:rsid w:val="00BE6F34"/>
    <w:rsid w:val="00BE727D"/>
    <w:rsid w:val="00BE736F"/>
    <w:rsid w:val="00BE7565"/>
    <w:rsid w:val="00BE7A3D"/>
    <w:rsid w:val="00BE7D2F"/>
    <w:rsid w:val="00BF02A8"/>
    <w:rsid w:val="00BF0849"/>
    <w:rsid w:val="00BF1C47"/>
    <w:rsid w:val="00BF1C79"/>
    <w:rsid w:val="00BF1DDA"/>
    <w:rsid w:val="00BF209E"/>
    <w:rsid w:val="00BF238A"/>
    <w:rsid w:val="00BF23A1"/>
    <w:rsid w:val="00BF25F6"/>
    <w:rsid w:val="00BF2727"/>
    <w:rsid w:val="00BF2784"/>
    <w:rsid w:val="00BF2800"/>
    <w:rsid w:val="00BF2E42"/>
    <w:rsid w:val="00BF3075"/>
    <w:rsid w:val="00BF31DC"/>
    <w:rsid w:val="00BF32C0"/>
    <w:rsid w:val="00BF3489"/>
    <w:rsid w:val="00BF4017"/>
    <w:rsid w:val="00BF464D"/>
    <w:rsid w:val="00BF4789"/>
    <w:rsid w:val="00BF4D42"/>
    <w:rsid w:val="00BF5B8A"/>
    <w:rsid w:val="00BF662F"/>
    <w:rsid w:val="00BF6E2E"/>
    <w:rsid w:val="00BF6EAA"/>
    <w:rsid w:val="00BF79A0"/>
    <w:rsid w:val="00BF7D2F"/>
    <w:rsid w:val="00C00148"/>
    <w:rsid w:val="00C00655"/>
    <w:rsid w:val="00C009A5"/>
    <w:rsid w:val="00C00AED"/>
    <w:rsid w:val="00C00FB9"/>
    <w:rsid w:val="00C010FB"/>
    <w:rsid w:val="00C013E5"/>
    <w:rsid w:val="00C01683"/>
    <w:rsid w:val="00C01F49"/>
    <w:rsid w:val="00C028C5"/>
    <w:rsid w:val="00C02DD8"/>
    <w:rsid w:val="00C02DEA"/>
    <w:rsid w:val="00C036EB"/>
    <w:rsid w:val="00C03978"/>
    <w:rsid w:val="00C03CCD"/>
    <w:rsid w:val="00C04227"/>
    <w:rsid w:val="00C042FC"/>
    <w:rsid w:val="00C047A4"/>
    <w:rsid w:val="00C04F22"/>
    <w:rsid w:val="00C04F53"/>
    <w:rsid w:val="00C05056"/>
    <w:rsid w:val="00C051BE"/>
    <w:rsid w:val="00C0533C"/>
    <w:rsid w:val="00C05522"/>
    <w:rsid w:val="00C05753"/>
    <w:rsid w:val="00C059AB"/>
    <w:rsid w:val="00C06398"/>
    <w:rsid w:val="00C075BC"/>
    <w:rsid w:val="00C07634"/>
    <w:rsid w:val="00C10454"/>
    <w:rsid w:val="00C10C76"/>
    <w:rsid w:val="00C10DE1"/>
    <w:rsid w:val="00C10FFD"/>
    <w:rsid w:val="00C1112E"/>
    <w:rsid w:val="00C11180"/>
    <w:rsid w:val="00C11662"/>
    <w:rsid w:val="00C116CF"/>
    <w:rsid w:val="00C118A6"/>
    <w:rsid w:val="00C11F1C"/>
    <w:rsid w:val="00C121F5"/>
    <w:rsid w:val="00C122FE"/>
    <w:rsid w:val="00C12647"/>
    <w:rsid w:val="00C12FFD"/>
    <w:rsid w:val="00C13A71"/>
    <w:rsid w:val="00C13C97"/>
    <w:rsid w:val="00C13D76"/>
    <w:rsid w:val="00C14C9F"/>
    <w:rsid w:val="00C15304"/>
    <w:rsid w:val="00C15369"/>
    <w:rsid w:val="00C154C2"/>
    <w:rsid w:val="00C15591"/>
    <w:rsid w:val="00C159CB"/>
    <w:rsid w:val="00C15AB7"/>
    <w:rsid w:val="00C15B0D"/>
    <w:rsid w:val="00C1627A"/>
    <w:rsid w:val="00C1644C"/>
    <w:rsid w:val="00C164B7"/>
    <w:rsid w:val="00C17409"/>
    <w:rsid w:val="00C17873"/>
    <w:rsid w:val="00C20275"/>
    <w:rsid w:val="00C20284"/>
    <w:rsid w:val="00C2050D"/>
    <w:rsid w:val="00C20610"/>
    <w:rsid w:val="00C20869"/>
    <w:rsid w:val="00C2090B"/>
    <w:rsid w:val="00C20B49"/>
    <w:rsid w:val="00C20B5C"/>
    <w:rsid w:val="00C20E9E"/>
    <w:rsid w:val="00C21242"/>
    <w:rsid w:val="00C2187E"/>
    <w:rsid w:val="00C2196B"/>
    <w:rsid w:val="00C21A9A"/>
    <w:rsid w:val="00C226ED"/>
    <w:rsid w:val="00C2297A"/>
    <w:rsid w:val="00C22FDC"/>
    <w:rsid w:val="00C23248"/>
    <w:rsid w:val="00C23840"/>
    <w:rsid w:val="00C243D4"/>
    <w:rsid w:val="00C24831"/>
    <w:rsid w:val="00C24C0E"/>
    <w:rsid w:val="00C24E48"/>
    <w:rsid w:val="00C24F58"/>
    <w:rsid w:val="00C25046"/>
    <w:rsid w:val="00C2530F"/>
    <w:rsid w:val="00C25E7A"/>
    <w:rsid w:val="00C25F59"/>
    <w:rsid w:val="00C25FE6"/>
    <w:rsid w:val="00C264E8"/>
    <w:rsid w:val="00C267FF"/>
    <w:rsid w:val="00C26A43"/>
    <w:rsid w:val="00C26D6E"/>
    <w:rsid w:val="00C26E6A"/>
    <w:rsid w:val="00C27047"/>
    <w:rsid w:val="00C277A7"/>
    <w:rsid w:val="00C3017F"/>
    <w:rsid w:val="00C301E7"/>
    <w:rsid w:val="00C30267"/>
    <w:rsid w:val="00C304DD"/>
    <w:rsid w:val="00C30558"/>
    <w:rsid w:val="00C305D6"/>
    <w:rsid w:val="00C307C7"/>
    <w:rsid w:val="00C30847"/>
    <w:rsid w:val="00C30910"/>
    <w:rsid w:val="00C30AE5"/>
    <w:rsid w:val="00C30BD1"/>
    <w:rsid w:val="00C31191"/>
    <w:rsid w:val="00C31812"/>
    <w:rsid w:val="00C3189B"/>
    <w:rsid w:val="00C3199D"/>
    <w:rsid w:val="00C31DC9"/>
    <w:rsid w:val="00C3205A"/>
    <w:rsid w:val="00C32132"/>
    <w:rsid w:val="00C32210"/>
    <w:rsid w:val="00C323A0"/>
    <w:rsid w:val="00C32481"/>
    <w:rsid w:val="00C32DE7"/>
    <w:rsid w:val="00C332E4"/>
    <w:rsid w:val="00C333A2"/>
    <w:rsid w:val="00C33440"/>
    <w:rsid w:val="00C33680"/>
    <w:rsid w:val="00C3374F"/>
    <w:rsid w:val="00C33A53"/>
    <w:rsid w:val="00C33B7D"/>
    <w:rsid w:val="00C343A8"/>
    <w:rsid w:val="00C344EF"/>
    <w:rsid w:val="00C34632"/>
    <w:rsid w:val="00C34D57"/>
    <w:rsid w:val="00C34F9E"/>
    <w:rsid w:val="00C35106"/>
    <w:rsid w:val="00C35B95"/>
    <w:rsid w:val="00C36694"/>
    <w:rsid w:val="00C369ED"/>
    <w:rsid w:val="00C3754C"/>
    <w:rsid w:val="00C376B7"/>
    <w:rsid w:val="00C378B7"/>
    <w:rsid w:val="00C3796D"/>
    <w:rsid w:val="00C379B2"/>
    <w:rsid w:val="00C4083D"/>
    <w:rsid w:val="00C40D58"/>
    <w:rsid w:val="00C411FC"/>
    <w:rsid w:val="00C41835"/>
    <w:rsid w:val="00C41A26"/>
    <w:rsid w:val="00C41FE8"/>
    <w:rsid w:val="00C4247A"/>
    <w:rsid w:val="00C42A01"/>
    <w:rsid w:val="00C42C3D"/>
    <w:rsid w:val="00C42D78"/>
    <w:rsid w:val="00C435DB"/>
    <w:rsid w:val="00C436CA"/>
    <w:rsid w:val="00C43781"/>
    <w:rsid w:val="00C44A30"/>
    <w:rsid w:val="00C44A3C"/>
    <w:rsid w:val="00C44CB6"/>
    <w:rsid w:val="00C45322"/>
    <w:rsid w:val="00C457D5"/>
    <w:rsid w:val="00C45B8F"/>
    <w:rsid w:val="00C45BB4"/>
    <w:rsid w:val="00C45C70"/>
    <w:rsid w:val="00C45D6D"/>
    <w:rsid w:val="00C45F6C"/>
    <w:rsid w:val="00C46565"/>
    <w:rsid w:val="00C4675A"/>
    <w:rsid w:val="00C46862"/>
    <w:rsid w:val="00C46EBC"/>
    <w:rsid w:val="00C4703C"/>
    <w:rsid w:val="00C47346"/>
    <w:rsid w:val="00C47E83"/>
    <w:rsid w:val="00C5041E"/>
    <w:rsid w:val="00C50721"/>
    <w:rsid w:val="00C50A38"/>
    <w:rsid w:val="00C50B05"/>
    <w:rsid w:val="00C50B3C"/>
    <w:rsid w:val="00C50C4D"/>
    <w:rsid w:val="00C50CF4"/>
    <w:rsid w:val="00C50E99"/>
    <w:rsid w:val="00C512F5"/>
    <w:rsid w:val="00C51338"/>
    <w:rsid w:val="00C51AE7"/>
    <w:rsid w:val="00C51C33"/>
    <w:rsid w:val="00C51FA7"/>
    <w:rsid w:val="00C524D3"/>
    <w:rsid w:val="00C525ED"/>
    <w:rsid w:val="00C52C86"/>
    <w:rsid w:val="00C52D2F"/>
    <w:rsid w:val="00C52E34"/>
    <w:rsid w:val="00C5363D"/>
    <w:rsid w:val="00C536BC"/>
    <w:rsid w:val="00C5378D"/>
    <w:rsid w:val="00C53BF2"/>
    <w:rsid w:val="00C54343"/>
    <w:rsid w:val="00C547BA"/>
    <w:rsid w:val="00C55B57"/>
    <w:rsid w:val="00C566E6"/>
    <w:rsid w:val="00C56C06"/>
    <w:rsid w:val="00C56D2A"/>
    <w:rsid w:val="00C57492"/>
    <w:rsid w:val="00C5773A"/>
    <w:rsid w:val="00C57915"/>
    <w:rsid w:val="00C60571"/>
    <w:rsid w:val="00C6157A"/>
    <w:rsid w:val="00C620FD"/>
    <w:rsid w:val="00C624CA"/>
    <w:rsid w:val="00C63707"/>
    <w:rsid w:val="00C64731"/>
    <w:rsid w:val="00C647D2"/>
    <w:rsid w:val="00C64A8A"/>
    <w:rsid w:val="00C64CA8"/>
    <w:rsid w:val="00C64E90"/>
    <w:rsid w:val="00C64FED"/>
    <w:rsid w:val="00C651BC"/>
    <w:rsid w:val="00C652D7"/>
    <w:rsid w:val="00C65815"/>
    <w:rsid w:val="00C65E49"/>
    <w:rsid w:val="00C6615C"/>
    <w:rsid w:val="00C662F0"/>
    <w:rsid w:val="00C6756E"/>
    <w:rsid w:val="00C6770D"/>
    <w:rsid w:val="00C67A13"/>
    <w:rsid w:val="00C67C03"/>
    <w:rsid w:val="00C70066"/>
    <w:rsid w:val="00C707ED"/>
    <w:rsid w:val="00C70937"/>
    <w:rsid w:val="00C70AC1"/>
    <w:rsid w:val="00C70D07"/>
    <w:rsid w:val="00C711A6"/>
    <w:rsid w:val="00C714A9"/>
    <w:rsid w:val="00C71E35"/>
    <w:rsid w:val="00C7232F"/>
    <w:rsid w:val="00C7254B"/>
    <w:rsid w:val="00C727E2"/>
    <w:rsid w:val="00C7293B"/>
    <w:rsid w:val="00C7340F"/>
    <w:rsid w:val="00C73919"/>
    <w:rsid w:val="00C73E19"/>
    <w:rsid w:val="00C74093"/>
    <w:rsid w:val="00C74320"/>
    <w:rsid w:val="00C74627"/>
    <w:rsid w:val="00C748AD"/>
    <w:rsid w:val="00C748AE"/>
    <w:rsid w:val="00C74C65"/>
    <w:rsid w:val="00C74DD2"/>
    <w:rsid w:val="00C74EA9"/>
    <w:rsid w:val="00C751FA"/>
    <w:rsid w:val="00C7529A"/>
    <w:rsid w:val="00C7552E"/>
    <w:rsid w:val="00C756CF"/>
    <w:rsid w:val="00C7592C"/>
    <w:rsid w:val="00C762F7"/>
    <w:rsid w:val="00C766E0"/>
    <w:rsid w:val="00C76D58"/>
    <w:rsid w:val="00C76EA0"/>
    <w:rsid w:val="00C771F6"/>
    <w:rsid w:val="00C77266"/>
    <w:rsid w:val="00C77601"/>
    <w:rsid w:val="00C77AFF"/>
    <w:rsid w:val="00C800C6"/>
    <w:rsid w:val="00C80828"/>
    <w:rsid w:val="00C80CB1"/>
    <w:rsid w:val="00C80D83"/>
    <w:rsid w:val="00C813C4"/>
    <w:rsid w:val="00C8195D"/>
    <w:rsid w:val="00C81A35"/>
    <w:rsid w:val="00C81B04"/>
    <w:rsid w:val="00C81DAB"/>
    <w:rsid w:val="00C820B2"/>
    <w:rsid w:val="00C82292"/>
    <w:rsid w:val="00C823EF"/>
    <w:rsid w:val="00C82478"/>
    <w:rsid w:val="00C837D0"/>
    <w:rsid w:val="00C8388A"/>
    <w:rsid w:val="00C83A94"/>
    <w:rsid w:val="00C83B30"/>
    <w:rsid w:val="00C83B42"/>
    <w:rsid w:val="00C83FA3"/>
    <w:rsid w:val="00C8422F"/>
    <w:rsid w:val="00C846D4"/>
    <w:rsid w:val="00C84CF7"/>
    <w:rsid w:val="00C8516C"/>
    <w:rsid w:val="00C851B4"/>
    <w:rsid w:val="00C85227"/>
    <w:rsid w:val="00C85F06"/>
    <w:rsid w:val="00C86BC5"/>
    <w:rsid w:val="00C87062"/>
    <w:rsid w:val="00C870CE"/>
    <w:rsid w:val="00C8736F"/>
    <w:rsid w:val="00C87AF1"/>
    <w:rsid w:val="00C90E32"/>
    <w:rsid w:val="00C91067"/>
    <w:rsid w:val="00C911CA"/>
    <w:rsid w:val="00C916E6"/>
    <w:rsid w:val="00C91BA1"/>
    <w:rsid w:val="00C92219"/>
    <w:rsid w:val="00C922ED"/>
    <w:rsid w:val="00C92A89"/>
    <w:rsid w:val="00C92AFF"/>
    <w:rsid w:val="00C92FC5"/>
    <w:rsid w:val="00C93179"/>
    <w:rsid w:val="00C931E6"/>
    <w:rsid w:val="00C93980"/>
    <w:rsid w:val="00C93D67"/>
    <w:rsid w:val="00C93FF2"/>
    <w:rsid w:val="00C94404"/>
    <w:rsid w:val="00C9440E"/>
    <w:rsid w:val="00C945BB"/>
    <w:rsid w:val="00C9461B"/>
    <w:rsid w:val="00C94B93"/>
    <w:rsid w:val="00C94CD5"/>
    <w:rsid w:val="00C94EE9"/>
    <w:rsid w:val="00C94FEF"/>
    <w:rsid w:val="00C9508C"/>
    <w:rsid w:val="00C952F4"/>
    <w:rsid w:val="00C953D8"/>
    <w:rsid w:val="00C95A6B"/>
    <w:rsid w:val="00C95BF2"/>
    <w:rsid w:val="00C9600A"/>
    <w:rsid w:val="00C960FC"/>
    <w:rsid w:val="00C96524"/>
    <w:rsid w:val="00C96702"/>
    <w:rsid w:val="00C96A0F"/>
    <w:rsid w:val="00C970AA"/>
    <w:rsid w:val="00C970FD"/>
    <w:rsid w:val="00C97546"/>
    <w:rsid w:val="00C9777A"/>
    <w:rsid w:val="00C97815"/>
    <w:rsid w:val="00C979D9"/>
    <w:rsid w:val="00C97E42"/>
    <w:rsid w:val="00CA00D4"/>
    <w:rsid w:val="00CA07BE"/>
    <w:rsid w:val="00CA09C5"/>
    <w:rsid w:val="00CA0AC7"/>
    <w:rsid w:val="00CA10EE"/>
    <w:rsid w:val="00CA12E6"/>
    <w:rsid w:val="00CA178C"/>
    <w:rsid w:val="00CA1A83"/>
    <w:rsid w:val="00CA1EE9"/>
    <w:rsid w:val="00CA1F6A"/>
    <w:rsid w:val="00CA2627"/>
    <w:rsid w:val="00CA2745"/>
    <w:rsid w:val="00CA2845"/>
    <w:rsid w:val="00CA2938"/>
    <w:rsid w:val="00CA2C08"/>
    <w:rsid w:val="00CA3B2F"/>
    <w:rsid w:val="00CA3BFE"/>
    <w:rsid w:val="00CA3CBB"/>
    <w:rsid w:val="00CA3F0D"/>
    <w:rsid w:val="00CA41B6"/>
    <w:rsid w:val="00CA41EA"/>
    <w:rsid w:val="00CA4A35"/>
    <w:rsid w:val="00CA4B6A"/>
    <w:rsid w:val="00CA4ECA"/>
    <w:rsid w:val="00CA503C"/>
    <w:rsid w:val="00CA5FB4"/>
    <w:rsid w:val="00CA696D"/>
    <w:rsid w:val="00CA6BD6"/>
    <w:rsid w:val="00CA6C26"/>
    <w:rsid w:val="00CA6D16"/>
    <w:rsid w:val="00CA79D2"/>
    <w:rsid w:val="00CA7B01"/>
    <w:rsid w:val="00CB03C8"/>
    <w:rsid w:val="00CB0DAF"/>
    <w:rsid w:val="00CB10B7"/>
    <w:rsid w:val="00CB20E5"/>
    <w:rsid w:val="00CB2285"/>
    <w:rsid w:val="00CB28CD"/>
    <w:rsid w:val="00CB3010"/>
    <w:rsid w:val="00CB3821"/>
    <w:rsid w:val="00CB3C5C"/>
    <w:rsid w:val="00CB4A56"/>
    <w:rsid w:val="00CB4E08"/>
    <w:rsid w:val="00CB5408"/>
    <w:rsid w:val="00CB5A54"/>
    <w:rsid w:val="00CB5BAB"/>
    <w:rsid w:val="00CB5BCE"/>
    <w:rsid w:val="00CB5D2D"/>
    <w:rsid w:val="00CB5D71"/>
    <w:rsid w:val="00CB5ED3"/>
    <w:rsid w:val="00CB64EE"/>
    <w:rsid w:val="00CB650F"/>
    <w:rsid w:val="00CB660F"/>
    <w:rsid w:val="00CB6817"/>
    <w:rsid w:val="00CB6820"/>
    <w:rsid w:val="00CB69C8"/>
    <w:rsid w:val="00CB6DFA"/>
    <w:rsid w:val="00CB77F6"/>
    <w:rsid w:val="00CB7C83"/>
    <w:rsid w:val="00CC0B48"/>
    <w:rsid w:val="00CC0CE6"/>
    <w:rsid w:val="00CC0E84"/>
    <w:rsid w:val="00CC15AC"/>
    <w:rsid w:val="00CC1856"/>
    <w:rsid w:val="00CC2294"/>
    <w:rsid w:val="00CC291E"/>
    <w:rsid w:val="00CC29EF"/>
    <w:rsid w:val="00CC2A8B"/>
    <w:rsid w:val="00CC2C6C"/>
    <w:rsid w:val="00CC32A4"/>
    <w:rsid w:val="00CC35C7"/>
    <w:rsid w:val="00CC364C"/>
    <w:rsid w:val="00CC3732"/>
    <w:rsid w:val="00CC3BD9"/>
    <w:rsid w:val="00CC3C6F"/>
    <w:rsid w:val="00CC3F00"/>
    <w:rsid w:val="00CC3F7F"/>
    <w:rsid w:val="00CC45C8"/>
    <w:rsid w:val="00CC4A0A"/>
    <w:rsid w:val="00CC4CED"/>
    <w:rsid w:val="00CC4D3C"/>
    <w:rsid w:val="00CC4E75"/>
    <w:rsid w:val="00CC4EB3"/>
    <w:rsid w:val="00CC5186"/>
    <w:rsid w:val="00CC5188"/>
    <w:rsid w:val="00CC51E6"/>
    <w:rsid w:val="00CC51EE"/>
    <w:rsid w:val="00CC533F"/>
    <w:rsid w:val="00CC542A"/>
    <w:rsid w:val="00CC576E"/>
    <w:rsid w:val="00CC61F7"/>
    <w:rsid w:val="00CC6200"/>
    <w:rsid w:val="00CC6356"/>
    <w:rsid w:val="00CC703D"/>
    <w:rsid w:val="00CC7545"/>
    <w:rsid w:val="00CC76C7"/>
    <w:rsid w:val="00CC7A08"/>
    <w:rsid w:val="00CC7DD8"/>
    <w:rsid w:val="00CD0509"/>
    <w:rsid w:val="00CD0952"/>
    <w:rsid w:val="00CD0FF0"/>
    <w:rsid w:val="00CD1287"/>
    <w:rsid w:val="00CD159A"/>
    <w:rsid w:val="00CD16E5"/>
    <w:rsid w:val="00CD1749"/>
    <w:rsid w:val="00CD18C6"/>
    <w:rsid w:val="00CD19A2"/>
    <w:rsid w:val="00CD1E0C"/>
    <w:rsid w:val="00CD1E84"/>
    <w:rsid w:val="00CD233A"/>
    <w:rsid w:val="00CD2387"/>
    <w:rsid w:val="00CD28E8"/>
    <w:rsid w:val="00CD2DCA"/>
    <w:rsid w:val="00CD2DD9"/>
    <w:rsid w:val="00CD2F91"/>
    <w:rsid w:val="00CD392D"/>
    <w:rsid w:val="00CD3B13"/>
    <w:rsid w:val="00CD3D03"/>
    <w:rsid w:val="00CD3D90"/>
    <w:rsid w:val="00CD43A0"/>
    <w:rsid w:val="00CD44A4"/>
    <w:rsid w:val="00CD4712"/>
    <w:rsid w:val="00CD4791"/>
    <w:rsid w:val="00CD4AEE"/>
    <w:rsid w:val="00CD5561"/>
    <w:rsid w:val="00CD55BB"/>
    <w:rsid w:val="00CD5784"/>
    <w:rsid w:val="00CD5C25"/>
    <w:rsid w:val="00CD5C96"/>
    <w:rsid w:val="00CD5C98"/>
    <w:rsid w:val="00CD5E9B"/>
    <w:rsid w:val="00CD6012"/>
    <w:rsid w:val="00CD63D9"/>
    <w:rsid w:val="00CD666A"/>
    <w:rsid w:val="00CD6F11"/>
    <w:rsid w:val="00CD7133"/>
    <w:rsid w:val="00CD77E4"/>
    <w:rsid w:val="00CD7D26"/>
    <w:rsid w:val="00CE0231"/>
    <w:rsid w:val="00CE0DE2"/>
    <w:rsid w:val="00CE141D"/>
    <w:rsid w:val="00CE1878"/>
    <w:rsid w:val="00CE19E6"/>
    <w:rsid w:val="00CE1ED6"/>
    <w:rsid w:val="00CE1FF8"/>
    <w:rsid w:val="00CE236E"/>
    <w:rsid w:val="00CE33E4"/>
    <w:rsid w:val="00CE3414"/>
    <w:rsid w:val="00CE3D95"/>
    <w:rsid w:val="00CE3E09"/>
    <w:rsid w:val="00CE3E98"/>
    <w:rsid w:val="00CE48B4"/>
    <w:rsid w:val="00CE57A9"/>
    <w:rsid w:val="00CE57EE"/>
    <w:rsid w:val="00CE60FE"/>
    <w:rsid w:val="00CE63CE"/>
    <w:rsid w:val="00CE656C"/>
    <w:rsid w:val="00CE69A5"/>
    <w:rsid w:val="00CE6AFE"/>
    <w:rsid w:val="00CE6DDD"/>
    <w:rsid w:val="00CE6F6E"/>
    <w:rsid w:val="00CE6FA6"/>
    <w:rsid w:val="00CE7175"/>
    <w:rsid w:val="00CE7808"/>
    <w:rsid w:val="00CE780D"/>
    <w:rsid w:val="00CE788B"/>
    <w:rsid w:val="00CE7B15"/>
    <w:rsid w:val="00CE7C78"/>
    <w:rsid w:val="00CF006C"/>
    <w:rsid w:val="00CF01E2"/>
    <w:rsid w:val="00CF01E3"/>
    <w:rsid w:val="00CF08BD"/>
    <w:rsid w:val="00CF0CDB"/>
    <w:rsid w:val="00CF0D5C"/>
    <w:rsid w:val="00CF0FFE"/>
    <w:rsid w:val="00CF1143"/>
    <w:rsid w:val="00CF1825"/>
    <w:rsid w:val="00CF1DFA"/>
    <w:rsid w:val="00CF22C1"/>
    <w:rsid w:val="00CF2578"/>
    <w:rsid w:val="00CF2921"/>
    <w:rsid w:val="00CF2BAA"/>
    <w:rsid w:val="00CF356B"/>
    <w:rsid w:val="00CF368B"/>
    <w:rsid w:val="00CF3A4A"/>
    <w:rsid w:val="00CF4198"/>
    <w:rsid w:val="00CF43ED"/>
    <w:rsid w:val="00CF45A1"/>
    <w:rsid w:val="00CF5078"/>
    <w:rsid w:val="00CF5CA0"/>
    <w:rsid w:val="00CF6285"/>
    <w:rsid w:val="00CF6638"/>
    <w:rsid w:val="00CF6893"/>
    <w:rsid w:val="00CF6E4A"/>
    <w:rsid w:val="00CF744E"/>
    <w:rsid w:val="00CF7530"/>
    <w:rsid w:val="00CF789E"/>
    <w:rsid w:val="00D0015D"/>
    <w:rsid w:val="00D00CA4"/>
    <w:rsid w:val="00D00E46"/>
    <w:rsid w:val="00D00F00"/>
    <w:rsid w:val="00D00F07"/>
    <w:rsid w:val="00D015C5"/>
    <w:rsid w:val="00D01CC4"/>
    <w:rsid w:val="00D02344"/>
    <w:rsid w:val="00D02792"/>
    <w:rsid w:val="00D02BF5"/>
    <w:rsid w:val="00D02D26"/>
    <w:rsid w:val="00D02D50"/>
    <w:rsid w:val="00D034A6"/>
    <w:rsid w:val="00D03766"/>
    <w:rsid w:val="00D03DA7"/>
    <w:rsid w:val="00D03EA3"/>
    <w:rsid w:val="00D03FA7"/>
    <w:rsid w:val="00D04057"/>
    <w:rsid w:val="00D041B5"/>
    <w:rsid w:val="00D04C8A"/>
    <w:rsid w:val="00D04CA2"/>
    <w:rsid w:val="00D053AB"/>
    <w:rsid w:val="00D053D8"/>
    <w:rsid w:val="00D056A2"/>
    <w:rsid w:val="00D05789"/>
    <w:rsid w:val="00D05803"/>
    <w:rsid w:val="00D05809"/>
    <w:rsid w:val="00D05D5B"/>
    <w:rsid w:val="00D065D1"/>
    <w:rsid w:val="00D06862"/>
    <w:rsid w:val="00D0686B"/>
    <w:rsid w:val="00D06949"/>
    <w:rsid w:val="00D06B8D"/>
    <w:rsid w:val="00D06CB2"/>
    <w:rsid w:val="00D06E88"/>
    <w:rsid w:val="00D06F23"/>
    <w:rsid w:val="00D07E3C"/>
    <w:rsid w:val="00D1009E"/>
    <w:rsid w:val="00D10711"/>
    <w:rsid w:val="00D10F2C"/>
    <w:rsid w:val="00D10FBB"/>
    <w:rsid w:val="00D116A4"/>
    <w:rsid w:val="00D117EF"/>
    <w:rsid w:val="00D11BA8"/>
    <w:rsid w:val="00D11F98"/>
    <w:rsid w:val="00D1278F"/>
    <w:rsid w:val="00D1322A"/>
    <w:rsid w:val="00D13681"/>
    <w:rsid w:val="00D13F25"/>
    <w:rsid w:val="00D14063"/>
    <w:rsid w:val="00D14758"/>
    <w:rsid w:val="00D14DE5"/>
    <w:rsid w:val="00D1540C"/>
    <w:rsid w:val="00D156A7"/>
    <w:rsid w:val="00D15766"/>
    <w:rsid w:val="00D159D0"/>
    <w:rsid w:val="00D15D95"/>
    <w:rsid w:val="00D17408"/>
    <w:rsid w:val="00D174F2"/>
    <w:rsid w:val="00D17554"/>
    <w:rsid w:val="00D17C30"/>
    <w:rsid w:val="00D2035D"/>
    <w:rsid w:val="00D203F5"/>
    <w:rsid w:val="00D20AA7"/>
    <w:rsid w:val="00D20F69"/>
    <w:rsid w:val="00D21006"/>
    <w:rsid w:val="00D21129"/>
    <w:rsid w:val="00D21353"/>
    <w:rsid w:val="00D21760"/>
    <w:rsid w:val="00D219BF"/>
    <w:rsid w:val="00D221A7"/>
    <w:rsid w:val="00D22629"/>
    <w:rsid w:val="00D227C7"/>
    <w:rsid w:val="00D22B8F"/>
    <w:rsid w:val="00D22FE4"/>
    <w:rsid w:val="00D235DA"/>
    <w:rsid w:val="00D237BC"/>
    <w:rsid w:val="00D240DA"/>
    <w:rsid w:val="00D24630"/>
    <w:rsid w:val="00D24C2F"/>
    <w:rsid w:val="00D24E0A"/>
    <w:rsid w:val="00D24EA6"/>
    <w:rsid w:val="00D260F4"/>
    <w:rsid w:val="00D26300"/>
    <w:rsid w:val="00D26486"/>
    <w:rsid w:val="00D2664F"/>
    <w:rsid w:val="00D2694D"/>
    <w:rsid w:val="00D26B66"/>
    <w:rsid w:val="00D26F70"/>
    <w:rsid w:val="00D2762A"/>
    <w:rsid w:val="00D27AFB"/>
    <w:rsid w:val="00D27DF4"/>
    <w:rsid w:val="00D30027"/>
    <w:rsid w:val="00D300F0"/>
    <w:rsid w:val="00D30486"/>
    <w:rsid w:val="00D30496"/>
    <w:rsid w:val="00D30B09"/>
    <w:rsid w:val="00D30DC1"/>
    <w:rsid w:val="00D31636"/>
    <w:rsid w:val="00D31C5C"/>
    <w:rsid w:val="00D31D51"/>
    <w:rsid w:val="00D31FE3"/>
    <w:rsid w:val="00D327F5"/>
    <w:rsid w:val="00D328A0"/>
    <w:rsid w:val="00D32CD3"/>
    <w:rsid w:val="00D32EF4"/>
    <w:rsid w:val="00D32FB2"/>
    <w:rsid w:val="00D33361"/>
    <w:rsid w:val="00D335E4"/>
    <w:rsid w:val="00D33901"/>
    <w:rsid w:val="00D33DCE"/>
    <w:rsid w:val="00D33EF4"/>
    <w:rsid w:val="00D33FEB"/>
    <w:rsid w:val="00D34627"/>
    <w:rsid w:val="00D34A54"/>
    <w:rsid w:val="00D34AC1"/>
    <w:rsid w:val="00D34AE7"/>
    <w:rsid w:val="00D34B99"/>
    <w:rsid w:val="00D35217"/>
    <w:rsid w:val="00D35546"/>
    <w:rsid w:val="00D36E73"/>
    <w:rsid w:val="00D36FBC"/>
    <w:rsid w:val="00D37801"/>
    <w:rsid w:val="00D379B5"/>
    <w:rsid w:val="00D379F8"/>
    <w:rsid w:val="00D37B70"/>
    <w:rsid w:val="00D4049E"/>
    <w:rsid w:val="00D407FB"/>
    <w:rsid w:val="00D40973"/>
    <w:rsid w:val="00D40A3C"/>
    <w:rsid w:val="00D40A57"/>
    <w:rsid w:val="00D40FC4"/>
    <w:rsid w:val="00D41155"/>
    <w:rsid w:val="00D4133C"/>
    <w:rsid w:val="00D41892"/>
    <w:rsid w:val="00D41A74"/>
    <w:rsid w:val="00D41FBB"/>
    <w:rsid w:val="00D42051"/>
    <w:rsid w:val="00D4239D"/>
    <w:rsid w:val="00D4267A"/>
    <w:rsid w:val="00D42BF2"/>
    <w:rsid w:val="00D43549"/>
    <w:rsid w:val="00D437DD"/>
    <w:rsid w:val="00D43C76"/>
    <w:rsid w:val="00D43F5D"/>
    <w:rsid w:val="00D4400F"/>
    <w:rsid w:val="00D44131"/>
    <w:rsid w:val="00D44762"/>
    <w:rsid w:val="00D44C65"/>
    <w:rsid w:val="00D44CF4"/>
    <w:rsid w:val="00D44FE8"/>
    <w:rsid w:val="00D45898"/>
    <w:rsid w:val="00D45FC1"/>
    <w:rsid w:val="00D46247"/>
    <w:rsid w:val="00D467E4"/>
    <w:rsid w:val="00D46A00"/>
    <w:rsid w:val="00D46D87"/>
    <w:rsid w:val="00D46E94"/>
    <w:rsid w:val="00D470FB"/>
    <w:rsid w:val="00D47B19"/>
    <w:rsid w:val="00D47B5C"/>
    <w:rsid w:val="00D47D48"/>
    <w:rsid w:val="00D50450"/>
    <w:rsid w:val="00D5051B"/>
    <w:rsid w:val="00D50588"/>
    <w:rsid w:val="00D50E9F"/>
    <w:rsid w:val="00D51B41"/>
    <w:rsid w:val="00D51B46"/>
    <w:rsid w:val="00D51ECB"/>
    <w:rsid w:val="00D51F94"/>
    <w:rsid w:val="00D52173"/>
    <w:rsid w:val="00D5220B"/>
    <w:rsid w:val="00D5230B"/>
    <w:rsid w:val="00D52B3B"/>
    <w:rsid w:val="00D53630"/>
    <w:rsid w:val="00D53FE2"/>
    <w:rsid w:val="00D54128"/>
    <w:rsid w:val="00D544A0"/>
    <w:rsid w:val="00D5479B"/>
    <w:rsid w:val="00D54EF4"/>
    <w:rsid w:val="00D551F0"/>
    <w:rsid w:val="00D552FB"/>
    <w:rsid w:val="00D55465"/>
    <w:rsid w:val="00D55546"/>
    <w:rsid w:val="00D55636"/>
    <w:rsid w:val="00D55ACD"/>
    <w:rsid w:val="00D55B06"/>
    <w:rsid w:val="00D55D98"/>
    <w:rsid w:val="00D560A4"/>
    <w:rsid w:val="00D56E6E"/>
    <w:rsid w:val="00D60062"/>
    <w:rsid w:val="00D602EB"/>
    <w:rsid w:val="00D60439"/>
    <w:rsid w:val="00D61106"/>
    <w:rsid w:val="00D611CC"/>
    <w:rsid w:val="00D611D5"/>
    <w:rsid w:val="00D619BC"/>
    <w:rsid w:val="00D61E0F"/>
    <w:rsid w:val="00D62431"/>
    <w:rsid w:val="00D6269F"/>
    <w:rsid w:val="00D62DC3"/>
    <w:rsid w:val="00D63454"/>
    <w:rsid w:val="00D637F7"/>
    <w:rsid w:val="00D639A2"/>
    <w:rsid w:val="00D63A89"/>
    <w:rsid w:val="00D63B23"/>
    <w:rsid w:val="00D63B58"/>
    <w:rsid w:val="00D63C21"/>
    <w:rsid w:val="00D63E16"/>
    <w:rsid w:val="00D64539"/>
    <w:rsid w:val="00D645AF"/>
    <w:rsid w:val="00D64655"/>
    <w:rsid w:val="00D64678"/>
    <w:rsid w:val="00D64739"/>
    <w:rsid w:val="00D65689"/>
    <w:rsid w:val="00D65990"/>
    <w:rsid w:val="00D65B0A"/>
    <w:rsid w:val="00D6657D"/>
    <w:rsid w:val="00D666DA"/>
    <w:rsid w:val="00D66AAD"/>
    <w:rsid w:val="00D66B32"/>
    <w:rsid w:val="00D66C06"/>
    <w:rsid w:val="00D66C26"/>
    <w:rsid w:val="00D66EEC"/>
    <w:rsid w:val="00D6702D"/>
    <w:rsid w:val="00D67267"/>
    <w:rsid w:val="00D6734B"/>
    <w:rsid w:val="00D6734F"/>
    <w:rsid w:val="00D673FE"/>
    <w:rsid w:val="00D6760C"/>
    <w:rsid w:val="00D678B6"/>
    <w:rsid w:val="00D67F32"/>
    <w:rsid w:val="00D70738"/>
    <w:rsid w:val="00D707C7"/>
    <w:rsid w:val="00D70F44"/>
    <w:rsid w:val="00D70F7C"/>
    <w:rsid w:val="00D71C63"/>
    <w:rsid w:val="00D71D85"/>
    <w:rsid w:val="00D72987"/>
    <w:rsid w:val="00D72D87"/>
    <w:rsid w:val="00D73651"/>
    <w:rsid w:val="00D73778"/>
    <w:rsid w:val="00D73A0D"/>
    <w:rsid w:val="00D73F18"/>
    <w:rsid w:val="00D73FEE"/>
    <w:rsid w:val="00D74887"/>
    <w:rsid w:val="00D74E99"/>
    <w:rsid w:val="00D7574F"/>
    <w:rsid w:val="00D7621F"/>
    <w:rsid w:val="00D764B8"/>
    <w:rsid w:val="00D774D4"/>
    <w:rsid w:val="00D7751D"/>
    <w:rsid w:val="00D77C0C"/>
    <w:rsid w:val="00D80B4D"/>
    <w:rsid w:val="00D8161F"/>
    <w:rsid w:val="00D81805"/>
    <w:rsid w:val="00D81F8A"/>
    <w:rsid w:val="00D81FF0"/>
    <w:rsid w:val="00D82187"/>
    <w:rsid w:val="00D82B12"/>
    <w:rsid w:val="00D82C94"/>
    <w:rsid w:val="00D82DA9"/>
    <w:rsid w:val="00D831E2"/>
    <w:rsid w:val="00D83846"/>
    <w:rsid w:val="00D83C8D"/>
    <w:rsid w:val="00D8400C"/>
    <w:rsid w:val="00D84872"/>
    <w:rsid w:val="00D852FC"/>
    <w:rsid w:val="00D859C8"/>
    <w:rsid w:val="00D859EC"/>
    <w:rsid w:val="00D864FF"/>
    <w:rsid w:val="00D86627"/>
    <w:rsid w:val="00D8664A"/>
    <w:rsid w:val="00D874FE"/>
    <w:rsid w:val="00D900F7"/>
    <w:rsid w:val="00D9059E"/>
    <w:rsid w:val="00D90776"/>
    <w:rsid w:val="00D90939"/>
    <w:rsid w:val="00D90EBD"/>
    <w:rsid w:val="00D90F3B"/>
    <w:rsid w:val="00D91229"/>
    <w:rsid w:val="00D91ACE"/>
    <w:rsid w:val="00D91C9C"/>
    <w:rsid w:val="00D926B0"/>
    <w:rsid w:val="00D92A80"/>
    <w:rsid w:val="00D936D1"/>
    <w:rsid w:val="00D9398F"/>
    <w:rsid w:val="00D93C9E"/>
    <w:rsid w:val="00D94045"/>
    <w:rsid w:val="00D94375"/>
    <w:rsid w:val="00D94B8C"/>
    <w:rsid w:val="00D951B8"/>
    <w:rsid w:val="00D95421"/>
    <w:rsid w:val="00D955F6"/>
    <w:rsid w:val="00D95A47"/>
    <w:rsid w:val="00D95B57"/>
    <w:rsid w:val="00D96269"/>
    <w:rsid w:val="00D96906"/>
    <w:rsid w:val="00D96956"/>
    <w:rsid w:val="00D96B37"/>
    <w:rsid w:val="00D96C23"/>
    <w:rsid w:val="00D97085"/>
    <w:rsid w:val="00D970D7"/>
    <w:rsid w:val="00D97280"/>
    <w:rsid w:val="00D97C59"/>
    <w:rsid w:val="00D97E2C"/>
    <w:rsid w:val="00D97F3B"/>
    <w:rsid w:val="00DA05F3"/>
    <w:rsid w:val="00DA0A6A"/>
    <w:rsid w:val="00DA0BBE"/>
    <w:rsid w:val="00DA1180"/>
    <w:rsid w:val="00DA15B6"/>
    <w:rsid w:val="00DA1D6E"/>
    <w:rsid w:val="00DA2552"/>
    <w:rsid w:val="00DA2615"/>
    <w:rsid w:val="00DA2ECF"/>
    <w:rsid w:val="00DA2F1F"/>
    <w:rsid w:val="00DA314D"/>
    <w:rsid w:val="00DA37DA"/>
    <w:rsid w:val="00DA3CDD"/>
    <w:rsid w:val="00DA3E0A"/>
    <w:rsid w:val="00DA4521"/>
    <w:rsid w:val="00DA4D75"/>
    <w:rsid w:val="00DA60A3"/>
    <w:rsid w:val="00DA61F3"/>
    <w:rsid w:val="00DA6554"/>
    <w:rsid w:val="00DA6882"/>
    <w:rsid w:val="00DA6BAD"/>
    <w:rsid w:val="00DA6EDA"/>
    <w:rsid w:val="00DA7058"/>
    <w:rsid w:val="00DA77FD"/>
    <w:rsid w:val="00DA7E55"/>
    <w:rsid w:val="00DB007B"/>
    <w:rsid w:val="00DB0732"/>
    <w:rsid w:val="00DB0DB1"/>
    <w:rsid w:val="00DB1325"/>
    <w:rsid w:val="00DB17EC"/>
    <w:rsid w:val="00DB182A"/>
    <w:rsid w:val="00DB18DB"/>
    <w:rsid w:val="00DB1BCD"/>
    <w:rsid w:val="00DB222C"/>
    <w:rsid w:val="00DB3904"/>
    <w:rsid w:val="00DB398A"/>
    <w:rsid w:val="00DB39C0"/>
    <w:rsid w:val="00DB3BE3"/>
    <w:rsid w:val="00DB4261"/>
    <w:rsid w:val="00DB451E"/>
    <w:rsid w:val="00DB4E12"/>
    <w:rsid w:val="00DB5010"/>
    <w:rsid w:val="00DB5A23"/>
    <w:rsid w:val="00DB63EA"/>
    <w:rsid w:val="00DB6832"/>
    <w:rsid w:val="00DB6855"/>
    <w:rsid w:val="00DB6F0F"/>
    <w:rsid w:val="00DB6F99"/>
    <w:rsid w:val="00DB73F8"/>
    <w:rsid w:val="00DB7BCE"/>
    <w:rsid w:val="00DB7DB9"/>
    <w:rsid w:val="00DC01DB"/>
    <w:rsid w:val="00DC03DB"/>
    <w:rsid w:val="00DC04F5"/>
    <w:rsid w:val="00DC06C0"/>
    <w:rsid w:val="00DC06F2"/>
    <w:rsid w:val="00DC0A8A"/>
    <w:rsid w:val="00DC0CF2"/>
    <w:rsid w:val="00DC0EEF"/>
    <w:rsid w:val="00DC10D9"/>
    <w:rsid w:val="00DC10DD"/>
    <w:rsid w:val="00DC1502"/>
    <w:rsid w:val="00DC2591"/>
    <w:rsid w:val="00DC2FD2"/>
    <w:rsid w:val="00DC325B"/>
    <w:rsid w:val="00DC3DC6"/>
    <w:rsid w:val="00DC4C1F"/>
    <w:rsid w:val="00DC5467"/>
    <w:rsid w:val="00DC5D53"/>
    <w:rsid w:val="00DC6D84"/>
    <w:rsid w:val="00DC7AB8"/>
    <w:rsid w:val="00DC7B8A"/>
    <w:rsid w:val="00DD0009"/>
    <w:rsid w:val="00DD1737"/>
    <w:rsid w:val="00DD3146"/>
    <w:rsid w:val="00DD4539"/>
    <w:rsid w:val="00DD47D3"/>
    <w:rsid w:val="00DD4901"/>
    <w:rsid w:val="00DD49EF"/>
    <w:rsid w:val="00DD54D3"/>
    <w:rsid w:val="00DD5715"/>
    <w:rsid w:val="00DD5AC2"/>
    <w:rsid w:val="00DD67AE"/>
    <w:rsid w:val="00DD6F2A"/>
    <w:rsid w:val="00DD70C7"/>
    <w:rsid w:val="00DD729F"/>
    <w:rsid w:val="00DD7402"/>
    <w:rsid w:val="00DD7567"/>
    <w:rsid w:val="00DD75CA"/>
    <w:rsid w:val="00DE03E2"/>
    <w:rsid w:val="00DE0AC7"/>
    <w:rsid w:val="00DE0BD2"/>
    <w:rsid w:val="00DE0CE4"/>
    <w:rsid w:val="00DE0F7B"/>
    <w:rsid w:val="00DE115D"/>
    <w:rsid w:val="00DE1274"/>
    <w:rsid w:val="00DE13C5"/>
    <w:rsid w:val="00DE175E"/>
    <w:rsid w:val="00DE1EE8"/>
    <w:rsid w:val="00DE23EA"/>
    <w:rsid w:val="00DE34CB"/>
    <w:rsid w:val="00DE3E0F"/>
    <w:rsid w:val="00DE3F86"/>
    <w:rsid w:val="00DE41E3"/>
    <w:rsid w:val="00DE447B"/>
    <w:rsid w:val="00DE449F"/>
    <w:rsid w:val="00DE44B8"/>
    <w:rsid w:val="00DE4537"/>
    <w:rsid w:val="00DE47A4"/>
    <w:rsid w:val="00DE51B9"/>
    <w:rsid w:val="00DE548F"/>
    <w:rsid w:val="00DE56B1"/>
    <w:rsid w:val="00DE5C72"/>
    <w:rsid w:val="00DE5DEA"/>
    <w:rsid w:val="00DE6EB1"/>
    <w:rsid w:val="00DE71D4"/>
    <w:rsid w:val="00DE7447"/>
    <w:rsid w:val="00DE7525"/>
    <w:rsid w:val="00DE7B15"/>
    <w:rsid w:val="00DE7C53"/>
    <w:rsid w:val="00DE7E33"/>
    <w:rsid w:val="00DE7F97"/>
    <w:rsid w:val="00DF001B"/>
    <w:rsid w:val="00DF008D"/>
    <w:rsid w:val="00DF056F"/>
    <w:rsid w:val="00DF07D6"/>
    <w:rsid w:val="00DF08C0"/>
    <w:rsid w:val="00DF08EC"/>
    <w:rsid w:val="00DF1392"/>
    <w:rsid w:val="00DF1476"/>
    <w:rsid w:val="00DF1647"/>
    <w:rsid w:val="00DF2D16"/>
    <w:rsid w:val="00DF327B"/>
    <w:rsid w:val="00DF3DC0"/>
    <w:rsid w:val="00DF3EDC"/>
    <w:rsid w:val="00DF406C"/>
    <w:rsid w:val="00DF427A"/>
    <w:rsid w:val="00DF456F"/>
    <w:rsid w:val="00DF460B"/>
    <w:rsid w:val="00DF536B"/>
    <w:rsid w:val="00DF5627"/>
    <w:rsid w:val="00DF594D"/>
    <w:rsid w:val="00DF5CA3"/>
    <w:rsid w:val="00DF5D0D"/>
    <w:rsid w:val="00DF6433"/>
    <w:rsid w:val="00DF6B01"/>
    <w:rsid w:val="00DF70B1"/>
    <w:rsid w:val="00DF7DF2"/>
    <w:rsid w:val="00E006C3"/>
    <w:rsid w:val="00E0071D"/>
    <w:rsid w:val="00E008AA"/>
    <w:rsid w:val="00E0139B"/>
    <w:rsid w:val="00E017C5"/>
    <w:rsid w:val="00E01C4F"/>
    <w:rsid w:val="00E01C81"/>
    <w:rsid w:val="00E01CFC"/>
    <w:rsid w:val="00E01EAC"/>
    <w:rsid w:val="00E02A25"/>
    <w:rsid w:val="00E02C68"/>
    <w:rsid w:val="00E02C90"/>
    <w:rsid w:val="00E03160"/>
    <w:rsid w:val="00E039B3"/>
    <w:rsid w:val="00E03FDA"/>
    <w:rsid w:val="00E045DB"/>
    <w:rsid w:val="00E0464E"/>
    <w:rsid w:val="00E04762"/>
    <w:rsid w:val="00E04982"/>
    <w:rsid w:val="00E04F02"/>
    <w:rsid w:val="00E053DE"/>
    <w:rsid w:val="00E05ED3"/>
    <w:rsid w:val="00E06301"/>
    <w:rsid w:val="00E06418"/>
    <w:rsid w:val="00E067F4"/>
    <w:rsid w:val="00E068D5"/>
    <w:rsid w:val="00E06C9C"/>
    <w:rsid w:val="00E0732B"/>
    <w:rsid w:val="00E0734C"/>
    <w:rsid w:val="00E076DD"/>
    <w:rsid w:val="00E0782B"/>
    <w:rsid w:val="00E07E2C"/>
    <w:rsid w:val="00E10062"/>
    <w:rsid w:val="00E11070"/>
    <w:rsid w:val="00E12338"/>
    <w:rsid w:val="00E1240F"/>
    <w:rsid w:val="00E12D7F"/>
    <w:rsid w:val="00E12D90"/>
    <w:rsid w:val="00E13223"/>
    <w:rsid w:val="00E13B92"/>
    <w:rsid w:val="00E13C02"/>
    <w:rsid w:val="00E13C89"/>
    <w:rsid w:val="00E13FD6"/>
    <w:rsid w:val="00E148A7"/>
    <w:rsid w:val="00E14E9B"/>
    <w:rsid w:val="00E1540C"/>
    <w:rsid w:val="00E15FF1"/>
    <w:rsid w:val="00E160C9"/>
    <w:rsid w:val="00E16407"/>
    <w:rsid w:val="00E16796"/>
    <w:rsid w:val="00E16B72"/>
    <w:rsid w:val="00E16D8C"/>
    <w:rsid w:val="00E1733B"/>
    <w:rsid w:val="00E17451"/>
    <w:rsid w:val="00E17839"/>
    <w:rsid w:val="00E178AD"/>
    <w:rsid w:val="00E2021B"/>
    <w:rsid w:val="00E202F2"/>
    <w:rsid w:val="00E20314"/>
    <w:rsid w:val="00E207D1"/>
    <w:rsid w:val="00E212F1"/>
    <w:rsid w:val="00E213C4"/>
    <w:rsid w:val="00E21E72"/>
    <w:rsid w:val="00E21FE5"/>
    <w:rsid w:val="00E22A1D"/>
    <w:rsid w:val="00E230F6"/>
    <w:rsid w:val="00E235CE"/>
    <w:rsid w:val="00E2388F"/>
    <w:rsid w:val="00E2403D"/>
    <w:rsid w:val="00E240BD"/>
    <w:rsid w:val="00E244EC"/>
    <w:rsid w:val="00E24677"/>
    <w:rsid w:val="00E24707"/>
    <w:rsid w:val="00E24A85"/>
    <w:rsid w:val="00E24CA2"/>
    <w:rsid w:val="00E24D2F"/>
    <w:rsid w:val="00E25278"/>
    <w:rsid w:val="00E256D0"/>
    <w:rsid w:val="00E25869"/>
    <w:rsid w:val="00E259D6"/>
    <w:rsid w:val="00E25B25"/>
    <w:rsid w:val="00E26175"/>
    <w:rsid w:val="00E26528"/>
    <w:rsid w:val="00E26B18"/>
    <w:rsid w:val="00E26D08"/>
    <w:rsid w:val="00E27550"/>
    <w:rsid w:val="00E27CC5"/>
    <w:rsid w:val="00E27FA1"/>
    <w:rsid w:val="00E27FAD"/>
    <w:rsid w:val="00E304FE"/>
    <w:rsid w:val="00E30ADC"/>
    <w:rsid w:val="00E3144B"/>
    <w:rsid w:val="00E31877"/>
    <w:rsid w:val="00E31E6A"/>
    <w:rsid w:val="00E31F74"/>
    <w:rsid w:val="00E321F1"/>
    <w:rsid w:val="00E32A1B"/>
    <w:rsid w:val="00E331B1"/>
    <w:rsid w:val="00E34CA8"/>
    <w:rsid w:val="00E34D02"/>
    <w:rsid w:val="00E35319"/>
    <w:rsid w:val="00E353B3"/>
    <w:rsid w:val="00E35D60"/>
    <w:rsid w:val="00E36587"/>
    <w:rsid w:val="00E368F4"/>
    <w:rsid w:val="00E36AB4"/>
    <w:rsid w:val="00E36CE8"/>
    <w:rsid w:val="00E36F03"/>
    <w:rsid w:val="00E37340"/>
    <w:rsid w:val="00E3739F"/>
    <w:rsid w:val="00E37A41"/>
    <w:rsid w:val="00E37C23"/>
    <w:rsid w:val="00E400B1"/>
    <w:rsid w:val="00E404E9"/>
    <w:rsid w:val="00E40922"/>
    <w:rsid w:val="00E40BF5"/>
    <w:rsid w:val="00E40E82"/>
    <w:rsid w:val="00E4105F"/>
    <w:rsid w:val="00E41604"/>
    <w:rsid w:val="00E41E36"/>
    <w:rsid w:val="00E42054"/>
    <w:rsid w:val="00E42262"/>
    <w:rsid w:val="00E42C56"/>
    <w:rsid w:val="00E42D3D"/>
    <w:rsid w:val="00E42FDE"/>
    <w:rsid w:val="00E4317B"/>
    <w:rsid w:val="00E435B7"/>
    <w:rsid w:val="00E43983"/>
    <w:rsid w:val="00E44217"/>
    <w:rsid w:val="00E444AF"/>
    <w:rsid w:val="00E44688"/>
    <w:rsid w:val="00E44721"/>
    <w:rsid w:val="00E44A32"/>
    <w:rsid w:val="00E44E25"/>
    <w:rsid w:val="00E44E2D"/>
    <w:rsid w:val="00E45631"/>
    <w:rsid w:val="00E45817"/>
    <w:rsid w:val="00E465B3"/>
    <w:rsid w:val="00E466A4"/>
    <w:rsid w:val="00E46718"/>
    <w:rsid w:val="00E467B3"/>
    <w:rsid w:val="00E46E85"/>
    <w:rsid w:val="00E47297"/>
    <w:rsid w:val="00E473A4"/>
    <w:rsid w:val="00E47576"/>
    <w:rsid w:val="00E47988"/>
    <w:rsid w:val="00E47FA4"/>
    <w:rsid w:val="00E5026C"/>
    <w:rsid w:val="00E504E1"/>
    <w:rsid w:val="00E50D5F"/>
    <w:rsid w:val="00E50E82"/>
    <w:rsid w:val="00E51BD9"/>
    <w:rsid w:val="00E51E39"/>
    <w:rsid w:val="00E521A0"/>
    <w:rsid w:val="00E525B6"/>
    <w:rsid w:val="00E528F2"/>
    <w:rsid w:val="00E52A12"/>
    <w:rsid w:val="00E52FF1"/>
    <w:rsid w:val="00E5326C"/>
    <w:rsid w:val="00E533B5"/>
    <w:rsid w:val="00E538EC"/>
    <w:rsid w:val="00E53C55"/>
    <w:rsid w:val="00E53DD6"/>
    <w:rsid w:val="00E5419A"/>
    <w:rsid w:val="00E54333"/>
    <w:rsid w:val="00E54CFA"/>
    <w:rsid w:val="00E5505B"/>
    <w:rsid w:val="00E551DF"/>
    <w:rsid w:val="00E55D29"/>
    <w:rsid w:val="00E55D44"/>
    <w:rsid w:val="00E56054"/>
    <w:rsid w:val="00E562B9"/>
    <w:rsid w:val="00E56579"/>
    <w:rsid w:val="00E56C83"/>
    <w:rsid w:val="00E56F9E"/>
    <w:rsid w:val="00E57237"/>
    <w:rsid w:val="00E57791"/>
    <w:rsid w:val="00E6005A"/>
    <w:rsid w:val="00E604B0"/>
    <w:rsid w:val="00E60BD1"/>
    <w:rsid w:val="00E61168"/>
    <w:rsid w:val="00E61255"/>
    <w:rsid w:val="00E625CF"/>
    <w:rsid w:val="00E631E9"/>
    <w:rsid w:val="00E63AE0"/>
    <w:rsid w:val="00E64355"/>
    <w:rsid w:val="00E643D6"/>
    <w:rsid w:val="00E64593"/>
    <w:rsid w:val="00E6467D"/>
    <w:rsid w:val="00E648EB"/>
    <w:rsid w:val="00E648F0"/>
    <w:rsid w:val="00E64926"/>
    <w:rsid w:val="00E64A7B"/>
    <w:rsid w:val="00E64C83"/>
    <w:rsid w:val="00E65076"/>
    <w:rsid w:val="00E656E6"/>
    <w:rsid w:val="00E65A12"/>
    <w:rsid w:val="00E65F62"/>
    <w:rsid w:val="00E6674C"/>
    <w:rsid w:val="00E66FC4"/>
    <w:rsid w:val="00E6713A"/>
    <w:rsid w:val="00E676A4"/>
    <w:rsid w:val="00E6781A"/>
    <w:rsid w:val="00E67AF7"/>
    <w:rsid w:val="00E706D1"/>
    <w:rsid w:val="00E71387"/>
    <w:rsid w:val="00E71960"/>
    <w:rsid w:val="00E71E73"/>
    <w:rsid w:val="00E72628"/>
    <w:rsid w:val="00E7267B"/>
    <w:rsid w:val="00E72B94"/>
    <w:rsid w:val="00E73230"/>
    <w:rsid w:val="00E73810"/>
    <w:rsid w:val="00E73E20"/>
    <w:rsid w:val="00E73E7C"/>
    <w:rsid w:val="00E74026"/>
    <w:rsid w:val="00E740B4"/>
    <w:rsid w:val="00E74107"/>
    <w:rsid w:val="00E748AF"/>
    <w:rsid w:val="00E7503D"/>
    <w:rsid w:val="00E7553D"/>
    <w:rsid w:val="00E757E0"/>
    <w:rsid w:val="00E75CA7"/>
    <w:rsid w:val="00E7603D"/>
    <w:rsid w:val="00E770DF"/>
    <w:rsid w:val="00E80316"/>
    <w:rsid w:val="00E808D3"/>
    <w:rsid w:val="00E80D62"/>
    <w:rsid w:val="00E80D8C"/>
    <w:rsid w:val="00E80F4D"/>
    <w:rsid w:val="00E8139A"/>
    <w:rsid w:val="00E81A9D"/>
    <w:rsid w:val="00E81AB9"/>
    <w:rsid w:val="00E8249C"/>
    <w:rsid w:val="00E82759"/>
    <w:rsid w:val="00E82942"/>
    <w:rsid w:val="00E82C45"/>
    <w:rsid w:val="00E83622"/>
    <w:rsid w:val="00E83CEE"/>
    <w:rsid w:val="00E83DCA"/>
    <w:rsid w:val="00E8427A"/>
    <w:rsid w:val="00E842C8"/>
    <w:rsid w:val="00E8465D"/>
    <w:rsid w:val="00E84B95"/>
    <w:rsid w:val="00E84CA2"/>
    <w:rsid w:val="00E84DDE"/>
    <w:rsid w:val="00E84EA3"/>
    <w:rsid w:val="00E84EB8"/>
    <w:rsid w:val="00E85532"/>
    <w:rsid w:val="00E856D3"/>
    <w:rsid w:val="00E856FE"/>
    <w:rsid w:val="00E85709"/>
    <w:rsid w:val="00E85D4E"/>
    <w:rsid w:val="00E85F87"/>
    <w:rsid w:val="00E86001"/>
    <w:rsid w:val="00E8755A"/>
    <w:rsid w:val="00E8795B"/>
    <w:rsid w:val="00E87B0E"/>
    <w:rsid w:val="00E87F43"/>
    <w:rsid w:val="00E90AFA"/>
    <w:rsid w:val="00E90F24"/>
    <w:rsid w:val="00E9105A"/>
    <w:rsid w:val="00E91719"/>
    <w:rsid w:val="00E92136"/>
    <w:rsid w:val="00E92810"/>
    <w:rsid w:val="00E928F2"/>
    <w:rsid w:val="00E929B1"/>
    <w:rsid w:val="00E92A3F"/>
    <w:rsid w:val="00E92A88"/>
    <w:rsid w:val="00E930BD"/>
    <w:rsid w:val="00E933B9"/>
    <w:rsid w:val="00E938FA"/>
    <w:rsid w:val="00E93D19"/>
    <w:rsid w:val="00E946C5"/>
    <w:rsid w:val="00E952F1"/>
    <w:rsid w:val="00E9573E"/>
    <w:rsid w:val="00E95EA6"/>
    <w:rsid w:val="00E96178"/>
    <w:rsid w:val="00E97437"/>
    <w:rsid w:val="00E97716"/>
    <w:rsid w:val="00E97AA1"/>
    <w:rsid w:val="00E97E1D"/>
    <w:rsid w:val="00EA03A5"/>
    <w:rsid w:val="00EA04A4"/>
    <w:rsid w:val="00EA07FD"/>
    <w:rsid w:val="00EA0B08"/>
    <w:rsid w:val="00EA1B10"/>
    <w:rsid w:val="00EA1FC9"/>
    <w:rsid w:val="00EA2341"/>
    <w:rsid w:val="00EA29EA"/>
    <w:rsid w:val="00EA2AE8"/>
    <w:rsid w:val="00EA3023"/>
    <w:rsid w:val="00EA40AA"/>
    <w:rsid w:val="00EA4B0A"/>
    <w:rsid w:val="00EA50F1"/>
    <w:rsid w:val="00EA57B7"/>
    <w:rsid w:val="00EA5806"/>
    <w:rsid w:val="00EA58C9"/>
    <w:rsid w:val="00EA5A12"/>
    <w:rsid w:val="00EA62EB"/>
    <w:rsid w:val="00EA6889"/>
    <w:rsid w:val="00EA6AA2"/>
    <w:rsid w:val="00EA6FAF"/>
    <w:rsid w:val="00EA7631"/>
    <w:rsid w:val="00EA774E"/>
    <w:rsid w:val="00EA7B01"/>
    <w:rsid w:val="00EA7D78"/>
    <w:rsid w:val="00EA7EBE"/>
    <w:rsid w:val="00EB023B"/>
    <w:rsid w:val="00EB09AA"/>
    <w:rsid w:val="00EB0B73"/>
    <w:rsid w:val="00EB0D56"/>
    <w:rsid w:val="00EB0EF3"/>
    <w:rsid w:val="00EB1965"/>
    <w:rsid w:val="00EB1980"/>
    <w:rsid w:val="00EB1D44"/>
    <w:rsid w:val="00EB1E19"/>
    <w:rsid w:val="00EB1E5E"/>
    <w:rsid w:val="00EB23B8"/>
    <w:rsid w:val="00EB2848"/>
    <w:rsid w:val="00EB2A14"/>
    <w:rsid w:val="00EB2DAC"/>
    <w:rsid w:val="00EB3223"/>
    <w:rsid w:val="00EB32F3"/>
    <w:rsid w:val="00EB3480"/>
    <w:rsid w:val="00EB3B8E"/>
    <w:rsid w:val="00EB4367"/>
    <w:rsid w:val="00EB4B4E"/>
    <w:rsid w:val="00EB4E85"/>
    <w:rsid w:val="00EB525D"/>
    <w:rsid w:val="00EB57A2"/>
    <w:rsid w:val="00EB5913"/>
    <w:rsid w:val="00EB59D7"/>
    <w:rsid w:val="00EB5A68"/>
    <w:rsid w:val="00EB64A3"/>
    <w:rsid w:val="00EB685F"/>
    <w:rsid w:val="00EC02CC"/>
    <w:rsid w:val="00EC0708"/>
    <w:rsid w:val="00EC07B3"/>
    <w:rsid w:val="00EC07D8"/>
    <w:rsid w:val="00EC1AFA"/>
    <w:rsid w:val="00EC1BB2"/>
    <w:rsid w:val="00EC1E21"/>
    <w:rsid w:val="00EC2552"/>
    <w:rsid w:val="00EC2854"/>
    <w:rsid w:val="00EC29A9"/>
    <w:rsid w:val="00EC2AEE"/>
    <w:rsid w:val="00EC2F78"/>
    <w:rsid w:val="00EC30C5"/>
    <w:rsid w:val="00EC368A"/>
    <w:rsid w:val="00EC3969"/>
    <w:rsid w:val="00EC3CF3"/>
    <w:rsid w:val="00EC3EF1"/>
    <w:rsid w:val="00EC4613"/>
    <w:rsid w:val="00EC47B7"/>
    <w:rsid w:val="00EC5000"/>
    <w:rsid w:val="00EC50CF"/>
    <w:rsid w:val="00EC5772"/>
    <w:rsid w:val="00EC5A3E"/>
    <w:rsid w:val="00EC5A6A"/>
    <w:rsid w:val="00EC5AE8"/>
    <w:rsid w:val="00EC61D7"/>
    <w:rsid w:val="00EC6B9E"/>
    <w:rsid w:val="00EC6EB5"/>
    <w:rsid w:val="00EC708B"/>
    <w:rsid w:val="00EC7ED1"/>
    <w:rsid w:val="00ED0050"/>
    <w:rsid w:val="00ED06BF"/>
    <w:rsid w:val="00ED0D20"/>
    <w:rsid w:val="00ED0ED1"/>
    <w:rsid w:val="00ED0FB2"/>
    <w:rsid w:val="00ED10FE"/>
    <w:rsid w:val="00ED1364"/>
    <w:rsid w:val="00ED173B"/>
    <w:rsid w:val="00ED212C"/>
    <w:rsid w:val="00ED21DC"/>
    <w:rsid w:val="00ED26B5"/>
    <w:rsid w:val="00ED2A4C"/>
    <w:rsid w:val="00ED2AC4"/>
    <w:rsid w:val="00ED2C01"/>
    <w:rsid w:val="00ED2F30"/>
    <w:rsid w:val="00ED379B"/>
    <w:rsid w:val="00ED405F"/>
    <w:rsid w:val="00ED41DC"/>
    <w:rsid w:val="00ED4A45"/>
    <w:rsid w:val="00ED4BF6"/>
    <w:rsid w:val="00ED4CEF"/>
    <w:rsid w:val="00ED579E"/>
    <w:rsid w:val="00ED58AF"/>
    <w:rsid w:val="00ED5D52"/>
    <w:rsid w:val="00ED5F98"/>
    <w:rsid w:val="00ED65EB"/>
    <w:rsid w:val="00ED6E08"/>
    <w:rsid w:val="00ED76C9"/>
    <w:rsid w:val="00ED78BF"/>
    <w:rsid w:val="00ED7968"/>
    <w:rsid w:val="00ED7A28"/>
    <w:rsid w:val="00EE0396"/>
    <w:rsid w:val="00EE043F"/>
    <w:rsid w:val="00EE0468"/>
    <w:rsid w:val="00EE04BF"/>
    <w:rsid w:val="00EE04C6"/>
    <w:rsid w:val="00EE06D7"/>
    <w:rsid w:val="00EE1927"/>
    <w:rsid w:val="00EE1962"/>
    <w:rsid w:val="00EE1B5B"/>
    <w:rsid w:val="00EE1BAA"/>
    <w:rsid w:val="00EE1D6D"/>
    <w:rsid w:val="00EE1DC1"/>
    <w:rsid w:val="00EE1E27"/>
    <w:rsid w:val="00EE1FD5"/>
    <w:rsid w:val="00EE25BF"/>
    <w:rsid w:val="00EE27E4"/>
    <w:rsid w:val="00EE283D"/>
    <w:rsid w:val="00EE3271"/>
    <w:rsid w:val="00EE379D"/>
    <w:rsid w:val="00EE385D"/>
    <w:rsid w:val="00EE3CB4"/>
    <w:rsid w:val="00EE3F4E"/>
    <w:rsid w:val="00EE417F"/>
    <w:rsid w:val="00EE421B"/>
    <w:rsid w:val="00EE44DC"/>
    <w:rsid w:val="00EE4B9E"/>
    <w:rsid w:val="00EE509D"/>
    <w:rsid w:val="00EE560B"/>
    <w:rsid w:val="00EE5706"/>
    <w:rsid w:val="00EE5CE2"/>
    <w:rsid w:val="00EE5E53"/>
    <w:rsid w:val="00EE67E3"/>
    <w:rsid w:val="00EE701B"/>
    <w:rsid w:val="00EE784E"/>
    <w:rsid w:val="00EE78D2"/>
    <w:rsid w:val="00EE7A20"/>
    <w:rsid w:val="00EE7A43"/>
    <w:rsid w:val="00EE7F74"/>
    <w:rsid w:val="00EF1EFD"/>
    <w:rsid w:val="00EF21B5"/>
    <w:rsid w:val="00EF2337"/>
    <w:rsid w:val="00EF2353"/>
    <w:rsid w:val="00EF273E"/>
    <w:rsid w:val="00EF3511"/>
    <w:rsid w:val="00EF3937"/>
    <w:rsid w:val="00EF4434"/>
    <w:rsid w:val="00EF4995"/>
    <w:rsid w:val="00EF5348"/>
    <w:rsid w:val="00EF5440"/>
    <w:rsid w:val="00EF5809"/>
    <w:rsid w:val="00EF6088"/>
    <w:rsid w:val="00EF6118"/>
    <w:rsid w:val="00EF6436"/>
    <w:rsid w:val="00EF6548"/>
    <w:rsid w:val="00EF6B21"/>
    <w:rsid w:val="00EF7064"/>
    <w:rsid w:val="00EF759D"/>
    <w:rsid w:val="00EF75C4"/>
    <w:rsid w:val="00EF7737"/>
    <w:rsid w:val="00EF7E4C"/>
    <w:rsid w:val="00F00128"/>
    <w:rsid w:val="00F0028C"/>
    <w:rsid w:val="00F00928"/>
    <w:rsid w:val="00F00A49"/>
    <w:rsid w:val="00F00DB7"/>
    <w:rsid w:val="00F01848"/>
    <w:rsid w:val="00F0223B"/>
    <w:rsid w:val="00F02B8D"/>
    <w:rsid w:val="00F02F3D"/>
    <w:rsid w:val="00F03569"/>
    <w:rsid w:val="00F0380C"/>
    <w:rsid w:val="00F038B5"/>
    <w:rsid w:val="00F03D2D"/>
    <w:rsid w:val="00F0452A"/>
    <w:rsid w:val="00F04A4D"/>
    <w:rsid w:val="00F04EDD"/>
    <w:rsid w:val="00F05077"/>
    <w:rsid w:val="00F050E6"/>
    <w:rsid w:val="00F05141"/>
    <w:rsid w:val="00F059E1"/>
    <w:rsid w:val="00F05C55"/>
    <w:rsid w:val="00F06186"/>
    <w:rsid w:val="00F06645"/>
    <w:rsid w:val="00F0680A"/>
    <w:rsid w:val="00F06B81"/>
    <w:rsid w:val="00F06EF4"/>
    <w:rsid w:val="00F0748B"/>
    <w:rsid w:val="00F0751D"/>
    <w:rsid w:val="00F0754C"/>
    <w:rsid w:val="00F07B60"/>
    <w:rsid w:val="00F07C96"/>
    <w:rsid w:val="00F07F01"/>
    <w:rsid w:val="00F1062C"/>
    <w:rsid w:val="00F1086E"/>
    <w:rsid w:val="00F10AF7"/>
    <w:rsid w:val="00F10CD6"/>
    <w:rsid w:val="00F11033"/>
    <w:rsid w:val="00F11838"/>
    <w:rsid w:val="00F11C9C"/>
    <w:rsid w:val="00F11FF3"/>
    <w:rsid w:val="00F126E3"/>
    <w:rsid w:val="00F12D30"/>
    <w:rsid w:val="00F12F3D"/>
    <w:rsid w:val="00F13258"/>
    <w:rsid w:val="00F1415E"/>
    <w:rsid w:val="00F14340"/>
    <w:rsid w:val="00F146DB"/>
    <w:rsid w:val="00F14B59"/>
    <w:rsid w:val="00F14C10"/>
    <w:rsid w:val="00F14C20"/>
    <w:rsid w:val="00F159F8"/>
    <w:rsid w:val="00F15A14"/>
    <w:rsid w:val="00F15E8B"/>
    <w:rsid w:val="00F16758"/>
    <w:rsid w:val="00F167B0"/>
    <w:rsid w:val="00F16854"/>
    <w:rsid w:val="00F16A81"/>
    <w:rsid w:val="00F16B23"/>
    <w:rsid w:val="00F16CD7"/>
    <w:rsid w:val="00F176B2"/>
    <w:rsid w:val="00F17E69"/>
    <w:rsid w:val="00F202D6"/>
    <w:rsid w:val="00F203E4"/>
    <w:rsid w:val="00F208D7"/>
    <w:rsid w:val="00F20997"/>
    <w:rsid w:val="00F21134"/>
    <w:rsid w:val="00F211E5"/>
    <w:rsid w:val="00F21509"/>
    <w:rsid w:val="00F219B5"/>
    <w:rsid w:val="00F22715"/>
    <w:rsid w:val="00F232C9"/>
    <w:rsid w:val="00F23733"/>
    <w:rsid w:val="00F2379B"/>
    <w:rsid w:val="00F23FB1"/>
    <w:rsid w:val="00F244CF"/>
    <w:rsid w:val="00F2468C"/>
    <w:rsid w:val="00F247D4"/>
    <w:rsid w:val="00F2527B"/>
    <w:rsid w:val="00F252A0"/>
    <w:rsid w:val="00F25B24"/>
    <w:rsid w:val="00F25D59"/>
    <w:rsid w:val="00F2642A"/>
    <w:rsid w:val="00F264D4"/>
    <w:rsid w:val="00F26526"/>
    <w:rsid w:val="00F26C51"/>
    <w:rsid w:val="00F26E7A"/>
    <w:rsid w:val="00F26F90"/>
    <w:rsid w:val="00F270D7"/>
    <w:rsid w:val="00F273FE"/>
    <w:rsid w:val="00F2745F"/>
    <w:rsid w:val="00F27527"/>
    <w:rsid w:val="00F276F2"/>
    <w:rsid w:val="00F278B9"/>
    <w:rsid w:val="00F27A2D"/>
    <w:rsid w:val="00F27FA1"/>
    <w:rsid w:val="00F27FAE"/>
    <w:rsid w:val="00F30238"/>
    <w:rsid w:val="00F3050B"/>
    <w:rsid w:val="00F30572"/>
    <w:rsid w:val="00F305C2"/>
    <w:rsid w:val="00F30BFC"/>
    <w:rsid w:val="00F310CA"/>
    <w:rsid w:val="00F31132"/>
    <w:rsid w:val="00F313CD"/>
    <w:rsid w:val="00F31503"/>
    <w:rsid w:val="00F31570"/>
    <w:rsid w:val="00F3187E"/>
    <w:rsid w:val="00F31EA8"/>
    <w:rsid w:val="00F32050"/>
    <w:rsid w:val="00F3267D"/>
    <w:rsid w:val="00F331FB"/>
    <w:rsid w:val="00F3323F"/>
    <w:rsid w:val="00F337CD"/>
    <w:rsid w:val="00F34921"/>
    <w:rsid w:val="00F3517F"/>
    <w:rsid w:val="00F35210"/>
    <w:rsid w:val="00F367AE"/>
    <w:rsid w:val="00F3682A"/>
    <w:rsid w:val="00F36D1A"/>
    <w:rsid w:val="00F36F57"/>
    <w:rsid w:val="00F371D7"/>
    <w:rsid w:val="00F3737F"/>
    <w:rsid w:val="00F4058D"/>
    <w:rsid w:val="00F405CC"/>
    <w:rsid w:val="00F4062F"/>
    <w:rsid w:val="00F408A4"/>
    <w:rsid w:val="00F4221B"/>
    <w:rsid w:val="00F423B5"/>
    <w:rsid w:val="00F42469"/>
    <w:rsid w:val="00F4394A"/>
    <w:rsid w:val="00F439CA"/>
    <w:rsid w:val="00F43ACC"/>
    <w:rsid w:val="00F44EE8"/>
    <w:rsid w:val="00F45267"/>
    <w:rsid w:val="00F45909"/>
    <w:rsid w:val="00F45DB9"/>
    <w:rsid w:val="00F45E4C"/>
    <w:rsid w:val="00F46348"/>
    <w:rsid w:val="00F467D8"/>
    <w:rsid w:val="00F47926"/>
    <w:rsid w:val="00F47D16"/>
    <w:rsid w:val="00F50975"/>
    <w:rsid w:val="00F50ABE"/>
    <w:rsid w:val="00F50C99"/>
    <w:rsid w:val="00F50CEA"/>
    <w:rsid w:val="00F50FDC"/>
    <w:rsid w:val="00F51A2F"/>
    <w:rsid w:val="00F5210E"/>
    <w:rsid w:val="00F524C1"/>
    <w:rsid w:val="00F524CE"/>
    <w:rsid w:val="00F52B6E"/>
    <w:rsid w:val="00F52E84"/>
    <w:rsid w:val="00F52F8E"/>
    <w:rsid w:val="00F5326F"/>
    <w:rsid w:val="00F53821"/>
    <w:rsid w:val="00F53A9D"/>
    <w:rsid w:val="00F53F0D"/>
    <w:rsid w:val="00F54470"/>
    <w:rsid w:val="00F54D58"/>
    <w:rsid w:val="00F5516E"/>
    <w:rsid w:val="00F5559E"/>
    <w:rsid w:val="00F55615"/>
    <w:rsid w:val="00F5561C"/>
    <w:rsid w:val="00F559B1"/>
    <w:rsid w:val="00F55B17"/>
    <w:rsid w:val="00F55E30"/>
    <w:rsid w:val="00F56087"/>
    <w:rsid w:val="00F5688E"/>
    <w:rsid w:val="00F572E7"/>
    <w:rsid w:val="00F575B7"/>
    <w:rsid w:val="00F57870"/>
    <w:rsid w:val="00F578D6"/>
    <w:rsid w:val="00F601CF"/>
    <w:rsid w:val="00F60213"/>
    <w:rsid w:val="00F604F3"/>
    <w:rsid w:val="00F60B70"/>
    <w:rsid w:val="00F60F4E"/>
    <w:rsid w:val="00F61240"/>
    <w:rsid w:val="00F61641"/>
    <w:rsid w:val="00F61BEF"/>
    <w:rsid w:val="00F61D8C"/>
    <w:rsid w:val="00F6284A"/>
    <w:rsid w:val="00F628A8"/>
    <w:rsid w:val="00F630E3"/>
    <w:rsid w:val="00F63EB4"/>
    <w:rsid w:val="00F641DF"/>
    <w:rsid w:val="00F64BEE"/>
    <w:rsid w:val="00F64F47"/>
    <w:rsid w:val="00F655DD"/>
    <w:rsid w:val="00F6588E"/>
    <w:rsid w:val="00F65987"/>
    <w:rsid w:val="00F66098"/>
    <w:rsid w:val="00F6687A"/>
    <w:rsid w:val="00F66BB6"/>
    <w:rsid w:val="00F6723D"/>
    <w:rsid w:val="00F67633"/>
    <w:rsid w:val="00F676C3"/>
    <w:rsid w:val="00F67797"/>
    <w:rsid w:val="00F677AF"/>
    <w:rsid w:val="00F677B9"/>
    <w:rsid w:val="00F67BAB"/>
    <w:rsid w:val="00F67F1A"/>
    <w:rsid w:val="00F709C8"/>
    <w:rsid w:val="00F70BAE"/>
    <w:rsid w:val="00F715BB"/>
    <w:rsid w:val="00F7169D"/>
    <w:rsid w:val="00F71785"/>
    <w:rsid w:val="00F71A21"/>
    <w:rsid w:val="00F71ABD"/>
    <w:rsid w:val="00F71C2B"/>
    <w:rsid w:val="00F71D07"/>
    <w:rsid w:val="00F71E7F"/>
    <w:rsid w:val="00F71F54"/>
    <w:rsid w:val="00F71FE3"/>
    <w:rsid w:val="00F7226F"/>
    <w:rsid w:val="00F7229C"/>
    <w:rsid w:val="00F7233F"/>
    <w:rsid w:val="00F726A9"/>
    <w:rsid w:val="00F72762"/>
    <w:rsid w:val="00F72A4E"/>
    <w:rsid w:val="00F72A6F"/>
    <w:rsid w:val="00F72A78"/>
    <w:rsid w:val="00F72B85"/>
    <w:rsid w:val="00F73251"/>
    <w:rsid w:val="00F73C60"/>
    <w:rsid w:val="00F74439"/>
    <w:rsid w:val="00F74547"/>
    <w:rsid w:val="00F746FE"/>
    <w:rsid w:val="00F747C7"/>
    <w:rsid w:val="00F752F3"/>
    <w:rsid w:val="00F755CC"/>
    <w:rsid w:val="00F756A9"/>
    <w:rsid w:val="00F76CEA"/>
    <w:rsid w:val="00F76D27"/>
    <w:rsid w:val="00F76EE3"/>
    <w:rsid w:val="00F77245"/>
    <w:rsid w:val="00F7733A"/>
    <w:rsid w:val="00F77A90"/>
    <w:rsid w:val="00F77B5E"/>
    <w:rsid w:val="00F802EC"/>
    <w:rsid w:val="00F8074D"/>
    <w:rsid w:val="00F80833"/>
    <w:rsid w:val="00F8099E"/>
    <w:rsid w:val="00F80D74"/>
    <w:rsid w:val="00F80F8B"/>
    <w:rsid w:val="00F810DA"/>
    <w:rsid w:val="00F814E4"/>
    <w:rsid w:val="00F81744"/>
    <w:rsid w:val="00F819B8"/>
    <w:rsid w:val="00F81D61"/>
    <w:rsid w:val="00F82306"/>
    <w:rsid w:val="00F824AC"/>
    <w:rsid w:val="00F824DD"/>
    <w:rsid w:val="00F82A8F"/>
    <w:rsid w:val="00F82C97"/>
    <w:rsid w:val="00F82FA1"/>
    <w:rsid w:val="00F83111"/>
    <w:rsid w:val="00F8325F"/>
    <w:rsid w:val="00F83560"/>
    <w:rsid w:val="00F83FFA"/>
    <w:rsid w:val="00F850E3"/>
    <w:rsid w:val="00F851B7"/>
    <w:rsid w:val="00F8538E"/>
    <w:rsid w:val="00F853C0"/>
    <w:rsid w:val="00F854B4"/>
    <w:rsid w:val="00F856BF"/>
    <w:rsid w:val="00F8573B"/>
    <w:rsid w:val="00F85949"/>
    <w:rsid w:val="00F8632B"/>
    <w:rsid w:val="00F863A3"/>
    <w:rsid w:val="00F863F2"/>
    <w:rsid w:val="00F86A56"/>
    <w:rsid w:val="00F90173"/>
    <w:rsid w:val="00F901B5"/>
    <w:rsid w:val="00F90563"/>
    <w:rsid w:val="00F90929"/>
    <w:rsid w:val="00F90AC7"/>
    <w:rsid w:val="00F90E8F"/>
    <w:rsid w:val="00F92526"/>
    <w:rsid w:val="00F92829"/>
    <w:rsid w:val="00F92B8B"/>
    <w:rsid w:val="00F92B95"/>
    <w:rsid w:val="00F92DDB"/>
    <w:rsid w:val="00F92E67"/>
    <w:rsid w:val="00F932AF"/>
    <w:rsid w:val="00F932CB"/>
    <w:rsid w:val="00F9343A"/>
    <w:rsid w:val="00F93E7C"/>
    <w:rsid w:val="00F93EED"/>
    <w:rsid w:val="00F940A0"/>
    <w:rsid w:val="00F9424D"/>
    <w:rsid w:val="00F943EC"/>
    <w:rsid w:val="00F950C4"/>
    <w:rsid w:val="00F953F5"/>
    <w:rsid w:val="00F954C6"/>
    <w:rsid w:val="00F9628C"/>
    <w:rsid w:val="00F96A04"/>
    <w:rsid w:val="00F96B3D"/>
    <w:rsid w:val="00F96BE3"/>
    <w:rsid w:val="00F96F5D"/>
    <w:rsid w:val="00F97106"/>
    <w:rsid w:val="00F9736C"/>
    <w:rsid w:val="00F974B2"/>
    <w:rsid w:val="00F97705"/>
    <w:rsid w:val="00F97839"/>
    <w:rsid w:val="00F97890"/>
    <w:rsid w:val="00F97A27"/>
    <w:rsid w:val="00F97AB2"/>
    <w:rsid w:val="00F97D90"/>
    <w:rsid w:val="00F97FE1"/>
    <w:rsid w:val="00FA06DC"/>
    <w:rsid w:val="00FA098B"/>
    <w:rsid w:val="00FA0BC9"/>
    <w:rsid w:val="00FA0DDE"/>
    <w:rsid w:val="00FA0F3E"/>
    <w:rsid w:val="00FA106D"/>
    <w:rsid w:val="00FA10E8"/>
    <w:rsid w:val="00FA127D"/>
    <w:rsid w:val="00FA12B1"/>
    <w:rsid w:val="00FA1A34"/>
    <w:rsid w:val="00FA1C43"/>
    <w:rsid w:val="00FA217E"/>
    <w:rsid w:val="00FA225A"/>
    <w:rsid w:val="00FA2767"/>
    <w:rsid w:val="00FA27A1"/>
    <w:rsid w:val="00FA27DF"/>
    <w:rsid w:val="00FA2A7A"/>
    <w:rsid w:val="00FA2B42"/>
    <w:rsid w:val="00FA2C9E"/>
    <w:rsid w:val="00FA2D07"/>
    <w:rsid w:val="00FA35A9"/>
    <w:rsid w:val="00FA396B"/>
    <w:rsid w:val="00FA5993"/>
    <w:rsid w:val="00FA5E04"/>
    <w:rsid w:val="00FA6A68"/>
    <w:rsid w:val="00FA6E89"/>
    <w:rsid w:val="00FA7BE3"/>
    <w:rsid w:val="00FB01F7"/>
    <w:rsid w:val="00FB04E6"/>
    <w:rsid w:val="00FB0C71"/>
    <w:rsid w:val="00FB0F75"/>
    <w:rsid w:val="00FB1054"/>
    <w:rsid w:val="00FB1425"/>
    <w:rsid w:val="00FB1594"/>
    <w:rsid w:val="00FB1648"/>
    <w:rsid w:val="00FB1B21"/>
    <w:rsid w:val="00FB1C05"/>
    <w:rsid w:val="00FB2169"/>
    <w:rsid w:val="00FB262F"/>
    <w:rsid w:val="00FB267A"/>
    <w:rsid w:val="00FB2967"/>
    <w:rsid w:val="00FB2FAF"/>
    <w:rsid w:val="00FB3429"/>
    <w:rsid w:val="00FB3C7C"/>
    <w:rsid w:val="00FB3CE7"/>
    <w:rsid w:val="00FB40C7"/>
    <w:rsid w:val="00FB4489"/>
    <w:rsid w:val="00FB4EE2"/>
    <w:rsid w:val="00FB57F6"/>
    <w:rsid w:val="00FB6270"/>
    <w:rsid w:val="00FB6555"/>
    <w:rsid w:val="00FB6E79"/>
    <w:rsid w:val="00FB73A7"/>
    <w:rsid w:val="00FB7430"/>
    <w:rsid w:val="00FB74B4"/>
    <w:rsid w:val="00FB74DA"/>
    <w:rsid w:val="00FB75AC"/>
    <w:rsid w:val="00FB77D3"/>
    <w:rsid w:val="00FB7EF8"/>
    <w:rsid w:val="00FC0373"/>
    <w:rsid w:val="00FC04B8"/>
    <w:rsid w:val="00FC0AAD"/>
    <w:rsid w:val="00FC0AF1"/>
    <w:rsid w:val="00FC1D03"/>
    <w:rsid w:val="00FC1D6E"/>
    <w:rsid w:val="00FC1D9C"/>
    <w:rsid w:val="00FC20ED"/>
    <w:rsid w:val="00FC212F"/>
    <w:rsid w:val="00FC21EE"/>
    <w:rsid w:val="00FC249A"/>
    <w:rsid w:val="00FC2677"/>
    <w:rsid w:val="00FC2897"/>
    <w:rsid w:val="00FC29D8"/>
    <w:rsid w:val="00FC325D"/>
    <w:rsid w:val="00FC3276"/>
    <w:rsid w:val="00FC3AD4"/>
    <w:rsid w:val="00FC3DFC"/>
    <w:rsid w:val="00FC41AA"/>
    <w:rsid w:val="00FC46AF"/>
    <w:rsid w:val="00FC47C7"/>
    <w:rsid w:val="00FC4EDD"/>
    <w:rsid w:val="00FC558A"/>
    <w:rsid w:val="00FC608E"/>
    <w:rsid w:val="00FC619F"/>
    <w:rsid w:val="00FC61F5"/>
    <w:rsid w:val="00FC65D4"/>
    <w:rsid w:val="00FC65E1"/>
    <w:rsid w:val="00FC65F8"/>
    <w:rsid w:val="00FC6C10"/>
    <w:rsid w:val="00FC70A1"/>
    <w:rsid w:val="00FC7577"/>
    <w:rsid w:val="00FC7ADC"/>
    <w:rsid w:val="00FC7AEA"/>
    <w:rsid w:val="00FC7CC1"/>
    <w:rsid w:val="00FC7E72"/>
    <w:rsid w:val="00FD012F"/>
    <w:rsid w:val="00FD06BB"/>
    <w:rsid w:val="00FD0A5B"/>
    <w:rsid w:val="00FD1539"/>
    <w:rsid w:val="00FD16B9"/>
    <w:rsid w:val="00FD18F1"/>
    <w:rsid w:val="00FD1F3D"/>
    <w:rsid w:val="00FD209B"/>
    <w:rsid w:val="00FD240A"/>
    <w:rsid w:val="00FD2919"/>
    <w:rsid w:val="00FD30EB"/>
    <w:rsid w:val="00FD30EC"/>
    <w:rsid w:val="00FD31AD"/>
    <w:rsid w:val="00FD3690"/>
    <w:rsid w:val="00FD382B"/>
    <w:rsid w:val="00FD4532"/>
    <w:rsid w:val="00FD4708"/>
    <w:rsid w:val="00FD4A27"/>
    <w:rsid w:val="00FD4ACD"/>
    <w:rsid w:val="00FD4B76"/>
    <w:rsid w:val="00FD4D88"/>
    <w:rsid w:val="00FD500E"/>
    <w:rsid w:val="00FD56B5"/>
    <w:rsid w:val="00FD5A01"/>
    <w:rsid w:val="00FD5ED3"/>
    <w:rsid w:val="00FD685C"/>
    <w:rsid w:val="00FD6898"/>
    <w:rsid w:val="00FD68F3"/>
    <w:rsid w:val="00FD6DE8"/>
    <w:rsid w:val="00FD6E61"/>
    <w:rsid w:val="00FD6FBD"/>
    <w:rsid w:val="00FD7077"/>
    <w:rsid w:val="00FD7335"/>
    <w:rsid w:val="00FD7B02"/>
    <w:rsid w:val="00FD7D40"/>
    <w:rsid w:val="00FE0343"/>
    <w:rsid w:val="00FE0B22"/>
    <w:rsid w:val="00FE1AEA"/>
    <w:rsid w:val="00FE1FC3"/>
    <w:rsid w:val="00FE1FD4"/>
    <w:rsid w:val="00FE224C"/>
    <w:rsid w:val="00FE24E7"/>
    <w:rsid w:val="00FE265B"/>
    <w:rsid w:val="00FE2750"/>
    <w:rsid w:val="00FE2F08"/>
    <w:rsid w:val="00FE3247"/>
    <w:rsid w:val="00FE328F"/>
    <w:rsid w:val="00FE32A6"/>
    <w:rsid w:val="00FE3D36"/>
    <w:rsid w:val="00FE401D"/>
    <w:rsid w:val="00FE44A9"/>
    <w:rsid w:val="00FE4566"/>
    <w:rsid w:val="00FE4572"/>
    <w:rsid w:val="00FE47B9"/>
    <w:rsid w:val="00FE4C96"/>
    <w:rsid w:val="00FE4FCF"/>
    <w:rsid w:val="00FE5193"/>
    <w:rsid w:val="00FE537F"/>
    <w:rsid w:val="00FE590D"/>
    <w:rsid w:val="00FE5F18"/>
    <w:rsid w:val="00FE6946"/>
    <w:rsid w:val="00FE7308"/>
    <w:rsid w:val="00FE78AD"/>
    <w:rsid w:val="00FF042F"/>
    <w:rsid w:val="00FF0525"/>
    <w:rsid w:val="00FF072D"/>
    <w:rsid w:val="00FF0AC0"/>
    <w:rsid w:val="00FF0B19"/>
    <w:rsid w:val="00FF0E78"/>
    <w:rsid w:val="00FF112D"/>
    <w:rsid w:val="00FF1C10"/>
    <w:rsid w:val="00FF1C17"/>
    <w:rsid w:val="00FF1DEC"/>
    <w:rsid w:val="00FF2D72"/>
    <w:rsid w:val="00FF31A9"/>
    <w:rsid w:val="00FF35DB"/>
    <w:rsid w:val="00FF3F2F"/>
    <w:rsid w:val="00FF43AA"/>
    <w:rsid w:val="00FF4942"/>
    <w:rsid w:val="00FF4E62"/>
    <w:rsid w:val="00FF521D"/>
    <w:rsid w:val="00FF61AE"/>
    <w:rsid w:val="00FF629E"/>
    <w:rsid w:val="00FF6698"/>
    <w:rsid w:val="00FF6B80"/>
    <w:rsid w:val="00FF6F6D"/>
    <w:rsid w:val="00FF751F"/>
    <w:rsid w:val="00FF75C7"/>
    <w:rsid w:val="00FF7B8E"/>
    <w:rsid w:val="00FF7C69"/>
    <w:rsid w:val="34A1F7AF"/>
    <w:rsid w:val="358BD5C5"/>
    <w:rsid w:val="413DFAD0"/>
    <w:rsid w:val="4443BF2B"/>
    <w:rsid w:val="5A72A437"/>
    <w:rsid w:val="602EF9C8"/>
    <w:rsid w:val="7B38966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732262"/>
  <w15:docId w15:val="{B5B3E262-9714-4C37-875F-03E6F59F0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62DC"/>
    <w:pPr>
      <w:autoSpaceDE w:val="0"/>
      <w:autoSpaceDN w:val="0"/>
      <w:adjustRightInd w:val="0"/>
      <w:jc w:val="both"/>
    </w:pPr>
    <w:rPr>
      <w:rFonts w:ascii="Arial" w:hAnsi="Arial" w:cs="Arial"/>
      <w:color w:val="000000"/>
      <w:sz w:val="22"/>
      <w:szCs w:val="22"/>
      <w:lang w:eastAsia="en-US"/>
    </w:rPr>
  </w:style>
  <w:style w:type="paragraph" w:styleId="Heading1">
    <w:name w:val="heading 1"/>
    <w:basedOn w:val="Normal"/>
    <w:next w:val="Normal"/>
    <w:link w:val="Heading1Char"/>
    <w:uiPriority w:val="9"/>
    <w:qFormat/>
    <w:rsid w:val="005362F3"/>
    <w:pPr>
      <w:ind w:left="567" w:hanging="567"/>
      <w:outlineLvl w:val="0"/>
    </w:pPr>
    <w:rPr>
      <w:b/>
    </w:rPr>
  </w:style>
  <w:style w:type="paragraph" w:styleId="Heading2">
    <w:name w:val="heading 2"/>
    <w:basedOn w:val="Normal"/>
    <w:next w:val="Normal"/>
    <w:link w:val="Heading2Char"/>
    <w:uiPriority w:val="9"/>
    <w:unhideWhenUsed/>
    <w:qFormat/>
    <w:rsid w:val="005362F3"/>
    <w:pPr>
      <w:outlineLvl w:val="1"/>
    </w:pPr>
  </w:style>
  <w:style w:type="paragraph" w:styleId="Heading3">
    <w:name w:val="heading 3"/>
    <w:basedOn w:val="Normal"/>
    <w:next w:val="Normal"/>
    <w:link w:val="Heading3Char"/>
    <w:uiPriority w:val="9"/>
    <w:unhideWhenUsed/>
    <w:qFormat/>
    <w:rsid w:val="005362F3"/>
    <w:pPr>
      <w:outlineLvl w:val="2"/>
    </w:pPr>
  </w:style>
  <w:style w:type="paragraph" w:styleId="Heading4">
    <w:name w:val="heading 4"/>
    <w:basedOn w:val="Normal"/>
    <w:next w:val="Normal"/>
    <w:link w:val="Heading4Char"/>
    <w:uiPriority w:val="9"/>
    <w:unhideWhenUsed/>
    <w:qFormat/>
    <w:rsid w:val="00ED2C01"/>
    <w:pPr>
      <w:keepNext/>
      <w:keepLines/>
      <w:spacing w:before="200"/>
      <w:outlineLvl w:val="3"/>
    </w:pPr>
    <w:rPr>
      <w:rFonts w:ascii="Cambria" w:eastAsia="Times New Roman" w:hAnsi="Cambria"/>
      <w:b/>
      <w:bCs/>
      <w:i/>
      <w:iCs/>
      <w:color w:val="4F81BD"/>
      <w:sz w:val="20"/>
      <w:szCs w:val="20"/>
    </w:rPr>
  </w:style>
  <w:style w:type="paragraph" w:styleId="Heading5">
    <w:name w:val="heading 5"/>
    <w:basedOn w:val="Normal"/>
    <w:next w:val="Normal"/>
    <w:link w:val="Heading5Char"/>
    <w:uiPriority w:val="9"/>
    <w:unhideWhenUsed/>
    <w:qFormat/>
    <w:rsid w:val="00A57600"/>
    <w:pPr>
      <w:spacing w:before="240" w:after="60"/>
      <w:outlineLvl w:val="4"/>
    </w:pPr>
    <w:rPr>
      <w:rFonts w:eastAsia="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3A02"/>
    <w:rPr>
      <w:rFonts w:ascii="Tahoma" w:hAnsi="Tahoma"/>
      <w:sz w:val="16"/>
      <w:szCs w:val="16"/>
    </w:rPr>
  </w:style>
  <w:style w:type="character" w:customStyle="1" w:styleId="BalloonTextChar">
    <w:name w:val="Balloon Text Char"/>
    <w:link w:val="BalloonText"/>
    <w:uiPriority w:val="99"/>
    <w:semiHidden/>
    <w:rsid w:val="00843A02"/>
    <w:rPr>
      <w:rFonts w:ascii="Tahoma" w:hAnsi="Tahoma" w:cs="Tahoma"/>
      <w:sz w:val="16"/>
      <w:szCs w:val="16"/>
    </w:rPr>
  </w:style>
  <w:style w:type="paragraph" w:styleId="Header">
    <w:name w:val="header"/>
    <w:basedOn w:val="Normal"/>
    <w:link w:val="HeaderChar"/>
    <w:uiPriority w:val="99"/>
    <w:rsid w:val="00843A02"/>
    <w:pPr>
      <w:tabs>
        <w:tab w:val="center" w:pos="4252"/>
        <w:tab w:val="right" w:pos="8504"/>
      </w:tabs>
      <w:spacing w:before="40" w:after="40"/>
    </w:pPr>
    <w:rPr>
      <w:rFonts w:eastAsia="Times New Roman"/>
      <w:sz w:val="20"/>
      <w:szCs w:val="24"/>
      <w:lang w:eastAsia="es-ES"/>
    </w:rPr>
  </w:style>
  <w:style w:type="character" w:customStyle="1" w:styleId="HeaderChar">
    <w:name w:val="Header Char"/>
    <w:link w:val="Header"/>
    <w:uiPriority w:val="99"/>
    <w:rsid w:val="00843A02"/>
    <w:rPr>
      <w:rFonts w:ascii="Arial" w:eastAsia="Times New Roman" w:hAnsi="Arial" w:cs="Times New Roman"/>
      <w:szCs w:val="24"/>
      <w:lang w:eastAsia="es-ES"/>
    </w:rPr>
  </w:style>
  <w:style w:type="character" w:styleId="Hyperlink">
    <w:name w:val="Hyperlink"/>
    <w:uiPriority w:val="99"/>
    <w:rsid w:val="00843A02"/>
    <w:rPr>
      <w:color w:val="0000FF"/>
      <w:u w:val="single"/>
    </w:rPr>
  </w:style>
  <w:style w:type="paragraph" w:styleId="NoSpacing">
    <w:name w:val="No Spacing"/>
    <w:link w:val="NoSpacingChar"/>
    <w:uiPriority w:val="1"/>
    <w:qFormat/>
    <w:rsid w:val="00843A02"/>
    <w:rPr>
      <w:sz w:val="22"/>
      <w:szCs w:val="22"/>
      <w:lang w:eastAsia="en-US"/>
    </w:rPr>
  </w:style>
  <w:style w:type="character" w:customStyle="1" w:styleId="NoSpacingChar">
    <w:name w:val="No Spacing Char"/>
    <w:link w:val="NoSpacing"/>
    <w:uiPriority w:val="1"/>
    <w:rsid w:val="00843A02"/>
    <w:rPr>
      <w:sz w:val="22"/>
      <w:szCs w:val="22"/>
      <w:lang w:val="es-CO" w:eastAsia="en-US" w:bidi="ar-SA"/>
    </w:rPr>
  </w:style>
  <w:style w:type="character" w:styleId="PageNumber">
    <w:name w:val="page number"/>
    <w:uiPriority w:val="99"/>
    <w:unhideWhenUsed/>
    <w:rsid w:val="00843A02"/>
  </w:style>
  <w:style w:type="paragraph" w:styleId="Footer">
    <w:name w:val="footer"/>
    <w:basedOn w:val="Normal"/>
    <w:link w:val="FooterChar"/>
    <w:uiPriority w:val="99"/>
    <w:unhideWhenUsed/>
    <w:rsid w:val="00AC60C1"/>
    <w:pPr>
      <w:tabs>
        <w:tab w:val="center" w:pos="4419"/>
        <w:tab w:val="right" w:pos="8838"/>
      </w:tabs>
    </w:pPr>
  </w:style>
  <w:style w:type="character" w:customStyle="1" w:styleId="FooterChar">
    <w:name w:val="Footer Char"/>
    <w:basedOn w:val="DefaultParagraphFont"/>
    <w:link w:val="Footer"/>
    <w:uiPriority w:val="99"/>
    <w:rsid w:val="00AC60C1"/>
  </w:style>
  <w:style w:type="character" w:customStyle="1" w:styleId="Heading4Char">
    <w:name w:val="Heading 4 Char"/>
    <w:link w:val="Heading4"/>
    <w:uiPriority w:val="9"/>
    <w:rsid w:val="00ED2C01"/>
    <w:rPr>
      <w:rFonts w:ascii="Cambria" w:eastAsia="Times New Roman" w:hAnsi="Cambria" w:cs="Times New Roman"/>
      <w:b/>
      <w:bCs/>
      <w:i/>
      <w:iCs/>
      <w:color w:val="4F81BD"/>
    </w:rPr>
  </w:style>
  <w:style w:type="paragraph" w:styleId="ListParagraph">
    <w:name w:val="List Paragraph"/>
    <w:aliases w:val="Segundo nivel de viñetas,List Paragraph1,titulo 3,Lista vistosa - Énfasis 11,Segundo nivel de vi–etas,parrafo,Bullet List,FooterText,numbered,Paragraphe de liste1,Bulletr List Paragraph,列出段落,列出段落1,List Paragraph2,Ha,HOJA"/>
    <w:basedOn w:val="Normal"/>
    <w:link w:val="ListParagraphChar"/>
    <w:uiPriority w:val="34"/>
    <w:qFormat/>
    <w:rsid w:val="00ED2C01"/>
    <w:pPr>
      <w:ind w:left="720"/>
      <w:contextualSpacing/>
    </w:pPr>
    <w:rPr>
      <w:sz w:val="20"/>
      <w:szCs w:val="20"/>
    </w:rPr>
  </w:style>
  <w:style w:type="character" w:customStyle="1" w:styleId="ListParagraphChar">
    <w:name w:val="List Paragraph Char"/>
    <w:aliases w:val="Segundo nivel de viñetas Char,List Paragraph1 Char,titulo 3 Char,Lista vistosa - Énfasis 11 Char,Segundo nivel de vi–etas Char,parrafo Char,Bullet List Char,FooterText Char,numbered Char,Paragraphe de liste1 Char,列出段落 Char,列出段落1 Char"/>
    <w:link w:val="ListParagraph"/>
    <w:uiPriority w:val="34"/>
    <w:qFormat/>
    <w:rsid w:val="00ED2C01"/>
    <w:rPr>
      <w:rFonts w:ascii="Calibri" w:eastAsia="Calibri" w:hAnsi="Calibri" w:cs="Times New Roman"/>
    </w:rPr>
  </w:style>
  <w:style w:type="character" w:styleId="FootnoteReference">
    <w:name w:val="footnote reference"/>
    <w:aliases w:val="referencia nota al pie,Texto de nota al pie,Nota de pie,Texto nota al pie,Appel note de bas de page"/>
    <w:unhideWhenUsed/>
    <w:rsid w:val="00ED2C01"/>
    <w:rPr>
      <w:vertAlign w:val="superscript"/>
    </w:rPr>
  </w:style>
  <w:style w:type="character" w:customStyle="1" w:styleId="Heading1Char">
    <w:name w:val="Heading 1 Char"/>
    <w:link w:val="Heading1"/>
    <w:uiPriority w:val="9"/>
    <w:rsid w:val="005362F3"/>
    <w:rPr>
      <w:rFonts w:ascii="Arial" w:hAnsi="Arial" w:cs="Arial"/>
      <w:b/>
      <w:color w:val="000000"/>
      <w:sz w:val="22"/>
      <w:szCs w:val="22"/>
      <w:lang w:eastAsia="en-US"/>
    </w:rPr>
  </w:style>
  <w:style w:type="character" w:customStyle="1" w:styleId="Heading2Char">
    <w:name w:val="Heading 2 Char"/>
    <w:link w:val="Heading2"/>
    <w:uiPriority w:val="9"/>
    <w:rsid w:val="005362F3"/>
    <w:rPr>
      <w:rFonts w:ascii="Arial" w:hAnsi="Arial" w:cs="Arial"/>
      <w:color w:val="000000"/>
      <w:sz w:val="22"/>
      <w:szCs w:val="22"/>
      <w:lang w:eastAsia="en-US"/>
    </w:rPr>
  </w:style>
  <w:style w:type="character" w:customStyle="1" w:styleId="Heading3Char">
    <w:name w:val="Heading 3 Char"/>
    <w:link w:val="Heading3"/>
    <w:uiPriority w:val="9"/>
    <w:rsid w:val="005362F3"/>
    <w:rPr>
      <w:rFonts w:ascii="Arial" w:hAnsi="Arial" w:cs="Arial"/>
      <w:color w:val="000000"/>
      <w:sz w:val="22"/>
      <w:szCs w:val="22"/>
      <w:lang w:eastAsia="en-US"/>
    </w:rPr>
  </w:style>
  <w:style w:type="paragraph" w:styleId="DocumentMap">
    <w:name w:val="Document Map"/>
    <w:basedOn w:val="Normal"/>
    <w:link w:val="DocumentMapChar"/>
    <w:uiPriority w:val="99"/>
    <w:semiHidden/>
    <w:unhideWhenUsed/>
    <w:rsid w:val="00ED2C01"/>
    <w:rPr>
      <w:rFonts w:ascii="Tahoma" w:eastAsia="Times New Roman" w:hAnsi="Tahoma"/>
      <w:sz w:val="16"/>
      <w:szCs w:val="16"/>
      <w:lang w:eastAsia="es-ES"/>
    </w:rPr>
  </w:style>
  <w:style w:type="character" w:customStyle="1" w:styleId="DocumentMapChar">
    <w:name w:val="Document Map Char"/>
    <w:link w:val="DocumentMap"/>
    <w:uiPriority w:val="99"/>
    <w:semiHidden/>
    <w:rsid w:val="00ED2C01"/>
    <w:rPr>
      <w:rFonts w:ascii="Tahoma" w:eastAsia="Times New Roman" w:hAnsi="Tahoma" w:cs="Tahoma"/>
      <w:sz w:val="16"/>
      <w:szCs w:val="16"/>
      <w:lang w:eastAsia="es-ES"/>
    </w:rPr>
  </w:style>
  <w:style w:type="table" w:styleId="TableGrid">
    <w:name w:val="Table Grid"/>
    <w:basedOn w:val="TableNormal"/>
    <w:uiPriority w:val="59"/>
    <w:rsid w:val="00ED2C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nhideWhenUsed/>
    <w:rsid w:val="00AE293A"/>
    <w:rPr>
      <w:sz w:val="16"/>
      <w:szCs w:val="16"/>
    </w:rPr>
  </w:style>
  <w:style w:type="paragraph" w:styleId="CommentText">
    <w:name w:val="annotation text"/>
    <w:basedOn w:val="Normal"/>
    <w:link w:val="CommentTextChar"/>
    <w:unhideWhenUsed/>
    <w:rsid w:val="00AE293A"/>
    <w:rPr>
      <w:sz w:val="20"/>
      <w:szCs w:val="20"/>
    </w:rPr>
  </w:style>
  <w:style w:type="character" w:customStyle="1" w:styleId="CommentTextChar">
    <w:name w:val="Comment Text Char"/>
    <w:link w:val="CommentText"/>
    <w:rsid w:val="00AE293A"/>
    <w:rPr>
      <w:sz w:val="20"/>
      <w:szCs w:val="20"/>
    </w:rPr>
  </w:style>
  <w:style w:type="paragraph" w:styleId="CommentSubject">
    <w:name w:val="annotation subject"/>
    <w:basedOn w:val="CommentText"/>
    <w:next w:val="CommentText"/>
    <w:link w:val="CommentSubjectChar"/>
    <w:uiPriority w:val="99"/>
    <w:semiHidden/>
    <w:unhideWhenUsed/>
    <w:rsid w:val="00AE293A"/>
    <w:rPr>
      <w:b/>
      <w:bCs/>
    </w:rPr>
  </w:style>
  <w:style w:type="character" w:customStyle="1" w:styleId="CommentSubjectChar">
    <w:name w:val="Comment Subject Char"/>
    <w:link w:val="CommentSubject"/>
    <w:uiPriority w:val="99"/>
    <w:semiHidden/>
    <w:rsid w:val="00AE293A"/>
    <w:rPr>
      <w:b/>
      <w:bCs/>
      <w:sz w:val="20"/>
      <w:szCs w:val="20"/>
    </w:rPr>
  </w:style>
  <w:style w:type="paragraph" w:customStyle="1" w:styleId="Default">
    <w:name w:val="Default"/>
    <w:rsid w:val="00D62DC3"/>
    <w:pPr>
      <w:autoSpaceDE w:val="0"/>
      <w:autoSpaceDN w:val="0"/>
      <w:adjustRightInd w:val="0"/>
    </w:pPr>
    <w:rPr>
      <w:rFonts w:ascii="Arial" w:hAnsi="Arial" w:cs="Arial"/>
      <w:color w:val="000000"/>
      <w:sz w:val="24"/>
      <w:szCs w:val="24"/>
      <w:lang w:eastAsia="en-US"/>
    </w:rPr>
  </w:style>
  <w:style w:type="character" w:customStyle="1" w:styleId="Cuerpodeltexto">
    <w:name w:val="Cuerpo del texto_"/>
    <w:link w:val="Cuerpodeltexto0"/>
    <w:rsid w:val="001E46BE"/>
    <w:rPr>
      <w:rFonts w:ascii="Tahoma" w:eastAsia="Tahoma" w:hAnsi="Tahoma" w:cs="Tahoma"/>
      <w:spacing w:val="-5"/>
      <w:sz w:val="21"/>
      <w:szCs w:val="21"/>
      <w:shd w:val="clear" w:color="auto" w:fill="FFFFFF"/>
    </w:rPr>
  </w:style>
  <w:style w:type="paragraph" w:customStyle="1" w:styleId="Cuerpodeltexto0">
    <w:name w:val="Cuerpo del texto"/>
    <w:basedOn w:val="Normal"/>
    <w:link w:val="Cuerpodeltexto"/>
    <w:rsid w:val="001E46BE"/>
    <w:pPr>
      <w:widowControl w:val="0"/>
      <w:shd w:val="clear" w:color="auto" w:fill="FFFFFF"/>
      <w:spacing w:line="259" w:lineRule="exact"/>
    </w:pPr>
    <w:rPr>
      <w:rFonts w:ascii="Tahoma" w:eastAsia="Tahoma" w:hAnsi="Tahoma"/>
      <w:spacing w:val="-5"/>
      <w:sz w:val="21"/>
      <w:szCs w:val="21"/>
    </w:rPr>
  </w:style>
  <w:style w:type="paragraph" w:customStyle="1" w:styleId="Prrafodelista1">
    <w:name w:val="Párrafo de lista1"/>
    <w:basedOn w:val="Normal"/>
    <w:qFormat/>
    <w:rsid w:val="001E46BE"/>
    <w:pPr>
      <w:ind w:left="708"/>
    </w:pPr>
    <w:rPr>
      <w:rFonts w:ascii="Times New Roman" w:eastAsia="Times New Roman" w:hAnsi="Times New Roman"/>
      <w:sz w:val="24"/>
      <w:szCs w:val="24"/>
      <w:lang w:val="es-ES" w:eastAsia="es-ES"/>
    </w:rPr>
  </w:style>
  <w:style w:type="paragraph" w:customStyle="1" w:styleId="Puesto1">
    <w:name w:val="Puesto1"/>
    <w:basedOn w:val="Normal"/>
    <w:link w:val="PuestoCar"/>
    <w:qFormat/>
    <w:rsid w:val="001E46BE"/>
    <w:pPr>
      <w:jc w:val="center"/>
    </w:pPr>
    <w:rPr>
      <w:rFonts w:ascii="Tahoma" w:eastAsia="Times New Roman" w:hAnsi="Tahoma"/>
      <w:b/>
      <w:sz w:val="24"/>
      <w:szCs w:val="20"/>
      <w:lang w:val="es-MX" w:eastAsia="es-ES"/>
    </w:rPr>
  </w:style>
  <w:style w:type="character" w:customStyle="1" w:styleId="PuestoCar">
    <w:name w:val="Puesto Car"/>
    <w:link w:val="Puesto1"/>
    <w:rsid w:val="001E46BE"/>
    <w:rPr>
      <w:rFonts w:ascii="Tahoma" w:eastAsia="Times New Roman" w:hAnsi="Tahoma"/>
      <w:b/>
      <w:sz w:val="24"/>
      <w:lang w:val="es-MX" w:eastAsia="es-ES"/>
    </w:rPr>
  </w:style>
  <w:style w:type="paragraph" w:styleId="NormalWeb">
    <w:name w:val="Normal (Web)"/>
    <w:basedOn w:val="Normal"/>
    <w:uiPriority w:val="99"/>
    <w:unhideWhenUsed/>
    <w:rsid w:val="001E46BE"/>
    <w:pPr>
      <w:spacing w:before="100" w:beforeAutospacing="1" w:after="100" w:afterAutospacing="1"/>
    </w:pPr>
    <w:rPr>
      <w:rFonts w:ascii="Times New Roman" w:eastAsia="Times New Roman" w:hAnsi="Times New Roman"/>
      <w:sz w:val="24"/>
      <w:szCs w:val="24"/>
      <w:lang w:eastAsia="es-CO"/>
    </w:rPr>
  </w:style>
  <w:style w:type="paragraph" w:styleId="BodyText3">
    <w:name w:val="Body Text 3"/>
    <w:basedOn w:val="Normal"/>
    <w:link w:val="BodyText3Char"/>
    <w:semiHidden/>
    <w:rsid w:val="001E46BE"/>
    <w:rPr>
      <w:rFonts w:eastAsia="Times New Roman"/>
      <w:sz w:val="24"/>
      <w:szCs w:val="20"/>
      <w:lang w:val="es-MX" w:eastAsia="es-ES"/>
    </w:rPr>
  </w:style>
  <w:style w:type="character" w:customStyle="1" w:styleId="BodyText3Char">
    <w:name w:val="Body Text 3 Char"/>
    <w:link w:val="BodyText3"/>
    <w:semiHidden/>
    <w:rsid w:val="001E46BE"/>
    <w:rPr>
      <w:rFonts w:ascii="Arial" w:eastAsia="Times New Roman" w:hAnsi="Arial"/>
      <w:sz w:val="24"/>
      <w:lang w:val="es-MX" w:eastAsia="es-ES"/>
    </w:rPr>
  </w:style>
  <w:style w:type="paragraph" w:styleId="Subtitle">
    <w:name w:val="Subtitle"/>
    <w:basedOn w:val="Normal"/>
    <w:next w:val="Normal"/>
    <w:link w:val="SubtitleChar"/>
    <w:uiPriority w:val="11"/>
    <w:qFormat/>
    <w:rsid w:val="001E46BE"/>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1E46BE"/>
    <w:rPr>
      <w:rFonts w:ascii="Cambria" w:eastAsia="Times New Roman" w:hAnsi="Cambria"/>
      <w:i/>
      <w:iCs/>
      <w:color w:val="4F81BD"/>
      <w:spacing w:val="15"/>
      <w:sz w:val="24"/>
      <w:szCs w:val="24"/>
    </w:rPr>
  </w:style>
  <w:style w:type="paragraph" w:styleId="TOCHeading">
    <w:name w:val="TOC Heading"/>
    <w:basedOn w:val="Heading1"/>
    <w:next w:val="Normal"/>
    <w:uiPriority w:val="39"/>
    <w:unhideWhenUsed/>
    <w:qFormat/>
    <w:rsid w:val="0063395D"/>
    <w:pPr>
      <w:spacing w:before="240" w:line="259" w:lineRule="auto"/>
      <w:outlineLvl w:val="9"/>
    </w:pPr>
    <w:rPr>
      <w:rFonts w:ascii="Calibri Light" w:hAnsi="Calibri Light"/>
      <w:b w:val="0"/>
      <w:bCs/>
      <w:color w:val="2E74B5"/>
      <w:sz w:val="32"/>
      <w:szCs w:val="32"/>
      <w:lang w:eastAsia="es-CO"/>
    </w:rPr>
  </w:style>
  <w:style w:type="paragraph" w:styleId="TOC1">
    <w:name w:val="toc 1"/>
    <w:basedOn w:val="Normal"/>
    <w:next w:val="Normal"/>
    <w:autoRedefine/>
    <w:uiPriority w:val="39"/>
    <w:unhideWhenUsed/>
    <w:rsid w:val="00E757E0"/>
    <w:pPr>
      <w:tabs>
        <w:tab w:val="right" w:leader="dot" w:pos="8828"/>
      </w:tabs>
      <w:spacing w:before="120" w:after="120"/>
      <w:ind w:left="567" w:hanging="567"/>
    </w:pPr>
  </w:style>
  <w:style w:type="paragraph" w:styleId="TOC2">
    <w:name w:val="toc 2"/>
    <w:basedOn w:val="Normal"/>
    <w:next w:val="Normal"/>
    <w:autoRedefine/>
    <w:uiPriority w:val="39"/>
    <w:unhideWhenUsed/>
    <w:rsid w:val="00E757E0"/>
    <w:pPr>
      <w:tabs>
        <w:tab w:val="left" w:pos="1134"/>
        <w:tab w:val="right" w:pos="8789"/>
      </w:tabs>
      <w:spacing w:before="120" w:after="120"/>
      <w:ind w:left="1134" w:hanging="567"/>
    </w:pPr>
  </w:style>
  <w:style w:type="character" w:customStyle="1" w:styleId="Heading5Char">
    <w:name w:val="Heading 5 Char"/>
    <w:link w:val="Heading5"/>
    <w:uiPriority w:val="9"/>
    <w:rsid w:val="00A57600"/>
    <w:rPr>
      <w:rFonts w:ascii="Calibri" w:eastAsia="Times New Roman" w:hAnsi="Calibri" w:cs="Times New Roman"/>
      <w:b/>
      <w:bCs/>
      <w:i/>
      <w:iCs/>
      <w:sz w:val="26"/>
      <w:szCs w:val="26"/>
      <w:lang w:eastAsia="en-US"/>
    </w:rPr>
  </w:style>
  <w:style w:type="paragraph" w:styleId="TOC3">
    <w:name w:val="toc 3"/>
    <w:basedOn w:val="Normal"/>
    <w:next w:val="Normal"/>
    <w:autoRedefine/>
    <w:uiPriority w:val="39"/>
    <w:unhideWhenUsed/>
    <w:rsid w:val="00E757E0"/>
    <w:pPr>
      <w:tabs>
        <w:tab w:val="left" w:pos="1985"/>
        <w:tab w:val="right" w:leader="dot" w:pos="8828"/>
      </w:tabs>
      <w:spacing w:before="120" w:after="120"/>
      <w:ind w:left="1985" w:hanging="851"/>
    </w:pPr>
  </w:style>
  <w:style w:type="paragraph" w:styleId="BodyText2">
    <w:name w:val="Body Text 2"/>
    <w:basedOn w:val="Normal"/>
    <w:link w:val="BodyText2Char"/>
    <w:uiPriority w:val="99"/>
    <w:unhideWhenUsed/>
    <w:rsid w:val="00003443"/>
    <w:pPr>
      <w:spacing w:after="120" w:line="480" w:lineRule="auto"/>
    </w:pPr>
  </w:style>
  <w:style w:type="character" w:customStyle="1" w:styleId="BodyText2Char">
    <w:name w:val="Body Text 2 Char"/>
    <w:link w:val="BodyText2"/>
    <w:uiPriority w:val="99"/>
    <w:rsid w:val="00003443"/>
    <w:rPr>
      <w:sz w:val="22"/>
      <w:szCs w:val="22"/>
      <w:lang w:eastAsia="en-US"/>
    </w:rPr>
  </w:style>
  <w:style w:type="paragraph" w:styleId="BodyText">
    <w:name w:val="Body Text"/>
    <w:basedOn w:val="Normal"/>
    <w:link w:val="BodyTextChar"/>
    <w:uiPriority w:val="99"/>
    <w:unhideWhenUsed/>
    <w:rsid w:val="00B41844"/>
    <w:pPr>
      <w:spacing w:after="120"/>
    </w:pPr>
  </w:style>
  <w:style w:type="character" w:customStyle="1" w:styleId="BodyTextChar">
    <w:name w:val="Body Text Char"/>
    <w:link w:val="BodyText"/>
    <w:uiPriority w:val="99"/>
    <w:rsid w:val="00B41844"/>
    <w:rPr>
      <w:sz w:val="22"/>
      <w:szCs w:val="22"/>
      <w:lang w:eastAsia="en-US"/>
    </w:rPr>
  </w:style>
  <w:style w:type="paragraph" w:styleId="BodyTextIndent">
    <w:name w:val="Body Text Indent"/>
    <w:basedOn w:val="Normal"/>
    <w:link w:val="BodyTextIndentChar"/>
    <w:uiPriority w:val="99"/>
    <w:unhideWhenUsed/>
    <w:rsid w:val="00B41844"/>
    <w:pPr>
      <w:spacing w:after="120"/>
      <w:ind w:left="283"/>
    </w:pPr>
  </w:style>
  <w:style w:type="character" w:customStyle="1" w:styleId="BodyTextIndentChar">
    <w:name w:val="Body Text Indent Char"/>
    <w:link w:val="BodyTextIndent"/>
    <w:uiPriority w:val="99"/>
    <w:rsid w:val="00B41844"/>
    <w:rPr>
      <w:sz w:val="22"/>
      <w:szCs w:val="22"/>
      <w:lang w:eastAsia="en-US"/>
    </w:rPr>
  </w:style>
  <w:style w:type="character" w:customStyle="1" w:styleId="apple-converted-space">
    <w:name w:val="apple-converted-space"/>
    <w:rsid w:val="00E46E85"/>
  </w:style>
  <w:style w:type="paragraph" w:customStyle="1" w:styleId="Estilo">
    <w:name w:val="Estilo"/>
    <w:rsid w:val="007F38A6"/>
    <w:pPr>
      <w:widowControl w:val="0"/>
      <w:autoSpaceDE w:val="0"/>
      <w:autoSpaceDN w:val="0"/>
      <w:adjustRightInd w:val="0"/>
    </w:pPr>
    <w:rPr>
      <w:rFonts w:ascii="Arial" w:eastAsia="Times New Roman" w:hAnsi="Arial" w:cs="Arial"/>
      <w:sz w:val="24"/>
      <w:szCs w:val="24"/>
    </w:rPr>
  </w:style>
  <w:style w:type="paragraph" w:customStyle="1" w:styleId="grisbold">
    <w:name w:val="grisbold"/>
    <w:basedOn w:val="Normal"/>
    <w:rsid w:val="000F2F97"/>
    <w:pPr>
      <w:spacing w:before="100" w:beforeAutospacing="1" w:after="100" w:afterAutospacing="1"/>
    </w:pPr>
    <w:rPr>
      <w:rFonts w:ascii="Verdana" w:eastAsia="Times New Roman" w:hAnsi="Verdana"/>
      <w:b/>
      <w:bCs/>
      <w:color w:val="5A6D7E"/>
      <w:sz w:val="24"/>
      <w:szCs w:val="24"/>
      <w:lang w:eastAsia="es-CO"/>
    </w:rPr>
  </w:style>
  <w:style w:type="table" w:customStyle="1" w:styleId="Tabladecuadrcula2-nfasis61">
    <w:name w:val="Tabla de cuadrícula 2 - Énfasis 61"/>
    <w:basedOn w:val="TableNormal"/>
    <w:uiPriority w:val="47"/>
    <w:rsid w:val="007B7970"/>
    <w:rPr>
      <w:sz w:val="22"/>
      <w:szCs w:val="22"/>
      <w:lang w:val="es-ES"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FootnoteText">
    <w:name w:val="footnote text"/>
    <w:basedOn w:val="Normal"/>
    <w:link w:val="FootnoteTextChar"/>
    <w:uiPriority w:val="99"/>
    <w:semiHidden/>
    <w:unhideWhenUsed/>
    <w:rsid w:val="00B87330"/>
    <w:rPr>
      <w:sz w:val="20"/>
      <w:szCs w:val="20"/>
    </w:rPr>
  </w:style>
  <w:style w:type="character" w:customStyle="1" w:styleId="FootnoteTextChar">
    <w:name w:val="Footnote Text Char"/>
    <w:link w:val="FootnoteText"/>
    <w:uiPriority w:val="99"/>
    <w:semiHidden/>
    <w:rsid w:val="00B87330"/>
    <w:rPr>
      <w:lang w:eastAsia="en-US"/>
    </w:rPr>
  </w:style>
  <w:style w:type="character" w:styleId="Strong">
    <w:name w:val="Strong"/>
    <w:basedOn w:val="DefaultParagraphFont"/>
    <w:uiPriority w:val="22"/>
    <w:qFormat/>
    <w:rsid w:val="009D6BF6"/>
    <w:rPr>
      <w:b/>
      <w:bCs/>
    </w:rPr>
  </w:style>
  <w:style w:type="paragraph" w:styleId="Closing">
    <w:name w:val="Closing"/>
    <w:basedOn w:val="Normal"/>
    <w:link w:val="ClosingChar"/>
    <w:uiPriority w:val="99"/>
    <w:unhideWhenUsed/>
    <w:rsid w:val="00696BDC"/>
    <w:pPr>
      <w:ind w:left="4252"/>
    </w:pPr>
  </w:style>
  <w:style w:type="character" w:customStyle="1" w:styleId="ClosingChar">
    <w:name w:val="Closing Char"/>
    <w:basedOn w:val="DefaultParagraphFont"/>
    <w:link w:val="Closing"/>
    <w:uiPriority w:val="99"/>
    <w:rsid w:val="00696BDC"/>
    <w:rPr>
      <w:sz w:val="22"/>
      <w:szCs w:val="22"/>
      <w:lang w:eastAsia="en-US"/>
    </w:rPr>
  </w:style>
  <w:style w:type="paragraph" w:styleId="Signature">
    <w:name w:val="Signature"/>
    <w:basedOn w:val="Normal"/>
    <w:link w:val="SignatureChar"/>
    <w:uiPriority w:val="99"/>
    <w:unhideWhenUsed/>
    <w:rsid w:val="00696BDC"/>
    <w:pPr>
      <w:ind w:left="4252"/>
    </w:pPr>
  </w:style>
  <w:style w:type="character" w:customStyle="1" w:styleId="SignatureChar">
    <w:name w:val="Signature Char"/>
    <w:basedOn w:val="DefaultParagraphFont"/>
    <w:link w:val="Signature"/>
    <w:uiPriority w:val="99"/>
    <w:rsid w:val="00696BDC"/>
    <w:rPr>
      <w:sz w:val="22"/>
      <w:szCs w:val="22"/>
      <w:lang w:eastAsia="en-US"/>
    </w:rPr>
  </w:style>
  <w:style w:type="character" w:customStyle="1" w:styleId="Mencinsinresolver1">
    <w:name w:val="Mención sin resolver1"/>
    <w:basedOn w:val="DefaultParagraphFont"/>
    <w:uiPriority w:val="99"/>
    <w:semiHidden/>
    <w:unhideWhenUsed/>
    <w:rsid w:val="003268E7"/>
    <w:rPr>
      <w:color w:val="605E5C"/>
      <w:shd w:val="clear" w:color="auto" w:fill="E1DFDD"/>
    </w:rPr>
  </w:style>
  <w:style w:type="character" w:styleId="FollowedHyperlink">
    <w:name w:val="FollowedHyperlink"/>
    <w:basedOn w:val="DefaultParagraphFont"/>
    <w:uiPriority w:val="99"/>
    <w:semiHidden/>
    <w:unhideWhenUsed/>
    <w:rsid w:val="00D81805"/>
    <w:rPr>
      <w:color w:val="800080" w:themeColor="followedHyperlink"/>
      <w:u w:val="single"/>
    </w:rPr>
  </w:style>
  <w:style w:type="character" w:customStyle="1" w:styleId="Mencinsinresolver2">
    <w:name w:val="Mención sin resolver2"/>
    <w:basedOn w:val="DefaultParagraphFont"/>
    <w:uiPriority w:val="99"/>
    <w:semiHidden/>
    <w:unhideWhenUsed/>
    <w:rsid w:val="007F17B2"/>
    <w:rPr>
      <w:color w:val="605E5C"/>
      <w:shd w:val="clear" w:color="auto" w:fill="E1DFDD"/>
    </w:rPr>
  </w:style>
  <w:style w:type="character" w:customStyle="1" w:styleId="Mencinsinresolver3">
    <w:name w:val="Mención sin resolver3"/>
    <w:basedOn w:val="DefaultParagraphFont"/>
    <w:uiPriority w:val="99"/>
    <w:semiHidden/>
    <w:unhideWhenUsed/>
    <w:rsid w:val="009C682D"/>
    <w:rPr>
      <w:color w:val="605E5C"/>
      <w:shd w:val="clear" w:color="auto" w:fill="E1DFDD"/>
    </w:rPr>
  </w:style>
  <w:style w:type="character" w:customStyle="1" w:styleId="header-back-to">
    <w:name w:val="header-back-to"/>
    <w:basedOn w:val="DefaultParagraphFont"/>
    <w:rsid w:val="00B85111"/>
  </w:style>
  <w:style w:type="character" w:customStyle="1" w:styleId="taglib-text">
    <w:name w:val="taglib-text"/>
    <w:basedOn w:val="DefaultParagraphFont"/>
    <w:rsid w:val="00B85111"/>
  </w:style>
  <w:style w:type="character" w:customStyle="1" w:styleId="header-title">
    <w:name w:val="header-title"/>
    <w:basedOn w:val="DefaultParagraphFont"/>
    <w:rsid w:val="00B85111"/>
  </w:style>
  <w:style w:type="table" w:styleId="GridTable1Light-Accent1">
    <w:name w:val="Grid Table 1 Light Accent 1"/>
    <w:basedOn w:val="TableNormal"/>
    <w:uiPriority w:val="46"/>
    <w:rsid w:val="00250CDA"/>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171FC8"/>
    <w:pPr>
      <w:spacing w:after="200"/>
    </w:pPr>
    <w:rPr>
      <w:i/>
      <w:iCs/>
      <w:color w:val="1F497D" w:themeColor="text2"/>
      <w:sz w:val="18"/>
      <w:szCs w:val="18"/>
    </w:rPr>
  </w:style>
  <w:style w:type="character" w:customStyle="1" w:styleId="Mencinsinresolver4">
    <w:name w:val="Mención sin resolver4"/>
    <w:basedOn w:val="DefaultParagraphFont"/>
    <w:uiPriority w:val="99"/>
    <w:semiHidden/>
    <w:unhideWhenUsed/>
    <w:rsid w:val="00B94254"/>
    <w:rPr>
      <w:color w:val="605E5C"/>
      <w:shd w:val="clear" w:color="auto" w:fill="E1DFDD"/>
    </w:rPr>
  </w:style>
  <w:style w:type="character" w:customStyle="1" w:styleId="textonegrita">
    <w:name w:val="textonegrita"/>
    <w:basedOn w:val="DefaultParagraphFont"/>
    <w:rsid w:val="00A73CDB"/>
  </w:style>
  <w:style w:type="paragraph" w:customStyle="1" w:styleId="xmsonormal">
    <w:name w:val="x_msonormal"/>
    <w:basedOn w:val="Normal"/>
    <w:rsid w:val="002E7EED"/>
    <w:pPr>
      <w:autoSpaceDE/>
      <w:autoSpaceDN/>
      <w:adjustRightInd/>
      <w:spacing w:before="100" w:beforeAutospacing="1" w:after="100" w:afterAutospacing="1"/>
      <w:jc w:val="left"/>
    </w:pPr>
    <w:rPr>
      <w:rFonts w:ascii="Times New Roman" w:eastAsia="Times New Roman" w:hAnsi="Times New Roman" w:cs="Times New Roman"/>
      <w:color w:val="auto"/>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62865">
      <w:bodyDiv w:val="1"/>
      <w:marLeft w:val="0"/>
      <w:marRight w:val="0"/>
      <w:marTop w:val="0"/>
      <w:marBottom w:val="0"/>
      <w:divBdr>
        <w:top w:val="none" w:sz="0" w:space="0" w:color="auto"/>
        <w:left w:val="none" w:sz="0" w:space="0" w:color="auto"/>
        <w:bottom w:val="none" w:sz="0" w:space="0" w:color="auto"/>
        <w:right w:val="none" w:sz="0" w:space="0" w:color="auto"/>
      </w:divBdr>
    </w:div>
    <w:div w:id="10186077">
      <w:bodyDiv w:val="1"/>
      <w:marLeft w:val="0"/>
      <w:marRight w:val="0"/>
      <w:marTop w:val="0"/>
      <w:marBottom w:val="0"/>
      <w:divBdr>
        <w:top w:val="none" w:sz="0" w:space="0" w:color="auto"/>
        <w:left w:val="none" w:sz="0" w:space="0" w:color="auto"/>
        <w:bottom w:val="none" w:sz="0" w:space="0" w:color="auto"/>
        <w:right w:val="none" w:sz="0" w:space="0" w:color="auto"/>
      </w:divBdr>
    </w:div>
    <w:div w:id="13850807">
      <w:bodyDiv w:val="1"/>
      <w:marLeft w:val="0"/>
      <w:marRight w:val="0"/>
      <w:marTop w:val="0"/>
      <w:marBottom w:val="0"/>
      <w:divBdr>
        <w:top w:val="none" w:sz="0" w:space="0" w:color="auto"/>
        <w:left w:val="none" w:sz="0" w:space="0" w:color="auto"/>
        <w:bottom w:val="none" w:sz="0" w:space="0" w:color="auto"/>
        <w:right w:val="none" w:sz="0" w:space="0" w:color="auto"/>
      </w:divBdr>
    </w:div>
    <w:div w:id="39593381">
      <w:bodyDiv w:val="1"/>
      <w:marLeft w:val="0"/>
      <w:marRight w:val="0"/>
      <w:marTop w:val="0"/>
      <w:marBottom w:val="0"/>
      <w:divBdr>
        <w:top w:val="none" w:sz="0" w:space="0" w:color="auto"/>
        <w:left w:val="none" w:sz="0" w:space="0" w:color="auto"/>
        <w:bottom w:val="none" w:sz="0" w:space="0" w:color="auto"/>
        <w:right w:val="none" w:sz="0" w:space="0" w:color="auto"/>
      </w:divBdr>
    </w:div>
    <w:div w:id="68816885">
      <w:bodyDiv w:val="1"/>
      <w:marLeft w:val="0"/>
      <w:marRight w:val="0"/>
      <w:marTop w:val="0"/>
      <w:marBottom w:val="0"/>
      <w:divBdr>
        <w:top w:val="none" w:sz="0" w:space="0" w:color="auto"/>
        <w:left w:val="none" w:sz="0" w:space="0" w:color="auto"/>
        <w:bottom w:val="none" w:sz="0" w:space="0" w:color="auto"/>
        <w:right w:val="none" w:sz="0" w:space="0" w:color="auto"/>
      </w:divBdr>
    </w:div>
    <w:div w:id="77143220">
      <w:bodyDiv w:val="1"/>
      <w:marLeft w:val="0"/>
      <w:marRight w:val="0"/>
      <w:marTop w:val="0"/>
      <w:marBottom w:val="0"/>
      <w:divBdr>
        <w:top w:val="none" w:sz="0" w:space="0" w:color="auto"/>
        <w:left w:val="none" w:sz="0" w:space="0" w:color="auto"/>
        <w:bottom w:val="none" w:sz="0" w:space="0" w:color="auto"/>
        <w:right w:val="none" w:sz="0" w:space="0" w:color="auto"/>
      </w:divBdr>
    </w:div>
    <w:div w:id="89200455">
      <w:bodyDiv w:val="1"/>
      <w:marLeft w:val="0"/>
      <w:marRight w:val="0"/>
      <w:marTop w:val="0"/>
      <w:marBottom w:val="0"/>
      <w:divBdr>
        <w:top w:val="none" w:sz="0" w:space="0" w:color="auto"/>
        <w:left w:val="none" w:sz="0" w:space="0" w:color="auto"/>
        <w:bottom w:val="none" w:sz="0" w:space="0" w:color="auto"/>
        <w:right w:val="none" w:sz="0" w:space="0" w:color="auto"/>
      </w:divBdr>
    </w:div>
    <w:div w:id="128517691">
      <w:bodyDiv w:val="1"/>
      <w:marLeft w:val="0"/>
      <w:marRight w:val="0"/>
      <w:marTop w:val="0"/>
      <w:marBottom w:val="0"/>
      <w:divBdr>
        <w:top w:val="none" w:sz="0" w:space="0" w:color="auto"/>
        <w:left w:val="none" w:sz="0" w:space="0" w:color="auto"/>
        <w:bottom w:val="none" w:sz="0" w:space="0" w:color="auto"/>
        <w:right w:val="none" w:sz="0" w:space="0" w:color="auto"/>
      </w:divBdr>
    </w:div>
    <w:div w:id="135219873">
      <w:bodyDiv w:val="1"/>
      <w:marLeft w:val="0"/>
      <w:marRight w:val="0"/>
      <w:marTop w:val="0"/>
      <w:marBottom w:val="0"/>
      <w:divBdr>
        <w:top w:val="none" w:sz="0" w:space="0" w:color="auto"/>
        <w:left w:val="none" w:sz="0" w:space="0" w:color="auto"/>
        <w:bottom w:val="none" w:sz="0" w:space="0" w:color="auto"/>
        <w:right w:val="none" w:sz="0" w:space="0" w:color="auto"/>
      </w:divBdr>
    </w:div>
    <w:div w:id="152769052">
      <w:bodyDiv w:val="1"/>
      <w:marLeft w:val="0"/>
      <w:marRight w:val="0"/>
      <w:marTop w:val="0"/>
      <w:marBottom w:val="0"/>
      <w:divBdr>
        <w:top w:val="none" w:sz="0" w:space="0" w:color="auto"/>
        <w:left w:val="none" w:sz="0" w:space="0" w:color="auto"/>
        <w:bottom w:val="none" w:sz="0" w:space="0" w:color="auto"/>
        <w:right w:val="none" w:sz="0" w:space="0" w:color="auto"/>
      </w:divBdr>
    </w:div>
    <w:div w:id="166484055">
      <w:bodyDiv w:val="1"/>
      <w:marLeft w:val="0"/>
      <w:marRight w:val="0"/>
      <w:marTop w:val="0"/>
      <w:marBottom w:val="0"/>
      <w:divBdr>
        <w:top w:val="none" w:sz="0" w:space="0" w:color="auto"/>
        <w:left w:val="none" w:sz="0" w:space="0" w:color="auto"/>
        <w:bottom w:val="none" w:sz="0" w:space="0" w:color="auto"/>
        <w:right w:val="none" w:sz="0" w:space="0" w:color="auto"/>
      </w:divBdr>
    </w:div>
    <w:div w:id="195240005">
      <w:bodyDiv w:val="1"/>
      <w:marLeft w:val="0"/>
      <w:marRight w:val="0"/>
      <w:marTop w:val="0"/>
      <w:marBottom w:val="0"/>
      <w:divBdr>
        <w:top w:val="none" w:sz="0" w:space="0" w:color="auto"/>
        <w:left w:val="none" w:sz="0" w:space="0" w:color="auto"/>
        <w:bottom w:val="none" w:sz="0" w:space="0" w:color="auto"/>
        <w:right w:val="none" w:sz="0" w:space="0" w:color="auto"/>
      </w:divBdr>
    </w:div>
    <w:div w:id="205534014">
      <w:bodyDiv w:val="1"/>
      <w:marLeft w:val="0"/>
      <w:marRight w:val="0"/>
      <w:marTop w:val="0"/>
      <w:marBottom w:val="0"/>
      <w:divBdr>
        <w:top w:val="none" w:sz="0" w:space="0" w:color="auto"/>
        <w:left w:val="none" w:sz="0" w:space="0" w:color="auto"/>
        <w:bottom w:val="none" w:sz="0" w:space="0" w:color="auto"/>
        <w:right w:val="none" w:sz="0" w:space="0" w:color="auto"/>
      </w:divBdr>
    </w:div>
    <w:div w:id="212887845">
      <w:bodyDiv w:val="1"/>
      <w:marLeft w:val="0"/>
      <w:marRight w:val="0"/>
      <w:marTop w:val="0"/>
      <w:marBottom w:val="0"/>
      <w:divBdr>
        <w:top w:val="none" w:sz="0" w:space="0" w:color="auto"/>
        <w:left w:val="none" w:sz="0" w:space="0" w:color="auto"/>
        <w:bottom w:val="none" w:sz="0" w:space="0" w:color="auto"/>
        <w:right w:val="none" w:sz="0" w:space="0" w:color="auto"/>
      </w:divBdr>
    </w:div>
    <w:div w:id="223764898">
      <w:bodyDiv w:val="1"/>
      <w:marLeft w:val="0"/>
      <w:marRight w:val="0"/>
      <w:marTop w:val="0"/>
      <w:marBottom w:val="0"/>
      <w:divBdr>
        <w:top w:val="none" w:sz="0" w:space="0" w:color="auto"/>
        <w:left w:val="none" w:sz="0" w:space="0" w:color="auto"/>
        <w:bottom w:val="none" w:sz="0" w:space="0" w:color="auto"/>
        <w:right w:val="none" w:sz="0" w:space="0" w:color="auto"/>
      </w:divBdr>
    </w:div>
    <w:div w:id="235818772">
      <w:bodyDiv w:val="1"/>
      <w:marLeft w:val="0"/>
      <w:marRight w:val="0"/>
      <w:marTop w:val="0"/>
      <w:marBottom w:val="0"/>
      <w:divBdr>
        <w:top w:val="none" w:sz="0" w:space="0" w:color="auto"/>
        <w:left w:val="none" w:sz="0" w:space="0" w:color="auto"/>
        <w:bottom w:val="none" w:sz="0" w:space="0" w:color="auto"/>
        <w:right w:val="none" w:sz="0" w:space="0" w:color="auto"/>
      </w:divBdr>
    </w:div>
    <w:div w:id="276645869">
      <w:bodyDiv w:val="1"/>
      <w:marLeft w:val="0"/>
      <w:marRight w:val="0"/>
      <w:marTop w:val="0"/>
      <w:marBottom w:val="0"/>
      <w:divBdr>
        <w:top w:val="none" w:sz="0" w:space="0" w:color="auto"/>
        <w:left w:val="none" w:sz="0" w:space="0" w:color="auto"/>
        <w:bottom w:val="none" w:sz="0" w:space="0" w:color="auto"/>
        <w:right w:val="none" w:sz="0" w:space="0" w:color="auto"/>
      </w:divBdr>
    </w:div>
    <w:div w:id="290021379">
      <w:bodyDiv w:val="1"/>
      <w:marLeft w:val="0"/>
      <w:marRight w:val="0"/>
      <w:marTop w:val="0"/>
      <w:marBottom w:val="0"/>
      <w:divBdr>
        <w:top w:val="none" w:sz="0" w:space="0" w:color="auto"/>
        <w:left w:val="none" w:sz="0" w:space="0" w:color="auto"/>
        <w:bottom w:val="none" w:sz="0" w:space="0" w:color="auto"/>
        <w:right w:val="none" w:sz="0" w:space="0" w:color="auto"/>
      </w:divBdr>
    </w:div>
    <w:div w:id="318585360">
      <w:bodyDiv w:val="1"/>
      <w:marLeft w:val="0"/>
      <w:marRight w:val="0"/>
      <w:marTop w:val="0"/>
      <w:marBottom w:val="0"/>
      <w:divBdr>
        <w:top w:val="none" w:sz="0" w:space="0" w:color="auto"/>
        <w:left w:val="none" w:sz="0" w:space="0" w:color="auto"/>
        <w:bottom w:val="none" w:sz="0" w:space="0" w:color="auto"/>
        <w:right w:val="none" w:sz="0" w:space="0" w:color="auto"/>
      </w:divBdr>
    </w:div>
    <w:div w:id="359401994">
      <w:bodyDiv w:val="1"/>
      <w:marLeft w:val="0"/>
      <w:marRight w:val="0"/>
      <w:marTop w:val="0"/>
      <w:marBottom w:val="0"/>
      <w:divBdr>
        <w:top w:val="none" w:sz="0" w:space="0" w:color="auto"/>
        <w:left w:val="none" w:sz="0" w:space="0" w:color="auto"/>
        <w:bottom w:val="none" w:sz="0" w:space="0" w:color="auto"/>
        <w:right w:val="none" w:sz="0" w:space="0" w:color="auto"/>
      </w:divBdr>
    </w:div>
    <w:div w:id="365182031">
      <w:bodyDiv w:val="1"/>
      <w:marLeft w:val="0"/>
      <w:marRight w:val="0"/>
      <w:marTop w:val="0"/>
      <w:marBottom w:val="0"/>
      <w:divBdr>
        <w:top w:val="none" w:sz="0" w:space="0" w:color="auto"/>
        <w:left w:val="none" w:sz="0" w:space="0" w:color="auto"/>
        <w:bottom w:val="none" w:sz="0" w:space="0" w:color="auto"/>
        <w:right w:val="none" w:sz="0" w:space="0" w:color="auto"/>
      </w:divBdr>
    </w:div>
    <w:div w:id="406651739">
      <w:bodyDiv w:val="1"/>
      <w:marLeft w:val="0"/>
      <w:marRight w:val="0"/>
      <w:marTop w:val="0"/>
      <w:marBottom w:val="0"/>
      <w:divBdr>
        <w:top w:val="none" w:sz="0" w:space="0" w:color="auto"/>
        <w:left w:val="none" w:sz="0" w:space="0" w:color="auto"/>
        <w:bottom w:val="none" w:sz="0" w:space="0" w:color="auto"/>
        <w:right w:val="none" w:sz="0" w:space="0" w:color="auto"/>
      </w:divBdr>
    </w:div>
    <w:div w:id="425005520">
      <w:bodyDiv w:val="1"/>
      <w:marLeft w:val="0"/>
      <w:marRight w:val="0"/>
      <w:marTop w:val="0"/>
      <w:marBottom w:val="0"/>
      <w:divBdr>
        <w:top w:val="none" w:sz="0" w:space="0" w:color="auto"/>
        <w:left w:val="none" w:sz="0" w:space="0" w:color="auto"/>
        <w:bottom w:val="none" w:sz="0" w:space="0" w:color="auto"/>
        <w:right w:val="none" w:sz="0" w:space="0" w:color="auto"/>
      </w:divBdr>
    </w:div>
    <w:div w:id="425464861">
      <w:bodyDiv w:val="1"/>
      <w:marLeft w:val="0"/>
      <w:marRight w:val="0"/>
      <w:marTop w:val="0"/>
      <w:marBottom w:val="0"/>
      <w:divBdr>
        <w:top w:val="none" w:sz="0" w:space="0" w:color="auto"/>
        <w:left w:val="none" w:sz="0" w:space="0" w:color="auto"/>
        <w:bottom w:val="none" w:sz="0" w:space="0" w:color="auto"/>
        <w:right w:val="none" w:sz="0" w:space="0" w:color="auto"/>
      </w:divBdr>
    </w:div>
    <w:div w:id="426079203">
      <w:bodyDiv w:val="1"/>
      <w:marLeft w:val="0"/>
      <w:marRight w:val="0"/>
      <w:marTop w:val="0"/>
      <w:marBottom w:val="0"/>
      <w:divBdr>
        <w:top w:val="none" w:sz="0" w:space="0" w:color="auto"/>
        <w:left w:val="none" w:sz="0" w:space="0" w:color="auto"/>
        <w:bottom w:val="none" w:sz="0" w:space="0" w:color="auto"/>
        <w:right w:val="none" w:sz="0" w:space="0" w:color="auto"/>
      </w:divBdr>
    </w:div>
    <w:div w:id="457575286">
      <w:bodyDiv w:val="1"/>
      <w:marLeft w:val="0"/>
      <w:marRight w:val="0"/>
      <w:marTop w:val="0"/>
      <w:marBottom w:val="0"/>
      <w:divBdr>
        <w:top w:val="none" w:sz="0" w:space="0" w:color="auto"/>
        <w:left w:val="none" w:sz="0" w:space="0" w:color="auto"/>
        <w:bottom w:val="none" w:sz="0" w:space="0" w:color="auto"/>
        <w:right w:val="none" w:sz="0" w:space="0" w:color="auto"/>
      </w:divBdr>
    </w:div>
    <w:div w:id="492259560">
      <w:bodyDiv w:val="1"/>
      <w:marLeft w:val="0"/>
      <w:marRight w:val="0"/>
      <w:marTop w:val="0"/>
      <w:marBottom w:val="0"/>
      <w:divBdr>
        <w:top w:val="none" w:sz="0" w:space="0" w:color="auto"/>
        <w:left w:val="none" w:sz="0" w:space="0" w:color="auto"/>
        <w:bottom w:val="none" w:sz="0" w:space="0" w:color="auto"/>
        <w:right w:val="none" w:sz="0" w:space="0" w:color="auto"/>
      </w:divBdr>
    </w:div>
    <w:div w:id="496070862">
      <w:bodyDiv w:val="1"/>
      <w:marLeft w:val="0"/>
      <w:marRight w:val="0"/>
      <w:marTop w:val="0"/>
      <w:marBottom w:val="0"/>
      <w:divBdr>
        <w:top w:val="none" w:sz="0" w:space="0" w:color="auto"/>
        <w:left w:val="none" w:sz="0" w:space="0" w:color="auto"/>
        <w:bottom w:val="none" w:sz="0" w:space="0" w:color="auto"/>
        <w:right w:val="none" w:sz="0" w:space="0" w:color="auto"/>
      </w:divBdr>
    </w:div>
    <w:div w:id="502284294">
      <w:bodyDiv w:val="1"/>
      <w:marLeft w:val="0"/>
      <w:marRight w:val="0"/>
      <w:marTop w:val="0"/>
      <w:marBottom w:val="0"/>
      <w:divBdr>
        <w:top w:val="none" w:sz="0" w:space="0" w:color="auto"/>
        <w:left w:val="none" w:sz="0" w:space="0" w:color="auto"/>
        <w:bottom w:val="none" w:sz="0" w:space="0" w:color="auto"/>
        <w:right w:val="none" w:sz="0" w:space="0" w:color="auto"/>
      </w:divBdr>
    </w:div>
    <w:div w:id="518855745">
      <w:bodyDiv w:val="1"/>
      <w:marLeft w:val="0"/>
      <w:marRight w:val="0"/>
      <w:marTop w:val="0"/>
      <w:marBottom w:val="0"/>
      <w:divBdr>
        <w:top w:val="none" w:sz="0" w:space="0" w:color="auto"/>
        <w:left w:val="none" w:sz="0" w:space="0" w:color="auto"/>
        <w:bottom w:val="none" w:sz="0" w:space="0" w:color="auto"/>
        <w:right w:val="none" w:sz="0" w:space="0" w:color="auto"/>
      </w:divBdr>
    </w:div>
    <w:div w:id="523787901">
      <w:bodyDiv w:val="1"/>
      <w:marLeft w:val="0"/>
      <w:marRight w:val="0"/>
      <w:marTop w:val="0"/>
      <w:marBottom w:val="0"/>
      <w:divBdr>
        <w:top w:val="none" w:sz="0" w:space="0" w:color="auto"/>
        <w:left w:val="none" w:sz="0" w:space="0" w:color="auto"/>
        <w:bottom w:val="none" w:sz="0" w:space="0" w:color="auto"/>
        <w:right w:val="none" w:sz="0" w:space="0" w:color="auto"/>
      </w:divBdr>
    </w:div>
    <w:div w:id="559941059">
      <w:bodyDiv w:val="1"/>
      <w:marLeft w:val="0"/>
      <w:marRight w:val="0"/>
      <w:marTop w:val="0"/>
      <w:marBottom w:val="0"/>
      <w:divBdr>
        <w:top w:val="none" w:sz="0" w:space="0" w:color="auto"/>
        <w:left w:val="none" w:sz="0" w:space="0" w:color="auto"/>
        <w:bottom w:val="none" w:sz="0" w:space="0" w:color="auto"/>
        <w:right w:val="none" w:sz="0" w:space="0" w:color="auto"/>
      </w:divBdr>
    </w:div>
    <w:div w:id="621110678">
      <w:bodyDiv w:val="1"/>
      <w:marLeft w:val="0"/>
      <w:marRight w:val="0"/>
      <w:marTop w:val="0"/>
      <w:marBottom w:val="0"/>
      <w:divBdr>
        <w:top w:val="none" w:sz="0" w:space="0" w:color="auto"/>
        <w:left w:val="none" w:sz="0" w:space="0" w:color="auto"/>
        <w:bottom w:val="none" w:sz="0" w:space="0" w:color="auto"/>
        <w:right w:val="none" w:sz="0" w:space="0" w:color="auto"/>
      </w:divBdr>
    </w:div>
    <w:div w:id="621307416">
      <w:bodyDiv w:val="1"/>
      <w:marLeft w:val="0"/>
      <w:marRight w:val="0"/>
      <w:marTop w:val="0"/>
      <w:marBottom w:val="0"/>
      <w:divBdr>
        <w:top w:val="none" w:sz="0" w:space="0" w:color="auto"/>
        <w:left w:val="none" w:sz="0" w:space="0" w:color="auto"/>
        <w:bottom w:val="none" w:sz="0" w:space="0" w:color="auto"/>
        <w:right w:val="none" w:sz="0" w:space="0" w:color="auto"/>
      </w:divBdr>
    </w:div>
    <w:div w:id="625703001">
      <w:bodyDiv w:val="1"/>
      <w:marLeft w:val="0"/>
      <w:marRight w:val="0"/>
      <w:marTop w:val="0"/>
      <w:marBottom w:val="0"/>
      <w:divBdr>
        <w:top w:val="none" w:sz="0" w:space="0" w:color="auto"/>
        <w:left w:val="none" w:sz="0" w:space="0" w:color="auto"/>
        <w:bottom w:val="none" w:sz="0" w:space="0" w:color="auto"/>
        <w:right w:val="none" w:sz="0" w:space="0" w:color="auto"/>
      </w:divBdr>
    </w:div>
    <w:div w:id="662129348">
      <w:bodyDiv w:val="1"/>
      <w:marLeft w:val="0"/>
      <w:marRight w:val="0"/>
      <w:marTop w:val="0"/>
      <w:marBottom w:val="0"/>
      <w:divBdr>
        <w:top w:val="none" w:sz="0" w:space="0" w:color="auto"/>
        <w:left w:val="none" w:sz="0" w:space="0" w:color="auto"/>
        <w:bottom w:val="none" w:sz="0" w:space="0" w:color="auto"/>
        <w:right w:val="none" w:sz="0" w:space="0" w:color="auto"/>
      </w:divBdr>
    </w:div>
    <w:div w:id="664163191">
      <w:bodyDiv w:val="1"/>
      <w:marLeft w:val="0"/>
      <w:marRight w:val="0"/>
      <w:marTop w:val="0"/>
      <w:marBottom w:val="0"/>
      <w:divBdr>
        <w:top w:val="none" w:sz="0" w:space="0" w:color="auto"/>
        <w:left w:val="none" w:sz="0" w:space="0" w:color="auto"/>
        <w:bottom w:val="none" w:sz="0" w:space="0" w:color="auto"/>
        <w:right w:val="none" w:sz="0" w:space="0" w:color="auto"/>
      </w:divBdr>
    </w:div>
    <w:div w:id="665674945">
      <w:bodyDiv w:val="1"/>
      <w:marLeft w:val="0"/>
      <w:marRight w:val="0"/>
      <w:marTop w:val="0"/>
      <w:marBottom w:val="0"/>
      <w:divBdr>
        <w:top w:val="none" w:sz="0" w:space="0" w:color="auto"/>
        <w:left w:val="none" w:sz="0" w:space="0" w:color="auto"/>
        <w:bottom w:val="none" w:sz="0" w:space="0" w:color="auto"/>
        <w:right w:val="none" w:sz="0" w:space="0" w:color="auto"/>
      </w:divBdr>
    </w:div>
    <w:div w:id="673189779">
      <w:bodyDiv w:val="1"/>
      <w:marLeft w:val="0"/>
      <w:marRight w:val="0"/>
      <w:marTop w:val="0"/>
      <w:marBottom w:val="0"/>
      <w:divBdr>
        <w:top w:val="none" w:sz="0" w:space="0" w:color="auto"/>
        <w:left w:val="none" w:sz="0" w:space="0" w:color="auto"/>
        <w:bottom w:val="none" w:sz="0" w:space="0" w:color="auto"/>
        <w:right w:val="none" w:sz="0" w:space="0" w:color="auto"/>
      </w:divBdr>
    </w:div>
    <w:div w:id="677737283">
      <w:bodyDiv w:val="1"/>
      <w:marLeft w:val="0"/>
      <w:marRight w:val="0"/>
      <w:marTop w:val="0"/>
      <w:marBottom w:val="0"/>
      <w:divBdr>
        <w:top w:val="none" w:sz="0" w:space="0" w:color="auto"/>
        <w:left w:val="none" w:sz="0" w:space="0" w:color="auto"/>
        <w:bottom w:val="none" w:sz="0" w:space="0" w:color="auto"/>
        <w:right w:val="none" w:sz="0" w:space="0" w:color="auto"/>
      </w:divBdr>
    </w:div>
    <w:div w:id="688987886">
      <w:bodyDiv w:val="1"/>
      <w:marLeft w:val="0"/>
      <w:marRight w:val="0"/>
      <w:marTop w:val="0"/>
      <w:marBottom w:val="0"/>
      <w:divBdr>
        <w:top w:val="none" w:sz="0" w:space="0" w:color="auto"/>
        <w:left w:val="none" w:sz="0" w:space="0" w:color="auto"/>
        <w:bottom w:val="none" w:sz="0" w:space="0" w:color="auto"/>
        <w:right w:val="none" w:sz="0" w:space="0" w:color="auto"/>
      </w:divBdr>
    </w:div>
    <w:div w:id="690912413">
      <w:bodyDiv w:val="1"/>
      <w:marLeft w:val="0"/>
      <w:marRight w:val="0"/>
      <w:marTop w:val="0"/>
      <w:marBottom w:val="0"/>
      <w:divBdr>
        <w:top w:val="none" w:sz="0" w:space="0" w:color="auto"/>
        <w:left w:val="none" w:sz="0" w:space="0" w:color="auto"/>
        <w:bottom w:val="none" w:sz="0" w:space="0" w:color="auto"/>
        <w:right w:val="none" w:sz="0" w:space="0" w:color="auto"/>
      </w:divBdr>
    </w:div>
    <w:div w:id="691615028">
      <w:bodyDiv w:val="1"/>
      <w:marLeft w:val="0"/>
      <w:marRight w:val="0"/>
      <w:marTop w:val="0"/>
      <w:marBottom w:val="0"/>
      <w:divBdr>
        <w:top w:val="none" w:sz="0" w:space="0" w:color="auto"/>
        <w:left w:val="none" w:sz="0" w:space="0" w:color="auto"/>
        <w:bottom w:val="none" w:sz="0" w:space="0" w:color="auto"/>
        <w:right w:val="none" w:sz="0" w:space="0" w:color="auto"/>
      </w:divBdr>
    </w:div>
    <w:div w:id="691800810">
      <w:bodyDiv w:val="1"/>
      <w:marLeft w:val="0"/>
      <w:marRight w:val="0"/>
      <w:marTop w:val="0"/>
      <w:marBottom w:val="0"/>
      <w:divBdr>
        <w:top w:val="none" w:sz="0" w:space="0" w:color="auto"/>
        <w:left w:val="none" w:sz="0" w:space="0" w:color="auto"/>
        <w:bottom w:val="none" w:sz="0" w:space="0" w:color="auto"/>
        <w:right w:val="none" w:sz="0" w:space="0" w:color="auto"/>
      </w:divBdr>
    </w:div>
    <w:div w:id="698627430">
      <w:bodyDiv w:val="1"/>
      <w:marLeft w:val="0"/>
      <w:marRight w:val="0"/>
      <w:marTop w:val="0"/>
      <w:marBottom w:val="0"/>
      <w:divBdr>
        <w:top w:val="none" w:sz="0" w:space="0" w:color="auto"/>
        <w:left w:val="none" w:sz="0" w:space="0" w:color="auto"/>
        <w:bottom w:val="none" w:sz="0" w:space="0" w:color="auto"/>
        <w:right w:val="none" w:sz="0" w:space="0" w:color="auto"/>
      </w:divBdr>
    </w:div>
    <w:div w:id="720326455">
      <w:bodyDiv w:val="1"/>
      <w:marLeft w:val="0"/>
      <w:marRight w:val="0"/>
      <w:marTop w:val="0"/>
      <w:marBottom w:val="0"/>
      <w:divBdr>
        <w:top w:val="none" w:sz="0" w:space="0" w:color="auto"/>
        <w:left w:val="none" w:sz="0" w:space="0" w:color="auto"/>
        <w:bottom w:val="none" w:sz="0" w:space="0" w:color="auto"/>
        <w:right w:val="none" w:sz="0" w:space="0" w:color="auto"/>
      </w:divBdr>
    </w:div>
    <w:div w:id="723334844">
      <w:bodyDiv w:val="1"/>
      <w:marLeft w:val="0"/>
      <w:marRight w:val="0"/>
      <w:marTop w:val="0"/>
      <w:marBottom w:val="0"/>
      <w:divBdr>
        <w:top w:val="none" w:sz="0" w:space="0" w:color="auto"/>
        <w:left w:val="none" w:sz="0" w:space="0" w:color="auto"/>
        <w:bottom w:val="none" w:sz="0" w:space="0" w:color="auto"/>
        <w:right w:val="none" w:sz="0" w:space="0" w:color="auto"/>
      </w:divBdr>
    </w:div>
    <w:div w:id="753862577">
      <w:bodyDiv w:val="1"/>
      <w:marLeft w:val="0"/>
      <w:marRight w:val="0"/>
      <w:marTop w:val="0"/>
      <w:marBottom w:val="0"/>
      <w:divBdr>
        <w:top w:val="none" w:sz="0" w:space="0" w:color="auto"/>
        <w:left w:val="none" w:sz="0" w:space="0" w:color="auto"/>
        <w:bottom w:val="none" w:sz="0" w:space="0" w:color="auto"/>
        <w:right w:val="none" w:sz="0" w:space="0" w:color="auto"/>
      </w:divBdr>
    </w:div>
    <w:div w:id="754786869">
      <w:bodyDiv w:val="1"/>
      <w:marLeft w:val="0"/>
      <w:marRight w:val="0"/>
      <w:marTop w:val="0"/>
      <w:marBottom w:val="0"/>
      <w:divBdr>
        <w:top w:val="none" w:sz="0" w:space="0" w:color="auto"/>
        <w:left w:val="none" w:sz="0" w:space="0" w:color="auto"/>
        <w:bottom w:val="none" w:sz="0" w:space="0" w:color="auto"/>
        <w:right w:val="none" w:sz="0" w:space="0" w:color="auto"/>
      </w:divBdr>
    </w:div>
    <w:div w:id="797457336">
      <w:bodyDiv w:val="1"/>
      <w:marLeft w:val="0"/>
      <w:marRight w:val="0"/>
      <w:marTop w:val="0"/>
      <w:marBottom w:val="0"/>
      <w:divBdr>
        <w:top w:val="none" w:sz="0" w:space="0" w:color="auto"/>
        <w:left w:val="none" w:sz="0" w:space="0" w:color="auto"/>
        <w:bottom w:val="none" w:sz="0" w:space="0" w:color="auto"/>
        <w:right w:val="none" w:sz="0" w:space="0" w:color="auto"/>
      </w:divBdr>
    </w:div>
    <w:div w:id="813066728">
      <w:bodyDiv w:val="1"/>
      <w:marLeft w:val="0"/>
      <w:marRight w:val="0"/>
      <w:marTop w:val="0"/>
      <w:marBottom w:val="0"/>
      <w:divBdr>
        <w:top w:val="none" w:sz="0" w:space="0" w:color="auto"/>
        <w:left w:val="none" w:sz="0" w:space="0" w:color="auto"/>
        <w:bottom w:val="none" w:sz="0" w:space="0" w:color="auto"/>
        <w:right w:val="none" w:sz="0" w:space="0" w:color="auto"/>
      </w:divBdr>
    </w:div>
    <w:div w:id="821241635">
      <w:bodyDiv w:val="1"/>
      <w:marLeft w:val="0"/>
      <w:marRight w:val="0"/>
      <w:marTop w:val="0"/>
      <w:marBottom w:val="0"/>
      <w:divBdr>
        <w:top w:val="none" w:sz="0" w:space="0" w:color="auto"/>
        <w:left w:val="none" w:sz="0" w:space="0" w:color="auto"/>
        <w:bottom w:val="none" w:sz="0" w:space="0" w:color="auto"/>
        <w:right w:val="none" w:sz="0" w:space="0" w:color="auto"/>
      </w:divBdr>
    </w:div>
    <w:div w:id="842670110">
      <w:bodyDiv w:val="1"/>
      <w:marLeft w:val="0"/>
      <w:marRight w:val="0"/>
      <w:marTop w:val="0"/>
      <w:marBottom w:val="0"/>
      <w:divBdr>
        <w:top w:val="none" w:sz="0" w:space="0" w:color="auto"/>
        <w:left w:val="none" w:sz="0" w:space="0" w:color="auto"/>
        <w:bottom w:val="none" w:sz="0" w:space="0" w:color="auto"/>
        <w:right w:val="none" w:sz="0" w:space="0" w:color="auto"/>
      </w:divBdr>
    </w:div>
    <w:div w:id="851264411">
      <w:bodyDiv w:val="1"/>
      <w:marLeft w:val="0"/>
      <w:marRight w:val="0"/>
      <w:marTop w:val="0"/>
      <w:marBottom w:val="0"/>
      <w:divBdr>
        <w:top w:val="none" w:sz="0" w:space="0" w:color="auto"/>
        <w:left w:val="none" w:sz="0" w:space="0" w:color="auto"/>
        <w:bottom w:val="none" w:sz="0" w:space="0" w:color="auto"/>
        <w:right w:val="none" w:sz="0" w:space="0" w:color="auto"/>
      </w:divBdr>
    </w:div>
    <w:div w:id="867569824">
      <w:bodyDiv w:val="1"/>
      <w:marLeft w:val="0"/>
      <w:marRight w:val="0"/>
      <w:marTop w:val="0"/>
      <w:marBottom w:val="0"/>
      <w:divBdr>
        <w:top w:val="none" w:sz="0" w:space="0" w:color="auto"/>
        <w:left w:val="none" w:sz="0" w:space="0" w:color="auto"/>
        <w:bottom w:val="none" w:sz="0" w:space="0" w:color="auto"/>
        <w:right w:val="none" w:sz="0" w:space="0" w:color="auto"/>
      </w:divBdr>
    </w:div>
    <w:div w:id="903295040">
      <w:bodyDiv w:val="1"/>
      <w:marLeft w:val="0"/>
      <w:marRight w:val="0"/>
      <w:marTop w:val="0"/>
      <w:marBottom w:val="0"/>
      <w:divBdr>
        <w:top w:val="none" w:sz="0" w:space="0" w:color="auto"/>
        <w:left w:val="none" w:sz="0" w:space="0" w:color="auto"/>
        <w:bottom w:val="none" w:sz="0" w:space="0" w:color="auto"/>
        <w:right w:val="none" w:sz="0" w:space="0" w:color="auto"/>
      </w:divBdr>
    </w:div>
    <w:div w:id="911307922">
      <w:bodyDiv w:val="1"/>
      <w:marLeft w:val="0"/>
      <w:marRight w:val="0"/>
      <w:marTop w:val="0"/>
      <w:marBottom w:val="0"/>
      <w:divBdr>
        <w:top w:val="none" w:sz="0" w:space="0" w:color="auto"/>
        <w:left w:val="none" w:sz="0" w:space="0" w:color="auto"/>
        <w:bottom w:val="none" w:sz="0" w:space="0" w:color="auto"/>
        <w:right w:val="none" w:sz="0" w:space="0" w:color="auto"/>
      </w:divBdr>
    </w:div>
    <w:div w:id="927810333">
      <w:bodyDiv w:val="1"/>
      <w:marLeft w:val="0"/>
      <w:marRight w:val="0"/>
      <w:marTop w:val="0"/>
      <w:marBottom w:val="0"/>
      <w:divBdr>
        <w:top w:val="none" w:sz="0" w:space="0" w:color="auto"/>
        <w:left w:val="none" w:sz="0" w:space="0" w:color="auto"/>
        <w:bottom w:val="none" w:sz="0" w:space="0" w:color="auto"/>
        <w:right w:val="none" w:sz="0" w:space="0" w:color="auto"/>
      </w:divBdr>
      <w:divsChild>
        <w:div w:id="456291919">
          <w:marLeft w:val="0"/>
          <w:marRight w:val="0"/>
          <w:marTop w:val="0"/>
          <w:marBottom w:val="0"/>
          <w:divBdr>
            <w:top w:val="none" w:sz="0" w:space="0" w:color="auto"/>
            <w:left w:val="none" w:sz="0" w:space="0" w:color="auto"/>
            <w:bottom w:val="none" w:sz="0" w:space="0" w:color="auto"/>
            <w:right w:val="none" w:sz="0" w:space="0" w:color="auto"/>
          </w:divBdr>
        </w:div>
      </w:divsChild>
    </w:div>
    <w:div w:id="941259864">
      <w:bodyDiv w:val="1"/>
      <w:marLeft w:val="0"/>
      <w:marRight w:val="0"/>
      <w:marTop w:val="0"/>
      <w:marBottom w:val="0"/>
      <w:divBdr>
        <w:top w:val="none" w:sz="0" w:space="0" w:color="auto"/>
        <w:left w:val="none" w:sz="0" w:space="0" w:color="auto"/>
        <w:bottom w:val="none" w:sz="0" w:space="0" w:color="auto"/>
        <w:right w:val="none" w:sz="0" w:space="0" w:color="auto"/>
      </w:divBdr>
    </w:div>
    <w:div w:id="942807477">
      <w:bodyDiv w:val="1"/>
      <w:marLeft w:val="0"/>
      <w:marRight w:val="0"/>
      <w:marTop w:val="0"/>
      <w:marBottom w:val="0"/>
      <w:divBdr>
        <w:top w:val="none" w:sz="0" w:space="0" w:color="auto"/>
        <w:left w:val="none" w:sz="0" w:space="0" w:color="auto"/>
        <w:bottom w:val="none" w:sz="0" w:space="0" w:color="auto"/>
        <w:right w:val="none" w:sz="0" w:space="0" w:color="auto"/>
      </w:divBdr>
    </w:div>
    <w:div w:id="945818000">
      <w:bodyDiv w:val="1"/>
      <w:marLeft w:val="0"/>
      <w:marRight w:val="0"/>
      <w:marTop w:val="0"/>
      <w:marBottom w:val="0"/>
      <w:divBdr>
        <w:top w:val="none" w:sz="0" w:space="0" w:color="auto"/>
        <w:left w:val="none" w:sz="0" w:space="0" w:color="auto"/>
        <w:bottom w:val="none" w:sz="0" w:space="0" w:color="auto"/>
        <w:right w:val="none" w:sz="0" w:space="0" w:color="auto"/>
      </w:divBdr>
    </w:div>
    <w:div w:id="948851725">
      <w:bodyDiv w:val="1"/>
      <w:marLeft w:val="0"/>
      <w:marRight w:val="0"/>
      <w:marTop w:val="0"/>
      <w:marBottom w:val="0"/>
      <w:divBdr>
        <w:top w:val="none" w:sz="0" w:space="0" w:color="auto"/>
        <w:left w:val="none" w:sz="0" w:space="0" w:color="auto"/>
        <w:bottom w:val="none" w:sz="0" w:space="0" w:color="auto"/>
        <w:right w:val="none" w:sz="0" w:space="0" w:color="auto"/>
      </w:divBdr>
    </w:div>
    <w:div w:id="964192555">
      <w:bodyDiv w:val="1"/>
      <w:marLeft w:val="0"/>
      <w:marRight w:val="0"/>
      <w:marTop w:val="0"/>
      <w:marBottom w:val="0"/>
      <w:divBdr>
        <w:top w:val="none" w:sz="0" w:space="0" w:color="auto"/>
        <w:left w:val="none" w:sz="0" w:space="0" w:color="auto"/>
        <w:bottom w:val="none" w:sz="0" w:space="0" w:color="auto"/>
        <w:right w:val="none" w:sz="0" w:space="0" w:color="auto"/>
      </w:divBdr>
    </w:div>
    <w:div w:id="1004015517">
      <w:bodyDiv w:val="1"/>
      <w:marLeft w:val="0"/>
      <w:marRight w:val="0"/>
      <w:marTop w:val="0"/>
      <w:marBottom w:val="0"/>
      <w:divBdr>
        <w:top w:val="none" w:sz="0" w:space="0" w:color="auto"/>
        <w:left w:val="none" w:sz="0" w:space="0" w:color="auto"/>
        <w:bottom w:val="none" w:sz="0" w:space="0" w:color="auto"/>
        <w:right w:val="none" w:sz="0" w:space="0" w:color="auto"/>
      </w:divBdr>
    </w:div>
    <w:div w:id="1034579498">
      <w:bodyDiv w:val="1"/>
      <w:marLeft w:val="0"/>
      <w:marRight w:val="0"/>
      <w:marTop w:val="0"/>
      <w:marBottom w:val="0"/>
      <w:divBdr>
        <w:top w:val="none" w:sz="0" w:space="0" w:color="auto"/>
        <w:left w:val="none" w:sz="0" w:space="0" w:color="auto"/>
        <w:bottom w:val="none" w:sz="0" w:space="0" w:color="auto"/>
        <w:right w:val="none" w:sz="0" w:space="0" w:color="auto"/>
      </w:divBdr>
    </w:div>
    <w:div w:id="1044872036">
      <w:bodyDiv w:val="1"/>
      <w:marLeft w:val="0"/>
      <w:marRight w:val="0"/>
      <w:marTop w:val="0"/>
      <w:marBottom w:val="0"/>
      <w:divBdr>
        <w:top w:val="none" w:sz="0" w:space="0" w:color="auto"/>
        <w:left w:val="none" w:sz="0" w:space="0" w:color="auto"/>
        <w:bottom w:val="none" w:sz="0" w:space="0" w:color="auto"/>
        <w:right w:val="none" w:sz="0" w:space="0" w:color="auto"/>
      </w:divBdr>
    </w:div>
    <w:div w:id="1062408031">
      <w:bodyDiv w:val="1"/>
      <w:marLeft w:val="0"/>
      <w:marRight w:val="0"/>
      <w:marTop w:val="0"/>
      <w:marBottom w:val="0"/>
      <w:divBdr>
        <w:top w:val="none" w:sz="0" w:space="0" w:color="auto"/>
        <w:left w:val="none" w:sz="0" w:space="0" w:color="auto"/>
        <w:bottom w:val="none" w:sz="0" w:space="0" w:color="auto"/>
        <w:right w:val="none" w:sz="0" w:space="0" w:color="auto"/>
      </w:divBdr>
    </w:div>
    <w:div w:id="1069383427">
      <w:bodyDiv w:val="1"/>
      <w:marLeft w:val="0"/>
      <w:marRight w:val="0"/>
      <w:marTop w:val="0"/>
      <w:marBottom w:val="0"/>
      <w:divBdr>
        <w:top w:val="none" w:sz="0" w:space="0" w:color="auto"/>
        <w:left w:val="none" w:sz="0" w:space="0" w:color="auto"/>
        <w:bottom w:val="none" w:sz="0" w:space="0" w:color="auto"/>
        <w:right w:val="none" w:sz="0" w:space="0" w:color="auto"/>
      </w:divBdr>
    </w:div>
    <w:div w:id="1070890079">
      <w:bodyDiv w:val="1"/>
      <w:marLeft w:val="0"/>
      <w:marRight w:val="0"/>
      <w:marTop w:val="0"/>
      <w:marBottom w:val="0"/>
      <w:divBdr>
        <w:top w:val="none" w:sz="0" w:space="0" w:color="auto"/>
        <w:left w:val="none" w:sz="0" w:space="0" w:color="auto"/>
        <w:bottom w:val="none" w:sz="0" w:space="0" w:color="auto"/>
        <w:right w:val="none" w:sz="0" w:space="0" w:color="auto"/>
      </w:divBdr>
    </w:div>
    <w:div w:id="1071662615">
      <w:bodyDiv w:val="1"/>
      <w:marLeft w:val="0"/>
      <w:marRight w:val="0"/>
      <w:marTop w:val="0"/>
      <w:marBottom w:val="0"/>
      <w:divBdr>
        <w:top w:val="none" w:sz="0" w:space="0" w:color="auto"/>
        <w:left w:val="none" w:sz="0" w:space="0" w:color="auto"/>
        <w:bottom w:val="none" w:sz="0" w:space="0" w:color="auto"/>
        <w:right w:val="none" w:sz="0" w:space="0" w:color="auto"/>
      </w:divBdr>
    </w:div>
    <w:div w:id="1089501728">
      <w:bodyDiv w:val="1"/>
      <w:marLeft w:val="0"/>
      <w:marRight w:val="0"/>
      <w:marTop w:val="0"/>
      <w:marBottom w:val="0"/>
      <w:divBdr>
        <w:top w:val="none" w:sz="0" w:space="0" w:color="auto"/>
        <w:left w:val="none" w:sz="0" w:space="0" w:color="auto"/>
        <w:bottom w:val="none" w:sz="0" w:space="0" w:color="auto"/>
        <w:right w:val="none" w:sz="0" w:space="0" w:color="auto"/>
      </w:divBdr>
    </w:div>
    <w:div w:id="1113094715">
      <w:bodyDiv w:val="1"/>
      <w:marLeft w:val="0"/>
      <w:marRight w:val="0"/>
      <w:marTop w:val="0"/>
      <w:marBottom w:val="0"/>
      <w:divBdr>
        <w:top w:val="none" w:sz="0" w:space="0" w:color="auto"/>
        <w:left w:val="none" w:sz="0" w:space="0" w:color="auto"/>
        <w:bottom w:val="none" w:sz="0" w:space="0" w:color="auto"/>
        <w:right w:val="none" w:sz="0" w:space="0" w:color="auto"/>
      </w:divBdr>
    </w:div>
    <w:div w:id="1130712828">
      <w:bodyDiv w:val="1"/>
      <w:marLeft w:val="0"/>
      <w:marRight w:val="0"/>
      <w:marTop w:val="0"/>
      <w:marBottom w:val="0"/>
      <w:divBdr>
        <w:top w:val="none" w:sz="0" w:space="0" w:color="auto"/>
        <w:left w:val="none" w:sz="0" w:space="0" w:color="auto"/>
        <w:bottom w:val="none" w:sz="0" w:space="0" w:color="auto"/>
        <w:right w:val="none" w:sz="0" w:space="0" w:color="auto"/>
      </w:divBdr>
    </w:div>
    <w:div w:id="1135417173">
      <w:bodyDiv w:val="1"/>
      <w:marLeft w:val="0"/>
      <w:marRight w:val="0"/>
      <w:marTop w:val="0"/>
      <w:marBottom w:val="0"/>
      <w:divBdr>
        <w:top w:val="none" w:sz="0" w:space="0" w:color="auto"/>
        <w:left w:val="none" w:sz="0" w:space="0" w:color="auto"/>
        <w:bottom w:val="none" w:sz="0" w:space="0" w:color="auto"/>
        <w:right w:val="none" w:sz="0" w:space="0" w:color="auto"/>
      </w:divBdr>
    </w:div>
    <w:div w:id="1157187787">
      <w:bodyDiv w:val="1"/>
      <w:marLeft w:val="0"/>
      <w:marRight w:val="0"/>
      <w:marTop w:val="0"/>
      <w:marBottom w:val="0"/>
      <w:divBdr>
        <w:top w:val="none" w:sz="0" w:space="0" w:color="auto"/>
        <w:left w:val="none" w:sz="0" w:space="0" w:color="auto"/>
        <w:bottom w:val="none" w:sz="0" w:space="0" w:color="auto"/>
        <w:right w:val="none" w:sz="0" w:space="0" w:color="auto"/>
      </w:divBdr>
    </w:div>
    <w:div w:id="1165165043">
      <w:bodyDiv w:val="1"/>
      <w:marLeft w:val="0"/>
      <w:marRight w:val="0"/>
      <w:marTop w:val="0"/>
      <w:marBottom w:val="0"/>
      <w:divBdr>
        <w:top w:val="none" w:sz="0" w:space="0" w:color="auto"/>
        <w:left w:val="none" w:sz="0" w:space="0" w:color="auto"/>
        <w:bottom w:val="none" w:sz="0" w:space="0" w:color="auto"/>
        <w:right w:val="none" w:sz="0" w:space="0" w:color="auto"/>
      </w:divBdr>
    </w:div>
    <w:div w:id="1166551613">
      <w:bodyDiv w:val="1"/>
      <w:marLeft w:val="0"/>
      <w:marRight w:val="0"/>
      <w:marTop w:val="0"/>
      <w:marBottom w:val="0"/>
      <w:divBdr>
        <w:top w:val="none" w:sz="0" w:space="0" w:color="auto"/>
        <w:left w:val="none" w:sz="0" w:space="0" w:color="auto"/>
        <w:bottom w:val="none" w:sz="0" w:space="0" w:color="auto"/>
        <w:right w:val="none" w:sz="0" w:space="0" w:color="auto"/>
      </w:divBdr>
    </w:div>
    <w:div w:id="1171143298">
      <w:bodyDiv w:val="1"/>
      <w:marLeft w:val="0"/>
      <w:marRight w:val="0"/>
      <w:marTop w:val="0"/>
      <w:marBottom w:val="0"/>
      <w:divBdr>
        <w:top w:val="none" w:sz="0" w:space="0" w:color="auto"/>
        <w:left w:val="none" w:sz="0" w:space="0" w:color="auto"/>
        <w:bottom w:val="none" w:sz="0" w:space="0" w:color="auto"/>
        <w:right w:val="none" w:sz="0" w:space="0" w:color="auto"/>
      </w:divBdr>
    </w:div>
    <w:div w:id="1200776076">
      <w:bodyDiv w:val="1"/>
      <w:marLeft w:val="0"/>
      <w:marRight w:val="0"/>
      <w:marTop w:val="0"/>
      <w:marBottom w:val="0"/>
      <w:divBdr>
        <w:top w:val="none" w:sz="0" w:space="0" w:color="auto"/>
        <w:left w:val="none" w:sz="0" w:space="0" w:color="auto"/>
        <w:bottom w:val="none" w:sz="0" w:space="0" w:color="auto"/>
        <w:right w:val="none" w:sz="0" w:space="0" w:color="auto"/>
      </w:divBdr>
    </w:div>
    <w:div w:id="1201093416">
      <w:bodyDiv w:val="1"/>
      <w:marLeft w:val="0"/>
      <w:marRight w:val="0"/>
      <w:marTop w:val="0"/>
      <w:marBottom w:val="0"/>
      <w:divBdr>
        <w:top w:val="none" w:sz="0" w:space="0" w:color="auto"/>
        <w:left w:val="none" w:sz="0" w:space="0" w:color="auto"/>
        <w:bottom w:val="none" w:sz="0" w:space="0" w:color="auto"/>
        <w:right w:val="none" w:sz="0" w:space="0" w:color="auto"/>
      </w:divBdr>
    </w:div>
    <w:div w:id="1208029902">
      <w:bodyDiv w:val="1"/>
      <w:marLeft w:val="0"/>
      <w:marRight w:val="0"/>
      <w:marTop w:val="0"/>
      <w:marBottom w:val="0"/>
      <w:divBdr>
        <w:top w:val="none" w:sz="0" w:space="0" w:color="auto"/>
        <w:left w:val="none" w:sz="0" w:space="0" w:color="auto"/>
        <w:bottom w:val="none" w:sz="0" w:space="0" w:color="auto"/>
        <w:right w:val="none" w:sz="0" w:space="0" w:color="auto"/>
      </w:divBdr>
    </w:div>
    <w:div w:id="1231580463">
      <w:bodyDiv w:val="1"/>
      <w:marLeft w:val="0"/>
      <w:marRight w:val="0"/>
      <w:marTop w:val="0"/>
      <w:marBottom w:val="0"/>
      <w:divBdr>
        <w:top w:val="none" w:sz="0" w:space="0" w:color="auto"/>
        <w:left w:val="none" w:sz="0" w:space="0" w:color="auto"/>
        <w:bottom w:val="none" w:sz="0" w:space="0" w:color="auto"/>
        <w:right w:val="none" w:sz="0" w:space="0" w:color="auto"/>
      </w:divBdr>
    </w:div>
    <w:div w:id="1239247546">
      <w:bodyDiv w:val="1"/>
      <w:marLeft w:val="0"/>
      <w:marRight w:val="0"/>
      <w:marTop w:val="0"/>
      <w:marBottom w:val="0"/>
      <w:divBdr>
        <w:top w:val="none" w:sz="0" w:space="0" w:color="auto"/>
        <w:left w:val="none" w:sz="0" w:space="0" w:color="auto"/>
        <w:bottom w:val="none" w:sz="0" w:space="0" w:color="auto"/>
        <w:right w:val="none" w:sz="0" w:space="0" w:color="auto"/>
      </w:divBdr>
    </w:div>
    <w:div w:id="1248152234">
      <w:bodyDiv w:val="1"/>
      <w:marLeft w:val="0"/>
      <w:marRight w:val="0"/>
      <w:marTop w:val="0"/>
      <w:marBottom w:val="0"/>
      <w:divBdr>
        <w:top w:val="none" w:sz="0" w:space="0" w:color="auto"/>
        <w:left w:val="none" w:sz="0" w:space="0" w:color="auto"/>
        <w:bottom w:val="none" w:sz="0" w:space="0" w:color="auto"/>
        <w:right w:val="none" w:sz="0" w:space="0" w:color="auto"/>
      </w:divBdr>
    </w:div>
    <w:div w:id="1249189467">
      <w:bodyDiv w:val="1"/>
      <w:marLeft w:val="0"/>
      <w:marRight w:val="0"/>
      <w:marTop w:val="0"/>
      <w:marBottom w:val="0"/>
      <w:divBdr>
        <w:top w:val="none" w:sz="0" w:space="0" w:color="auto"/>
        <w:left w:val="none" w:sz="0" w:space="0" w:color="auto"/>
        <w:bottom w:val="none" w:sz="0" w:space="0" w:color="auto"/>
        <w:right w:val="none" w:sz="0" w:space="0" w:color="auto"/>
      </w:divBdr>
    </w:div>
    <w:div w:id="1261572426">
      <w:bodyDiv w:val="1"/>
      <w:marLeft w:val="0"/>
      <w:marRight w:val="0"/>
      <w:marTop w:val="0"/>
      <w:marBottom w:val="0"/>
      <w:divBdr>
        <w:top w:val="none" w:sz="0" w:space="0" w:color="auto"/>
        <w:left w:val="none" w:sz="0" w:space="0" w:color="auto"/>
        <w:bottom w:val="none" w:sz="0" w:space="0" w:color="auto"/>
        <w:right w:val="none" w:sz="0" w:space="0" w:color="auto"/>
      </w:divBdr>
    </w:div>
    <w:div w:id="1273785874">
      <w:bodyDiv w:val="1"/>
      <w:marLeft w:val="0"/>
      <w:marRight w:val="0"/>
      <w:marTop w:val="0"/>
      <w:marBottom w:val="0"/>
      <w:divBdr>
        <w:top w:val="none" w:sz="0" w:space="0" w:color="auto"/>
        <w:left w:val="none" w:sz="0" w:space="0" w:color="auto"/>
        <w:bottom w:val="none" w:sz="0" w:space="0" w:color="auto"/>
        <w:right w:val="none" w:sz="0" w:space="0" w:color="auto"/>
      </w:divBdr>
    </w:div>
    <w:div w:id="1304459764">
      <w:bodyDiv w:val="1"/>
      <w:marLeft w:val="0"/>
      <w:marRight w:val="0"/>
      <w:marTop w:val="0"/>
      <w:marBottom w:val="0"/>
      <w:divBdr>
        <w:top w:val="none" w:sz="0" w:space="0" w:color="auto"/>
        <w:left w:val="none" w:sz="0" w:space="0" w:color="auto"/>
        <w:bottom w:val="none" w:sz="0" w:space="0" w:color="auto"/>
        <w:right w:val="none" w:sz="0" w:space="0" w:color="auto"/>
      </w:divBdr>
    </w:div>
    <w:div w:id="1320499953">
      <w:bodyDiv w:val="1"/>
      <w:marLeft w:val="0"/>
      <w:marRight w:val="0"/>
      <w:marTop w:val="0"/>
      <w:marBottom w:val="0"/>
      <w:divBdr>
        <w:top w:val="none" w:sz="0" w:space="0" w:color="auto"/>
        <w:left w:val="none" w:sz="0" w:space="0" w:color="auto"/>
        <w:bottom w:val="none" w:sz="0" w:space="0" w:color="auto"/>
        <w:right w:val="none" w:sz="0" w:space="0" w:color="auto"/>
      </w:divBdr>
    </w:div>
    <w:div w:id="1352342278">
      <w:bodyDiv w:val="1"/>
      <w:marLeft w:val="0"/>
      <w:marRight w:val="0"/>
      <w:marTop w:val="0"/>
      <w:marBottom w:val="0"/>
      <w:divBdr>
        <w:top w:val="none" w:sz="0" w:space="0" w:color="auto"/>
        <w:left w:val="none" w:sz="0" w:space="0" w:color="auto"/>
        <w:bottom w:val="none" w:sz="0" w:space="0" w:color="auto"/>
        <w:right w:val="none" w:sz="0" w:space="0" w:color="auto"/>
      </w:divBdr>
    </w:div>
    <w:div w:id="1372413822">
      <w:bodyDiv w:val="1"/>
      <w:marLeft w:val="0"/>
      <w:marRight w:val="0"/>
      <w:marTop w:val="0"/>
      <w:marBottom w:val="0"/>
      <w:divBdr>
        <w:top w:val="none" w:sz="0" w:space="0" w:color="auto"/>
        <w:left w:val="none" w:sz="0" w:space="0" w:color="auto"/>
        <w:bottom w:val="none" w:sz="0" w:space="0" w:color="auto"/>
        <w:right w:val="none" w:sz="0" w:space="0" w:color="auto"/>
      </w:divBdr>
    </w:div>
    <w:div w:id="1373110860">
      <w:bodyDiv w:val="1"/>
      <w:marLeft w:val="0"/>
      <w:marRight w:val="0"/>
      <w:marTop w:val="0"/>
      <w:marBottom w:val="0"/>
      <w:divBdr>
        <w:top w:val="none" w:sz="0" w:space="0" w:color="auto"/>
        <w:left w:val="none" w:sz="0" w:space="0" w:color="auto"/>
        <w:bottom w:val="none" w:sz="0" w:space="0" w:color="auto"/>
        <w:right w:val="none" w:sz="0" w:space="0" w:color="auto"/>
      </w:divBdr>
    </w:div>
    <w:div w:id="1375083603">
      <w:bodyDiv w:val="1"/>
      <w:marLeft w:val="0"/>
      <w:marRight w:val="0"/>
      <w:marTop w:val="0"/>
      <w:marBottom w:val="0"/>
      <w:divBdr>
        <w:top w:val="none" w:sz="0" w:space="0" w:color="auto"/>
        <w:left w:val="none" w:sz="0" w:space="0" w:color="auto"/>
        <w:bottom w:val="none" w:sz="0" w:space="0" w:color="auto"/>
        <w:right w:val="none" w:sz="0" w:space="0" w:color="auto"/>
      </w:divBdr>
    </w:div>
    <w:div w:id="1404643015">
      <w:bodyDiv w:val="1"/>
      <w:marLeft w:val="0"/>
      <w:marRight w:val="0"/>
      <w:marTop w:val="0"/>
      <w:marBottom w:val="0"/>
      <w:divBdr>
        <w:top w:val="none" w:sz="0" w:space="0" w:color="auto"/>
        <w:left w:val="none" w:sz="0" w:space="0" w:color="auto"/>
        <w:bottom w:val="none" w:sz="0" w:space="0" w:color="auto"/>
        <w:right w:val="none" w:sz="0" w:space="0" w:color="auto"/>
      </w:divBdr>
    </w:div>
    <w:div w:id="1452283952">
      <w:bodyDiv w:val="1"/>
      <w:marLeft w:val="0"/>
      <w:marRight w:val="0"/>
      <w:marTop w:val="0"/>
      <w:marBottom w:val="0"/>
      <w:divBdr>
        <w:top w:val="none" w:sz="0" w:space="0" w:color="auto"/>
        <w:left w:val="none" w:sz="0" w:space="0" w:color="auto"/>
        <w:bottom w:val="none" w:sz="0" w:space="0" w:color="auto"/>
        <w:right w:val="none" w:sz="0" w:space="0" w:color="auto"/>
      </w:divBdr>
    </w:div>
    <w:div w:id="1453358665">
      <w:bodyDiv w:val="1"/>
      <w:marLeft w:val="0"/>
      <w:marRight w:val="0"/>
      <w:marTop w:val="0"/>
      <w:marBottom w:val="0"/>
      <w:divBdr>
        <w:top w:val="none" w:sz="0" w:space="0" w:color="auto"/>
        <w:left w:val="none" w:sz="0" w:space="0" w:color="auto"/>
        <w:bottom w:val="none" w:sz="0" w:space="0" w:color="auto"/>
        <w:right w:val="none" w:sz="0" w:space="0" w:color="auto"/>
      </w:divBdr>
    </w:div>
    <w:div w:id="1462923208">
      <w:bodyDiv w:val="1"/>
      <w:marLeft w:val="0"/>
      <w:marRight w:val="0"/>
      <w:marTop w:val="0"/>
      <w:marBottom w:val="0"/>
      <w:divBdr>
        <w:top w:val="none" w:sz="0" w:space="0" w:color="auto"/>
        <w:left w:val="none" w:sz="0" w:space="0" w:color="auto"/>
        <w:bottom w:val="none" w:sz="0" w:space="0" w:color="auto"/>
        <w:right w:val="none" w:sz="0" w:space="0" w:color="auto"/>
      </w:divBdr>
    </w:div>
    <w:div w:id="1467772029">
      <w:bodyDiv w:val="1"/>
      <w:marLeft w:val="0"/>
      <w:marRight w:val="0"/>
      <w:marTop w:val="0"/>
      <w:marBottom w:val="0"/>
      <w:divBdr>
        <w:top w:val="none" w:sz="0" w:space="0" w:color="auto"/>
        <w:left w:val="none" w:sz="0" w:space="0" w:color="auto"/>
        <w:bottom w:val="none" w:sz="0" w:space="0" w:color="auto"/>
        <w:right w:val="none" w:sz="0" w:space="0" w:color="auto"/>
      </w:divBdr>
    </w:div>
    <w:div w:id="1473450722">
      <w:bodyDiv w:val="1"/>
      <w:marLeft w:val="0"/>
      <w:marRight w:val="0"/>
      <w:marTop w:val="0"/>
      <w:marBottom w:val="0"/>
      <w:divBdr>
        <w:top w:val="none" w:sz="0" w:space="0" w:color="auto"/>
        <w:left w:val="none" w:sz="0" w:space="0" w:color="auto"/>
        <w:bottom w:val="none" w:sz="0" w:space="0" w:color="auto"/>
        <w:right w:val="none" w:sz="0" w:space="0" w:color="auto"/>
      </w:divBdr>
    </w:div>
    <w:div w:id="1483695307">
      <w:bodyDiv w:val="1"/>
      <w:marLeft w:val="0"/>
      <w:marRight w:val="0"/>
      <w:marTop w:val="0"/>
      <w:marBottom w:val="0"/>
      <w:divBdr>
        <w:top w:val="none" w:sz="0" w:space="0" w:color="auto"/>
        <w:left w:val="none" w:sz="0" w:space="0" w:color="auto"/>
        <w:bottom w:val="none" w:sz="0" w:space="0" w:color="auto"/>
        <w:right w:val="none" w:sz="0" w:space="0" w:color="auto"/>
      </w:divBdr>
    </w:div>
    <w:div w:id="1484201355">
      <w:bodyDiv w:val="1"/>
      <w:marLeft w:val="0"/>
      <w:marRight w:val="0"/>
      <w:marTop w:val="0"/>
      <w:marBottom w:val="0"/>
      <w:divBdr>
        <w:top w:val="none" w:sz="0" w:space="0" w:color="auto"/>
        <w:left w:val="none" w:sz="0" w:space="0" w:color="auto"/>
        <w:bottom w:val="none" w:sz="0" w:space="0" w:color="auto"/>
        <w:right w:val="none" w:sz="0" w:space="0" w:color="auto"/>
      </w:divBdr>
    </w:div>
    <w:div w:id="1489978878">
      <w:bodyDiv w:val="1"/>
      <w:marLeft w:val="0"/>
      <w:marRight w:val="0"/>
      <w:marTop w:val="0"/>
      <w:marBottom w:val="0"/>
      <w:divBdr>
        <w:top w:val="none" w:sz="0" w:space="0" w:color="auto"/>
        <w:left w:val="none" w:sz="0" w:space="0" w:color="auto"/>
        <w:bottom w:val="none" w:sz="0" w:space="0" w:color="auto"/>
        <w:right w:val="none" w:sz="0" w:space="0" w:color="auto"/>
      </w:divBdr>
    </w:div>
    <w:div w:id="1498417766">
      <w:bodyDiv w:val="1"/>
      <w:marLeft w:val="0"/>
      <w:marRight w:val="0"/>
      <w:marTop w:val="0"/>
      <w:marBottom w:val="0"/>
      <w:divBdr>
        <w:top w:val="none" w:sz="0" w:space="0" w:color="auto"/>
        <w:left w:val="none" w:sz="0" w:space="0" w:color="auto"/>
        <w:bottom w:val="none" w:sz="0" w:space="0" w:color="auto"/>
        <w:right w:val="none" w:sz="0" w:space="0" w:color="auto"/>
      </w:divBdr>
    </w:div>
    <w:div w:id="1501579298">
      <w:bodyDiv w:val="1"/>
      <w:marLeft w:val="0"/>
      <w:marRight w:val="0"/>
      <w:marTop w:val="0"/>
      <w:marBottom w:val="0"/>
      <w:divBdr>
        <w:top w:val="none" w:sz="0" w:space="0" w:color="auto"/>
        <w:left w:val="none" w:sz="0" w:space="0" w:color="auto"/>
        <w:bottom w:val="none" w:sz="0" w:space="0" w:color="auto"/>
        <w:right w:val="none" w:sz="0" w:space="0" w:color="auto"/>
      </w:divBdr>
    </w:div>
    <w:div w:id="1503814857">
      <w:bodyDiv w:val="1"/>
      <w:marLeft w:val="0"/>
      <w:marRight w:val="0"/>
      <w:marTop w:val="0"/>
      <w:marBottom w:val="0"/>
      <w:divBdr>
        <w:top w:val="none" w:sz="0" w:space="0" w:color="auto"/>
        <w:left w:val="none" w:sz="0" w:space="0" w:color="auto"/>
        <w:bottom w:val="none" w:sz="0" w:space="0" w:color="auto"/>
        <w:right w:val="none" w:sz="0" w:space="0" w:color="auto"/>
      </w:divBdr>
    </w:div>
    <w:div w:id="1522816369">
      <w:bodyDiv w:val="1"/>
      <w:marLeft w:val="0"/>
      <w:marRight w:val="0"/>
      <w:marTop w:val="0"/>
      <w:marBottom w:val="0"/>
      <w:divBdr>
        <w:top w:val="none" w:sz="0" w:space="0" w:color="auto"/>
        <w:left w:val="none" w:sz="0" w:space="0" w:color="auto"/>
        <w:bottom w:val="none" w:sz="0" w:space="0" w:color="auto"/>
        <w:right w:val="none" w:sz="0" w:space="0" w:color="auto"/>
      </w:divBdr>
    </w:div>
    <w:div w:id="1524245190">
      <w:bodyDiv w:val="1"/>
      <w:marLeft w:val="0"/>
      <w:marRight w:val="0"/>
      <w:marTop w:val="0"/>
      <w:marBottom w:val="0"/>
      <w:divBdr>
        <w:top w:val="none" w:sz="0" w:space="0" w:color="auto"/>
        <w:left w:val="none" w:sz="0" w:space="0" w:color="auto"/>
        <w:bottom w:val="none" w:sz="0" w:space="0" w:color="auto"/>
        <w:right w:val="none" w:sz="0" w:space="0" w:color="auto"/>
      </w:divBdr>
    </w:div>
    <w:div w:id="1534146546">
      <w:bodyDiv w:val="1"/>
      <w:marLeft w:val="0"/>
      <w:marRight w:val="0"/>
      <w:marTop w:val="0"/>
      <w:marBottom w:val="0"/>
      <w:divBdr>
        <w:top w:val="none" w:sz="0" w:space="0" w:color="auto"/>
        <w:left w:val="none" w:sz="0" w:space="0" w:color="auto"/>
        <w:bottom w:val="none" w:sz="0" w:space="0" w:color="auto"/>
        <w:right w:val="none" w:sz="0" w:space="0" w:color="auto"/>
      </w:divBdr>
    </w:div>
    <w:div w:id="1556235107">
      <w:bodyDiv w:val="1"/>
      <w:marLeft w:val="0"/>
      <w:marRight w:val="0"/>
      <w:marTop w:val="0"/>
      <w:marBottom w:val="0"/>
      <w:divBdr>
        <w:top w:val="none" w:sz="0" w:space="0" w:color="auto"/>
        <w:left w:val="none" w:sz="0" w:space="0" w:color="auto"/>
        <w:bottom w:val="none" w:sz="0" w:space="0" w:color="auto"/>
        <w:right w:val="none" w:sz="0" w:space="0" w:color="auto"/>
      </w:divBdr>
    </w:div>
    <w:div w:id="1575747853">
      <w:bodyDiv w:val="1"/>
      <w:marLeft w:val="0"/>
      <w:marRight w:val="0"/>
      <w:marTop w:val="0"/>
      <w:marBottom w:val="0"/>
      <w:divBdr>
        <w:top w:val="none" w:sz="0" w:space="0" w:color="auto"/>
        <w:left w:val="none" w:sz="0" w:space="0" w:color="auto"/>
        <w:bottom w:val="none" w:sz="0" w:space="0" w:color="auto"/>
        <w:right w:val="none" w:sz="0" w:space="0" w:color="auto"/>
      </w:divBdr>
    </w:div>
    <w:div w:id="1578436435">
      <w:bodyDiv w:val="1"/>
      <w:marLeft w:val="0"/>
      <w:marRight w:val="0"/>
      <w:marTop w:val="0"/>
      <w:marBottom w:val="0"/>
      <w:divBdr>
        <w:top w:val="none" w:sz="0" w:space="0" w:color="auto"/>
        <w:left w:val="none" w:sz="0" w:space="0" w:color="auto"/>
        <w:bottom w:val="none" w:sz="0" w:space="0" w:color="auto"/>
        <w:right w:val="none" w:sz="0" w:space="0" w:color="auto"/>
      </w:divBdr>
    </w:div>
    <w:div w:id="1588808998">
      <w:bodyDiv w:val="1"/>
      <w:marLeft w:val="0"/>
      <w:marRight w:val="0"/>
      <w:marTop w:val="0"/>
      <w:marBottom w:val="0"/>
      <w:divBdr>
        <w:top w:val="none" w:sz="0" w:space="0" w:color="auto"/>
        <w:left w:val="none" w:sz="0" w:space="0" w:color="auto"/>
        <w:bottom w:val="none" w:sz="0" w:space="0" w:color="auto"/>
        <w:right w:val="none" w:sz="0" w:space="0" w:color="auto"/>
      </w:divBdr>
    </w:div>
    <w:div w:id="1593784734">
      <w:bodyDiv w:val="1"/>
      <w:marLeft w:val="0"/>
      <w:marRight w:val="0"/>
      <w:marTop w:val="0"/>
      <w:marBottom w:val="0"/>
      <w:divBdr>
        <w:top w:val="none" w:sz="0" w:space="0" w:color="auto"/>
        <w:left w:val="none" w:sz="0" w:space="0" w:color="auto"/>
        <w:bottom w:val="none" w:sz="0" w:space="0" w:color="auto"/>
        <w:right w:val="none" w:sz="0" w:space="0" w:color="auto"/>
      </w:divBdr>
    </w:div>
    <w:div w:id="1602228077">
      <w:bodyDiv w:val="1"/>
      <w:marLeft w:val="0"/>
      <w:marRight w:val="0"/>
      <w:marTop w:val="0"/>
      <w:marBottom w:val="0"/>
      <w:divBdr>
        <w:top w:val="none" w:sz="0" w:space="0" w:color="auto"/>
        <w:left w:val="none" w:sz="0" w:space="0" w:color="auto"/>
        <w:bottom w:val="none" w:sz="0" w:space="0" w:color="auto"/>
        <w:right w:val="none" w:sz="0" w:space="0" w:color="auto"/>
      </w:divBdr>
    </w:div>
    <w:div w:id="1617441904">
      <w:bodyDiv w:val="1"/>
      <w:marLeft w:val="0"/>
      <w:marRight w:val="0"/>
      <w:marTop w:val="0"/>
      <w:marBottom w:val="0"/>
      <w:divBdr>
        <w:top w:val="none" w:sz="0" w:space="0" w:color="auto"/>
        <w:left w:val="none" w:sz="0" w:space="0" w:color="auto"/>
        <w:bottom w:val="none" w:sz="0" w:space="0" w:color="auto"/>
        <w:right w:val="none" w:sz="0" w:space="0" w:color="auto"/>
      </w:divBdr>
      <w:divsChild>
        <w:div w:id="1076974871">
          <w:marLeft w:val="0"/>
          <w:marRight w:val="0"/>
          <w:marTop w:val="0"/>
          <w:marBottom w:val="0"/>
          <w:divBdr>
            <w:top w:val="none" w:sz="0" w:space="0" w:color="auto"/>
            <w:left w:val="none" w:sz="0" w:space="0" w:color="auto"/>
            <w:bottom w:val="none" w:sz="0" w:space="0" w:color="auto"/>
            <w:right w:val="none" w:sz="0" w:space="0" w:color="auto"/>
          </w:divBdr>
        </w:div>
      </w:divsChild>
    </w:div>
    <w:div w:id="1627007831">
      <w:bodyDiv w:val="1"/>
      <w:marLeft w:val="0"/>
      <w:marRight w:val="0"/>
      <w:marTop w:val="0"/>
      <w:marBottom w:val="0"/>
      <w:divBdr>
        <w:top w:val="none" w:sz="0" w:space="0" w:color="auto"/>
        <w:left w:val="none" w:sz="0" w:space="0" w:color="auto"/>
        <w:bottom w:val="none" w:sz="0" w:space="0" w:color="auto"/>
        <w:right w:val="none" w:sz="0" w:space="0" w:color="auto"/>
      </w:divBdr>
    </w:div>
    <w:div w:id="1632706540">
      <w:bodyDiv w:val="1"/>
      <w:marLeft w:val="0"/>
      <w:marRight w:val="0"/>
      <w:marTop w:val="0"/>
      <w:marBottom w:val="0"/>
      <w:divBdr>
        <w:top w:val="none" w:sz="0" w:space="0" w:color="auto"/>
        <w:left w:val="none" w:sz="0" w:space="0" w:color="auto"/>
        <w:bottom w:val="none" w:sz="0" w:space="0" w:color="auto"/>
        <w:right w:val="none" w:sz="0" w:space="0" w:color="auto"/>
      </w:divBdr>
    </w:div>
    <w:div w:id="1648247254">
      <w:bodyDiv w:val="1"/>
      <w:marLeft w:val="0"/>
      <w:marRight w:val="0"/>
      <w:marTop w:val="0"/>
      <w:marBottom w:val="0"/>
      <w:divBdr>
        <w:top w:val="none" w:sz="0" w:space="0" w:color="auto"/>
        <w:left w:val="none" w:sz="0" w:space="0" w:color="auto"/>
        <w:bottom w:val="none" w:sz="0" w:space="0" w:color="auto"/>
        <w:right w:val="none" w:sz="0" w:space="0" w:color="auto"/>
      </w:divBdr>
    </w:div>
    <w:div w:id="1654217921">
      <w:bodyDiv w:val="1"/>
      <w:marLeft w:val="0"/>
      <w:marRight w:val="0"/>
      <w:marTop w:val="0"/>
      <w:marBottom w:val="0"/>
      <w:divBdr>
        <w:top w:val="none" w:sz="0" w:space="0" w:color="auto"/>
        <w:left w:val="none" w:sz="0" w:space="0" w:color="auto"/>
        <w:bottom w:val="none" w:sz="0" w:space="0" w:color="auto"/>
        <w:right w:val="none" w:sz="0" w:space="0" w:color="auto"/>
      </w:divBdr>
    </w:div>
    <w:div w:id="1672758536">
      <w:bodyDiv w:val="1"/>
      <w:marLeft w:val="0"/>
      <w:marRight w:val="0"/>
      <w:marTop w:val="0"/>
      <w:marBottom w:val="0"/>
      <w:divBdr>
        <w:top w:val="none" w:sz="0" w:space="0" w:color="auto"/>
        <w:left w:val="none" w:sz="0" w:space="0" w:color="auto"/>
        <w:bottom w:val="none" w:sz="0" w:space="0" w:color="auto"/>
        <w:right w:val="none" w:sz="0" w:space="0" w:color="auto"/>
      </w:divBdr>
    </w:div>
    <w:div w:id="1674187471">
      <w:bodyDiv w:val="1"/>
      <w:marLeft w:val="0"/>
      <w:marRight w:val="0"/>
      <w:marTop w:val="0"/>
      <w:marBottom w:val="0"/>
      <w:divBdr>
        <w:top w:val="none" w:sz="0" w:space="0" w:color="auto"/>
        <w:left w:val="none" w:sz="0" w:space="0" w:color="auto"/>
        <w:bottom w:val="none" w:sz="0" w:space="0" w:color="auto"/>
        <w:right w:val="none" w:sz="0" w:space="0" w:color="auto"/>
      </w:divBdr>
    </w:div>
    <w:div w:id="1677152360">
      <w:bodyDiv w:val="1"/>
      <w:marLeft w:val="0"/>
      <w:marRight w:val="0"/>
      <w:marTop w:val="0"/>
      <w:marBottom w:val="0"/>
      <w:divBdr>
        <w:top w:val="none" w:sz="0" w:space="0" w:color="auto"/>
        <w:left w:val="none" w:sz="0" w:space="0" w:color="auto"/>
        <w:bottom w:val="none" w:sz="0" w:space="0" w:color="auto"/>
        <w:right w:val="none" w:sz="0" w:space="0" w:color="auto"/>
      </w:divBdr>
    </w:div>
    <w:div w:id="1683631244">
      <w:bodyDiv w:val="1"/>
      <w:marLeft w:val="0"/>
      <w:marRight w:val="0"/>
      <w:marTop w:val="0"/>
      <w:marBottom w:val="0"/>
      <w:divBdr>
        <w:top w:val="none" w:sz="0" w:space="0" w:color="auto"/>
        <w:left w:val="none" w:sz="0" w:space="0" w:color="auto"/>
        <w:bottom w:val="none" w:sz="0" w:space="0" w:color="auto"/>
        <w:right w:val="none" w:sz="0" w:space="0" w:color="auto"/>
      </w:divBdr>
    </w:div>
    <w:div w:id="1688828413">
      <w:bodyDiv w:val="1"/>
      <w:marLeft w:val="0"/>
      <w:marRight w:val="0"/>
      <w:marTop w:val="0"/>
      <w:marBottom w:val="0"/>
      <w:divBdr>
        <w:top w:val="none" w:sz="0" w:space="0" w:color="auto"/>
        <w:left w:val="none" w:sz="0" w:space="0" w:color="auto"/>
        <w:bottom w:val="none" w:sz="0" w:space="0" w:color="auto"/>
        <w:right w:val="none" w:sz="0" w:space="0" w:color="auto"/>
      </w:divBdr>
    </w:div>
    <w:div w:id="1708796511">
      <w:bodyDiv w:val="1"/>
      <w:marLeft w:val="0"/>
      <w:marRight w:val="0"/>
      <w:marTop w:val="0"/>
      <w:marBottom w:val="0"/>
      <w:divBdr>
        <w:top w:val="none" w:sz="0" w:space="0" w:color="auto"/>
        <w:left w:val="none" w:sz="0" w:space="0" w:color="auto"/>
        <w:bottom w:val="none" w:sz="0" w:space="0" w:color="auto"/>
        <w:right w:val="none" w:sz="0" w:space="0" w:color="auto"/>
      </w:divBdr>
    </w:div>
    <w:div w:id="1727797321">
      <w:bodyDiv w:val="1"/>
      <w:marLeft w:val="0"/>
      <w:marRight w:val="0"/>
      <w:marTop w:val="0"/>
      <w:marBottom w:val="0"/>
      <w:divBdr>
        <w:top w:val="none" w:sz="0" w:space="0" w:color="auto"/>
        <w:left w:val="none" w:sz="0" w:space="0" w:color="auto"/>
        <w:bottom w:val="none" w:sz="0" w:space="0" w:color="auto"/>
        <w:right w:val="none" w:sz="0" w:space="0" w:color="auto"/>
      </w:divBdr>
    </w:div>
    <w:div w:id="1729765295">
      <w:bodyDiv w:val="1"/>
      <w:marLeft w:val="0"/>
      <w:marRight w:val="0"/>
      <w:marTop w:val="0"/>
      <w:marBottom w:val="0"/>
      <w:divBdr>
        <w:top w:val="none" w:sz="0" w:space="0" w:color="auto"/>
        <w:left w:val="none" w:sz="0" w:space="0" w:color="auto"/>
        <w:bottom w:val="none" w:sz="0" w:space="0" w:color="auto"/>
        <w:right w:val="none" w:sz="0" w:space="0" w:color="auto"/>
      </w:divBdr>
    </w:div>
    <w:div w:id="1732730543">
      <w:bodyDiv w:val="1"/>
      <w:marLeft w:val="0"/>
      <w:marRight w:val="0"/>
      <w:marTop w:val="0"/>
      <w:marBottom w:val="0"/>
      <w:divBdr>
        <w:top w:val="none" w:sz="0" w:space="0" w:color="auto"/>
        <w:left w:val="none" w:sz="0" w:space="0" w:color="auto"/>
        <w:bottom w:val="none" w:sz="0" w:space="0" w:color="auto"/>
        <w:right w:val="none" w:sz="0" w:space="0" w:color="auto"/>
      </w:divBdr>
    </w:div>
    <w:div w:id="1741319256">
      <w:bodyDiv w:val="1"/>
      <w:marLeft w:val="0"/>
      <w:marRight w:val="0"/>
      <w:marTop w:val="0"/>
      <w:marBottom w:val="0"/>
      <w:divBdr>
        <w:top w:val="none" w:sz="0" w:space="0" w:color="auto"/>
        <w:left w:val="none" w:sz="0" w:space="0" w:color="auto"/>
        <w:bottom w:val="none" w:sz="0" w:space="0" w:color="auto"/>
        <w:right w:val="none" w:sz="0" w:space="0" w:color="auto"/>
      </w:divBdr>
    </w:div>
    <w:div w:id="1745570723">
      <w:bodyDiv w:val="1"/>
      <w:marLeft w:val="0"/>
      <w:marRight w:val="0"/>
      <w:marTop w:val="0"/>
      <w:marBottom w:val="0"/>
      <w:divBdr>
        <w:top w:val="none" w:sz="0" w:space="0" w:color="auto"/>
        <w:left w:val="none" w:sz="0" w:space="0" w:color="auto"/>
        <w:bottom w:val="none" w:sz="0" w:space="0" w:color="auto"/>
        <w:right w:val="none" w:sz="0" w:space="0" w:color="auto"/>
      </w:divBdr>
    </w:div>
    <w:div w:id="1772122898">
      <w:bodyDiv w:val="1"/>
      <w:marLeft w:val="0"/>
      <w:marRight w:val="0"/>
      <w:marTop w:val="0"/>
      <w:marBottom w:val="0"/>
      <w:divBdr>
        <w:top w:val="none" w:sz="0" w:space="0" w:color="auto"/>
        <w:left w:val="none" w:sz="0" w:space="0" w:color="auto"/>
        <w:bottom w:val="none" w:sz="0" w:space="0" w:color="auto"/>
        <w:right w:val="none" w:sz="0" w:space="0" w:color="auto"/>
      </w:divBdr>
    </w:div>
    <w:div w:id="1795446556">
      <w:bodyDiv w:val="1"/>
      <w:marLeft w:val="0"/>
      <w:marRight w:val="0"/>
      <w:marTop w:val="0"/>
      <w:marBottom w:val="0"/>
      <w:divBdr>
        <w:top w:val="none" w:sz="0" w:space="0" w:color="auto"/>
        <w:left w:val="none" w:sz="0" w:space="0" w:color="auto"/>
        <w:bottom w:val="none" w:sz="0" w:space="0" w:color="auto"/>
        <w:right w:val="none" w:sz="0" w:space="0" w:color="auto"/>
      </w:divBdr>
    </w:div>
    <w:div w:id="1797212002">
      <w:bodyDiv w:val="1"/>
      <w:marLeft w:val="0"/>
      <w:marRight w:val="0"/>
      <w:marTop w:val="0"/>
      <w:marBottom w:val="0"/>
      <w:divBdr>
        <w:top w:val="none" w:sz="0" w:space="0" w:color="auto"/>
        <w:left w:val="none" w:sz="0" w:space="0" w:color="auto"/>
        <w:bottom w:val="none" w:sz="0" w:space="0" w:color="auto"/>
        <w:right w:val="none" w:sz="0" w:space="0" w:color="auto"/>
      </w:divBdr>
    </w:div>
    <w:div w:id="1801453710">
      <w:bodyDiv w:val="1"/>
      <w:marLeft w:val="0"/>
      <w:marRight w:val="0"/>
      <w:marTop w:val="0"/>
      <w:marBottom w:val="0"/>
      <w:divBdr>
        <w:top w:val="none" w:sz="0" w:space="0" w:color="auto"/>
        <w:left w:val="none" w:sz="0" w:space="0" w:color="auto"/>
        <w:bottom w:val="none" w:sz="0" w:space="0" w:color="auto"/>
        <w:right w:val="none" w:sz="0" w:space="0" w:color="auto"/>
      </w:divBdr>
    </w:div>
    <w:div w:id="1805584179">
      <w:bodyDiv w:val="1"/>
      <w:marLeft w:val="0"/>
      <w:marRight w:val="0"/>
      <w:marTop w:val="0"/>
      <w:marBottom w:val="0"/>
      <w:divBdr>
        <w:top w:val="none" w:sz="0" w:space="0" w:color="auto"/>
        <w:left w:val="none" w:sz="0" w:space="0" w:color="auto"/>
        <w:bottom w:val="none" w:sz="0" w:space="0" w:color="auto"/>
        <w:right w:val="none" w:sz="0" w:space="0" w:color="auto"/>
      </w:divBdr>
    </w:div>
    <w:div w:id="1822848797">
      <w:bodyDiv w:val="1"/>
      <w:marLeft w:val="0"/>
      <w:marRight w:val="0"/>
      <w:marTop w:val="0"/>
      <w:marBottom w:val="0"/>
      <w:divBdr>
        <w:top w:val="none" w:sz="0" w:space="0" w:color="auto"/>
        <w:left w:val="none" w:sz="0" w:space="0" w:color="auto"/>
        <w:bottom w:val="none" w:sz="0" w:space="0" w:color="auto"/>
        <w:right w:val="none" w:sz="0" w:space="0" w:color="auto"/>
      </w:divBdr>
    </w:div>
    <w:div w:id="1827550254">
      <w:bodyDiv w:val="1"/>
      <w:marLeft w:val="0"/>
      <w:marRight w:val="0"/>
      <w:marTop w:val="0"/>
      <w:marBottom w:val="0"/>
      <w:divBdr>
        <w:top w:val="none" w:sz="0" w:space="0" w:color="auto"/>
        <w:left w:val="none" w:sz="0" w:space="0" w:color="auto"/>
        <w:bottom w:val="none" w:sz="0" w:space="0" w:color="auto"/>
        <w:right w:val="none" w:sz="0" w:space="0" w:color="auto"/>
      </w:divBdr>
    </w:div>
    <w:div w:id="1858694114">
      <w:bodyDiv w:val="1"/>
      <w:marLeft w:val="0"/>
      <w:marRight w:val="0"/>
      <w:marTop w:val="0"/>
      <w:marBottom w:val="0"/>
      <w:divBdr>
        <w:top w:val="none" w:sz="0" w:space="0" w:color="auto"/>
        <w:left w:val="none" w:sz="0" w:space="0" w:color="auto"/>
        <w:bottom w:val="none" w:sz="0" w:space="0" w:color="auto"/>
        <w:right w:val="none" w:sz="0" w:space="0" w:color="auto"/>
      </w:divBdr>
    </w:div>
    <w:div w:id="1866601389">
      <w:bodyDiv w:val="1"/>
      <w:marLeft w:val="0"/>
      <w:marRight w:val="0"/>
      <w:marTop w:val="0"/>
      <w:marBottom w:val="0"/>
      <w:divBdr>
        <w:top w:val="none" w:sz="0" w:space="0" w:color="auto"/>
        <w:left w:val="none" w:sz="0" w:space="0" w:color="auto"/>
        <w:bottom w:val="none" w:sz="0" w:space="0" w:color="auto"/>
        <w:right w:val="none" w:sz="0" w:space="0" w:color="auto"/>
      </w:divBdr>
    </w:div>
    <w:div w:id="1871799648">
      <w:bodyDiv w:val="1"/>
      <w:marLeft w:val="0"/>
      <w:marRight w:val="0"/>
      <w:marTop w:val="0"/>
      <w:marBottom w:val="0"/>
      <w:divBdr>
        <w:top w:val="none" w:sz="0" w:space="0" w:color="auto"/>
        <w:left w:val="none" w:sz="0" w:space="0" w:color="auto"/>
        <w:bottom w:val="none" w:sz="0" w:space="0" w:color="auto"/>
        <w:right w:val="none" w:sz="0" w:space="0" w:color="auto"/>
      </w:divBdr>
    </w:div>
    <w:div w:id="1875776697">
      <w:bodyDiv w:val="1"/>
      <w:marLeft w:val="0"/>
      <w:marRight w:val="0"/>
      <w:marTop w:val="0"/>
      <w:marBottom w:val="0"/>
      <w:divBdr>
        <w:top w:val="none" w:sz="0" w:space="0" w:color="auto"/>
        <w:left w:val="none" w:sz="0" w:space="0" w:color="auto"/>
        <w:bottom w:val="none" w:sz="0" w:space="0" w:color="auto"/>
        <w:right w:val="none" w:sz="0" w:space="0" w:color="auto"/>
      </w:divBdr>
    </w:div>
    <w:div w:id="1877086636">
      <w:bodyDiv w:val="1"/>
      <w:marLeft w:val="0"/>
      <w:marRight w:val="0"/>
      <w:marTop w:val="0"/>
      <w:marBottom w:val="0"/>
      <w:divBdr>
        <w:top w:val="none" w:sz="0" w:space="0" w:color="auto"/>
        <w:left w:val="none" w:sz="0" w:space="0" w:color="auto"/>
        <w:bottom w:val="none" w:sz="0" w:space="0" w:color="auto"/>
        <w:right w:val="none" w:sz="0" w:space="0" w:color="auto"/>
      </w:divBdr>
    </w:div>
    <w:div w:id="1893298658">
      <w:bodyDiv w:val="1"/>
      <w:marLeft w:val="0"/>
      <w:marRight w:val="0"/>
      <w:marTop w:val="0"/>
      <w:marBottom w:val="0"/>
      <w:divBdr>
        <w:top w:val="none" w:sz="0" w:space="0" w:color="auto"/>
        <w:left w:val="none" w:sz="0" w:space="0" w:color="auto"/>
        <w:bottom w:val="none" w:sz="0" w:space="0" w:color="auto"/>
        <w:right w:val="none" w:sz="0" w:space="0" w:color="auto"/>
      </w:divBdr>
    </w:div>
    <w:div w:id="1913393483">
      <w:bodyDiv w:val="1"/>
      <w:marLeft w:val="0"/>
      <w:marRight w:val="0"/>
      <w:marTop w:val="0"/>
      <w:marBottom w:val="0"/>
      <w:divBdr>
        <w:top w:val="none" w:sz="0" w:space="0" w:color="auto"/>
        <w:left w:val="none" w:sz="0" w:space="0" w:color="auto"/>
        <w:bottom w:val="none" w:sz="0" w:space="0" w:color="auto"/>
        <w:right w:val="none" w:sz="0" w:space="0" w:color="auto"/>
      </w:divBdr>
    </w:div>
    <w:div w:id="1915043805">
      <w:bodyDiv w:val="1"/>
      <w:marLeft w:val="0"/>
      <w:marRight w:val="0"/>
      <w:marTop w:val="0"/>
      <w:marBottom w:val="0"/>
      <w:divBdr>
        <w:top w:val="none" w:sz="0" w:space="0" w:color="auto"/>
        <w:left w:val="none" w:sz="0" w:space="0" w:color="auto"/>
        <w:bottom w:val="none" w:sz="0" w:space="0" w:color="auto"/>
        <w:right w:val="none" w:sz="0" w:space="0" w:color="auto"/>
      </w:divBdr>
    </w:div>
    <w:div w:id="1930842354">
      <w:bodyDiv w:val="1"/>
      <w:marLeft w:val="0"/>
      <w:marRight w:val="0"/>
      <w:marTop w:val="0"/>
      <w:marBottom w:val="0"/>
      <w:divBdr>
        <w:top w:val="none" w:sz="0" w:space="0" w:color="auto"/>
        <w:left w:val="none" w:sz="0" w:space="0" w:color="auto"/>
        <w:bottom w:val="none" w:sz="0" w:space="0" w:color="auto"/>
        <w:right w:val="none" w:sz="0" w:space="0" w:color="auto"/>
      </w:divBdr>
      <w:divsChild>
        <w:div w:id="908613671">
          <w:marLeft w:val="0"/>
          <w:marRight w:val="0"/>
          <w:marTop w:val="0"/>
          <w:marBottom w:val="0"/>
          <w:divBdr>
            <w:top w:val="none" w:sz="0" w:space="0" w:color="auto"/>
            <w:left w:val="none" w:sz="0" w:space="0" w:color="auto"/>
            <w:bottom w:val="none" w:sz="0" w:space="0" w:color="auto"/>
            <w:right w:val="none" w:sz="0" w:space="0" w:color="auto"/>
          </w:divBdr>
          <w:divsChild>
            <w:div w:id="195894535">
              <w:marLeft w:val="0"/>
              <w:marRight w:val="0"/>
              <w:marTop w:val="0"/>
              <w:marBottom w:val="0"/>
              <w:divBdr>
                <w:top w:val="none" w:sz="0" w:space="0" w:color="auto"/>
                <w:left w:val="none" w:sz="0" w:space="0" w:color="auto"/>
                <w:bottom w:val="none" w:sz="0" w:space="0" w:color="auto"/>
                <w:right w:val="none" w:sz="0" w:space="0" w:color="auto"/>
              </w:divBdr>
            </w:div>
            <w:div w:id="1631088218">
              <w:marLeft w:val="0"/>
              <w:marRight w:val="0"/>
              <w:marTop w:val="0"/>
              <w:marBottom w:val="0"/>
              <w:divBdr>
                <w:top w:val="none" w:sz="0" w:space="0" w:color="auto"/>
                <w:left w:val="none" w:sz="0" w:space="0" w:color="auto"/>
                <w:bottom w:val="none" w:sz="0" w:space="0" w:color="auto"/>
                <w:right w:val="none" w:sz="0" w:space="0" w:color="auto"/>
              </w:divBdr>
            </w:div>
            <w:div w:id="202409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592557">
      <w:bodyDiv w:val="1"/>
      <w:marLeft w:val="0"/>
      <w:marRight w:val="0"/>
      <w:marTop w:val="0"/>
      <w:marBottom w:val="0"/>
      <w:divBdr>
        <w:top w:val="none" w:sz="0" w:space="0" w:color="auto"/>
        <w:left w:val="none" w:sz="0" w:space="0" w:color="auto"/>
        <w:bottom w:val="none" w:sz="0" w:space="0" w:color="auto"/>
        <w:right w:val="none" w:sz="0" w:space="0" w:color="auto"/>
      </w:divBdr>
    </w:div>
    <w:div w:id="1937595615">
      <w:bodyDiv w:val="1"/>
      <w:marLeft w:val="0"/>
      <w:marRight w:val="0"/>
      <w:marTop w:val="0"/>
      <w:marBottom w:val="0"/>
      <w:divBdr>
        <w:top w:val="none" w:sz="0" w:space="0" w:color="auto"/>
        <w:left w:val="none" w:sz="0" w:space="0" w:color="auto"/>
        <w:bottom w:val="none" w:sz="0" w:space="0" w:color="auto"/>
        <w:right w:val="none" w:sz="0" w:space="0" w:color="auto"/>
      </w:divBdr>
    </w:div>
    <w:div w:id="1939751783">
      <w:bodyDiv w:val="1"/>
      <w:marLeft w:val="0"/>
      <w:marRight w:val="0"/>
      <w:marTop w:val="0"/>
      <w:marBottom w:val="0"/>
      <w:divBdr>
        <w:top w:val="none" w:sz="0" w:space="0" w:color="auto"/>
        <w:left w:val="none" w:sz="0" w:space="0" w:color="auto"/>
        <w:bottom w:val="none" w:sz="0" w:space="0" w:color="auto"/>
        <w:right w:val="none" w:sz="0" w:space="0" w:color="auto"/>
      </w:divBdr>
    </w:div>
    <w:div w:id="1941526218">
      <w:bodyDiv w:val="1"/>
      <w:marLeft w:val="0"/>
      <w:marRight w:val="0"/>
      <w:marTop w:val="0"/>
      <w:marBottom w:val="0"/>
      <w:divBdr>
        <w:top w:val="none" w:sz="0" w:space="0" w:color="auto"/>
        <w:left w:val="none" w:sz="0" w:space="0" w:color="auto"/>
        <w:bottom w:val="none" w:sz="0" w:space="0" w:color="auto"/>
        <w:right w:val="none" w:sz="0" w:space="0" w:color="auto"/>
      </w:divBdr>
    </w:div>
    <w:div w:id="1947230414">
      <w:bodyDiv w:val="1"/>
      <w:marLeft w:val="0"/>
      <w:marRight w:val="0"/>
      <w:marTop w:val="0"/>
      <w:marBottom w:val="0"/>
      <w:divBdr>
        <w:top w:val="none" w:sz="0" w:space="0" w:color="auto"/>
        <w:left w:val="none" w:sz="0" w:space="0" w:color="auto"/>
        <w:bottom w:val="none" w:sz="0" w:space="0" w:color="auto"/>
        <w:right w:val="none" w:sz="0" w:space="0" w:color="auto"/>
      </w:divBdr>
    </w:div>
    <w:div w:id="1964579963">
      <w:bodyDiv w:val="1"/>
      <w:marLeft w:val="0"/>
      <w:marRight w:val="0"/>
      <w:marTop w:val="0"/>
      <w:marBottom w:val="0"/>
      <w:divBdr>
        <w:top w:val="none" w:sz="0" w:space="0" w:color="auto"/>
        <w:left w:val="none" w:sz="0" w:space="0" w:color="auto"/>
        <w:bottom w:val="none" w:sz="0" w:space="0" w:color="auto"/>
        <w:right w:val="none" w:sz="0" w:space="0" w:color="auto"/>
      </w:divBdr>
    </w:div>
    <w:div w:id="1968930203">
      <w:bodyDiv w:val="1"/>
      <w:marLeft w:val="0"/>
      <w:marRight w:val="0"/>
      <w:marTop w:val="0"/>
      <w:marBottom w:val="0"/>
      <w:divBdr>
        <w:top w:val="none" w:sz="0" w:space="0" w:color="auto"/>
        <w:left w:val="none" w:sz="0" w:space="0" w:color="auto"/>
        <w:bottom w:val="none" w:sz="0" w:space="0" w:color="auto"/>
        <w:right w:val="none" w:sz="0" w:space="0" w:color="auto"/>
      </w:divBdr>
    </w:div>
    <w:div w:id="1973633219">
      <w:bodyDiv w:val="1"/>
      <w:marLeft w:val="0"/>
      <w:marRight w:val="0"/>
      <w:marTop w:val="0"/>
      <w:marBottom w:val="0"/>
      <w:divBdr>
        <w:top w:val="none" w:sz="0" w:space="0" w:color="auto"/>
        <w:left w:val="none" w:sz="0" w:space="0" w:color="auto"/>
        <w:bottom w:val="none" w:sz="0" w:space="0" w:color="auto"/>
        <w:right w:val="none" w:sz="0" w:space="0" w:color="auto"/>
      </w:divBdr>
    </w:div>
    <w:div w:id="2008357816">
      <w:bodyDiv w:val="1"/>
      <w:marLeft w:val="0"/>
      <w:marRight w:val="0"/>
      <w:marTop w:val="0"/>
      <w:marBottom w:val="0"/>
      <w:divBdr>
        <w:top w:val="none" w:sz="0" w:space="0" w:color="auto"/>
        <w:left w:val="none" w:sz="0" w:space="0" w:color="auto"/>
        <w:bottom w:val="none" w:sz="0" w:space="0" w:color="auto"/>
        <w:right w:val="none" w:sz="0" w:space="0" w:color="auto"/>
      </w:divBdr>
    </w:div>
    <w:div w:id="2011835828">
      <w:bodyDiv w:val="1"/>
      <w:marLeft w:val="0"/>
      <w:marRight w:val="0"/>
      <w:marTop w:val="0"/>
      <w:marBottom w:val="0"/>
      <w:divBdr>
        <w:top w:val="none" w:sz="0" w:space="0" w:color="auto"/>
        <w:left w:val="none" w:sz="0" w:space="0" w:color="auto"/>
        <w:bottom w:val="none" w:sz="0" w:space="0" w:color="auto"/>
        <w:right w:val="none" w:sz="0" w:space="0" w:color="auto"/>
      </w:divBdr>
    </w:div>
    <w:div w:id="2046827712">
      <w:bodyDiv w:val="1"/>
      <w:marLeft w:val="0"/>
      <w:marRight w:val="0"/>
      <w:marTop w:val="0"/>
      <w:marBottom w:val="0"/>
      <w:divBdr>
        <w:top w:val="none" w:sz="0" w:space="0" w:color="auto"/>
        <w:left w:val="none" w:sz="0" w:space="0" w:color="auto"/>
        <w:bottom w:val="none" w:sz="0" w:space="0" w:color="auto"/>
        <w:right w:val="none" w:sz="0" w:space="0" w:color="auto"/>
      </w:divBdr>
    </w:div>
    <w:div w:id="2048092850">
      <w:bodyDiv w:val="1"/>
      <w:marLeft w:val="0"/>
      <w:marRight w:val="0"/>
      <w:marTop w:val="0"/>
      <w:marBottom w:val="0"/>
      <w:divBdr>
        <w:top w:val="none" w:sz="0" w:space="0" w:color="auto"/>
        <w:left w:val="none" w:sz="0" w:space="0" w:color="auto"/>
        <w:bottom w:val="none" w:sz="0" w:space="0" w:color="auto"/>
        <w:right w:val="none" w:sz="0" w:space="0" w:color="auto"/>
      </w:divBdr>
    </w:div>
    <w:div w:id="2068916125">
      <w:bodyDiv w:val="1"/>
      <w:marLeft w:val="0"/>
      <w:marRight w:val="0"/>
      <w:marTop w:val="0"/>
      <w:marBottom w:val="0"/>
      <w:divBdr>
        <w:top w:val="none" w:sz="0" w:space="0" w:color="auto"/>
        <w:left w:val="none" w:sz="0" w:space="0" w:color="auto"/>
        <w:bottom w:val="none" w:sz="0" w:space="0" w:color="auto"/>
        <w:right w:val="none" w:sz="0" w:space="0" w:color="auto"/>
      </w:divBdr>
    </w:div>
    <w:div w:id="2116052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64.png"/><Relationship Id="rId21" Type="http://schemas.openxmlformats.org/officeDocument/2006/relationships/image" Target="media/image60.emf"/><Relationship Id="rId42" Type="http://schemas.openxmlformats.org/officeDocument/2006/relationships/image" Target="media/image16.png"/><Relationship Id="rId47" Type="http://schemas.openxmlformats.org/officeDocument/2006/relationships/hyperlink" Target="https://www.ssf.gov.co/web/guest/transparencia/presupuesto" TargetMode="External"/><Relationship Id="rId63" Type="http://schemas.openxmlformats.org/officeDocument/2006/relationships/image" Target="media/image28.png"/><Relationship Id="rId68" Type="http://schemas.openxmlformats.org/officeDocument/2006/relationships/hyperlink" Target="https://www.ssf.gov.co/web/guest/transparencia/planeacion/pol%C3%ADticas-estrategias-manuales-y-guias" TargetMode="External"/><Relationship Id="rId84" Type="http://schemas.openxmlformats.org/officeDocument/2006/relationships/image" Target="media/image42.png"/><Relationship Id="rId89" Type="http://schemas.openxmlformats.org/officeDocument/2006/relationships/hyperlink" Target="https://www.procuraduria.gov.co/portal/media/docs/INSTRUCTIVOPARAELDILIGENCIAMIENTODELAMATRIZDECUMPLIMIENTONORMATIVOLEYDETRANSPARENCIA.pdf" TargetMode="External"/><Relationship Id="rId112" Type="http://schemas.openxmlformats.org/officeDocument/2006/relationships/image" Target="media/image61.png"/><Relationship Id="rId133" Type="http://schemas.openxmlformats.org/officeDocument/2006/relationships/image" Target="media/image73.png"/><Relationship Id="rId138" Type="http://schemas.openxmlformats.org/officeDocument/2006/relationships/hyperlink" Target="https://www.ssf.gov.co/web/guest/mapas" TargetMode="External"/><Relationship Id="rId16" Type="http://schemas.openxmlformats.org/officeDocument/2006/relationships/image" Target="media/image6.emf"/><Relationship Id="rId107" Type="http://schemas.openxmlformats.org/officeDocument/2006/relationships/hyperlink" Target="https://www.ssf.gov.co/web/guest/datos-abiertos1" TargetMode="External"/><Relationship Id="rId11" Type="http://schemas.openxmlformats.org/officeDocument/2006/relationships/image" Target="media/image1.emf"/><Relationship Id="rId32" Type="http://schemas.openxmlformats.org/officeDocument/2006/relationships/image" Target="media/image10.png"/><Relationship Id="rId37" Type="http://schemas.openxmlformats.org/officeDocument/2006/relationships/hyperlink" Target="https://www.procuraduria.gov.co/portal/media/docs/INSTRUCTIVOPARAELDILIGENCIAMIENTODELAMATRIZDECUMPLIMIENTONORMATIVOLEYDETRANSPARENCIA.pdf" TargetMode="External"/><Relationship Id="rId53" Type="http://schemas.openxmlformats.org/officeDocument/2006/relationships/image" Target="media/image22.png"/><Relationship Id="rId58" Type="http://schemas.openxmlformats.org/officeDocument/2006/relationships/image" Target="media/image25.png"/><Relationship Id="rId74" Type="http://schemas.openxmlformats.org/officeDocument/2006/relationships/image" Target="media/image36.png"/><Relationship Id="rId79" Type="http://schemas.openxmlformats.org/officeDocument/2006/relationships/hyperlink" Target="https://www.procuraduria.gov.co/portal/media/docs/INSTRUCTIVOPARAELDILIGENCIAMIENTODELAMATRIZDECUMPLIMIENTONORMATIVOLEYDETRANSPARENCIA.pdf" TargetMode="External"/><Relationship Id="rId102" Type="http://schemas.openxmlformats.org/officeDocument/2006/relationships/hyperlink" Target="https://www.ssf.gov.co/web/guest/eventos-de-di%C3%A1logos" TargetMode="External"/><Relationship Id="rId123" Type="http://schemas.openxmlformats.org/officeDocument/2006/relationships/image" Target="media/image68.png"/><Relationship Id="rId128" Type="http://schemas.openxmlformats.org/officeDocument/2006/relationships/hyperlink" Target="https://www.ssf.gov.co/web/guest/home" TargetMode="External"/><Relationship Id="rId144"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46.png"/><Relationship Id="rId95" Type="http://schemas.openxmlformats.org/officeDocument/2006/relationships/hyperlink" Target="https://www.ssf.gov.co/web/guest/particip%C3%A1" TargetMode="External"/><Relationship Id="rId22" Type="http://schemas.openxmlformats.org/officeDocument/2006/relationships/hyperlink" Target="https://www.ssf.gov.co/web/guest/transparencia/contol/reporte-de-control-interno" TargetMode="External"/><Relationship Id="rId27" Type="http://schemas.openxmlformats.org/officeDocument/2006/relationships/hyperlink" Target="https://www.procuraduria.gov.co/Pages/ita.aspx" TargetMode="External"/><Relationship Id="rId43" Type="http://schemas.openxmlformats.org/officeDocument/2006/relationships/hyperlink" Target="https://www.procuraduria.gov.co/portal/media/docs/INSTRUCTIVOPARAELDILIGENCIAMIENTODELAMATRIZDECUMPLIMIENTONORMATIVOLEYDETRANSPARENCIA.pdf" TargetMode="External"/><Relationship Id="rId48" Type="http://schemas.openxmlformats.org/officeDocument/2006/relationships/image" Target="media/image19.png"/><Relationship Id="rId64" Type="http://schemas.openxmlformats.org/officeDocument/2006/relationships/image" Target="media/image29.png"/><Relationship Id="rId69" Type="http://schemas.openxmlformats.org/officeDocument/2006/relationships/image" Target="media/image33.png"/><Relationship Id="rId113" Type="http://schemas.openxmlformats.org/officeDocument/2006/relationships/hyperlink" Target="https://www.ssf.gov.co/web/guest/informaci%C3%B3n-para-grupos-de-inter%C3%A9s" TargetMode="External"/><Relationship Id="rId118" Type="http://schemas.openxmlformats.org/officeDocument/2006/relationships/hyperlink" Target="https://www.procuraduria.gov.co/portal/media/docs/INSTRUCTIVOPARAELDILIGENCIAMIENTODELAMATRIZDECUMPLIMIENTONORMATIVOLEYDETRANSPARENCIA.pdf" TargetMode="External"/><Relationship Id="rId134" Type="http://schemas.openxmlformats.org/officeDocument/2006/relationships/image" Target="media/image74.png"/><Relationship Id="rId139" Type="http://schemas.openxmlformats.org/officeDocument/2006/relationships/hyperlink" Target="https://www.w3.org/TR/WCAG21/" TargetMode="External"/><Relationship Id="rId8" Type="http://schemas.openxmlformats.org/officeDocument/2006/relationships/webSettings" Target="webSettings.xml"/><Relationship Id="rId51" Type="http://schemas.openxmlformats.org/officeDocument/2006/relationships/hyperlink" Target="https://www.ssf.gov.co/web/guest/transparencia/planeacion/politicas-lineamientos-y-manuales/planes/plan-de-accion" TargetMode="External"/><Relationship Id="rId72" Type="http://schemas.openxmlformats.org/officeDocument/2006/relationships/image" Target="media/image35.png"/><Relationship Id="rId80" Type="http://schemas.openxmlformats.org/officeDocument/2006/relationships/image" Target="media/image39.png"/><Relationship Id="rId85" Type="http://schemas.openxmlformats.org/officeDocument/2006/relationships/image" Target="media/image43.png"/><Relationship Id="rId93" Type="http://schemas.openxmlformats.org/officeDocument/2006/relationships/image" Target="media/image48.png"/><Relationship Id="rId98" Type="http://schemas.openxmlformats.org/officeDocument/2006/relationships/hyperlink" Target="https://www.ssf.gov.co/web/guest/4.colaboraci%C3%B3n-e-innovaci%C3%B3n-abierta" TargetMode="External"/><Relationship Id="rId121" Type="http://schemas.openxmlformats.org/officeDocument/2006/relationships/image" Target="media/image66.png"/><Relationship Id="rId14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20.emf"/><Relationship Id="rId25" Type="http://schemas.openxmlformats.org/officeDocument/2006/relationships/hyperlink" Target="http://www.ssf.gov.co" TargetMode="External"/><Relationship Id="rId33" Type="http://schemas.openxmlformats.org/officeDocument/2006/relationships/image" Target="media/image11.png"/><Relationship Id="rId38" Type="http://schemas.openxmlformats.org/officeDocument/2006/relationships/image" Target="media/image14.png"/><Relationship Id="rId46" Type="http://schemas.openxmlformats.org/officeDocument/2006/relationships/hyperlink" Target="https://www.ssf.gov.co/web/guest/planeaci%C3%B3n" TargetMode="External"/><Relationship Id="rId59" Type="http://schemas.openxmlformats.org/officeDocument/2006/relationships/hyperlink" Target="https://www.ssf.gov.co/web/guest/transparencia/contol/informes-gestion-control-y-auditoria" TargetMode="External"/><Relationship Id="rId67" Type="http://schemas.openxmlformats.org/officeDocument/2006/relationships/image" Target="media/image32.png"/><Relationship Id="rId103" Type="http://schemas.openxmlformats.org/officeDocument/2006/relationships/image" Target="media/image54.png"/><Relationship Id="rId108" Type="http://schemas.openxmlformats.org/officeDocument/2006/relationships/image" Target="media/image58.png"/><Relationship Id="rId116" Type="http://schemas.openxmlformats.org/officeDocument/2006/relationships/hyperlink" Target="https://www.ssf.gov.co/web/guest/informaci%C3%B3n-especifica-por-parte-de-la-entidad" TargetMode="External"/><Relationship Id="rId124" Type="http://schemas.openxmlformats.org/officeDocument/2006/relationships/image" Target="media/image69.png"/><Relationship Id="rId129" Type="http://schemas.openxmlformats.org/officeDocument/2006/relationships/image" Target="media/image71.png"/><Relationship Id="rId137" Type="http://schemas.openxmlformats.org/officeDocument/2006/relationships/hyperlink" Target="https://www.ssf.gov.co/web/guest/indicadores-del-sistema-ssf" TargetMode="External"/><Relationship Id="rId20" Type="http://schemas.openxmlformats.org/officeDocument/2006/relationships/image" Target="media/image50.emf"/><Relationship Id="rId41" Type="http://schemas.openxmlformats.org/officeDocument/2006/relationships/hyperlink" Target="https://www.ssf.gov.co/web/guest/contrataci%C3%B3n" TargetMode="External"/><Relationship Id="rId54" Type="http://schemas.openxmlformats.org/officeDocument/2006/relationships/hyperlink" Target="https://www.ssf.gov.co/web/guest/transparencia/presupuesto/ejecucionpresupuestal-historica-anual/proyectos-de-inversion" TargetMode="External"/><Relationship Id="rId62" Type="http://schemas.openxmlformats.org/officeDocument/2006/relationships/image" Target="media/image27.png"/><Relationship Id="rId70" Type="http://schemas.openxmlformats.org/officeDocument/2006/relationships/image" Target="media/image34.png"/><Relationship Id="rId75" Type="http://schemas.openxmlformats.org/officeDocument/2006/relationships/image" Target="media/image37.png"/><Relationship Id="rId83" Type="http://schemas.openxmlformats.org/officeDocument/2006/relationships/image" Target="media/image41.png"/><Relationship Id="rId88" Type="http://schemas.openxmlformats.org/officeDocument/2006/relationships/image" Target="media/image45.png"/><Relationship Id="rId91" Type="http://schemas.openxmlformats.org/officeDocument/2006/relationships/image" Target="media/image47.png"/><Relationship Id="rId96" Type="http://schemas.openxmlformats.org/officeDocument/2006/relationships/image" Target="media/image50.png"/><Relationship Id="rId111" Type="http://schemas.openxmlformats.org/officeDocument/2006/relationships/image" Target="media/image60.png"/><Relationship Id="rId132" Type="http://schemas.openxmlformats.org/officeDocument/2006/relationships/hyperlink" Target="https://ntc5854.accesibilidadweb.co/index.php/beneficios/niveles-de-conformidad" TargetMode="External"/><Relationship Id="rId140" Type="http://schemas.openxmlformats.org/officeDocument/2006/relationships/hyperlink" Target="https://www.procuraduria.gov.co/Pages/ita.aspx"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hyperlink" Target="https://www.ssf.gov.co/web/guest/transparencia/contol/informes-degesti%C3%B3n-control-y-auditoria/matriz-de-cumplimiento" TargetMode="External"/><Relationship Id="rId28" Type="http://schemas.openxmlformats.org/officeDocument/2006/relationships/hyperlink" Target="https://www.procuraduria.gov.co/portal/media/docs/INSTRUCTIVOPARAELDILIGENCIAMIENTODELAMATRIZDECUMPLIMIENTONORMATIVOLEYDETRANSPARENCIA.pdf" TargetMode="External"/><Relationship Id="rId36" Type="http://schemas.openxmlformats.org/officeDocument/2006/relationships/image" Target="media/image13.png"/><Relationship Id="rId49" Type="http://schemas.openxmlformats.org/officeDocument/2006/relationships/hyperlink" Target="https://www.ssf.gov.co/web/guest/transparencia/presupuesto/ejecucion-presupuestal-historica-anual" TargetMode="External"/><Relationship Id="rId57" Type="http://schemas.openxmlformats.org/officeDocument/2006/relationships/hyperlink" Target="https://www.ssf.gov.co/web/guest/transparencia/contol/informes-gestion-control-y-auditoria/informes-de-empalme" TargetMode="External"/><Relationship Id="rId106" Type="http://schemas.openxmlformats.org/officeDocument/2006/relationships/image" Target="media/image57.png"/><Relationship Id="rId114" Type="http://schemas.openxmlformats.org/officeDocument/2006/relationships/image" Target="media/image62.png"/><Relationship Id="rId119" Type="http://schemas.openxmlformats.org/officeDocument/2006/relationships/image" Target="media/image65.png"/><Relationship Id="rId127" Type="http://schemas.openxmlformats.org/officeDocument/2006/relationships/image" Target="media/image70.png"/><Relationship Id="rId10" Type="http://schemas.openxmlformats.org/officeDocument/2006/relationships/endnotes" Target="endnotes.xml"/><Relationship Id="rId31" Type="http://schemas.openxmlformats.org/officeDocument/2006/relationships/hyperlink" Target="https://www.ssf.gov.co/web/guest/informaci%C3%93n-de-la-entidad" TargetMode="External"/><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image" Target="media/image26.png"/><Relationship Id="rId65" Type="http://schemas.openxmlformats.org/officeDocument/2006/relationships/image" Target="media/image30.png"/><Relationship Id="rId73" Type="http://schemas.openxmlformats.org/officeDocument/2006/relationships/hyperlink" Target="https://www.ssf.gov.co/documents/20127/832370/InfoRendicionSSF_II-2021_1.pdf/0b727a6c-63ac-8ff7-4361-3cccfa767779" TargetMode="External"/><Relationship Id="rId78" Type="http://schemas.openxmlformats.org/officeDocument/2006/relationships/image" Target="media/image38.png"/><Relationship Id="rId81" Type="http://schemas.openxmlformats.org/officeDocument/2006/relationships/image" Target="media/image40.png"/><Relationship Id="rId86" Type="http://schemas.openxmlformats.org/officeDocument/2006/relationships/hyperlink" Target="https://www.procuraduria.gov.co/portal/media/docs/INSTRUCTIVOPARAELDILIGENCIAMIENTODELAMATRIZDECUMPLIMIENTONORMATIVOLEYDETRANSPARENCIA.pdf" TargetMode="External"/><Relationship Id="rId94" Type="http://schemas.openxmlformats.org/officeDocument/2006/relationships/image" Target="media/image49.png"/><Relationship Id="rId99" Type="http://schemas.openxmlformats.org/officeDocument/2006/relationships/hyperlink" Target="https://ssf.gov.co/mapa-de-la-presencia-regional" TargetMode="External"/><Relationship Id="rId101" Type="http://schemas.openxmlformats.org/officeDocument/2006/relationships/image" Target="media/image53.png"/><Relationship Id="rId122" Type="http://schemas.openxmlformats.org/officeDocument/2006/relationships/image" Target="media/image67.png"/><Relationship Id="rId130" Type="http://schemas.openxmlformats.org/officeDocument/2006/relationships/hyperlink" Target="https://ntc5854.accesibilidadweb.co/index.php/beneficios/niveles-de-conformidad" TargetMode="External"/><Relationship Id="rId135" Type="http://schemas.openxmlformats.org/officeDocument/2006/relationships/image" Target="media/image75.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30.emf"/><Relationship Id="rId39" Type="http://schemas.openxmlformats.org/officeDocument/2006/relationships/hyperlink" Target="https://juridica.ssf.gov.co/" TargetMode="External"/><Relationship Id="rId109" Type="http://schemas.openxmlformats.org/officeDocument/2006/relationships/image" Target="media/image59.png"/><Relationship Id="rId34" Type="http://schemas.openxmlformats.org/officeDocument/2006/relationships/hyperlink" Target="https://www.ssf.gov.co/web/guest/canales-de-atenci%C3%B3n1" TargetMode="External"/><Relationship Id="rId50" Type="http://schemas.openxmlformats.org/officeDocument/2006/relationships/image" Target="media/image20.png"/><Relationship Id="rId55" Type="http://schemas.openxmlformats.org/officeDocument/2006/relationships/image" Target="media/image23.png"/><Relationship Id="rId76" Type="http://schemas.openxmlformats.org/officeDocument/2006/relationships/hyperlink" Target="https://www.ssf.gov.co/web/guest/planeaci%C3%B3n" TargetMode="External"/><Relationship Id="rId97" Type="http://schemas.openxmlformats.org/officeDocument/2006/relationships/image" Target="media/image51.png"/><Relationship Id="rId104" Type="http://schemas.openxmlformats.org/officeDocument/2006/relationships/image" Target="media/image55.png"/><Relationship Id="rId120" Type="http://schemas.openxmlformats.org/officeDocument/2006/relationships/hyperlink" Target="https://www.ssf.gov.co/web/guest/publicaciones-y-notificaciones-superintendencia-delegada-para-la-responsabilidad-administrativa-y-las-medidas%C2%A0especiales" TargetMode="External"/><Relationship Id="rId125" Type="http://schemas.openxmlformats.org/officeDocument/2006/relationships/hyperlink" Target="https://www.ssf.gov.co/web/guest/pqrsf" TargetMode="External"/><Relationship Id="rId141"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hyperlink" Target="https://www.ssf.gov.co/web/guest/informes-de-gesti%C3%B3n-evaluaci%C3%B3n-y-auditor%C3%ADa" TargetMode="External"/><Relationship Id="rId92" Type="http://schemas.openxmlformats.org/officeDocument/2006/relationships/hyperlink" Target="https://www.ssf.gov.co/web/guest/tramites1" TargetMode="External"/><Relationship Id="rId2" Type="http://schemas.openxmlformats.org/officeDocument/2006/relationships/customXml" Target="../customXml/item2.xml"/><Relationship Id="rId29" Type="http://schemas.openxmlformats.org/officeDocument/2006/relationships/hyperlink" Target="https://gobiernodigital.mintic.gov.co/692/articles-178658_Estandares_informacion.pdf" TargetMode="External"/><Relationship Id="rId24" Type="http://schemas.openxmlformats.org/officeDocument/2006/relationships/image" Target="media/image7.png"/><Relationship Id="rId40" Type="http://schemas.openxmlformats.org/officeDocument/2006/relationships/image" Target="media/image15.png"/><Relationship Id="rId45" Type="http://schemas.openxmlformats.org/officeDocument/2006/relationships/image" Target="media/image18.png"/><Relationship Id="rId66" Type="http://schemas.openxmlformats.org/officeDocument/2006/relationships/image" Target="media/image31.png"/><Relationship Id="rId87" Type="http://schemas.openxmlformats.org/officeDocument/2006/relationships/image" Target="media/image44.png"/><Relationship Id="rId110" Type="http://schemas.openxmlformats.org/officeDocument/2006/relationships/hyperlink" Target="https://www.procuraduria.gov.co/portal/media/docs/INSTRUCTIVOPARAELDILIGENCIAMIENTODELAMATRIZDECUMPLIMIENTONORMATIVOLEYDETRANSPARENCIA.pdf" TargetMode="External"/><Relationship Id="rId115" Type="http://schemas.openxmlformats.org/officeDocument/2006/relationships/image" Target="media/image63.png"/><Relationship Id="rId131" Type="http://schemas.openxmlformats.org/officeDocument/2006/relationships/image" Target="media/image72.png"/><Relationship Id="rId136" Type="http://schemas.openxmlformats.org/officeDocument/2006/relationships/image" Target="media/image76.png"/><Relationship Id="rId61" Type="http://schemas.openxmlformats.org/officeDocument/2006/relationships/hyperlink" Target="https://www.ssf.gov.co/web/guest/transparencia/presupuesto/ejecucionpresupuestal-historica-anual/proyectos-de-inversion" TargetMode="External"/><Relationship Id="rId82" Type="http://schemas.openxmlformats.org/officeDocument/2006/relationships/hyperlink" Target="https://www.ssf.gov.co/web/guest/informe-sobre-defensa-p%C3%BAblica-y-prevenci%C3%B3n-del-da%C3%B1o-antijur%C3%ADdico" TargetMode="External"/><Relationship Id="rId19" Type="http://schemas.openxmlformats.org/officeDocument/2006/relationships/image" Target="media/image40.emf"/><Relationship Id="rId14" Type="http://schemas.openxmlformats.org/officeDocument/2006/relationships/image" Target="media/image4.emf"/><Relationship Id="rId30" Type="http://schemas.openxmlformats.org/officeDocument/2006/relationships/image" Target="media/image9.png"/><Relationship Id="rId35" Type="http://schemas.openxmlformats.org/officeDocument/2006/relationships/image" Target="media/image12.png"/><Relationship Id="rId56" Type="http://schemas.openxmlformats.org/officeDocument/2006/relationships/image" Target="media/image24.png"/><Relationship Id="rId77" Type="http://schemas.openxmlformats.org/officeDocument/2006/relationships/hyperlink" Target="https://www.ssf.gov.co/web/guest/informes-de-la-oficina-de-control-interno" TargetMode="External"/><Relationship Id="rId100" Type="http://schemas.openxmlformats.org/officeDocument/2006/relationships/image" Target="media/image52.png"/><Relationship Id="rId105" Type="http://schemas.openxmlformats.org/officeDocument/2006/relationships/image" Target="media/image56.png"/><Relationship Id="rId126" Type="http://schemas.openxmlformats.org/officeDocument/2006/relationships/hyperlink" Target="https://www.ssf.gov.co/web/guest/transparencia/instrumentos-de-gestion-e-informacion-publica/gestion-documental/criterios-de-accesibilidad" TargetMode="External"/></Relationships>
</file>

<file path=word/_rels/footer1.xml.rels><?xml version="1.0" encoding="UTF-8" standalone="yes"?>
<Relationships xmlns="http://schemas.openxmlformats.org/package/2006/relationships"><Relationship Id="rId8" Type="http://schemas.openxmlformats.org/officeDocument/2006/relationships/image" Target="media/image84.png"/><Relationship Id="rId3" Type="http://schemas.openxmlformats.org/officeDocument/2006/relationships/hyperlink" Target="mailto:ssf@ssf.gov.co" TargetMode="External"/><Relationship Id="rId7" Type="http://schemas.openxmlformats.org/officeDocument/2006/relationships/image" Target="media/image83.png"/><Relationship Id="rId2" Type="http://schemas.openxmlformats.org/officeDocument/2006/relationships/hyperlink" Target="http://www.ssf.gov.co/" TargetMode="External"/><Relationship Id="rId1" Type="http://schemas.openxmlformats.org/officeDocument/2006/relationships/image" Target="media/image79.jpeg"/><Relationship Id="rId6" Type="http://schemas.openxmlformats.org/officeDocument/2006/relationships/image" Target="media/image82.png"/><Relationship Id="rId5" Type="http://schemas.openxmlformats.org/officeDocument/2006/relationships/image" Target="media/image81.png"/><Relationship Id="rId4" Type="http://schemas.openxmlformats.org/officeDocument/2006/relationships/image" Target="media/image80.png"/></Relationships>
</file>

<file path=word/_rels/header1.xml.rels><?xml version="1.0" encoding="UTF-8" standalone="yes"?>
<Relationships xmlns="http://schemas.openxmlformats.org/package/2006/relationships"><Relationship Id="rId2" Type="http://schemas.openxmlformats.org/officeDocument/2006/relationships/image" Target="media/image78.emf"/><Relationship Id="rId1" Type="http://schemas.openxmlformats.org/officeDocument/2006/relationships/image" Target="media/image7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hng\Documents\Comunicaciones%202022\Planeaci&#243;n%202022\Procesos%20y%20Procedimientos\Plantillas\Plantilla%20Informe%20.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A3954032638E3D49B3DC1A81A3F8DF80" ma:contentTypeVersion="2" ma:contentTypeDescription="Crear nuevo documento." ma:contentTypeScope="" ma:versionID="b02c70608efda0b64233507ee28c6e97">
  <xsd:schema xmlns:xsd="http://www.w3.org/2001/XMLSchema" xmlns:xs="http://www.w3.org/2001/XMLSchema" xmlns:p="http://schemas.microsoft.com/office/2006/metadata/properties" xmlns:ns3="defdae93-e0d1-442f-94b2-36bf64cf1b6e" targetNamespace="http://schemas.microsoft.com/office/2006/metadata/properties" ma:root="true" ma:fieldsID="e642ae77ad5ca51754bbbea47c714d79" ns3:_="">
    <xsd:import namespace="defdae93-e0d1-442f-94b2-36bf64cf1b6e"/>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fdae93-e0d1-442f-94b2-36bf64cf1b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D6705B-F575-4F26-990A-6A072BD6729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0160A98-A0F8-43E4-956E-DAEB01E4EBC5}">
  <ds:schemaRefs>
    <ds:schemaRef ds:uri="http://schemas.microsoft.com/sharepoint/v3/contenttype/forms"/>
  </ds:schemaRefs>
</ds:datastoreItem>
</file>

<file path=customXml/itemProps3.xml><?xml version="1.0" encoding="utf-8"?>
<ds:datastoreItem xmlns:ds="http://schemas.openxmlformats.org/officeDocument/2006/customXml" ds:itemID="{17F4F2A7-E87A-47CE-A26B-A1144310A9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fdae93-e0d1-442f-94b2-36bf64cf1b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BF76682-A7B5-49C7-8713-2B2059EEBA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Informe .dotx</Template>
  <TotalTime>1325</TotalTime>
  <Pages>32</Pages>
  <Words>4652</Words>
  <Characters>25588</Characters>
  <Application>Microsoft Office Word</Application>
  <DocSecurity>0</DocSecurity>
  <Lines>213</Lines>
  <Paragraphs>60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 Company</Company>
  <LinksUpToDate>false</LinksUpToDate>
  <CharactersWithSpaces>30180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gaviria marin</dc:creator>
  <cp:keywords/>
  <dc:description/>
  <cp:lastModifiedBy>Microsoft account</cp:lastModifiedBy>
  <cp:revision>123</cp:revision>
  <cp:lastPrinted>2020-02-12T16:33:00Z</cp:lastPrinted>
  <dcterms:created xsi:type="dcterms:W3CDTF">2024-01-26T19:43:00Z</dcterms:created>
  <dcterms:modified xsi:type="dcterms:W3CDTF">2024-02-05T20:09:00Z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0x010100A3954032638E3D49B3DC1A81A3F8DF80</vt:lpwstr>
  </property>
</Properties>
</file>