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20B2E" w14:textId="3F737131" w:rsidR="00ED2C01" w:rsidRPr="008B6283" w:rsidRDefault="002E3449" w:rsidP="000A5291">
      <w:pPr>
        <w:spacing w:after="0"/>
        <w:ind w:right="-1"/>
        <w:jc w:val="both"/>
        <w:rPr>
          <w:rFonts w:ascii="Arial" w:hAnsi="Arial" w:cs="Arial"/>
        </w:rPr>
      </w:pPr>
      <w:bookmarkStart w:id="0" w:name="_Toc330995018"/>
      <w:r>
        <w:rPr>
          <w:rFonts w:ascii="Arial" w:hAnsi="Arial" w:cs="Arial"/>
          <w:noProof/>
        </w:rPr>
        <w:drawing>
          <wp:anchor distT="0" distB="0" distL="114300" distR="114300" simplePos="0" relativeHeight="251693568" behindDoc="1" locked="0" layoutInCell="1" allowOverlap="1" wp14:anchorId="1CBCFE49" wp14:editId="0D7D32CB">
            <wp:simplePos x="0" y="0"/>
            <wp:positionH relativeFrom="column">
              <wp:posOffset>-1075055</wp:posOffset>
            </wp:positionH>
            <wp:positionV relativeFrom="paragraph">
              <wp:posOffset>-728345</wp:posOffset>
            </wp:positionV>
            <wp:extent cx="7515225" cy="9590405"/>
            <wp:effectExtent l="0" t="0" r="9525" b="0"/>
            <wp:wrapNone/>
            <wp:docPr id="2120238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8">
                      <a:extLst>
                        <a:ext uri="{28A0092B-C50C-407E-A947-70E740481C1C}">
                          <a14:useLocalDpi xmlns:a14="http://schemas.microsoft.com/office/drawing/2010/main" val="0"/>
                        </a:ext>
                      </a:extLst>
                    </a:blip>
                    <a:srcRect r="21046"/>
                    <a:stretch/>
                  </pic:blipFill>
                  <pic:spPr bwMode="auto">
                    <a:xfrm>
                      <a:off x="0" y="0"/>
                      <a:ext cx="7515225" cy="9590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5E42" w:rsidRPr="00956E6B">
        <w:rPr>
          <w:noProof/>
        </w:rPr>
        <mc:AlternateContent>
          <mc:Choice Requires="wps">
            <w:drawing>
              <wp:anchor distT="0" distB="0" distL="114300" distR="114300" simplePos="0" relativeHeight="251696640" behindDoc="0" locked="0" layoutInCell="1" allowOverlap="1" wp14:anchorId="0C53202E" wp14:editId="4ACA3DAA">
                <wp:simplePos x="0" y="0"/>
                <wp:positionH relativeFrom="page">
                  <wp:posOffset>76200</wp:posOffset>
                </wp:positionH>
                <wp:positionV relativeFrom="paragraph">
                  <wp:posOffset>4445</wp:posOffset>
                </wp:positionV>
                <wp:extent cx="3265805" cy="2924175"/>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3265805" cy="2924175"/>
                        </a:xfrm>
                        <a:prstGeom prst="rect">
                          <a:avLst/>
                        </a:prstGeom>
                        <a:noFill/>
                        <a:ln w="6350">
                          <a:noFill/>
                        </a:ln>
                      </wps:spPr>
                      <wps:txbx>
                        <w:txbxContent>
                          <w:p w14:paraId="38E1DF2D" w14:textId="4DFF0C29" w:rsidR="00165E42" w:rsidRPr="00165E42" w:rsidRDefault="00165E42" w:rsidP="00165E42">
                            <w:pPr>
                              <w:jc w:val="center"/>
                              <w:rPr>
                                <w:rFonts w:ascii="Verdana" w:hAnsi="Verdana"/>
                                <w:b/>
                                <w:color w:val="FFFFFF" w:themeColor="background1"/>
                                <w:sz w:val="32"/>
                                <w:szCs w:val="32"/>
                                <w:lang w:eastAsia="es-CO"/>
                              </w:rPr>
                            </w:pPr>
                            <w:r w:rsidRPr="00165E42">
                              <w:rPr>
                                <w:rFonts w:ascii="Verdana" w:hAnsi="Verdana"/>
                                <w:b/>
                                <w:color w:val="FFFFFF" w:themeColor="background1"/>
                                <w:sz w:val="32"/>
                                <w:szCs w:val="32"/>
                                <w:lang w:eastAsia="es-CO"/>
                              </w:rPr>
                              <w:t xml:space="preserve">MANUAL DE ADMINISTRACIÓN INTEGRAL DEL RIESGO </w:t>
                            </w:r>
                          </w:p>
                          <w:p w14:paraId="25EE2FEA" w14:textId="77777777" w:rsidR="00165E42" w:rsidRPr="00165E42" w:rsidRDefault="00165E42" w:rsidP="00165E42">
                            <w:pPr>
                              <w:autoSpaceDE w:val="0"/>
                              <w:autoSpaceDN w:val="0"/>
                              <w:adjustRightInd w:val="0"/>
                              <w:spacing w:after="0" w:line="240" w:lineRule="auto"/>
                              <w:jc w:val="center"/>
                              <w:rPr>
                                <w:rFonts w:ascii="Verdana" w:hAnsi="Verdana" w:cs="Microsoft Sans Serif"/>
                                <w:color w:val="000000"/>
                                <w:lang w:eastAsia="es-CO"/>
                              </w:rPr>
                            </w:pPr>
                          </w:p>
                          <w:p w14:paraId="3DB0DDB4" w14:textId="77777777" w:rsidR="00165E42" w:rsidRPr="00165E42" w:rsidRDefault="00165E42" w:rsidP="00165E42">
                            <w:pPr>
                              <w:autoSpaceDE w:val="0"/>
                              <w:autoSpaceDN w:val="0"/>
                              <w:adjustRightInd w:val="0"/>
                              <w:spacing w:after="0" w:line="240" w:lineRule="auto"/>
                              <w:jc w:val="center"/>
                              <w:rPr>
                                <w:rFonts w:ascii="Verdana" w:hAnsi="Verdana" w:cs="Microsoft Sans Serif"/>
                                <w:b/>
                                <w:bCs/>
                                <w:color w:val="FFFFFF"/>
                                <w:sz w:val="36"/>
                                <w:szCs w:val="36"/>
                                <w:lang w:eastAsia="es-CO"/>
                              </w:rPr>
                            </w:pPr>
                            <w:r w:rsidRPr="00165E42">
                              <w:rPr>
                                <w:rFonts w:ascii="Verdana" w:hAnsi="Verdana" w:cs="Microsoft Sans Serif"/>
                                <w:b/>
                                <w:bCs/>
                                <w:color w:val="FFFFFF"/>
                                <w:sz w:val="36"/>
                                <w:szCs w:val="36"/>
                                <w:lang w:eastAsia="es-CO"/>
                              </w:rPr>
                              <w:t>Superintendencia del subsidio Familiar</w:t>
                            </w:r>
                          </w:p>
                          <w:p w14:paraId="453616FC" w14:textId="77777777" w:rsidR="00165E42" w:rsidRPr="00165E42" w:rsidRDefault="00165E42" w:rsidP="00165E42">
                            <w:pPr>
                              <w:jc w:val="center"/>
                              <w:rPr>
                                <w:rFonts w:ascii="Verdana" w:hAnsi="Verdana"/>
                                <w:b/>
                                <w:bCs/>
                                <w:color w:val="FFFFFF" w:themeColor="background1"/>
                                <w:sz w:val="32"/>
                                <w:szCs w:val="32"/>
                                <w:lang w:eastAsia="es-CO"/>
                              </w:rPr>
                            </w:pPr>
                            <w:r w:rsidRPr="00165E42">
                              <w:rPr>
                                <w:rFonts w:ascii="Verdana" w:hAnsi="Verdana" w:cs="Microsoft Sans Serif"/>
                                <w:b/>
                                <w:bCs/>
                                <w:color w:val="FFFFFF"/>
                                <w:sz w:val="18"/>
                                <w:szCs w:val="18"/>
                                <w:lang w:eastAsia="es-CO"/>
                              </w:rPr>
                              <w:t>Abril 2024</w:t>
                            </w:r>
                          </w:p>
                          <w:p w14:paraId="471C9E28" w14:textId="77777777" w:rsidR="00165E42" w:rsidRPr="00165E42" w:rsidRDefault="00165E42" w:rsidP="00165E42">
                            <w:pPr>
                              <w:jc w:val="center"/>
                              <w:rPr>
                                <w:rFonts w:ascii="Verdana" w:hAnsi="Verdana"/>
                                <w:b/>
                                <w:color w:val="FFFFFF" w:themeColor="background1"/>
                                <w:sz w:val="32"/>
                                <w:szCs w:val="32"/>
                                <w:lang w:eastAsia="es-CO"/>
                              </w:rPr>
                            </w:pPr>
                          </w:p>
                          <w:p w14:paraId="2FEC51DA" w14:textId="77777777" w:rsidR="00165E42" w:rsidRPr="00165E42" w:rsidRDefault="00165E42" w:rsidP="00165E42">
                            <w:pPr>
                              <w:jc w:val="center"/>
                              <w:rPr>
                                <w:rFonts w:ascii="Verdana" w:hAnsi="Verdana"/>
                                <w:b/>
                                <w:color w:val="FFFFFF" w:themeColor="background1"/>
                                <w:sz w:val="32"/>
                                <w:szCs w:val="32"/>
                                <w:lang w:eastAsia="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3202E" id="_x0000_t202" coordsize="21600,21600" o:spt="202" path="m,l,21600r21600,l21600,xe">
                <v:stroke joinstyle="miter"/>
                <v:path gradientshapeok="t" o:connecttype="rect"/>
              </v:shapetype>
              <v:shape id="Cuadro de texto 1" o:spid="_x0000_s1026" type="#_x0000_t202" style="position:absolute;left:0;text-align:left;margin-left:6pt;margin-top:.35pt;width:257.15pt;height:230.2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XGQIAAC0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" filled="f" stroked="f" strokeweight=".5pt">
                <v:textbox>
                  <w:txbxContent>
                    <w:p w14:paraId="38E1DF2D" w14:textId="4DFF0C29" w:rsidR="00165E42" w:rsidRPr="00165E42" w:rsidRDefault="00165E42" w:rsidP="00165E42">
                      <w:pPr>
                        <w:jc w:val="center"/>
                        <w:rPr>
                          <w:rFonts w:ascii="Verdana" w:hAnsi="Verdana"/>
                          <w:b/>
                          <w:color w:val="FFFFFF" w:themeColor="background1"/>
                          <w:sz w:val="32"/>
                          <w:szCs w:val="32"/>
                          <w:lang w:eastAsia="es-CO"/>
                        </w:rPr>
                      </w:pPr>
                      <w:r w:rsidRPr="00165E42">
                        <w:rPr>
                          <w:rFonts w:ascii="Verdana" w:hAnsi="Verdana"/>
                          <w:b/>
                          <w:color w:val="FFFFFF" w:themeColor="background1"/>
                          <w:sz w:val="32"/>
                          <w:szCs w:val="32"/>
                          <w:lang w:eastAsia="es-CO"/>
                        </w:rPr>
                        <w:t xml:space="preserve">MANUAL DE ADMINISTRACIÓN INTEGRAL DEL RIESGO </w:t>
                      </w:r>
                    </w:p>
                    <w:p w14:paraId="25EE2FEA" w14:textId="77777777" w:rsidR="00165E42" w:rsidRPr="00165E42" w:rsidRDefault="00165E42" w:rsidP="00165E42">
                      <w:pPr>
                        <w:autoSpaceDE w:val="0"/>
                        <w:autoSpaceDN w:val="0"/>
                        <w:adjustRightInd w:val="0"/>
                        <w:spacing w:after="0" w:line="240" w:lineRule="auto"/>
                        <w:jc w:val="center"/>
                        <w:rPr>
                          <w:rFonts w:ascii="Verdana" w:hAnsi="Verdana" w:cs="Microsoft Sans Serif"/>
                          <w:color w:val="000000"/>
                          <w:lang w:eastAsia="es-CO"/>
                        </w:rPr>
                      </w:pPr>
                    </w:p>
                    <w:p w14:paraId="3DB0DDB4" w14:textId="77777777" w:rsidR="00165E42" w:rsidRPr="00165E42" w:rsidRDefault="00165E42" w:rsidP="00165E42">
                      <w:pPr>
                        <w:autoSpaceDE w:val="0"/>
                        <w:autoSpaceDN w:val="0"/>
                        <w:adjustRightInd w:val="0"/>
                        <w:spacing w:after="0" w:line="240" w:lineRule="auto"/>
                        <w:jc w:val="center"/>
                        <w:rPr>
                          <w:rFonts w:ascii="Verdana" w:hAnsi="Verdana" w:cs="Microsoft Sans Serif"/>
                          <w:b/>
                          <w:bCs/>
                          <w:color w:val="FFFFFF"/>
                          <w:sz w:val="36"/>
                          <w:szCs w:val="36"/>
                          <w:lang w:eastAsia="es-CO"/>
                        </w:rPr>
                      </w:pPr>
                      <w:r w:rsidRPr="00165E42">
                        <w:rPr>
                          <w:rFonts w:ascii="Verdana" w:hAnsi="Verdana" w:cs="Microsoft Sans Serif"/>
                          <w:b/>
                          <w:bCs/>
                          <w:color w:val="FFFFFF"/>
                          <w:sz w:val="36"/>
                          <w:szCs w:val="36"/>
                          <w:lang w:eastAsia="es-CO"/>
                        </w:rPr>
                        <w:t>Superintendencia del subsidio Familiar</w:t>
                      </w:r>
                    </w:p>
                    <w:p w14:paraId="453616FC" w14:textId="77777777" w:rsidR="00165E42" w:rsidRPr="00165E42" w:rsidRDefault="00165E42" w:rsidP="00165E42">
                      <w:pPr>
                        <w:jc w:val="center"/>
                        <w:rPr>
                          <w:rFonts w:ascii="Verdana" w:hAnsi="Verdana"/>
                          <w:b/>
                          <w:bCs/>
                          <w:color w:val="FFFFFF" w:themeColor="background1"/>
                          <w:sz w:val="32"/>
                          <w:szCs w:val="32"/>
                          <w:lang w:eastAsia="es-CO"/>
                        </w:rPr>
                      </w:pPr>
                      <w:r w:rsidRPr="00165E42">
                        <w:rPr>
                          <w:rFonts w:ascii="Verdana" w:hAnsi="Verdana" w:cs="Microsoft Sans Serif"/>
                          <w:b/>
                          <w:bCs/>
                          <w:color w:val="FFFFFF"/>
                          <w:sz w:val="18"/>
                          <w:szCs w:val="18"/>
                          <w:lang w:eastAsia="es-CO"/>
                        </w:rPr>
                        <w:t>Abril 2024</w:t>
                      </w:r>
                    </w:p>
                    <w:p w14:paraId="471C9E28" w14:textId="77777777" w:rsidR="00165E42" w:rsidRPr="00165E42" w:rsidRDefault="00165E42" w:rsidP="00165E42">
                      <w:pPr>
                        <w:jc w:val="center"/>
                        <w:rPr>
                          <w:rFonts w:ascii="Verdana" w:hAnsi="Verdana"/>
                          <w:b/>
                          <w:color w:val="FFFFFF" w:themeColor="background1"/>
                          <w:sz w:val="32"/>
                          <w:szCs w:val="32"/>
                          <w:lang w:eastAsia="es-CO"/>
                        </w:rPr>
                      </w:pPr>
                    </w:p>
                    <w:p w14:paraId="2FEC51DA" w14:textId="77777777" w:rsidR="00165E42" w:rsidRPr="00165E42" w:rsidRDefault="00165E42" w:rsidP="00165E42">
                      <w:pPr>
                        <w:jc w:val="center"/>
                        <w:rPr>
                          <w:rFonts w:ascii="Verdana" w:hAnsi="Verdana"/>
                          <w:b/>
                          <w:color w:val="FFFFFF" w:themeColor="background1"/>
                          <w:sz w:val="32"/>
                          <w:szCs w:val="32"/>
                          <w:lang w:eastAsia="es-CO"/>
                        </w:rPr>
                      </w:pPr>
                    </w:p>
                  </w:txbxContent>
                </v:textbox>
                <w10:wrap anchorx="page"/>
              </v:shape>
            </w:pict>
          </mc:Fallback>
        </mc:AlternateContent>
      </w:r>
    </w:p>
    <w:p w14:paraId="4E53C44B" w14:textId="7C19A706" w:rsidR="00177FF3" w:rsidRPr="008B6283" w:rsidRDefault="00165E42" w:rsidP="000A5291">
      <w:pPr>
        <w:spacing w:after="0"/>
        <w:ind w:right="-1"/>
        <w:jc w:val="both"/>
        <w:rPr>
          <w:rFonts w:ascii="Arial" w:hAnsi="Arial" w:cs="Arial"/>
          <w:lang w:val="es-ES"/>
        </w:rPr>
      </w:pPr>
      <w:r w:rsidRPr="00956E6B">
        <w:rPr>
          <w:noProof/>
          <w:lang w:eastAsia="es-CO"/>
        </w:rPr>
        <mc:AlternateContent>
          <mc:Choice Requires="wps">
            <w:drawing>
              <wp:anchor distT="0" distB="0" distL="114300" distR="114300" simplePos="0" relativeHeight="251698688" behindDoc="0" locked="0" layoutInCell="1" allowOverlap="1" wp14:anchorId="4A477827" wp14:editId="4518612C">
                <wp:simplePos x="0" y="0"/>
                <wp:positionH relativeFrom="page">
                  <wp:align>left</wp:align>
                </wp:positionH>
                <wp:positionV relativeFrom="paragraph">
                  <wp:posOffset>4801235</wp:posOffset>
                </wp:positionV>
                <wp:extent cx="3028950" cy="3254375"/>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3254375"/>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0ED3681" w14:textId="77777777" w:rsidR="00165E42" w:rsidRPr="00947ACD" w:rsidRDefault="00165E42" w:rsidP="00165E42">
                            <w:pPr>
                              <w:pStyle w:val="Sinespaciado"/>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7750B52C" w14:textId="77777777" w:rsidR="00165E42" w:rsidRPr="00947ACD" w:rsidRDefault="00165E42" w:rsidP="00165E42">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6E434FAB" w14:textId="77777777" w:rsidR="00165E42" w:rsidRDefault="00165E42" w:rsidP="00165E42">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27544889" w14:textId="77777777" w:rsidR="00165E42" w:rsidRPr="00947ACD" w:rsidRDefault="00165E42" w:rsidP="00165E42">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676F7B85" w14:textId="77777777" w:rsidR="00165E42" w:rsidRPr="00947ACD" w:rsidRDefault="00165E42" w:rsidP="00165E42">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3AE28FA8" w14:textId="77777777" w:rsidR="00165E42" w:rsidRPr="00947ACD" w:rsidRDefault="00165E42" w:rsidP="00165E42">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20AE00EA" w14:textId="77777777" w:rsidR="00165E42" w:rsidRDefault="00165E42" w:rsidP="00165E42">
                            <w:pPr>
                              <w:pStyle w:val="Sinespaciado"/>
                              <w:rPr>
                                <w:rFonts w:ascii="Arial Narrow" w:hAnsi="Arial Narrow"/>
                                <w:color w:val="FFFFFF" w:themeColor="background1"/>
                              </w:rPr>
                            </w:pPr>
                          </w:p>
                          <w:p w14:paraId="4E65E587" w14:textId="77777777" w:rsidR="00165E42" w:rsidRDefault="00165E42" w:rsidP="00165E42">
                            <w:pPr>
                              <w:pStyle w:val="Sinespaciado"/>
                              <w:rPr>
                                <w:rFonts w:ascii="Arial Narrow" w:hAnsi="Arial Narrow"/>
                                <w:color w:val="FFFFFF" w:themeColor="background1"/>
                              </w:rPr>
                            </w:pPr>
                          </w:p>
                          <w:p w14:paraId="362341B0" w14:textId="77777777" w:rsidR="00165E42" w:rsidRDefault="00165E42" w:rsidP="00165E42">
                            <w:pPr>
                              <w:pStyle w:val="Sinespaciado"/>
                              <w:rPr>
                                <w:rFonts w:ascii="Arial Narrow" w:hAnsi="Arial Narrow"/>
                                <w:color w:val="FFFFFF" w:themeColor="background1"/>
                              </w:rPr>
                            </w:pPr>
                          </w:p>
                          <w:p w14:paraId="019BC805" w14:textId="77777777" w:rsidR="00165E42" w:rsidRPr="003D6B01" w:rsidRDefault="00165E42" w:rsidP="00165E42">
                            <w:pPr>
                              <w:pStyle w:val="Sinespaciado"/>
                              <w:rPr>
                                <w:rFonts w:ascii="Arial Narrow" w:hAnsi="Arial Narrow"/>
                                <w:color w:val="FFFFFF" w:themeColor="background1"/>
                              </w:rPr>
                            </w:pPr>
                          </w:p>
                          <w:p w14:paraId="50551B71" w14:textId="77777777" w:rsidR="00165E42" w:rsidRDefault="00165E42" w:rsidP="00165E42">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rPr>
                              <w:drawing>
                                <wp:inline distT="0" distB="0" distL="0" distR="0" wp14:anchorId="29A7AE0C" wp14:editId="20CCC99E">
                                  <wp:extent cx="355600" cy="355600"/>
                                  <wp:effectExtent l="0" t="0" r="3810" b="3810"/>
                                  <wp:docPr id="299829093" name="Imagen 29982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rPr>
                              <w:drawing>
                                <wp:inline distT="0" distB="0" distL="0" distR="0" wp14:anchorId="6B5F8245" wp14:editId="4A158308">
                                  <wp:extent cx="355600" cy="355600"/>
                                  <wp:effectExtent l="0" t="0" r="0" b="0"/>
                                  <wp:docPr id="123318819" name="Imagen 12331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rPr>
                              <w:drawing>
                                <wp:inline distT="0" distB="0" distL="0" distR="0" wp14:anchorId="3650AE63" wp14:editId="503ED5B2">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rPr>
                              <w:drawing>
                                <wp:inline distT="0" distB="0" distL="0" distR="0" wp14:anchorId="1598DD51" wp14:editId="246F2320">
                                  <wp:extent cx="355600" cy="355600"/>
                                  <wp:effectExtent l="0" t="0" r="0" b="0"/>
                                  <wp:docPr id="346921752" name="Imagen 34692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rPr>
                              <w:drawing>
                                <wp:inline distT="0" distB="0" distL="0" distR="0" wp14:anchorId="56A34D07" wp14:editId="51CEED8B">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3"/>
                                          <a:stretch>
                                            <a:fillRect/>
                                          </a:stretch>
                                        </pic:blipFill>
                                        <pic:spPr>
                                          <a:xfrm>
                                            <a:off x="0" y="0"/>
                                            <a:ext cx="371809" cy="371809"/>
                                          </a:xfrm>
                                          <a:prstGeom prst="rect">
                                            <a:avLst/>
                                          </a:prstGeom>
                                        </pic:spPr>
                                      </pic:pic>
                                    </a:graphicData>
                                  </a:graphic>
                                </wp:inline>
                              </w:drawing>
                            </w:r>
                          </w:p>
                          <w:p w14:paraId="6C0A9DA8" w14:textId="77777777" w:rsidR="00165E42" w:rsidRDefault="00165E42" w:rsidP="00165E42">
                            <w:pPr>
                              <w:pStyle w:val="Sinespaciado"/>
                              <w:rPr>
                                <w:rFonts w:ascii="Arial" w:hAnsi="Arial" w:cs="Arial"/>
                                <w:color w:val="FFFFFF" w:themeColor="background1"/>
                                <w:sz w:val="16"/>
                              </w:rPr>
                            </w:pPr>
                          </w:p>
                          <w:p w14:paraId="6E4F3901" w14:textId="77777777" w:rsidR="00165E42" w:rsidRDefault="00165E42" w:rsidP="00165E42">
                            <w:pPr>
                              <w:pStyle w:val="Sinespaciado"/>
                              <w:rPr>
                                <w:rFonts w:ascii="Arial" w:hAnsi="Arial" w:cs="Arial"/>
                                <w:color w:val="FFFFFF" w:themeColor="background1"/>
                                <w:sz w:val="16"/>
                              </w:rPr>
                            </w:pPr>
                          </w:p>
                          <w:p w14:paraId="704AC8AE" w14:textId="77777777" w:rsidR="00165E42" w:rsidRDefault="00165E42" w:rsidP="00165E42">
                            <w:pPr>
                              <w:pStyle w:val="Sinespaciado"/>
                              <w:rPr>
                                <w:rFonts w:ascii="Arial" w:hAnsi="Arial" w:cs="Arial"/>
                                <w:color w:val="FFFFFF" w:themeColor="background1"/>
                                <w:sz w:val="16"/>
                              </w:rPr>
                            </w:pPr>
                          </w:p>
                          <w:p w14:paraId="0001BC04" w14:textId="77777777" w:rsidR="00165E42" w:rsidRDefault="00165E42" w:rsidP="00165E42">
                            <w:pPr>
                              <w:pStyle w:val="Sinespaciado"/>
                              <w:rPr>
                                <w:rFonts w:ascii="Arial" w:hAnsi="Arial" w:cs="Arial"/>
                                <w:color w:val="FFFFFF" w:themeColor="background1"/>
                                <w:sz w:val="16"/>
                              </w:rPr>
                            </w:pPr>
                          </w:p>
                          <w:p w14:paraId="5D96A238" w14:textId="77777777" w:rsidR="00165E42" w:rsidRDefault="00165E42" w:rsidP="00165E42">
                            <w:pPr>
                              <w:pStyle w:val="Sinespaciado"/>
                              <w:rPr>
                                <w:rFonts w:ascii="Arial" w:hAnsi="Arial" w:cs="Arial"/>
                                <w:color w:val="FFFFFF" w:themeColor="background1"/>
                                <w:sz w:val="16"/>
                              </w:rPr>
                            </w:pPr>
                          </w:p>
                          <w:p w14:paraId="76DA2418" w14:textId="77777777" w:rsidR="00165E42" w:rsidRPr="003D6B01" w:rsidRDefault="00165E42" w:rsidP="00165E42">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4A477827" id="Rectangle 9" o:spid="_x0000_s1027" style="position:absolute;left:0;text-align:left;margin-left:0;margin-top:378.05pt;width:238.5pt;height:256.25pt;z-index:2516986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" filled="f" stroked="f" strokecolor="white" strokeweight="1pt">
                <v:fill opacity="52428f"/>
                <v:textbox inset="28.8pt,14.4pt,14.4pt,14.4pt">
                  <w:txbxContent>
                    <w:p w14:paraId="10ED3681" w14:textId="77777777" w:rsidR="00165E42" w:rsidRPr="00947ACD" w:rsidRDefault="00165E42" w:rsidP="00165E42">
                      <w:pPr>
                        <w:pStyle w:val="Sinespaciado"/>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7750B52C" w14:textId="77777777" w:rsidR="00165E42" w:rsidRPr="00947ACD" w:rsidRDefault="00165E42" w:rsidP="00165E42">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6E434FAB" w14:textId="77777777" w:rsidR="00165E42" w:rsidRDefault="00165E42" w:rsidP="00165E42">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27544889" w14:textId="77777777" w:rsidR="00165E42" w:rsidRPr="00947ACD" w:rsidRDefault="00165E42" w:rsidP="00165E42">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676F7B85" w14:textId="77777777" w:rsidR="00165E42" w:rsidRPr="00947ACD" w:rsidRDefault="00165E42" w:rsidP="00165E42">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3AE28FA8" w14:textId="77777777" w:rsidR="00165E42" w:rsidRPr="00947ACD" w:rsidRDefault="00165E42" w:rsidP="00165E42">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20AE00EA" w14:textId="77777777" w:rsidR="00165E42" w:rsidRDefault="00165E42" w:rsidP="00165E42">
                      <w:pPr>
                        <w:pStyle w:val="Sinespaciado"/>
                        <w:rPr>
                          <w:rFonts w:ascii="Arial Narrow" w:hAnsi="Arial Narrow"/>
                          <w:color w:val="FFFFFF" w:themeColor="background1"/>
                        </w:rPr>
                      </w:pPr>
                    </w:p>
                    <w:p w14:paraId="4E65E587" w14:textId="77777777" w:rsidR="00165E42" w:rsidRDefault="00165E42" w:rsidP="00165E42">
                      <w:pPr>
                        <w:pStyle w:val="Sinespaciado"/>
                        <w:rPr>
                          <w:rFonts w:ascii="Arial Narrow" w:hAnsi="Arial Narrow"/>
                          <w:color w:val="FFFFFF" w:themeColor="background1"/>
                        </w:rPr>
                      </w:pPr>
                    </w:p>
                    <w:p w14:paraId="362341B0" w14:textId="77777777" w:rsidR="00165E42" w:rsidRDefault="00165E42" w:rsidP="00165E42">
                      <w:pPr>
                        <w:pStyle w:val="Sinespaciado"/>
                        <w:rPr>
                          <w:rFonts w:ascii="Arial Narrow" w:hAnsi="Arial Narrow"/>
                          <w:color w:val="FFFFFF" w:themeColor="background1"/>
                        </w:rPr>
                      </w:pPr>
                    </w:p>
                    <w:p w14:paraId="019BC805" w14:textId="77777777" w:rsidR="00165E42" w:rsidRPr="003D6B01" w:rsidRDefault="00165E42" w:rsidP="00165E42">
                      <w:pPr>
                        <w:pStyle w:val="Sinespaciado"/>
                        <w:rPr>
                          <w:rFonts w:ascii="Arial Narrow" w:hAnsi="Arial Narrow"/>
                          <w:color w:val="FFFFFF" w:themeColor="background1"/>
                        </w:rPr>
                      </w:pPr>
                    </w:p>
                    <w:p w14:paraId="50551B71" w14:textId="77777777" w:rsidR="00165E42" w:rsidRDefault="00165E42" w:rsidP="00165E42">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rPr>
                        <w:drawing>
                          <wp:inline distT="0" distB="0" distL="0" distR="0" wp14:anchorId="29A7AE0C" wp14:editId="20CCC99E">
                            <wp:extent cx="355600" cy="355600"/>
                            <wp:effectExtent l="0" t="0" r="3810" b="3810"/>
                            <wp:docPr id="299829093" name="Imagen 29982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rPr>
                        <w:drawing>
                          <wp:inline distT="0" distB="0" distL="0" distR="0" wp14:anchorId="6B5F8245" wp14:editId="4A158308">
                            <wp:extent cx="355600" cy="355600"/>
                            <wp:effectExtent l="0" t="0" r="0" b="0"/>
                            <wp:docPr id="123318819" name="Imagen 12331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rPr>
                        <w:drawing>
                          <wp:inline distT="0" distB="0" distL="0" distR="0" wp14:anchorId="3650AE63" wp14:editId="503ED5B2">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rPr>
                        <w:drawing>
                          <wp:inline distT="0" distB="0" distL="0" distR="0" wp14:anchorId="1598DD51" wp14:editId="246F2320">
                            <wp:extent cx="355600" cy="355600"/>
                            <wp:effectExtent l="0" t="0" r="0" b="0"/>
                            <wp:docPr id="346921752" name="Imagen 34692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rPr>
                        <w:drawing>
                          <wp:inline distT="0" distB="0" distL="0" distR="0" wp14:anchorId="56A34D07" wp14:editId="51CEED8B">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8"/>
                                    <a:stretch>
                                      <a:fillRect/>
                                    </a:stretch>
                                  </pic:blipFill>
                                  <pic:spPr>
                                    <a:xfrm>
                                      <a:off x="0" y="0"/>
                                      <a:ext cx="371809" cy="371809"/>
                                    </a:xfrm>
                                    <a:prstGeom prst="rect">
                                      <a:avLst/>
                                    </a:prstGeom>
                                  </pic:spPr>
                                </pic:pic>
                              </a:graphicData>
                            </a:graphic>
                          </wp:inline>
                        </w:drawing>
                      </w:r>
                    </w:p>
                    <w:p w14:paraId="6C0A9DA8" w14:textId="77777777" w:rsidR="00165E42" w:rsidRDefault="00165E42" w:rsidP="00165E42">
                      <w:pPr>
                        <w:pStyle w:val="Sinespaciado"/>
                        <w:rPr>
                          <w:rFonts w:ascii="Arial" w:hAnsi="Arial" w:cs="Arial"/>
                          <w:color w:val="FFFFFF" w:themeColor="background1"/>
                          <w:sz w:val="16"/>
                        </w:rPr>
                      </w:pPr>
                    </w:p>
                    <w:p w14:paraId="6E4F3901" w14:textId="77777777" w:rsidR="00165E42" w:rsidRDefault="00165E42" w:rsidP="00165E42">
                      <w:pPr>
                        <w:pStyle w:val="Sinespaciado"/>
                        <w:rPr>
                          <w:rFonts w:ascii="Arial" w:hAnsi="Arial" w:cs="Arial"/>
                          <w:color w:val="FFFFFF" w:themeColor="background1"/>
                          <w:sz w:val="16"/>
                        </w:rPr>
                      </w:pPr>
                    </w:p>
                    <w:p w14:paraId="704AC8AE" w14:textId="77777777" w:rsidR="00165E42" w:rsidRDefault="00165E42" w:rsidP="00165E42">
                      <w:pPr>
                        <w:pStyle w:val="Sinespaciado"/>
                        <w:rPr>
                          <w:rFonts w:ascii="Arial" w:hAnsi="Arial" w:cs="Arial"/>
                          <w:color w:val="FFFFFF" w:themeColor="background1"/>
                          <w:sz w:val="16"/>
                        </w:rPr>
                      </w:pPr>
                    </w:p>
                    <w:p w14:paraId="0001BC04" w14:textId="77777777" w:rsidR="00165E42" w:rsidRDefault="00165E42" w:rsidP="00165E42">
                      <w:pPr>
                        <w:pStyle w:val="Sinespaciado"/>
                        <w:rPr>
                          <w:rFonts w:ascii="Arial" w:hAnsi="Arial" w:cs="Arial"/>
                          <w:color w:val="FFFFFF" w:themeColor="background1"/>
                          <w:sz w:val="16"/>
                        </w:rPr>
                      </w:pPr>
                    </w:p>
                    <w:p w14:paraId="5D96A238" w14:textId="77777777" w:rsidR="00165E42" w:rsidRDefault="00165E42" w:rsidP="00165E42">
                      <w:pPr>
                        <w:pStyle w:val="Sinespaciado"/>
                        <w:rPr>
                          <w:rFonts w:ascii="Arial" w:hAnsi="Arial" w:cs="Arial"/>
                          <w:color w:val="FFFFFF" w:themeColor="background1"/>
                          <w:sz w:val="16"/>
                        </w:rPr>
                      </w:pPr>
                    </w:p>
                    <w:p w14:paraId="76DA2418" w14:textId="77777777" w:rsidR="00165E42" w:rsidRPr="003D6B01" w:rsidRDefault="00165E42" w:rsidP="00165E42">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w10:wrap anchorx="page"/>
              </v:rect>
            </w:pict>
          </mc:Fallback>
        </mc:AlternateContent>
      </w:r>
      <w:r w:rsidR="005C0AFE" w:rsidRPr="008B6283">
        <w:rPr>
          <w:rFonts w:ascii="Arial" w:hAnsi="Arial" w:cs="Arial"/>
          <w:noProof/>
          <w:lang w:eastAsia="es-CO"/>
        </w:rPr>
        <w:t xml:space="preserve"> </w:t>
      </w:r>
      <w:r w:rsidR="00ED2C01" w:rsidRPr="008B6283">
        <w:rPr>
          <w:rFonts w:ascii="Arial" w:hAnsi="Arial" w:cs="Arial"/>
          <w:lang w:val="es-ES"/>
        </w:rPr>
        <w:br w:type="page"/>
      </w:r>
      <w:bookmarkEnd w:id="0"/>
    </w:p>
    <w:p w14:paraId="0CCEB8AF" w14:textId="77777777" w:rsidR="0052102E" w:rsidRPr="003D1665" w:rsidRDefault="0052102E" w:rsidP="00E924C9">
      <w:pPr>
        <w:pStyle w:val="Ttulo1"/>
        <w:rPr>
          <w:rFonts w:ascii="Arial" w:hAnsi="Arial" w:cs="Arial"/>
        </w:rPr>
      </w:pPr>
      <w:r w:rsidRPr="003D1665">
        <w:rPr>
          <w:rFonts w:ascii="Arial" w:hAnsi="Arial" w:cs="Arial"/>
        </w:rPr>
        <w:lastRenderedPageBreak/>
        <w:t>INTRODUCCIÓN</w:t>
      </w:r>
    </w:p>
    <w:p w14:paraId="718FC45F" w14:textId="26E77658" w:rsidR="0052102E" w:rsidRDefault="0052102E" w:rsidP="000A5291">
      <w:pPr>
        <w:spacing w:after="0"/>
        <w:ind w:left="360" w:right="-1"/>
        <w:jc w:val="both"/>
        <w:rPr>
          <w:rFonts w:ascii="Arial" w:hAnsi="Arial" w:cs="Arial"/>
          <w:bCs/>
        </w:rPr>
      </w:pPr>
      <w:r w:rsidRPr="000A5291">
        <w:rPr>
          <w:rFonts w:ascii="Arial" w:hAnsi="Arial" w:cs="Arial"/>
          <w:bCs/>
        </w:rPr>
        <w:t>Para la Superintendencia del Subsidio Familiar</w:t>
      </w:r>
      <w:r w:rsidR="00E64181">
        <w:rPr>
          <w:rFonts w:ascii="Arial" w:hAnsi="Arial" w:cs="Arial"/>
          <w:bCs/>
        </w:rPr>
        <w:t xml:space="preserve"> (SSF)</w:t>
      </w:r>
      <w:r w:rsidRPr="000A5291">
        <w:rPr>
          <w:rFonts w:ascii="Arial" w:hAnsi="Arial" w:cs="Arial"/>
          <w:bCs/>
        </w:rPr>
        <w:t xml:space="preserve"> es de primordial importancia asegurar razonablemente el logro de los objetivos estratégicos, así como el de los objetivos de los procesos</w:t>
      </w:r>
      <w:r w:rsidR="00080C7F">
        <w:rPr>
          <w:rFonts w:ascii="Arial" w:hAnsi="Arial" w:cs="Arial"/>
          <w:bCs/>
        </w:rPr>
        <w:t>, programas y proyectos,</w:t>
      </w:r>
      <w:r w:rsidRPr="000A5291">
        <w:rPr>
          <w:rFonts w:ascii="Arial" w:hAnsi="Arial" w:cs="Arial"/>
          <w:bCs/>
        </w:rPr>
        <w:t xml:space="preserve"> para de esta manera cumplir con su misión de ejercer la inspección, vigilancia y control de las entidades encargadas de recaudar los </w:t>
      </w:r>
      <w:r w:rsidRPr="000A5291">
        <w:rPr>
          <w:rFonts w:ascii="Arial" w:hAnsi="Arial" w:cs="Arial"/>
          <w:bCs/>
          <w:color w:val="000000" w:themeColor="text1"/>
        </w:rPr>
        <w:t>aportes y pagar las asignaciones del subsidio familiar</w:t>
      </w:r>
      <w:r w:rsidRPr="000A5291">
        <w:rPr>
          <w:rFonts w:ascii="Arial" w:hAnsi="Arial" w:cs="Arial"/>
          <w:bCs/>
        </w:rPr>
        <w:t xml:space="preserve">. Por tal motivo ha desarrollado una metodología adecuada a su condición de entidad pública, a las características de los procesos, a la normatividad aplicable y a la naturaleza de los servicios que presta, que le permita identificar, analizar, evaluar y tratar </w:t>
      </w:r>
      <w:r w:rsidR="003361B5">
        <w:rPr>
          <w:rFonts w:ascii="Arial" w:hAnsi="Arial" w:cs="Arial"/>
          <w:bCs/>
        </w:rPr>
        <w:t>efectivamente</w:t>
      </w:r>
      <w:r w:rsidRPr="000A5291">
        <w:rPr>
          <w:rFonts w:ascii="Arial" w:hAnsi="Arial" w:cs="Arial"/>
          <w:bCs/>
        </w:rPr>
        <w:t xml:space="preserve"> los riesgos de gestión, </w:t>
      </w:r>
      <w:r w:rsidR="003265B5">
        <w:rPr>
          <w:rFonts w:ascii="Arial" w:hAnsi="Arial" w:cs="Arial"/>
          <w:bCs/>
        </w:rPr>
        <w:t xml:space="preserve">fiscales, de </w:t>
      </w:r>
      <w:r w:rsidRPr="000A5291">
        <w:rPr>
          <w:rFonts w:ascii="Arial" w:hAnsi="Arial" w:cs="Arial"/>
          <w:bCs/>
        </w:rPr>
        <w:t xml:space="preserve">corrupción y de seguridad de la información. </w:t>
      </w:r>
    </w:p>
    <w:p w14:paraId="00AA6515" w14:textId="77777777" w:rsidR="007F74BD" w:rsidRDefault="007F74BD" w:rsidP="000A5291">
      <w:pPr>
        <w:spacing w:after="0"/>
        <w:ind w:left="360" w:right="-1"/>
        <w:jc w:val="both"/>
        <w:rPr>
          <w:rFonts w:ascii="Arial" w:hAnsi="Arial" w:cs="Arial"/>
          <w:bCs/>
        </w:rPr>
      </w:pPr>
    </w:p>
    <w:p w14:paraId="3657EE35" w14:textId="49B3DD15" w:rsidR="007F74BD" w:rsidRDefault="007F74BD" w:rsidP="000A5291">
      <w:pPr>
        <w:spacing w:after="0"/>
        <w:ind w:left="360" w:right="-1"/>
        <w:jc w:val="both"/>
        <w:rPr>
          <w:rFonts w:ascii="Arial" w:hAnsi="Arial" w:cs="Arial"/>
          <w:bCs/>
          <w:color w:val="000000" w:themeColor="text1"/>
        </w:rPr>
      </w:pPr>
      <w:r w:rsidRPr="003265B5">
        <w:rPr>
          <w:rFonts w:ascii="Arial" w:hAnsi="Arial" w:cs="Arial"/>
          <w:bCs/>
          <w:color w:val="000000" w:themeColor="text1"/>
        </w:rPr>
        <w:t>La versión 6 de la Guía para la administración del riesgo y el diseño de controles en entidades públicas del Departamento Administrativo de la Función Pública (DAFP), la cual  adicionalmente  a los cambios ya incluidos en la versión 5 en donde se modificaron y actualizaron los elementos metodológicos para mejorar la identificación y valoración de los riesgos, incluye también un acápite especial en donde se establecen los lineamientos para la gestión de los riesgos fiscales que tiene como propósito prevenir y mitigar eventos que puedan generar daño al patrimonio público que implique perjuicio, perdida o deterioro de los bienes o recursos públicos</w:t>
      </w:r>
      <w:r w:rsidR="00144A3E">
        <w:rPr>
          <w:rFonts w:ascii="Arial" w:hAnsi="Arial" w:cs="Arial"/>
          <w:bCs/>
          <w:color w:val="000000" w:themeColor="text1"/>
        </w:rPr>
        <w:t>.</w:t>
      </w:r>
    </w:p>
    <w:p w14:paraId="55C4288D" w14:textId="77777777" w:rsidR="00144A3E" w:rsidRDefault="00144A3E" w:rsidP="000A5291">
      <w:pPr>
        <w:spacing w:after="0"/>
        <w:ind w:left="360" w:right="-1"/>
        <w:jc w:val="both"/>
        <w:rPr>
          <w:rFonts w:ascii="Arial" w:hAnsi="Arial" w:cs="Arial"/>
          <w:bCs/>
          <w:color w:val="000000" w:themeColor="text1"/>
        </w:rPr>
      </w:pPr>
    </w:p>
    <w:p w14:paraId="4DFA54D5" w14:textId="0BC9C2CB" w:rsidR="008108F1" w:rsidRPr="00144A3E" w:rsidRDefault="00144A3E" w:rsidP="00144A3E">
      <w:pPr>
        <w:spacing w:after="0"/>
        <w:ind w:left="360" w:right="-1"/>
        <w:jc w:val="both"/>
        <w:rPr>
          <w:rFonts w:ascii="Arial" w:hAnsi="Arial" w:cs="Arial"/>
          <w:bCs/>
          <w:color w:val="000000" w:themeColor="text1"/>
        </w:rPr>
      </w:pPr>
      <w:r w:rsidRPr="00144A3E">
        <w:rPr>
          <w:rFonts w:ascii="Arial" w:hAnsi="Arial" w:cs="Arial"/>
          <w:bCs/>
          <w:color w:val="000000" w:themeColor="text1"/>
        </w:rPr>
        <w:t>En este sentido la SSF actualiza su propia metodología para la administración integral de los riesgos de la entidad alineándola a los nuevos lineamientos que en materia de gestión del riesgo imparte el Departamento Administrativo de la Función Pública</w:t>
      </w:r>
      <w:r>
        <w:rPr>
          <w:rFonts w:ascii="Arial" w:hAnsi="Arial" w:cs="Arial"/>
          <w:bCs/>
          <w:color w:val="000000" w:themeColor="text1"/>
        </w:rPr>
        <w:t>.</w:t>
      </w:r>
    </w:p>
    <w:p w14:paraId="3CC12626" w14:textId="58E14AF5" w:rsidR="003723E3" w:rsidRPr="00144A3E" w:rsidRDefault="003723E3" w:rsidP="0087361F">
      <w:pPr>
        <w:pStyle w:val="Default"/>
        <w:spacing w:line="269" w:lineRule="auto"/>
        <w:ind w:left="357"/>
        <w:jc w:val="both"/>
        <w:rPr>
          <w:bCs/>
          <w:color w:val="000000" w:themeColor="text1"/>
          <w:sz w:val="22"/>
          <w:szCs w:val="22"/>
        </w:rPr>
      </w:pPr>
    </w:p>
    <w:p w14:paraId="560579F6" w14:textId="660F67B6" w:rsidR="003723E3" w:rsidRPr="00144A3E" w:rsidRDefault="003723E3" w:rsidP="0087361F">
      <w:pPr>
        <w:pStyle w:val="Default"/>
        <w:spacing w:line="269" w:lineRule="auto"/>
        <w:ind w:left="357"/>
        <w:jc w:val="both"/>
        <w:rPr>
          <w:bCs/>
          <w:color w:val="000000" w:themeColor="text1"/>
          <w:sz w:val="22"/>
          <w:szCs w:val="22"/>
        </w:rPr>
      </w:pPr>
      <w:r w:rsidRPr="00144A3E">
        <w:rPr>
          <w:bCs/>
          <w:color w:val="000000" w:themeColor="text1"/>
          <w:sz w:val="22"/>
          <w:szCs w:val="22"/>
        </w:rPr>
        <w:t>Por otra parte, la metodología propuesta en el presente manual se articula con lo establecido en la Ley 1474 de 2011 (artículo 73) y el Decreto 124 de 2016 (artículo 2.1.4.1.) en el marco del Plan Anticorrupción y de Atención al Ciudadano que define las estrategias de lucha contra la corrupción y de atención al ciudadano y por lo tanto  establece los lineamientos para la identificación y valoración de riesgos de corrupción que hacen parte del componente 1: gestión del riesgo de corrupción como parte de las acciones de la entidad en la lucha contra la corrupción.</w:t>
      </w:r>
    </w:p>
    <w:p w14:paraId="780AAA46" w14:textId="4C33349E" w:rsidR="00B00898" w:rsidRPr="00144A3E" w:rsidRDefault="00B00898" w:rsidP="0087361F">
      <w:pPr>
        <w:pStyle w:val="Default"/>
        <w:spacing w:line="269" w:lineRule="auto"/>
        <w:ind w:left="357"/>
        <w:jc w:val="both"/>
        <w:rPr>
          <w:bCs/>
          <w:color w:val="000000" w:themeColor="text1"/>
          <w:sz w:val="22"/>
          <w:szCs w:val="22"/>
        </w:rPr>
      </w:pPr>
    </w:p>
    <w:p w14:paraId="63766E88" w14:textId="51743BC1" w:rsidR="00B00898" w:rsidRPr="00144A3E" w:rsidRDefault="00B00898" w:rsidP="0087361F">
      <w:pPr>
        <w:pStyle w:val="Default"/>
        <w:spacing w:line="269" w:lineRule="auto"/>
        <w:ind w:left="357"/>
        <w:jc w:val="both"/>
        <w:rPr>
          <w:bCs/>
          <w:color w:val="000000" w:themeColor="text1"/>
          <w:sz w:val="22"/>
          <w:szCs w:val="22"/>
        </w:rPr>
      </w:pPr>
      <w:r w:rsidRPr="00144A3E">
        <w:rPr>
          <w:bCs/>
          <w:color w:val="000000" w:themeColor="text1"/>
          <w:sz w:val="22"/>
          <w:szCs w:val="22"/>
        </w:rPr>
        <w:t xml:space="preserve">Así mismo el presente manual da respuesta a lo establecido en </w:t>
      </w:r>
      <w:r w:rsidR="000C76A4" w:rsidRPr="00144A3E">
        <w:rPr>
          <w:bCs/>
          <w:color w:val="000000" w:themeColor="text1"/>
          <w:sz w:val="22"/>
          <w:szCs w:val="22"/>
        </w:rPr>
        <w:t xml:space="preserve">la </w:t>
      </w:r>
      <w:r w:rsidR="002D3BE3" w:rsidRPr="00144A3E">
        <w:rPr>
          <w:bCs/>
          <w:color w:val="000000" w:themeColor="text1"/>
          <w:sz w:val="22"/>
          <w:szCs w:val="22"/>
        </w:rPr>
        <w:t>P</w:t>
      </w:r>
      <w:r w:rsidR="000C76A4" w:rsidRPr="00144A3E">
        <w:rPr>
          <w:bCs/>
          <w:color w:val="000000" w:themeColor="text1"/>
          <w:sz w:val="22"/>
          <w:szCs w:val="22"/>
        </w:rPr>
        <w:t>olítica</w:t>
      </w:r>
      <w:r w:rsidRPr="00144A3E">
        <w:rPr>
          <w:bCs/>
          <w:color w:val="000000" w:themeColor="text1"/>
          <w:sz w:val="22"/>
          <w:szCs w:val="22"/>
        </w:rPr>
        <w:t xml:space="preserve"> de </w:t>
      </w:r>
      <w:r w:rsidR="002D3BE3" w:rsidRPr="00144A3E">
        <w:rPr>
          <w:bCs/>
          <w:color w:val="000000" w:themeColor="text1"/>
          <w:sz w:val="22"/>
          <w:szCs w:val="22"/>
        </w:rPr>
        <w:t>S</w:t>
      </w:r>
      <w:r w:rsidRPr="00144A3E">
        <w:rPr>
          <w:bCs/>
          <w:color w:val="000000" w:themeColor="text1"/>
          <w:sz w:val="22"/>
          <w:szCs w:val="22"/>
        </w:rPr>
        <w:t xml:space="preserve">eguridad </w:t>
      </w:r>
      <w:r w:rsidR="002D3BE3" w:rsidRPr="00144A3E">
        <w:rPr>
          <w:bCs/>
          <w:color w:val="000000" w:themeColor="text1"/>
          <w:sz w:val="22"/>
          <w:szCs w:val="22"/>
        </w:rPr>
        <w:t>D</w:t>
      </w:r>
      <w:r w:rsidRPr="00144A3E">
        <w:rPr>
          <w:bCs/>
          <w:color w:val="000000" w:themeColor="text1"/>
          <w:sz w:val="22"/>
          <w:szCs w:val="22"/>
        </w:rPr>
        <w:t xml:space="preserve">igital y en el </w:t>
      </w:r>
      <w:r w:rsidR="002D3BE3" w:rsidRPr="00144A3E">
        <w:rPr>
          <w:bCs/>
          <w:color w:val="000000" w:themeColor="text1"/>
          <w:sz w:val="22"/>
          <w:szCs w:val="22"/>
        </w:rPr>
        <w:t>M</w:t>
      </w:r>
      <w:r w:rsidRPr="00144A3E">
        <w:rPr>
          <w:bCs/>
          <w:color w:val="000000" w:themeColor="text1"/>
          <w:sz w:val="22"/>
          <w:szCs w:val="22"/>
        </w:rPr>
        <w:t xml:space="preserve">odelo de </w:t>
      </w:r>
      <w:r w:rsidR="002D3BE3" w:rsidRPr="00144A3E">
        <w:rPr>
          <w:bCs/>
          <w:color w:val="000000" w:themeColor="text1"/>
          <w:sz w:val="22"/>
          <w:szCs w:val="22"/>
        </w:rPr>
        <w:t>S</w:t>
      </w:r>
      <w:r w:rsidRPr="00144A3E">
        <w:rPr>
          <w:bCs/>
          <w:color w:val="000000" w:themeColor="text1"/>
          <w:sz w:val="22"/>
          <w:szCs w:val="22"/>
        </w:rPr>
        <w:t xml:space="preserve">eguridad y </w:t>
      </w:r>
      <w:r w:rsidR="002D3BE3" w:rsidRPr="00144A3E">
        <w:rPr>
          <w:bCs/>
          <w:color w:val="000000" w:themeColor="text1"/>
          <w:sz w:val="22"/>
          <w:szCs w:val="22"/>
        </w:rPr>
        <w:t>P</w:t>
      </w:r>
      <w:r w:rsidRPr="00144A3E">
        <w:rPr>
          <w:bCs/>
          <w:color w:val="000000" w:themeColor="text1"/>
          <w:sz w:val="22"/>
          <w:szCs w:val="22"/>
        </w:rPr>
        <w:t xml:space="preserve">rivacidad de la </w:t>
      </w:r>
      <w:r w:rsidR="002D3BE3" w:rsidRPr="00144A3E">
        <w:rPr>
          <w:bCs/>
          <w:color w:val="000000" w:themeColor="text1"/>
          <w:sz w:val="22"/>
          <w:szCs w:val="22"/>
        </w:rPr>
        <w:t>I</w:t>
      </w:r>
      <w:r w:rsidRPr="00144A3E">
        <w:rPr>
          <w:bCs/>
          <w:color w:val="000000" w:themeColor="text1"/>
          <w:sz w:val="22"/>
          <w:szCs w:val="22"/>
        </w:rPr>
        <w:t>nformación (MSPI), el cual se encuentra alineado con el marco de referencia de arquitectura TI y soporta transversalmente los otros habilitadores de la política de gobierno digital: seguridad de la información, arquitectura, servicios ciudadanos digitales.</w:t>
      </w:r>
    </w:p>
    <w:p w14:paraId="603386A3" w14:textId="414EFE6E" w:rsidR="0052102E" w:rsidRPr="000A5291" w:rsidRDefault="0052102E" w:rsidP="0087361F">
      <w:pPr>
        <w:pStyle w:val="Default"/>
        <w:spacing w:line="269" w:lineRule="auto"/>
        <w:ind w:left="357"/>
        <w:jc w:val="both"/>
        <w:rPr>
          <w:b/>
          <w:bCs/>
          <w:color w:val="2F5496" w:themeColor="accent5" w:themeShade="BF"/>
        </w:rPr>
      </w:pPr>
      <w:r w:rsidRPr="000A5291">
        <w:rPr>
          <w:rFonts w:eastAsiaTheme="minorEastAsia"/>
          <w:b/>
          <w:bCs/>
          <w:color w:val="2F5496" w:themeColor="accent5" w:themeShade="BF"/>
          <w:lang w:val=""/>
        </w:rPr>
        <w:t xml:space="preserve">        </w:t>
      </w:r>
    </w:p>
    <w:p w14:paraId="58F09660" w14:textId="25C11A46" w:rsidR="0052102E" w:rsidRPr="003D1665" w:rsidRDefault="0052102E" w:rsidP="00E924C9">
      <w:pPr>
        <w:pStyle w:val="Ttulo1"/>
        <w:rPr>
          <w:rFonts w:ascii="Arial" w:hAnsi="Arial" w:cs="Arial"/>
        </w:rPr>
      </w:pPr>
      <w:r w:rsidRPr="003D1665">
        <w:rPr>
          <w:rFonts w:ascii="Arial" w:hAnsi="Arial" w:cs="Arial"/>
        </w:rPr>
        <w:lastRenderedPageBreak/>
        <w:t>GLOSARIO</w:t>
      </w:r>
    </w:p>
    <w:p w14:paraId="2FF6E277" w14:textId="06CC1E7B" w:rsidR="00F0325E" w:rsidRDefault="00F0325E" w:rsidP="00D45A95">
      <w:pPr>
        <w:spacing w:before="240" w:after="0"/>
        <w:ind w:left="432" w:right="-1"/>
        <w:jc w:val="both"/>
        <w:rPr>
          <w:rFonts w:ascii="Arial" w:hAnsi="Arial" w:cs="Arial"/>
          <w:bCs/>
        </w:rPr>
      </w:pPr>
      <w:r w:rsidRPr="008B6283">
        <w:rPr>
          <w:rFonts w:ascii="Arial" w:hAnsi="Arial" w:cs="Arial"/>
          <w:bCs/>
        </w:rPr>
        <w:t xml:space="preserve">A </w:t>
      </w:r>
      <w:r w:rsidR="007E1A0D" w:rsidRPr="008B6283">
        <w:rPr>
          <w:rFonts w:ascii="Arial" w:hAnsi="Arial" w:cs="Arial"/>
          <w:bCs/>
        </w:rPr>
        <w:t>continuación,</w:t>
      </w:r>
      <w:r w:rsidRPr="008B6283">
        <w:rPr>
          <w:rFonts w:ascii="Arial" w:hAnsi="Arial" w:cs="Arial"/>
          <w:bCs/>
        </w:rPr>
        <w:t xml:space="preserve"> se presentan los términos y definiciones más relevantes frente a la </w:t>
      </w:r>
      <w:r w:rsidR="00206E65" w:rsidRPr="008B6283">
        <w:rPr>
          <w:rFonts w:ascii="Arial" w:hAnsi="Arial" w:cs="Arial"/>
          <w:bCs/>
        </w:rPr>
        <w:t>gestión integral del riesgo</w:t>
      </w:r>
      <w:r w:rsidR="002D3BE3">
        <w:rPr>
          <w:rFonts w:ascii="Arial" w:hAnsi="Arial" w:cs="Arial"/>
          <w:bCs/>
        </w:rPr>
        <w:t xml:space="preserve"> los cuales son tomados de la </w:t>
      </w:r>
      <w:r w:rsidR="002D3BE3" w:rsidRPr="002D3BE3">
        <w:rPr>
          <w:rFonts w:ascii="Arial" w:hAnsi="Arial" w:cs="Arial"/>
          <w:bCs/>
        </w:rPr>
        <w:t>Guía para la administración del riesgo y el diseño de controles en entidades públicas</w:t>
      </w:r>
      <w:r w:rsidR="002D3BE3">
        <w:rPr>
          <w:rFonts w:ascii="Arial" w:hAnsi="Arial" w:cs="Arial"/>
          <w:bCs/>
        </w:rPr>
        <w:t xml:space="preserve"> versión 5</w:t>
      </w:r>
    </w:p>
    <w:p w14:paraId="7FD4B2DF" w14:textId="77777777" w:rsidR="002E3E05" w:rsidRDefault="002E3E05" w:rsidP="00D45A95">
      <w:pPr>
        <w:pStyle w:val="Default"/>
        <w:spacing w:line="23" w:lineRule="atLeast"/>
        <w:ind w:left="432"/>
        <w:jc w:val="both"/>
        <w:rPr>
          <w:b/>
          <w:color w:val="auto"/>
          <w:sz w:val="22"/>
          <w:szCs w:val="22"/>
        </w:rPr>
      </w:pPr>
    </w:p>
    <w:p w14:paraId="2800F4B8" w14:textId="6B54F7A9" w:rsidR="002B3DA5" w:rsidRDefault="00A20112" w:rsidP="00D45A95">
      <w:pPr>
        <w:pStyle w:val="Default"/>
        <w:spacing w:line="23" w:lineRule="atLeast"/>
        <w:ind w:left="432"/>
        <w:jc w:val="both"/>
        <w:rPr>
          <w:bCs/>
          <w:color w:val="auto"/>
          <w:sz w:val="22"/>
          <w:szCs w:val="22"/>
        </w:rPr>
      </w:pPr>
      <w:r w:rsidRPr="002E3E05">
        <w:rPr>
          <w:b/>
          <w:color w:val="auto"/>
          <w:sz w:val="22"/>
          <w:szCs w:val="22"/>
        </w:rPr>
        <w:t>Activo</w:t>
      </w:r>
      <w:r w:rsidRPr="002E3E05">
        <w:rPr>
          <w:bCs/>
          <w:color w:val="auto"/>
          <w:sz w:val="22"/>
          <w:szCs w:val="22"/>
        </w:rPr>
        <w:t xml:space="preserve">: </w:t>
      </w:r>
      <w:r w:rsidR="0087361F" w:rsidRPr="002E3E05">
        <w:rPr>
          <w:bCs/>
          <w:color w:val="auto"/>
          <w:sz w:val="22"/>
          <w:szCs w:val="22"/>
        </w:rPr>
        <w:t xml:space="preserve">En el contexto de seguridad digital son elementos tales como aplicaciones de la organización, servicios web, redes, </w:t>
      </w:r>
      <w:r w:rsidR="002E3E05">
        <w:rPr>
          <w:bCs/>
          <w:color w:val="auto"/>
          <w:sz w:val="22"/>
          <w:szCs w:val="22"/>
        </w:rPr>
        <w:t>h</w:t>
      </w:r>
      <w:r w:rsidR="0087361F" w:rsidRPr="002E3E05">
        <w:rPr>
          <w:bCs/>
          <w:color w:val="auto"/>
          <w:sz w:val="22"/>
          <w:szCs w:val="22"/>
        </w:rPr>
        <w:t>ardware, información física o digital, recurso humano, entre otros, que utiliza la organización para funcionar en el entorno digital</w:t>
      </w:r>
      <w:r w:rsidR="002E3E05" w:rsidRPr="002E3E05">
        <w:rPr>
          <w:bCs/>
          <w:color w:val="auto"/>
          <w:sz w:val="22"/>
          <w:szCs w:val="22"/>
        </w:rPr>
        <w:t>.</w:t>
      </w:r>
    </w:p>
    <w:p w14:paraId="35AE059B" w14:textId="7019E4D8" w:rsidR="002E3E05" w:rsidRDefault="002E3E05" w:rsidP="00D45A95">
      <w:pPr>
        <w:pStyle w:val="Default"/>
        <w:spacing w:line="23" w:lineRule="atLeast"/>
        <w:ind w:left="432"/>
        <w:jc w:val="both"/>
        <w:rPr>
          <w:bCs/>
          <w:color w:val="auto"/>
          <w:sz w:val="22"/>
          <w:szCs w:val="22"/>
        </w:rPr>
      </w:pPr>
    </w:p>
    <w:p w14:paraId="2C6D34FF" w14:textId="1F47F6B5" w:rsidR="002E3E05" w:rsidRPr="002E3E05" w:rsidRDefault="002E3E05" w:rsidP="00D45A95">
      <w:pPr>
        <w:pStyle w:val="Default"/>
        <w:ind w:left="432"/>
        <w:jc w:val="both"/>
        <w:rPr>
          <w:bCs/>
          <w:color w:val="auto"/>
          <w:sz w:val="22"/>
          <w:szCs w:val="22"/>
        </w:rPr>
      </w:pPr>
      <w:r w:rsidRPr="002E3E05">
        <w:rPr>
          <w:b/>
          <w:color w:val="auto"/>
          <w:sz w:val="22"/>
          <w:szCs w:val="22"/>
        </w:rPr>
        <w:t>Apetito al Riesgo</w:t>
      </w:r>
      <w:r>
        <w:rPr>
          <w:bCs/>
          <w:color w:val="auto"/>
          <w:sz w:val="22"/>
          <w:szCs w:val="22"/>
        </w:rPr>
        <w:t xml:space="preserve">: </w:t>
      </w:r>
      <w:r w:rsidRPr="002F31B9">
        <w:rPr>
          <w:bCs/>
          <w:color w:val="auto"/>
          <w:sz w:val="22"/>
          <w:szCs w:val="22"/>
        </w:rPr>
        <w:t xml:space="preserve">Es el nivel de riesgo que la entidad puede aceptar, relacionado con sus Objetivos, el marco legal y las disposiciones de la Alta Dirección y del Órgano de Gobierno. El apetito de riesgo puede ser diferente para los distintos tipos de riesgos que la entidad debe o desea </w:t>
      </w:r>
      <w:r w:rsidR="002F31B9" w:rsidRPr="002F31B9">
        <w:rPr>
          <w:bCs/>
          <w:color w:val="auto"/>
          <w:sz w:val="22"/>
          <w:szCs w:val="22"/>
        </w:rPr>
        <w:t>gestionar.</w:t>
      </w:r>
    </w:p>
    <w:p w14:paraId="336957AB" w14:textId="77777777" w:rsidR="002E3E05" w:rsidRDefault="002E3E05" w:rsidP="00D45A95">
      <w:pPr>
        <w:autoSpaceDE w:val="0"/>
        <w:autoSpaceDN w:val="0"/>
        <w:adjustRightInd w:val="0"/>
        <w:spacing w:after="0" w:line="221" w:lineRule="atLeast"/>
        <w:ind w:left="432"/>
        <w:jc w:val="both"/>
        <w:rPr>
          <w:rFonts w:ascii="Arial" w:hAnsi="Arial" w:cs="Arial"/>
          <w:b/>
          <w:bCs/>
        </w:rPr>
      </w:pPr>
    </w:p>
    <w:p w14:paraId="71794ABA" w14:textId="5534BE53" w:rsidR="002F31B9" w:rsidRPr="002F31B9" w:rsidRDefault="002F31B9" w:rsidP="00D45A95">
      <w:pPr>
        <w:pStyle w:val="Default"/>
        <w:spacing w:line="276" w:lineRule="auto"/>
        <w:ind w:left="429"/>
        <w:jc w:val="both"/>
        <w:rPr>
          <w:sz w:val="20"/>
          <w:szCs w:val="20"/>
          <w:lang w:eastAsia="es-CO"/>
        </w:rPr>
      </w:pPr>
      <w:r w:rsidRPr="002F31B9">
        <w:rPr>
          <w:b/>
          <w:bCs/>
          <w:color w:val="auto"/>
          <w:sz w:val="22"/>
          <w:szCs w:val="22"/>
        </w:rPr>
        <w:t>Capacidad del Riesgo:</w:t>
      </w:r>
      <w:r w:rsidRPr="002F31B9">
        <w:rPr>
          <w:color w:val="auto"/>
          <w:sz w:val="22"/>
          <w:szCs w:val="22"/>
        </w:rPr>
        <w:t xml:space="preserve"> Es el máximo valor del nivel de riesgo que una Entidad puede soportar y a partir del cual se considera por la Alta Dirección y el Órgano de Gobierno que no sería posible el logro de los objetivos de la Entidad</w:t>
      </w:r>
      <w:r w:rsidRPr="002F31B9">
        <w:rPr>
          <w:sz w:val="20"/>
          <w:szCs w:val="20"/>
          <w:lang w:eastAsia="es-CO"/>
        </w:rPr>
        <w:t xml:space="preserve">. </w:t>
      </w:r>
    </w:p>
    <w:p w14:paraId="5E4F9822" w14:textId="77777777" w:rsidR="00EE6295" w:rsidRDefault="00EE6295" w:rsidP="00D45A95">
      <w:pPr>
        <w:pStyle w:val="Default"/>
        <w:ind w:left="432"/>
        <w:jc w:val="both"/>
        <w:rPr>
          <w:b/>
          <w:bCs/>
          <w:color w:val="auto"/>
          <w:sz w:val="22"/>
          <w:szCs w:val="22"/>
        </w:rPr>
      </w:pPr>
    </w:p>
    <w:p w14:paraId="005728A6" w14:textId="004D3FB9" w:rsidR="002F31B9" w:rsidRDefault="00EE6295" w:rsidP="00D45A95">
      <w:pPr>
        <w:pStyle w:val="Default"/>
        <w:ind w:left="432"/>
        <w:jc w:val="both"/>
        <w:rPr>
          <w:color w:val="auto"/>
          <w:sz w:val="22"/>
          <w:szCs w:val="22"/>
        </w:rPr>
      </w:pPr>
      <w:r w:rsidRPr="00EE6295">
        <w:rPr>
          <w:b/>
          <w:bCs/>
          <w:color w:val="auto"/>
          <w:sz w:val="22"/>
          <w:szCs w:val="22"/>
        </w:rPr>
        <w:t>Causa</w:t>
      </w:r>
      <w:r w:rsidRPr="00EE6295">
        <w:rPr>
          <w:color w:val="auto"/>
          <w:sz w:val="22"/>
          <w:szCs w:val="22"/>
        </w:rPr>
        <w:t xml:space="preserve">: </w:t>
      </w:r>
      <w:r>
        <w:rPr>
          <w:color w:val="auto"/>
          <w:sz w:val="22"/>
          <w:szCs w:val="22"/>
        </w:rPr>
        <w:t>T</w:t>
      </w:r>
      <w:r w:rsidRPr="00EE6295">
        <w:rPr>
          <w:color w:val="auto"/>
          <w:sz w:val="22"/>
          <w:szCs w:val="22"/>
        </w:rPr>
        <w:t>odos aquellos factores internos y externos que solos o en combinación con otros, pueden producir la materialización de un riesgo</w:t>
      </w:r>
      <w:r>
        <w:rPr>
          <w:color w:val="auto"/>
          <w:sz w:val="22"/>
          <w:szCs w:val="22"/>
        </w:rPr>
        <w:t>.</w:t>
      </w:r>
    </w:p>
    <w:p w14:paraId="5201EE0F" w14:textId="2F169489" w:rsidR="00EE6295" w:rsidRDefault="00EE6295" w:rsidP="00D45A95">
      <w:pPr>
        <w:pStyle w:val="Default"/>
        <w:ind w:left="432"/>
        <w:jc w:val="both"/>
      </w:pPr>
    </w:p>
    <w:p w14:paraId="104D1281" w14:textId="56F415CF" w:rsidR="00EE6295" w:rsidRDefault="00EE6295" w:rsidP="00D45A95">
      <w:pPr>
        <w:pStyle w:val="Default"/>
        <w:ind w:left="432"/>
        <w:jc w:val="both"/>
        <w:rPr>
          <w:sz w:val="20"/>
          <w:szCs w:val="20"/>
          <w:lang w:eastAsia="es-CO"/>
        </w:rPr>
      </w:pPr>
      <w:r w:rsidRPr="00EE6295">
        <w:rPr>
          <w:b/>
          <w:bCs/>
          <w:color w:val="auto"/>
          <w:sz w:val="22"/>
          <w:szCs w:val="22"/>
        </w:rPr>
        <w:t>Causa Inmediata</w:t>
      </w:r>
      <w:r w:rsidRPr="00EE6295">
        <w:rPr>
          <w:color w:val="auto"/>
          <w:sz w:val="22"/>
          <w:szCs w:val="22"/>
        </w:rPr>
        <w:t xml:space="preserve">: </w:t>
      </w:r>
      <w:r>
        <w:rPr>
          <w:color w:val="auto"/>
          <w:sz w:val="22"/>
          <w:szCs w:val="22"/>
        </w:rPr>
        <w:t>C</w:t>
      </w:r>
      <w:r w:rsidRPr="00EE6295">
        <w:rPr>
          <w:color w:val="auto"/>
          <w:sz w:val="22"/>
          <w:szCs w:val="22"/>
        </w:rPr>
        <w:t>ircunstancias bajo las cuales se presenta el riesgo, pero no constituyen la causa principal o base para que se presente el riesgo</w:t>
      </w:r>
      <w:r w:rsidRPr="00EE6295">
        <w:rPr>
          <w:sz w:val="20"/>
          <w:szCs w:val="20"/>
          <w:lang w:eastAsia="es-CO"/>
        </w:rPr>
        <w:t xml:space="preserve">. </w:t>
      </w:r>
    </w:p>
    <w:p w14:paraId="6CF5782B" w14:textId="200FFEE3" w:rsidR="00DB1CB1" w:rsidRDefault="00DB1CB1" w:rsidP="00D45A95">
      <w:pPr>
        <w:pStyle w:val="Default"/>
        <w:ind w:left="432"/>
        <w:jc w:val="both"/>
      </w:pPr>
    </w:p>
    <w:p w14:paraId="318C9400" w14:textId="75A6D877" w:rsidR="00322056" w:rsidRDefault="00DB1CB1" w:rsidP="00D45A95">
      <w:pPr>
        <w:autoSpaceDE w:val="0"/>
        <w:autoSpaceDN w:val="0"/>
        <w:adjustRightInd w:val="0"/>
        <w:spacing w:after="0" w:line="240" w:lineRule="auto"/>
        <w:ind w:left="432"/>
        <w:jc w:val="both"/>
        <w:rPr>
          <w:rFonts w:ascii="Arial" w:hAnsi="Arial" w:cs="Arial"/>
        </w:rPr>
      </w:pPr>
      <w:r w:rsidRPr="00DB1CB1">
        <w:rPr>
          <w:rFonts w:ascii="Arial" w:hAnsi="Arial" w:cs="Arial"/>
          <w:b/>
          <w:bCs/>
        </w:rPr>
        <w:t>Causa Raíz</w:t>
      </w:r>
      <w:r w:rsidRPr="00DB1CB1">
        <w:rPr>
          <w:rFonts w:ascii="Arial" w:hAnsi="Arial" w:cs="Arial"/>
        </w:rPr>
        <w:t xml:space="preserve">: Causa principal o básica, corresponde a las razones por la cuales se puede presentar el riesgo. </w:t>
      </w:r>
    </w:p>
    <w:p w14:paraId="7022DBC5" w14:textId="0932AA96" w:rsidR="00322056" w:rsidRPr="00EE6295" w:rsidRDefault="00322056" w:rsidP="00D45A95">
      <w:pPr>
        <w:spacing w:before="240" w:after="0"/>
        <w:ind w:left="432" w:right="-1"/>
        <w:jc w:val="both"/>
        <w:rPr>
          <w:rFonts w:ascii="Arial" w:hAnsi="Arial" w:cs="Arial"/>
        </w:rPr>
      </w:pPr>
      <w:r w:rsidRPr="008B6283">
        <w:rPr>
          <w:rFonts w:ascii="Arial" w:hAnsi="Arial" w:cs="Arial"/>
          <w:b/>
          <w:bCs/>
        </w:rPr>
        <w:t>Confidencialidad de la información</w:t>
      </w:r>
      <w:r>
        <w:rPr>
          <w:rFonts w:ascii="Arial" w:hAnsi="Arial" w:cs="Arial"/>
          <w:bCs/>
        </w:rPr>
        <w:t xml:space="preserve">: </w:t>
      </w:r>
      <w:r w:rsidR="005446B2">
        <w:rPr>
          <w:rFonts w:ascii="Arial" w:hAnsi="Arial" w:cs="Arial"/>
          <w:bCs/>
        </w:rPr>
        <w:t>P</w:t>
      </w:r>
      <w:r w:rsidRPr="008B6283">
        <w:rPr>
          <w:rFonts w:ascii="Arial" w:hAnsi="Arial" w:cs="Arial"/>
          <w:bCs/>
        </w:rPr>
        <w:t>ropiedad que determina que la información no esté disponible ni sea revelada a individuos, entidades o procesos no autorizados</w:t>
      </w:r>
      <w:r>
        <w:rPr>
          <w:rFonts w:ascii="Arial" w:hAnsi="Arial" w:cs="Arial"/>
          <w:bCs/>
        </w:rPr>
        <w:t>.</w:t>
      </w:r>
    </w:p>
    <w:p w14:paraId="647F6E80" w14:textId="31B4D719" w:rsidR="00DB1CB1" w:rsidRDefault="004A2C2E" w:rsidP="00D45A95">
      <w:pPr>
        <w:spacing w:before="240" w:after="0"/>
        <w:ind w:left="432" w:right="-1"/>
        <w:jc w:val="both"/>
        <w:rPr>
          <w:rFonts w:ascii="Arial" w:hAnsi="Arial" w:cs="Arial"/>
          <w:bCs/>
        </w:rPr>
      </w:pPr>
      <w:r w:rsidRPr="008B6283">
        <w:rPr>
          <w:rFonts w:ascii="Arial" w:hAnsi="Arial" w:cs="Arial"/>
          <w:b/>
          <w:bCs/>
        </w:rPr>
        <w:t>Contexto</w:t>
      </w:r>
      <w:r w:rsidRPr="008B6283">
        <w:rPr>
          <w:rFonts w:ascii="Arial" w:hAnsi="Arial" w:cs="Arial"/>
          <w:bCs/>
        </w:rPr>
        <w:t xml:space="preserve">. </w:t>
      </w:r>
      <w:r w:rsidR="00826B1E">
        <w:rPr>
          <w:rFonts w:ascii="Arial" w:hAnsi="Arial" w:cs="Arial"/>
          <w:bCs/>
        </w:rPr>
        <w:t>F</w:t>
      </w:r>
      <w:r w:rsidRPr="008B6283">
        <w:rPr>
          <w:rFonts w:ascii="Arial" w:hAnsi="Arial" w:cs="Arial"/>
          <w:bCs/>
        </w:rPr>
        <w:t xml:space="preserve">actores externos e internos que pueden afectar la capacidad de la Entidad para alcanzar </w:t>
      </w:r>
      <w:r w:rsidR="00FA5F01" w:rsidRPr="008B6283">
        <w:rPr>
          <w:rFonts w:ascii="Arial" w:hAnsi="Arial" w:cs="Arial"/>
          <w:bCs/>
        </w:rPr>
        <w:t>los</w:t>
      </w:r>
      <w:r w:rsidRPr="008B6283">
        <w:rPr>
          <w:rFonts w:ascii="Arial" w:hAnsi="Arial" w:cs="Arial"/>
          <w:bCs/>
        </w:rPr>
        <w:t xml:space="preserve"> objetivos y metas</w:t>
      </w:r>
      <w:r w:rsidR="00826B1E">
        <w:rPr>
          <w:rFonts w:ascii="Arial" w:hAnsi="Arial" w:cs="Arial"/>
          <w:bCs/>
        </w:rPr>
        <w:t>.</w:t>
      </w:r>
    </w:p>
    <w:p w14:paraId="6CD5B01B" w14:textId="77777777" w:rsidR="00DB1CB1" w:rsidRDefault="00DB1CB1" w:rsidP="00D45A95">
      <w:pPr>
        <w:autoSpaceDE w:val="0"/>
        <w:autoSpaceDN w:val="0"/>
        <w:adjustRightInd w:val="0"/>
        <w:spacing w:after="0" w:line="240" w:lineRule="auto"/>
        <w:ind w:left="72"/>
        <w:jc w:val="both"/>
        <w:rPr>
          <w:rFonts w:ascii="Arial" w:hAnsi="Arial" w:cs="Arial"/>
          <w:bCs/>
        </w:rPr>
      </w:pPr>
    </w:p>
    <w:p w14:paraId="69FE472E" w14:textId="7AD57DD7" w:rsidR="00DB1CB1" w:rsidRPr="00DB1CB1" w:rsidRDefault="00DB1CB1" w:rsidP="00D45A95">
      <w:pPr>
        <w:autoSpaceDE w:val="0"/>
        <w:autoSpaceDN w:val="0"/>
        <w:adjustRightInd w:val="0"/>
        <w:spacing w:after="0" w:line="240" w:lineRule="auto"/>
        <w:ind w:left="432"/>
        <w:jc w:val="both"/>
        <w:rPr>
          <w:rFonts w:ascii="Arial" w:hAnsi="Arial" w:cs="Arial"/>
          <w:bCs/>
        </w:rPr>
      </w:pPr>
      <w:r w:rsidRPr="00DB1CB1">
        <w:rPr>
          <w:rFonts w:ascii="Arial" w:hAnsi="Arial" w:cs="Arial"/>
          <w:b/>
        </w:rPr>
        <w:t>Consecuencia</w:t>
      </w:r>
      <w:r w:rsidRPr="00DB1CB1">
        <w:rPr>
          <w:rFonts w:ascii="Arial" w:hAnsi="Arial" w:cs="Arial"/>
          <w:bCs/>
        </w:rPr>
        <w:t xml:space="preserve">: </w:t>
      </w:r>
      <w:r>
        <w:rPr>
          <w:rFonts w:ascii="Arial" w:hAnsi="Arial" w:cs="Arial"/>
          <w:bCs/>
        </w:rPr>
        <w:t>L</w:t>
      </w:r>
      <w:r w:rsidRPr="00DB1CB1">
        <w:rPr>
          <w:rFonts w:ascii="Arial" w:hAnsi="Arial" w:cs="Arial"/>
          <w:bCs/>
        </w:rPr>
        <w:t xml:space="preserve">os efectos o situaciones resultantes de la materialización del riesgo que impactan en el proceso, la entidad, sus grupos de valor y demás partes interesadas </w:t>
      </w:r>
    </w:p>
    <w:p w14:paraId="63929A57" w14:textId="1AB05608" w:rsidR="004A2C2E" w:rsidRPr="008B6283" w:rsidRDefault="004A2C2E" w:rsidP="00D45A95">
      <w:pPr>
        <w:spacing w:before="240" w:after="0"/>
        <w:ind w:left="432" w:right="-1"/>
        <w:jc w:val="both"/>
        <w:rPr>
          <w:rFonts w:ascii="Arial" w:hAnsi="Arial" w:cs="Arial"/>
          <w:bCs/>
        </w:rPr>
      </w:pPr>
      <w:r w:rsidRPr="008B6283">
        <w:rPr>
          <w:rFonts w:ascii="Arial" w:hAnsi="Arial" w:cs="Arial"/>
          <w:b/>
          <w:bCs/>
        </w:rPr>
        <w:t xml:space="preserve">Contexto </w:t>
      </w:r>
      <w:r w:rsidR="00EE2F64" w:rsidRPr="008B6283">
        <w:rPr>
          <w:rFonts w:ascii="Arial" w:hAnsi="Arial" w:cs="Arial"/>
          <w:b/>
          <w:bCs/>
        </w:rPr>
        <w:t>e</w:t>
      </w:r>
      <w:r w:rsidRPr="008B6283">
        <w:rPr>
          <w:rFonts w:ascii="Arial" w:hAnsi="Arial" w:cs="Arial"/>
          <w:b/>
          <w:bCs/>
        </w:rPr>
        <w:t>xterno</w:t>
      </w:r>
      <w:r w:rsidRPr="008B6283">
        <w:rPr>
          <w:rFonts w:ascii="Arial" w:hAnsi="Arial" w:cs="Arial"/>
          <w:bCs/>
        </w:rPr>
        <w:t xml:space="preserve">: </w:t>
      </w:r>
      <w:r w:rsidR="00826B1E">
        <w:rPr>
          <w:rFonts w:ascii="Arial" w:hAnsi="Arial" w:cs="Arial"/>
          <w:bCs/>
        </w:rPr>
        <w:t>F</w:t>
      </w:r>
      <w:r w:rsidRPr="008B6283">
        <w:rPr>
          <w:rFonts w:ascii="Arial" w:hAnsi="Arial" w:cs="Arial"/>
          <w:bCs/>
        </w:rPr>
        <w:t xml:space="preserve">actores externos a la </w:t>
      </w:r>
      <w:r w:rsidR="003C7192" w:rsidRPr="008B6283">
        <w:rPr>
          <w:rFonts w:ascii="Arial" w:hAnsi="Arial" w:cs="Arial"/>
          <w:bCs/>
        </w:rPr>
        <w:t>e</w:t>
      </w:r>
      <w:r w:rsidRPr="008B6283">
        <w:rPr>
          <w:rFonts w:ascii="Arial" w:hAnsi="Arial" w:cs="Arial"/>
          <w:bCs/>
        </w:rPr>
        <w:t xml:space="preserve">ntidad sobre los cuales no tiene control directo pero que pueden afectar positiva o negativamente su capacidad para alcanzar </w:t>
      </w:r>
      <w:r w:rsidR="00FA5F01" w:rsidRPr="008B6283">
        <w:rPr>
          <w:rFonts w:ascii="Arial" w:hAnsi="Arial" w:cs="Arial"/>
          <w:bCs/>
        </w:rPr>
        <w:t>los</w:t>
      </w:r>
      <w:r w:rsidRPr="008B6283">
        <w:rPr>
          <w:rFonts w:ascii="Arial" w:hAnsi="Arial" w:cs="Arial"/>
          <w:bCs/>
        </w:rPr>
        <w:t xml:space="preserve"> objetivos y metas</w:t>
      </w:r>
      <w:r w:rsidR="00826B1E">
        <w:rPr>
          <w:rFonts w:ascii="Arial" w:hAnsi="Arial" w:cs="Arial"/>
          <w:bCs/>
        </w:rPr>
        <w:t>.</w:t>
      </w:r>
    </w:p>
    <w:p w14:paraId="1C8856A1" w14:textId="79E1274D" w:rsidR="004A2C2E" w:rsidRPr="008B6283" w:rsidRDefault="004A2C2E" w:rsidP="00D45A95">
      <w:pPr>
        <w:spacing w:before="240" w:after="0"/>
        <w:ind w:left="432" w:right="-1"/>
        <w:jc w:val="both"/>
        <w:rPr>
          <w:rFonts w:ascii="Arial" w:hAnsi="Arial" w:cs="Arial"/>
          <w:bCs/>
        </w:rPr>
      </w:pPr>
      <w:r w:rsidRPr="008B6283">
        <w:rPr>
          <w:rFonts w:ascii="Arial" w:hAnsi="Arial" w:cs="Arial"/>
          <w:b/>
          <w:bCs/>
        </w:rPr>
        <w:t xml:space="preserve">Contexto </w:t>
      </w:r>
      <w:r w:rsidR="00EE2F64" w:rsidRPr="008B6283">
        <w:rPr>
          <w:rFonts w:ascii="Arial" w:hAnsi="Arial" w:cs="Arial"/>
          <w:b/>
          <w:bCs/>
        </w:rPr>
        <w:t>i</w:t>
      </w:r>
      <w:r w:rsidRPr="008B6283">
        <w:rPr>
          <w:rFonts w:ascii="Arial" w:hAnsi="Arial" w:cs="Arial"/>
          <w:b/>
          <w:bCs/>
        </w:rPr>
        <w:t>nterno</w:t>
      </w:r>
      <w:r w:rsidRPr="008B6283">
        <w:rPr>
          <w:rFonts w:ascii="Arial" w:hAnsi="Arial" w:cs="Arial"/>
          <w:bCs/>
        </w:rPr>
        <w:t xml:space="preserve">: </w:t>
      </w:r>
      <w:r w:rsidR="00826B1E">
        <w:rPr>
          <w:rFonts w:ascii="Arial" w:hAnsi="Arial" w:cs="Arial"/>
          <w:bCs/>
        </w:rPr>
        <w:t>F</w:t>
      </w:r>
      <w:r w:rsidRPr="008B6283">
        <w:rPr>
          <w:rFonts w:ascii="Arial" w:hAnsi="Arial" w:cs="Arial"/>
          <w:bCs/>
        </w:rPr>
        <w:t xml:space="preserve">actores internos a la </w:t>
      </w:r>
      <w:r w:rsidR="003C7192" w:rsidRPr="008B6283">
        <w:rPr>
          <w:rFonts w:ascii="Arial" w:hAnsi="Arial" w:cs="Arial"/>
          <w:bCs/>
        </w:rPr>
        <w:t>e</w:t>
      </w:r>
      <w:r w:rsidRPr="008B6283">
        <w:rPr>
          <w:rFonts w:ascii="Arial" w:hAnsi="Arial" w:cs="Arial"/>
          <w:bCs/>
        </w:rPr>
        <w:t xml:space="preserve">ntidad sobre los cuales tiene control directo y pueden afectar positiva o negativamente su capacidad para alcanzar </w:t>
      </w:r>
      <w:r w:rsidR="00FA5F01" w:rsidRPr="008B6283">
        <w:rPr>
          <w:rFonts w:ascii="Arial" w:hAnsi="Arial" w:cs="Arial"/>
          <w:bCs/>
        </w:rPr>
        <w:t>los</w:t>
      </w:r>
      <w:r w:rsidRPr="008B6283">
        <w:rPr>
          <w:rFonts w:ascii="Arial" w:hAnsi="Arial" w:cs="Arial"/>
          <w:bCs/>
        </w:rPr>
        <w:t xml:space="preserve"> objetivos y metas.</w:t>
      </w:r>
    </w:p>
    <w:p w14:paraId="7BA70E5F" w14:textId="4C9D21DF" w:rsidR="004A2C2E" w:rsidRPr="008B6283" w:rsidRDefault="004A2C2E" w:rsidP="00D45A95">
      <w:pPr>
        <w:spacing w:before="240" w:after="0"/>
        <w:ind w:left="432" w:right="-1"/>
        <w:jc w:val="both"/>
        <w:rPr>
          <w:rFonts w:ascii="Arial" w:hAnsi="Arial" w:cs="Arial"/>
          <w:bCs/>
        </w:rPr>
      </w:pPr>
      <w:r w:rsidRPr="008B6283">
        <w:rPr>
          <w:rFonts w:ascii="Arial" w:hAnsi="Arial" w:cs="Arial"/>
          <w:b/>
          <w:bCs/>
        </w:rPr>
        <w:lastRenderedPageBreak/>
        <w:t>Control</w:t>
      </w:r>
      <w:r w:rsidRPr="008B6283">
        <w:rPr>
          <w:rFonts w:ascii="Arial" w:hAnsi="Arial" w:cs="Arial"/>
          <w:bCs/>
        </w:rPr>
        <w:t xml:space="preserve">: </w:t>
      </w:r>
      <w:r w:rsidR="00826B1E">
        <w:rPr>
          <w:rFonts w:ascii="Arial" w:hAnsi="Arial" w:cs="Arial"/>
          <w:bCs/>
        </w:rPr>
        <w:t>M</w:t>
      </w:r>
      <w:r w:rsidRPr="008B6283">
        <w:rPr>
          <w:rFonts w:ascii="Arial" w:hAnsi="Arial" w:cs="Arial"/>
          <w:bCs/>
        </w:rPr>
        <w:t xml:space="preserve">edida </w:t>
      </w:r>
      <w:r w:rsidR="00DB1CB1">
        <w:rPr>
          <w:rFonts w:ascii="Arial" w:hAnsi="Arial" w:cs="Arial"/>
          <w:bCs/>
        </w:rPr>
        <w:t>que permite reduci</w:t>
      </w:r>
      <w:r w:rsidRPr="008B6283">
        <w:rPr>
          <w:rFonts w:ascii="Arial" w:hAnsi="Arial" w:cs="Arial"/>
          <w:bCs/>
        </w:rPr>
        <w:t xml:space="preserve">r o mitigar </w:t>
      </w:r>
      <w:r w:rsidR="00DB1CB1">
        <w:rPr>
          <w:rFonts w:ascii="Arial" w:hAnsi="Arial" w:cs="Arial"/>
          <w:bCs/>
        </w:rPr>
        <w:t>un riesgo.</w:t>
      </w:r>
    </w:p>
    <w:p w14:paraId="0F6C2526" w14:textId="3168994B" w:rsidR="00410E9A" w:rsidRPr="008B6283" w:rsidRDefault="00410E9A" w:rsidP="00D45A95">
      <w:pPr>
        <w:spacing w:before="240" w:after="0"/>
        <w:ind w:left="432" w:right="-1"/>
        <w:jc w:val="both"/>
        <w:rPr>
          <w:rFonts w:ascii="Arial" w:hAnsi="Arial" w:cs="Arial"/>
          <w:bCs/>
        </w:rPr>
      </w:pPr>
      <w:r w:rsidRPr="008B6283">
        <w:rPr>
          <w:rFonts w:ascii="Arial" w:hAnsi="Arial" w:cs="Arial"/>
          <w:b/>
          <w:bCs/>
        </w:rPr>
        <w:t>Corrupción</w:t>
      </w:r>
      <w:r w:rsidRPr="008B6283">
        <w:rPr>
          <w:rFonts w:ascii="Arial" w:hAnsi="Arial" w:cs="Arial"/>
          <w:bCs/>
        </w:rPr>
        <w:t xml:space="preserve">: </w:t>
      </w:r>
      <w:r w:rsidR="00826B1E">
        <w:rPr>
          <w:rFonts w:ascii="Arial" w:hAnsi="Arial" w:cs="Arial"/>
          <w:bCs/>
        </w:rPr>
        <w:t>U</w:t>
      </w:r>
      <w:r w:rsidRPr="008B6283">
        <w:rPr>
          <w:rFonts w:ascii="Arial" w:hAnsi="Arial" w:cs="Arial"/>
          <w:bCs/>
        </w:rPr>
        <w:t>so del poder, por acción o por omisión, para desviar la gestión de lo público hacia el beneficio p</w:t>
      </w:r>
      <w:r w:rsidR="003C7192" w:rsidRPr="008B6283">
        <w:rPr>
          <w:rFonts w:ascii="Arial" w:hAnsi="Arial" w:cs="Arial"/>
          <w:bCs/>
        </w:rPr>
        <w:t>articular</w:t>
      </w:r>
      <w:r w:rsidRPr="008B6283">
        <w:rPr>
          <w:rFonts w:ascii="Arial" w:hAnsi="Arial" w:cs="Arial"/>
          <w:bCs/>
        </w:rPr>
        <w:t>.</w:t>
      </w:r>
    </w:p>
    <w:p w14:paraId="53A1C5FC" w14:textId="77777777" w:rsidR="00A03F2A" w:rsidRPr="008B6283" w:rsidRDefault="00A03F2A" w:rsidP="00D45A95">
      <w:pPr>
        <w:spacing w:after="0"/>
        <w:ind w:left="434" w:right="-1"/>
        <w:contextualSpacing/>
        <w:jc w:val="both"/>
        <w:rPr>
          <w:rFonts w:ascii="Arial" w:hAnsi="Arial" w:cs="Arial"/>
          <w:b/>
          <w:bCs/>
        </w:rPr>
      </w:pPr>
    </w:p>
    <w:p w14:paraId="24ADB1FE" w14:textId="17CBCCE4" w:rsidR="00322056" w:rsidRPr="00322056" w:rsidRDefault="00410E9A" w:rsidP="00D45A95">
      <w:pPr>
        <w:pStyle w:val="Default"/>
        <w:ind w:left="432"/>
        <w:jc w:val="both"/>
        <w:rPr>
          <w:bCs/>
          <w:color w:val="auto"/>
          <w:sz w:val="22"/>
          <w:szCs w:val="22"/>
        </w:rPr>
      </w:pPr>
      <w:r w:rsidRPr="00B16B56">
        <w:rPr>
          <w:b/>
          <w:bCs/>
          <w:color w:val="auto"/>
          <w:sz w:val="22"/>
          <w:szCs w:val="22"/>
        </w:rPr>
        <w:t xml:space="preserve">Disponibilidad de la </w:t>
      </w:r>
      <w:r w:rsidR="003C7192" w:rsidRPr="00B16B56">
        <w:rPr>
          <w:b/>
          <w:bCs/>
          <w:color w:val="auto"/>
          <w:sz w:val="22"/>
          <w:szCs w:val="22"/>
        </w:rPr>
        <w:t>i</w:t>
      </w:r>
      <w:r w:rsidRPr="00B16B56">
        <w:rPr>
          <w:b/>
          <w:bCs/>
          <w:color w:val="auto"/>
          <w:sz w:val="22"/>
          <w:szCs w:val="22"/>
        </w:rPr>
        <w:t>nformación</w:t>
      </w:r>
      <w:r w:rsidRPr="008B6283">
        <w:rPr>
          <w:b/>
          <w:bCs/>
        </w:rPr>
        <w:t>:</w:t>
      </w:r>
      <w:r w:rsidRPr="008B6283">
        <w:rPr>
          <w:bCs/>
        </w:rPr>
        <w:t xml:space="preserve"> </w:t>
      </w:r>
      <w:r w:rsidR="00322056" w:rsidRPr="00322056">
        <w:rPr>
          <w:bCs/>
          <w:color w:val="auto"/>
          <w:sz w:val="22"/>
          <w:szCs w:val="22"/>
        </w:rPr>
        <w:t xml:space="preserve">Propiedad </w:t>
      </w:r>
      <w:r w:rsidR="00322056">
        <w:rPr>
          <w:bCs/>
          <w:color w:val="auto"/>
          <w:sz w:val="22"/>
          <w:szCs w:val="22"/>
        </w:rPr>
        <w:t xml:space="preserve">de la información </w:t>
      </w:r>
      <w:r w:rsidR="00322056" w:rsidRPr="00322056">
        <w:rPr>
          <w:bCs/>
          <w:color w:val="auto"/>
          <w:sz w:val="22"/>
          <w:szCs w:val="22"/>
        </w:rPr>
        <w:t xml:space="preserve">de ser accesible y utilizable a demanda por una entidad. </w:t>
      </w:r>
    </w:p>
    <w:p w14:paraId="51CA3CCE" w14:textId="74FBA579" w:rsidR="00CF00E3" w:rsidRPr="008B6283" w:rsidRDefault="00CF00E3" w:rsidP="00D45A95">
      <w:pPr>
        <w:spacing w:after="0"/>
        <w:ind w:left="434" w:right="-1"/>
        <w:contextualSpacing/>
        <w:jc w:val="both"/>
        <w:rPr>
          <w:rFonts w:ascii="Arial" w:hAnsi="Arial" w:cs="Arial"/>
          <w:bCs/>
        </w:rPr>
      </w:pPr>
    </w:p>
    <w:p w14:paraId="2C2AB020" w14:textId="666FE228" w:rsidR="00410E9A" w:rsidRPr="008B6283" w:rsidRDefault="00410E9A" w:rsidP="00D45A95">
      <w:pPr>
        <w:spacing w:after="0"/>
        <w:ind w:left="434" w:right="-1"/>
        <w:contextualSpacing/>
        <w:jc w:val="both"/>
        <w:rPr>
          <w:rFonts w:ascii="Arial" w:hAnsi="Arial" w:cs="Arial"/>
          <w:bCs/>
        </w:rPr>
      </w:pPr>
      <w:r w:rsidRPr="008B6283">
        <w:rPr>
          <w:rFonts w:ascii="Arial" w:hAnsi="Arial" w:cs="Arial"/>
          <w:b/>
          <w:bCs/>
        </w:rPr>
        <w:t xml:space="preserve">Factor </w:t>
      </w:r>
      <w:r w:rsidR="000A1A45">
        <w:rPr>
          <w:rFonts w:ascii="Arial" w:hAnsi="Arial" w:cs="Arial"/>
          <w:b/>
          <w:bCs/>
        </w:rPr>
        <w:t>de riesgo</w:t>
      </w:r>
      <w:r w:rsidRPr="008B6283">
        <w:rPr>
          <w:rFonts w:ascii="Arial" w:hAnsi="Arial" w:cs="Arial"/>
          <w:bCs/>
        </w:rPr>
        <w:t xml:space="preserve">: </w:t>
      </w:r>
      <w:r w:rsidR="000A1A45">
        <w:rPr>
          <w:rFonts w:ascii="Arial" w:hAnsi="Arial" w:cs="Arial"/>
          <w:bCs/>
        </w:rPr>
        <w:t>Son las fuentes generadoras de riesgos</w:t>
      </w:r>
      <w:r w:rsidRPr="008B6283">
        <w:rPr>
          <w:rFonts w:ascii="Arial" w:hAnsi="Arial" w:cs="Arial"/>
          <w:bCs/>
        </w:rPr>
        <w:t>.</w:t>
      </w:r>
    </w:p>
    <w:p w14:paraId="1C805EFD" w14:textId="77777777" w:rsidR="00CF00E3" w:rsidRPr="008B6283" w:rsidRDefault="00CF00E3" w:rsidP="00D45A95">
      <w:pPr>
        <w:spacing w:after="0"/>
        <w:ind w:left="434" w:right="-1"/>
        <w:contextualSpacing/>
        <w:jc w:val="both"/>
        <w:rPr>
          <w:rFonts w:ascii="Arial" w:hAnsi="Arial" w:cs="Arial"/>
          <w:bCs/>
        </w:rPr>
      </w:pPr>
    </w:p>
    <w:p w14:paraId="03C8D958" w14:textId="5645DA1C" w:rsidR="00CF00E3" w:rsidRPr="008B6283" w:rsidRDefault="00410E9A" w:rsidP="00D45A95">
      <w:pPr>
        <w:spacing w:after="0"/>
        <w:ind w:left="434" w:right="-1"/>
        <w:contextualSpacing/>
        <w:jc w:val="both"/>
        <w:rPr>
          <w:rFonts w:ascii="Arial" w:hAnsi="Arial" w:cs="Arial"/>
          <w:bCs/>
        </w:rPr>
      </w:pPr>
      <w:r w:rsidRPr="008B6283">
        <w:rPr>
          <w:rFonts w:ascii="Arial" w:hAnsi="Arial" w:cs="Arial"/>
          <w:b/>
          <w:bCs/>
        </w:rPr>
        <w:t xml:space="preserve">Fuente </w:t>
      </w:r>
      <w:r w:rsidR="0036149E" w:rsidRPr="008B6283">
        <w:rPr>
          <w:rFonts w:ascii="Arial" w:hAnsi="Arial" w:cs="Arial"/>
          <w:b/>
          <w:bCs/>
        </w:rPr>
        <w:t>g</w:t>
      </w:r>
      <w:r w:rsidRPr="008B6283">
        <w:rPr>
          <w:rFonts w:ascii="Arial" w:hAnsi="Arial" w:cs="Arial"/>
          <w:b/>
          <w:bCs/>
        </w:rPr>
        <w:t xml:space="preserve">eneradora de </w:t>
      </w:r>
      <w:r w:rsidR="0036149E" w:rsidRPr="008B6283">
        <w:rPr>
          <w:rFonts w:ascii="Arial" w:hAnsi="Arial" w:cs="Arial"/>
          <w:b/>
          <w:bCs/>
        </w:rPr>
        <w:t>r</w:t>
      </w:r>
      <w:r w:rsidRPr="008B6283">
        <w:rPr>
          <w:rFonts w:ascii="Arial" w:hAnsi="Arial" w:cs="Arial"/>
          <w:b/>
          <w:bCs/>
        </w:rPr>
        <w:t>iesgos</w:t>
      </w:r>
      <w:r w:rsidRPr="008B6283">
        <w:rPr>
          <w:rFonts w:ascii="Arial" w:hAnsi="Arial" w:cs="Arial"/>
          <w:bCs/>
        </w:rPr>
        <w:t xml:space="preserve">: </w:t>
      </w:r>
      <w:r w:rsidR="00826B1E">
        <w:rPr>
          <w:rFonts w:ascii="Arial" w:hAnsi="Arial" w:cs="Arial"/>
          <w:bCs/>
        </w:rPr>
        <w:t>E</w:t>
      </w:r>
      <w:r w:rsidRPr="008B6283">
        <w:rPr>
          <w:rFonts w:ascii="Arial" w:hAnsi="Arial" w:cs="Arial"/>
          <w:bCs/>
        </w:rPr>
        <w:t>lemento del factor del contexto que solo en combinación tiene el potencial intrínseco de originar un riesgo o una oportunidad</w:t>
      </w:r>
      <w:r w:rsidR="00826B1E">
        <w:rPr>
          <w:rFonts w:ascii="Arial" w:hAnsi="Arial" w:cs="Arial"/>
          <w:bCs/>
        </w:rPr>
        <w:t>.</w:t>
      </w:r>
    </w:p>
    <w:p w14:paraId="24ED9EA2" w14:textId="4AEB6C2A" w:rsidR="00D96B1C" w:rsidRDefault="00D96B1C" w:rsidP="00D45A95">
      <w:pPr>
        <w:spacing w:after="0"/>
        <w:ind w:left="434" w:right="-1"/>
        <w:contextualSpacing/>
        <w:jc w:val="both"/>
        <w:rPr>
          <w:rFonts w:ascii="Arial" w:hAnsi="Arial" w:cs="Arial"/>
          <w:bCs/>
        </w:rPr>
      </w:pPr>
    </w:p>
    <w:p w14:paraId="652F9C32" w14:textId="78CE7FB1" w:rsidR="00410E9A" w:rsidRPr="008B6283" w:rsidRDefault="00410E9A" w:rsidP="00D45A95">
      <w:pPr>
        <w:spacing w:after="0"/>
        <w:ind w:left="434" w:right="-1"/>
        <w:contextualSpacing/>
        <w:jc w:val="both"/>
        <w:rPr>
          <w:rFonts w:ascii="Arial" w:hAnsi="Arial" w:cs="Arial"/>
          <w:bCs/>
        </w:rPr>
      </w:pPr>
      <w:r w:rsidRPr="008B6283">
        <w:rPr>
          <w:rFonts w:ascii="Arial" w:hAnsi="Arial" w:cs="Arial"/>
          <w:b/>
          <w:bCs/>
        </w:rPr>
        <w:t>Integridad de la Información</w:t>
      </w:r>
      <w:r w:rsidRPr="008B6283">
        <w:rPr>
          <w:rFonts w:ascii="Arial" w:hAnsi="Arial" w:cs="Arial"/>
          <w:bCs/>
        </w:rPr>
        <w:t xml:space="preserve">: </w:t>
      </w:r>
      <w:r w:rsidR="000A1A45">
        <w:rPr>
          <w:rFonts w:ascii="Arial" w:hAnsi="Arial" w:cs="Arial"/>
          <w:bCs/>
        </w:rPr>
        <w:t>Propiedad</w:t>
      </w:r>
      <w:r w:rsidRPr="008B6283">
        <w:rPr>
          <w:rFonts w:ascii="Arial" w:hAnsi="Arial" w:cs="Arial"/>
          <w:bCs/>
        </w:rPr>
        <w:t xml:space="preserve"> de la exactitud y completitud de la información</w:t>
      </w:r>
      <w:r w:rsidR="00826B1E">
        <w:rPr>
          <w:rFonts w:ascii="Arial" w:hAnsi="Arial" w:cs="Arial"/>
          <w:bCs/>
        </w:rPr>
        <w:t>.</w:t>
      </w:r>
    </w:p>
    <w:p w14:paraId="36AF2FF2" w14:textId="77777777" w:rsidR="00CF00E3" w:rsidRPr="008B6283" w:rsidRDefault="00CF00E3" w:rsidP="00D45A95">
      <w:pPr>
        <w:spacing w:after="0"/>
        <w:ind w:left="434" w:right="-1"/>
        <w:contextualSpacing/>
        <w:jc w:val="both"/>
        <w:rPr>
          <w:rFonts w:ascii="Arial" w:hAnsi="Arial" w:cs="Arial"/>
          <w:bCs/>
        </w:rPr>
      </w:pPr>
    </w:p>
    <w:p w14:paraId="38F15C7C" w14:textId="3AD10F06" w:rsidR="00444CCB" w:rsidRPr="008B6283" w:rsidRDefault="00444CCB" w:rsidP="00D45A95">
      <w:pPr>
        <w:spacing w:after="0"/>
        <w:ind w:left="434" w:right="-1"/>
        <w:contextualSpacing/>
        <w:jc w:val="both"/>
        <w:rPr>
          <w:rFonts w:ascii="Arial" w:hAnsi="Arial" w:cs="Arial"/>
          <w:bCs/>
        </w:rPr>
      </w:pPr>
      <w:r w:rsidRPr="008B6283">
        <w:rPr>
          <w:rFonts w:ascii="Arial" w:hAnsi="Arial" w:cs="Arial"/>
          <w:b/>
          <w:bCs/>
        </w:rPr>
        <w:t xml:space="preserve">Matriz de </w:t>
      </w:r>
      <w:r w:rsidR="0036149E" w:rsidRPr="008B6283">
        <w:rPr>
          <w:rFonts w:ascii="Arial" w:hAnsi="Arial" w:cs="Arial"/>
          <w:b/>
          <w:bCs/>
        </w:rPr>
        <w:t>r</w:t>
      </w:r>
      <w:r w:rsidRPr="008B6283">
        <w:rPr>
          <w:rFonts w:ascii="Arial" w:hAnsi="Arial" w:cs="Arial"/>
          <w:b/>
          <w:bCs/>
        </w:rPr>
        <w:t>iesgos</w:t>
      </w:r>
      <w:r w:rsidR="0036149E" w:rsidRPr="008B6283">
        <w:rPr>
          <w:rFonts w:ascii="Arial" w:hAnsi="Arial" w:cs="Arial"/>
          <w:b/>
          <w:bCs/>
        </w:rPr>
        <w:t>:</w:t>
      </w:r>
      <w:r w:rsidRPr="008B6283">
        <w:rPr>
          <w:rFonts w:ascii="Arial" w:hAnsi="Arial" w:cs="Arial"/>
          <w:bCs/>
        </w:rPr>
        <w:t xml:space="preserve"> </w:t>
      </w:r>
      <w:r w:rsidR="00826B1E">
        <w:rPr>
          <w:rFonts w:ascii="Arial" w:hAnsi="Arial" w:cs="Arial"/>
          <w:bCs/>
        </w:rPr>
        <w:t>H</w:t>
      </w:r>
      <w:r w:rsidRPr="008B6283">
        <w:rPr>
          <w:rFonts w:ascii="Arial" w:hAnsi="Arial" w:cs="Arial"/>
          <w:bCs/>
        </w:rPr>
        <w:t xml:space="preserve">erramienta que permite visualizar cuáles son los riesgos que han sido identificados por la </w:t>
      </w:r>
      <w:r w:rsidR="00D82058">
        <w:rPr>
          <w:rFonts w:ascii="Arial" w:hAnsi="Arial" w:cs="Arial"/>
          <w:bCs/>
        </w:rPr>
        <w:t>e</w:t>
      </w:r>
      <w:r w:rsidRPr="008B6283">
        <w:rPr>
          <w:rFonts w:ascii="Arial" w:hAnsi="Arial" w:cs="Arial"/>
          <w:bCs/>
        </w:rPr>
        <w:t>ntidad y su estado de gestión</w:t>
      </w:r>
    </w:p>
    <w:p w14:paraId="1B0CFF1E" w14:textId="77777777" w:rsidR="00CF00E3" w:rsidRPr="008B6283" w:rsidRDefault="00CF00E3" w:rsidP="00D45A95">
      <w:pPr>
        <w:spacing w:after="0"/>
        <w:ind w:left="434" w:right="-1"/>
        <w:contextualSpacing/>
        <w:jc w:val="both"/>
        <w:rPr>
          <w:rFonts w:ascii="Arial" w:hAnsi="Arial" w:cs="Arial"/>
          <w:bCs/>
        </w:rPr>
      </w:pPr>
    </w:p>
    <w:p w14:paraId="1EED20FA" w14:textId="52B9B01F" w:rsidR="00444CCB" w:rsidRPr="000A5291" w:rsidRDefault="00444CCB" w:rsidP="00D45A95">
      <w:pPr>
        <w:spacing w:after="0"/>
        <w:ind w:left="434" w:right="-1"/>
        <w:contextualSpacing/>
        <w:jc w:val="both"/>
        <w:rPr>
          <w:rFonts w:ascii="Arial" w:hAnsi="Arial" w:cs="Arial"/>
          <w:bCs/>
        </w:rPr>
      </w:pPr>
      <w:r w:rsidRPr="008B6283">
        <w:rPr>
          <w:rFonts w:ascii="Arial" w:hAnsi="Arial" w:cs="Arial"/>
          <w:b/>
          <w:bCs/>
        </w:rPr>
        <w:t>Modelo Integrado de Planeación y de Gestión</w:t>
      </w:r>
      <w:r w:rsidRPr="008B6283">
        <w:rPr>
          <w:rFonts w:ascii="Arial" w:hAnsi="Arial" w:cs="Arial"/>
          <w:bCs/>
        </w:rPr>
        <w:t xml:space="preserve">: </w:t>
      </w:r>
      <w:r w:rsidR="00826B1E">
        <w:rPr>
          <w:rFonts w:ascii="Arial" w:hAnsi="Arial" w:cs="Arial"/>
          <w:bCs/>
        </w:rPr>
        <w:t>M</w:t>
      </w:r>
      <w:r w:rsidRPr="008B6283">
        <w:rPr>
          <w:rFonts w:ascii="Arial" w:hAnsi="Arial" w:cs="Arial"/>
          <w:bCs/>
        </w:rPr>
        <w:t xml:space="preserve">arco de referencia para dirigir, planear, ejecutar, hacer seguimiento, evaluar y controlar la gestión de las </w:t>
      </w:r>
      <w:r w:rsidR="009E05F7">
        <w:rPr>
          <w:rFonts w:ascii="Arial" w:hAnsi="Arial" w:cs="Arial"/>
          <w:bCs/>
        </w:rPr>
        <w:t>e</w:t>
      </w:r>
      <w:r w:rsidRPr="008B6283">
        <w:rPr>
          <w:rFonts w:ascii="Arial" w:hAnsi="Arial" w:cs="Arial"/>
          <w:bCs/>
        </w:rPr>
        <w:t xml:space="preserve">ntidades y organismos públicos, con el fin de generar resultados que atiendan los planes de desarrollo y resuelvan las necesidades y problemas de los ciudadanos, con integridad y calidad en el servicio, </w:t>
      </w:r>
      <w:r w:rsidR="0036149E" w:rsidRPr="008B6283">
        <w:rPr>
          <w:rFonts w:ascii="Arial" w:hAnsi="Arial" w:cs="Arial"/>
          <w:bCs/>
        </w:rPr>
        <w:t xml:space="preserve">de acuerdo con </w:t>
      </w:r>
      <w:r w:rsidRPr="008B6283">
        <w:rPr>
          <w:rFonts w:ascii="Arial" w:hAnsi="Arial" w:cs="Arial"/>
          <w:bCs/>
        </w:rPr>
        <w:t>el Decreto1499 de 2017</w:t>
      </w:r>
      <w:r w:rsidR="0036149E" w:rsidRPr="008B6283">
        <w:rPr>
          <w:rFonts w:ascii="Arial" w:hAnsi="Arial" w:cs="Arial"/>
          <w:bCs/>
        </w:rPr>
        <w:t>.</w:t>
      </w:r>
    </w:p>
    <w:p w14:paraId="63F9BDD4" w14:textId="77777777" w:rsidR="00500ED3" w:rsidRPr="008B6283" w:rsidRDefault="00500ED3" w:rsidP="00D45A95">
      <w:pPr>
        <w:spacing w:after="0"/>
        <w:ind w:left="434" w:right="-1"/>
        <w:contextualSpacing/>
        <w:jc w:val="both"/>
        <w:rPr>
          <w:rFonts w:ascii="Arial" w:hAnsi="Arial" w:cs="Arial"/>
          <w:bCs/>
        </w:rPr>
      </w:pPr>
    </w:p>
    <w:p w14:paraId="0669BAAD" w14:textId="6228F7BE" w:rsidR="00AD7C18" w:rsidRDefault="00444CCB" w:rsidP="00D45A95">
      <w:pPr>
        <w:pStyle w:val="Default"/>
        <w:spacing w:line="276" w:lineRule="auto"/>
        <w:ind w:left="435"/>
        <w:jc w:val="both"/>
        <w:rPr>
          <w:bCs/>
        </w:rPr>
      </w:pPr>
      <w:r w:rsidRPr="00862F80">
        <w:rPr>
          <w:b/>
          <w:color w:val="auto"/>
          <w:sz w:val="22"/>
          <w:szCs w:val="22"/>
        </w:rPr>
        <w:t xml:space="preserve">Nivel de </w:t>
      </w:r>
      <w:r w:rsidR="00F90356" w:rsidRPr="00862F80">
        <w:rPr>
          <w:b/>
          <w:color w:val="auto"/>
          <w:sz w:val="22"/>
          <w:szCs w:val="22"/>
        </w:rPr>
        <w:t>r</w:t>
      </w:r>
      <w:r w:rsidRPr="00862F80">
        <w:rPr>
          <w:b/>
          <w:color w:val="auto"/>
          <w:sz w:val="22"/>
          <w:szCs w:val="22"/>
        </w:rPr>
        <w:t>iesgo</w:t>
      </w:r>
      <w:r w:rsidRPr="00862F80">
        <w:rPr>
          <w:bCs/>
          <w:color w:val="auto"/>
          <w:sz w:val="22"/>
          <w:szCs w:val="22"/>
        </w:rPr>
        <w:t xml:space="preserve">: </w:t>
      </w:r>
      <w:r w:rsidR="00862F80" w:rsidRPr="00862F80">
        <w:rPr>
          <w:bCs/>
          <w:color w:val="auto"/>
          <w:sz w:val="22"/>
          <w:szCs w:val="22"/>
        </w:rPr>
        <w:t xml:space="preserve">Es el valor que se determina a partir de combinar la probabilidad de ocurrencia de un evento potencialmente dañino y la magnitud del impacto que este evento traería sobre la capacidad institucional de alcanzar los objetivos. En general la fórmula del Nivel del Riesgo </w:t>
      </w:r>
      <w:r w:rsidR="00862F80">
        <w:rPr>
          <w:bCs/>
          <w:color w:val="auto"/>
          <w:sz w:val="22"/>
          <w:szCs w:val="22"/>
        </w:rPr>
        <w:t xml:space="preserve">está dada </w:t>
      </w:r>
      <w:r w:rsidR="005446B2">
        <w:rPr>
          <w:bCs/>
          <w:color w:val="auto"/>
          <w:sz w:val="22"/>
          <w:szCs w:val="22"/>
        </w:rPr>
        <w:t xml:space="preserve">por </w:t>
      </w:r>
      <w:r w:rsidR="005446B2" w:rsidRPr="00862F80">
        <w:rPr>
          <w:bCs/>
          <w:color w:val="auto"/>
          <w:sz w:val="22"/>
          <w:szCs w:val="22"/>
        </w:rPr>
        <w:t>Probabilidad</w:t>
      </w:r>
      <w:r w:rsidR="00862F80" w:rsidRPr="00862F80">
        <w:rPr>
          <w:bCs/>
          <w:color w:val="auto"/>
          <w:sz w:val="22"/>
          <w:szCs w:val="22"/>
        </w:rPr>
        <w:t xml:space="preserve"> * Impacto, sin embargo, pueden relacionarse las variables a través de otras maneras diferentes a la multiplicación, por ejemplo, mediante una matriz de Probabilidad – Impacto</w:t>
      </w:r>
      <w:r w:rsidR="00862F80" w:rsidRPr="00862F80">
        <w:rPr>
          <w:b/>
          <w:bCs/>
          <w:sz w:val="20"/>
          <w:szCs w:val="20"/>
          <w:lang w:eastAsia="es-CO"/>
        </w:rPr>
        <w:t xml:space="preserve">. </w:t>
      </w:r>
    </w:p>
    <w:p w14:paraId="22F17A15" w14:textId="77777777" w:rsidR="00500ED3" w:rsidRPr="008B6283" w:rsidRDefault="00500ED3" w:rsidP="00D45A95">
      <w:pPr>
        <w:spacing w:after="0"/>
        <w:ind w:left="72" w:right="-1"/>
        <w:contextualSpacing/>
        <w:jc w:val="both"/>
        <w:rPr>
          <w:rFonts w:ascii="Arial" w:hAnsi="Arial" w:cs="Arial"/>
          <w:bCs/>
        </w:rPr>
      </w:pPr>
    </w:p>
    <w:p w14:paraId="582B74B7" w14:textId="5AF6819B" w:rsidR="00444CCB" w:rsidRPr="008B6283" w:rsidRDefault="00444CCB" w:rsidP="00D45A95">
      <w:pPr>
        <w:spacing w:after="0"/>
        <w:ind w:left="434" w:right="-1"/>
        <w:contextualSpacing/>
        <w:jc w:val="both"/>
        <w:rPr>
          <w:rFonts w:ascii="Arial" w:hAnsi="Arial" w:cs="Arial"/>
          <w:bCs/>
        </w:rPr>
      </w:pPr>
      <w:r w:rsidRPr="008B6283">
        <w:rPr>
          <w:rFonts w:ascii="Arial" w:hAnsi="Arial" w:cs="Arial"/>
          <w:b/>
          <w:bCs/>
        </w:rPr>
        <w:t>Plan Anticorrupción y de Atención al Ciudadano</w:t>
      </w:r>
      <w:r w:rsidRPr="008B6283">
        <w:rPr>
          <w:rFonts w:ascii="Arial" w:hAnsi="Arial" w:cs="Arial"/>
          <w:bCs/>
        </w:rPr>
        <w:t xml:space="preserve">: </w:t>
      </w:r>
      <w:r w:rsidR="000E2E9E">
        <w:rPr>
          <w:rFonts w:ascii="Arial" w:hAnsi="Arial" w:cs="Arial"/>
          <w:bCs/>
        </w:rPr>
        <w:t>P</w:t>
      </w:r>
      <w:r w:rsidRPr="008B6283">
        <w:rPr>
          <w:rFonts w:ascii="Arial" w:hAnsi="Arial" w:cs="Arial"/>
          <w:bCs/>
        </w:rPr>
        <w:t>lan que contempla la estrategia de lucha contra la corrupción que debe ser implementada por todas las Entidades del orden nacional, departamental y municipal.</w:t>
      </w:r>
    </w:p>
    <w:p w14:paraId="069F3517" w14:textId="77777777" w:rsidR="00500ED3" w:rsidRPr="008B6283" w:rsidRDefault="00500ED3" w:rsidP="00D45A95">
      <w:pPr>
        <w:spacing w:after="0"/>
        <w:ind w:left="434" w:right="-1"/>
        <w:contextualSpacing/>
        <w:jc w:val="both"/>
        <w:rPr>
          <w:rFonts w:ascii="Arial" w:hAnsi="Arial" w:cs="Arial"/>
          <w:bCs/>
        </w:rPr>
      </w:pPr>
    </w:p>
    <w:p w14:paraId="0FD42210" w14:textId="0995F658" w:rsidR="00444CCB" w:rsidRPr="008B6283" w:rsidRDefault="00444CCB" w:rsidP="00D45A95">
      <w:pPr>
        <w:spacing w:after="0"/>
        <w:ind w:left="434" w:right="-1"/>
        <w:contextualSpacing/>
        <w:jc w:val="both"/>
        <w:rPr>
          <w:rFonts w:ascii="Arial" w:hAnsi="Arial" w:cs="Arial"/>
          <w:bCs/>
        </w:rPr>
      </w:pPr>
      <w:r w:rsidRPr="008B6283">
        <w:rPr>
          <w:rFonts w:ascii="Arial" w:hAnsi="Arial" w:cs="Arial"/>
          <w:b/>
          <w:bCs/>
        </w:rPr>
        <w:t>Privacidad</w:t>
      </w:r>
      <w:r w:rsidRPr="008B6283">
        <w:rPr>
          <w:rFonts w:ascii="Arial" w:hAnsi="Arial" w:cs="Arial"/>
          <w:bCs/>
        </w:rPr>
        <w:t>:</w:t>
      </w:r>
      <w:r w:rsidR="000E2E9E">
        <w:rPr>
          <w:rFonts w:ascii="Arial" w:hAnsi="Arial" w:cs="Arial"/>
          <w:bCs/>
        </w:rPr>
        <w:t xml:space="preserve"> D</w:t>
      </w:r>
      <w:r w:rsidRPr="008B6283">
        <w:rPr>
          <w:rFonts w:ascii="Arial" w:hAnsi="Arial" w:cs="Arial"/>
          <w:bCs/>
        </w:rPr>
        <w:t>erecho que tienen todos los titulares de la información en relación con la información que involucre datos personales y la información clasificada que estos hayan entregado o esté en poder de la entidad en el marco de las funciones que a ella le compete y que tiene obligación de proteger dicha información en observancia del marco legal vigente</w:t>
      </w:r>
      <w:r w:rsidR="000E2E9E">
        <w:rPr>
          <w:rFonts w:ascii="Arial" w:hAnsi="Arial" w:cs="Arial"/>
          <w:bCs/>
        </w:rPr>
        <w:t>.</w:t>
      </w:r>
    </w:p>
    <w:p w14:paraId="24C4712C" w14:textId="77777777" w:rsidR="00500ED3" w:rsidRPr="008B6283" w:rsidRDefault="00500ED3" w:rsidP="00D45A95">
      <w:pPr>
        <w:spacing w:after="0"/>
        <w:ind w:left="434" w:right="-1"/>
        <w:contextualSpacing/>
        <w:jc w:val="both"/>
        <w:rPr>
          <w:rFonts w:ascii="Arial" w:hAnsi="Arial" w:cs="Arial"/>
          <w:bCs/>
        </w:rPr>
      </w:pPr>
    </w:p>
    <w:p w14:paraId="7FC96C4A" w14:textId="46C4B8C6" w:rsidR="0091676F" w:rsidRPr="0091676F" w:rsidRDefault="0091676F" w:rsidP="00D45A95">
      <w:pPr>
        <w:autoSpaceDE w:val="0"/>
        <w:autoSpaceDN w:val="0"/>
        <w:adjustRightInd w:val="0"/>
        <w:spacing w:after="0"/>
        <w:ind w:left="435"/>
        <w:jc w:val="both"/>
        <w:rPr>
          <w:rFonts w:ascii="Arial" w:hAnsi="Arial" w:cs="Arial"/>
          <w:bCs/>
        </w:rPr>
      </w:pPr>
      <w:r w:rsidRPr="0091676F">
        <w:rPr>
          <w:rFonts w:ascii="Arial" w:hAnsi="Arial" w:cs="Arial"/>
          <w:b/>
        </w:rPr>
        <w:lastRenderedPageBreak/>
        <w:t>Probabilidad</w:t>
      </w:r>
      <w:r w:rsidRPr="0091676F">
        <w:rPr>
          <w:rFonts w:ascii="Arial" w:hAnsi="Arial" w:cs="Arial"/>
          <w:bCs/>
        </w:rPr>
        <w:t>:</w:t>
      </w:r>
      <w:r>
        <w:rPr>
          <w:rFonts w:ascii="Arial" w:hAnsi="Arial" w:cs="Arial"/>
          <w:bCs/>
        </w:rPr>
        <w:t xml:space="preserve"> S</w:t>
      </w:r>
      <w:r w:rsidRPr="0091676F">
        <w:rPr>
          <w:rFonts w:ascii="Arial" w:hAnsi="Arial" w:cs="Arial"/>
          <w:bCs/>
        </w:rPr>
        <w:t>e</w:t>
      </w:r>
      <w:r>
        <w:rPr>
          <w:rFonts w:ascii="Arial" w:hAnsi="Arial" w:cs="Arial"/>
          <w:bCs/>
        </w:rPr>
        <w:t xml:space="preserve"> </w:t>
      </w:r>
      <w:r w:rsidRPr="0091676F">
        <w:rPr>
          <w:rFonts w:ascii="Arial" w:hAnsi="Arial" w:cs="Arial"/>
          <w:bCs/>
        </w:rPr>
        <w:t>entiende</w:t>
      </w:r>
      <w:r>
        <w:rPr>
          <w:rFonts w:ascii="Arial" w:hAnsi="Arial" w:cs="Arial"/>
          <w:bCs/>
        </w:rPr>
        <w:t xml:space="preserve"> como</w:t>
      </w:r>
      <w:r w:rsidRPr="0091676F">
        <w:rPr>
          <w:rFonts w:ascii="Arial" w:hAnsi="Arial" w:cs="Arial"/>
          <w:bCs/>
        </w:rPr>
        <w:t xml:space="preserve"> la posibilidad de ocurrencia del riesgo. </w:t>
      </w:r>
      <w:r w:rsidRPr="0091676F">
        <w:rPr>
          <w:rFonts w:ascii="Arial" w:hAnsi="Arial" w:cs="Arial"/>
          <w:bCs/>
        </w:rPr>
        <w:br/>
        <w:t>Est</w:t>
      </w:r>
      <w:r>
        <w:rPr>
          <w:rFonts w:ascii="Arial" w:hAnsi="Arial" w:cs="Arial"/>
          <w:bCs/>
        </w:rPr>
        <w:t>á</w:t>
      </w:r>
      <w:r w:rsidRPr="0091676F">
        <w:rPr>
          <w:rFonts w:ascii="Arial" w:hAnsi="Arial" w:cs="Arial"/>
          <w:bCs/>
        </w:rPr>
        <w:t xml:space="preserve"> asociada a la exposición al riesgo del proceso o actividad que se esté analizando. La probabilidad inherente será el número de veces que se pasa por el punto de riesgo en el periodo de 1 año. </w:t>
      </w:r>
    </w:p>
    <w:p w14:paraId="1F367935" w14:textId="77777777" w:rsidR="00500ED3" w:rsidRPr="008B6283" w:rsidRDefault="00500ED3" w:rsidP="00D45A95">
      <w:pPr>
        <w:spacing w:after="0"/>
        <w:ind w:left="434" w:right="-1"/>
        <w:contextualSpacing/>
        <w:jc w:val="both"/>
        <w:rPr>
          <w:rFonts w:ascii="Arial" w:hAnsi="Arial" w:cs="Arial"/>
          <w:bCs/>
        </w:rPr>
      </w:pPr>
    </w:p>
    <w:p w14:paraId="2D4E45A9" w14:textId="2D1D22A0" w:rsidR="00513C0E" w:rsidRPr="00513C0E" w:rsidRDefault="00444CCB" w:rsidP="00D45A95">
      <w:pPr>
        <w:pStyle w:val="Default"/>
        <w:ind w:left="434"/>
        <w:jc w:val="both"/>
        <w:rPr>
          <w:bCs/>
          <w:color w:val="auto"/>
          <w:sz w:val="22"/>
          <w:szCs w:val="22"/>
        </w:rPr>
      </w:pPr>
      <w:r w:rsidRPr="00513C0E">
        <w:rPr>
          <w:b/>
          <w:color w:val="auto"/>
          <w:sz w:val="22"/>
          <w:szCs w:val="22"/>
        </w:rPr>
        <w:t>Riesgo</w:t>
      </w:r>
      <w:r w:rsidR="00B80D93">
        <w:rPr>
          <w:b/>
          <w:color w:val="auto"/>
          <w:sz w:val="22"/>
          <w:szCs w:val="22"/>
        </w:rPr>
        <w:t xml:space="preserve"> de Gestión</w:t>
      </w:r>
      <w:r w:rsidRPr="00513C0E">
        <w:rPr>
          <w:b/>
          <w:color w:val="auto"/>
          <w:sz w:val="22"/>
          <w:szCs w:val="22"/>
        </w:rPr>
        <w:t>:</w:t>
      </w:r>
      <w:r w:rsidRPr="008B6283">
        <w:rPr>
          <w:bCs/>
        </w:rPr>
        <w:t xml:space="preserve"> </w:t>
      </w:r>
      <w:r w:rsidR="00513C0E" w:rsidRPr="00513C0E">
        <w:rPr>
          <w:bCs/>
          <w:color w:val="auto"/>
          <w:sz w:val="22"/>
          <w:szCs w:val="22"/>
        </w:rPr>
        <w:t xml:space="preserve">Efecto que se causa sobre los objetivos de las entidades, debido a eventos potenciales. </w:t>
      </w:r>
    </w:p>
    <w:p w14:paraId="54D02825" w14:textId="6C64D1A7" w:rsidR="00444CCB" w:rsidRDefault="00513C0E" w:rsidP="00D45A95">
      <w:pPr>
        <w:spacing w:after="0"/>
        <w:ind w:left="434" w:right="-1"/>
        <w:contextualSpacing/>
        <w:jc w:val="both"/>
        <w:rPr>
          <w:rFonts w:ascii="Arial" w:hAnsi="Arial" w:cs="Arial"/>
          <w:bCs/>
        </w:rPr>
      </w:pPr>
      <w:r w:rsidRPr="00513C0E">
        <w:rPr>
          <w:rFonts w:ascii="Arial" w:hAnsi="Arial" w:cs="Arial"/>
          <w:bCs/>
        </w:rPr>
        <w:t>Nota: Los eventos potenciales hacen referencia a la posibilidad de incurrir en pérdidas por deficiencias, fallas o inadecuaciones, en el recurso humano, los procesos, la tecnología, la infraestructura o por la ocurrencia de acontecimientos externos.</w:t>
      </w:r>
    </w:p>
    <w:p w14:paraId="4F631DF3" w14:textId="77777777" w:rsidR="002A4670" w:rsidRDefault="002A4670" w:rsidP="00D45A95">
      <w:pPr>
        <w:spacing w:after="0"/>
        <w:ind w:left="434" w:right="-1"/>
        <w:contextualSpacing/>
        <w:jc w:val="both"/>
        <w:rPr>
          <w:rFonts w:ascii="Arial" w:hAnsi="Arial" w:cs="Arial"/>
          <w:bCs/>
        </w:rPr>
      </w:pPr>
    </w:p>
    <w:p w14:paraId="0CF901D1" w14:textId="07A4AFAF" w:rsidR="002A4670" w:rsidRDefault="002A4670" w:rsidP="00D45A95">
      <w:pPr>
        <w:spacing w:after="0"/>
        <w:ind w:left="434" w:right="-1"/>
        <w:contextualSpacing/>
        <w:jc w:val="both"/>
        <w:rPr>
          <w:rFonts w:ascii="Arial" w:hAnsi="Arial" w:cs="Arial"/>
          <w:bCs/>
        </w:rPr>
      </w:pPr>
      <w:r w:rsidRPr="002A4670">
        <w:rPr>
          <w:rFonts w:ascii="Arial" w:hAnsi="Arial" w:cs="Arial"/>
          <w:b/>
        </w:rPr>
        <w:t>Riesgo Fiscal</w:t>
      </w:r>
      <w:r w:rsidRPr="002A4670">
        <w:rPr>
          <w:rFonts w:ascii="Arial" w:hAnsi="Arial" w:cs="Arial"/>
          <w:bCs/>
        </w:rPr>
        <w:t>: Efecto dañoso sobre recursos públicos o bienes o intereses patrimoniales de naturaleza pública, a causa de un evento potencial</w:t>
      </w:r>
      <w:r>
        <w:rPr>
          <w:rFonts w:ascii="Arial" w:hAnsi="Arial" w:cs="Arial"/>
          <w:bCs/>
        </w:rPr>
        <w:t>.</w:t>
      </w:r>
    </w:p>
    <w:p w14:paraId="72CBE508" w14:textId="131E5D5E" w:rsidR="0030223B" w:rsidRDefault="0030223B" w:rsidP="00D45A95">
      <w:pPr>
        <w:spacing w:after="0"/>
        <w:ind w:left="434" w:right="-1"/>
        <w:contextualSpacing/>
        <w:jc w:val="both"/>
        <w:rPr>
          <w:rFonts w:ascii="Arial" w:hAnsi="Arial" w:cs="Arial"/>
          <w:bCs/>
        </w:rPr>
      </w:pPr>
    </w:p>
    <w:p w14:paraId="0EF0A390" w14:textId="2642C8A1" w:rsidR="0030223B" w:rsidRDefault="0030223B" w:rsidP="00D45A95">
      <w:pPr>
        <w:pStyle w:val="Default"/>
        <w:ind w:left="434"/>
        <w:jc w:val="both"/>
        <w:rPr>
          <w:bCs/>
          <w:color w:val="auto"/>
          <w:sz w:val="22"/>
          <w:szCs w:val="22"/>
        </w:rPr>
      </w:pPr>
      <w:r w:rsidRPr="0030223B">
        <w:rPr>
          <w:b/>
          <w:color w:val="auto"/>
          <w:sz w:val="22"/>
          <w:szCs w:val="22"/>
        </w:rPr>
        <w:t>Riesgo de Seguridad de la Información</w:t>
      </w:r>
      <w:r w:rsidRPr="0030223B">
        <w:rPr>
          <w:bCs/>
          <w:color w:val="auto"/>
          <w:sz w:val="22"/>
          <w:szCs w:val="22"/>
        </w:rPr>
        <w:t xml:space="preserve">: Posibilidad de que una amenaza concreta pueda explotar una vulnerabilidad para causar una pérdida o daño en un activo de información. Suele considerarse como una combinación de la probabilidad de un evento y sus consecuencias. (ISO/IEC 27000). </w:t>
      </w:r>
    </w:p>
    <w:p w14:paraId="6B17857A" w14:textId="006893FB" w:rsidR="0030223B" w:rsidRDefault="0030223B" w:rsidP="00D45A95">
      <w:pPr>
        <w:pStyle w:val="Default"/>
        <w:ind w:left="434"/>
        <w:jc w:val="both"/>
        <w:rPr>
          <w:bCs/>
        </w:rPr>
      </w:pPr>
    </w:p>
    <w:p w14:paraId="4701C4FF" w14:textId="1628C072" w:rsidR="0030223B" w:rsidRPr="008B6283" w:rsidRDefault="0030223B" w:rsidP="00D45A95">
      <w:pPr>
        <w:autoSpaceDE w:val="0"/>
        <w:autoSpaceDN w:val="0"/>
        <w:adjustRightInd w:val="0"/>
        <w:spacing w:after="0" w:line="240" w:lineRule="auto"/>
        <w:ind w:left="434"/>
        <w:jc w:val="both"/>
        <w:rPr>
          <w:rFonts w:ascii="Arial" w:hAnsi="Arial" w:cs="Arial"/>
          <w:bCs/>
        </w:rPr>
      </w:pPr>
      <w:r w:rsidRPr="0030223B">
        <w:rPr>
          <w:rFonts w:ascii="Arial" w:hAnsi="Arial" w:cs="Arial"/>
          <w:b/>
        </w:rPr>
        <w:t>Riesgo de Corrupción</w:t>
      </w:r>
      <w:r w:rsidRPr="0030223B">
        <w:rPr>
          <w:rFonts w:ascii="Arial" w:hAnsi="Arial" w:cs="Arial"/>
          <w:bCs/>
        </w:rPr>
        <w:t>: Posibilidad de que, por acción u omisión, se use el poder para desviar la gestión de lo público hacia un beneficio privado</w:t>
      </w:r>
      <w:r>
        <w:rPr>
          <w:rFonts w:ascii="Arial" w:hAnsi="Arial" w:cs="Arial"/>
          <w:color w:val="000000"/>
          <w:sz w:val="20"/>
          <w:szCs w:val="20"/>
          <w:lang w:eastAsia="es-CO"/>
        </w:rPr>
        <w:t>.</w:t>
      </w:r>
    </w:p>
    <w:p w14:paraId="07D4A007" w14:textId="6640FDA7" w:rsidR="00500ED3" w:rsidRPr="008B6283" w:rsidRDefault="00500ED3" w:rsidP="00D45A95">
      <w:pPr>
        <w:spacing w:after="0"/>
        <w:ind w:left="434" w:right="-1"/>
        <w:contextualSpacing/>
        <w:jc w:val="both"/>
        <w:rPr>
          <w:rFonts w:ascii="Arial" w:hAnsi="Arial" w:cs="Arial"/>
          <w:bCs/>
        </w:rPr>
      </w:pPr>
    </w:p>
    <w:p w14:paraId="3FEC2EAE" w14:textId="61D67C9B" w:rsidR="0030223B" w:rsidRPr="0030223B" w:rsidRDefault="00D96B1C" w:rsidP="00D45A95">
      <w:pPr>
        <w:pStyle w:val="Default"/>
        <w:ind w:left="434"/>
        <w:jc w:val="both"/>
        <w:rPr>
          <w:bCs/>
          <w:color w:val="auto"/>
          <w:sz w:val="22"/>
          <w:szCs w:val="22"/>
        </w:rPr>
      </w:pPr>
      <w:r w:rsidRPr="000A5291">
        <w:rPr>
          <w:rStyle w:val="A7"/>
          <w:rFonts w:cs="Arial"/>
          <w:u w:val="none"/>
        </w:rPr>
        <w:t xml:space="preserve">Riesgo </w:t>
      </w:r>
      <w:r w:rsidR="0030223B">
        <w:rPr>
          <w:rStyle w:val="A7"/>
          <w:rFonts w:cs="Arial"/>
          <w:u w:val="none"/>
        </w:rPr>
        <w:t>I</w:t>
      </w:r>
      <w:r w:rsidRPr="000A5291">
        <w:rPr>
          <w:rStyle w:val="A7"/>
          <w:rFonts w:cs="Arial"/>
          <w:u w:val="none"/>
        </w:rPr>
        <w:t>nherente:</w:t>
      </w:r>
      <w:r w:rsidR="0030223B">
        <w:rPr>
          <w:rStyle w:val="A7"/>
          <w:rFonts w:cs="Arial"/>
          <w:u w:val="none"/>
        </w:rPr>
        <w:t xml:space="preserve"> </w:t>
      </w:r>
      <w:r w:rsidR="0030223B" w:rsidRPr="0030223B">
        <w:rPr>
          <w:bCs/>
          <w:color w:val="auto"/>
          <w:sz w:val="22"/>
          <w:szCs w:val="22"/>
        </w:rPr>
        <w:t>Nivel de riesgo propio de la activida</w:t>
      </w:r>
      <w:r w:rsidR="00E0209B">
        <w:rPr>
          <w:bCs/>
          <w:color w:val="auto"/>
          <w:sz w:val="22"/>
          <w:szCs w:val="22"/>
        </w:rPr>
        <w:t xml:space="preserve">d, es </w:t>
      </w:r>
      <w:r w:rsidR="006E1E30">
        <w:rPr>
          <w:bCs/>
          <w:color w:val="auto"/>
          <w:sz w:val="22"/>
          <w:szCs w:val="22"/>
        </w:rPr>
        <w:t>el resultado</w:t>
      </w:r>
      <w:r w:rsidR="0030223B" w:rsidRPr="0030223B">
        <w:rPr>
          <w:bCs/>
          <w:color w:val="auto"/>
          <w:sz w:val="22"/>
          <w:szCs w:val="22"/>
        </w:rPr>
        <w:t xml:space="preserve"> de combinar la probabilidad con el impacto, permite determinar el nivel del riesgo inherente, dentro de unas escalas de severidad</w:t>
      </w:r>
      <w:r w:rsidR="00E0209B">
        <w:rPr>
          <w:bCs/>
          <w:color w:val="auto"/>
          <w:sz w:val="22"/>
          <w:szCs w:val="22"/>
        </w:rPr>
        <w:t>.</w:t>
      </w:r>
    </w:p>
    <w:p w14:paraId="115C79C4" w14:textId="461173B0" w:rsidR="00D96B1C" w:rsidRPr="000A5291" w:rsidRDefault="00D96B1C" w:rsidP="00D45A95">
      <w:pPr>
        <w:spacing w:after="0"/>
        <w:ind w:left="434" w:right="-1"/>
        <w:contextualSpacing/>
        <w:jc w:val="both"/>
        <w:rPr>
          <w:rFonts w:ascii="Arial" w:hAnsi="Arial" w:cs="Arial"/>
          <w:color w:val="000000"/>
        </w:rPr>
      </w:pPr>
    </w:p>
    <w:p w14:paraId="1A4119C8" w14:textId="0457B914" w:rsidR="00D96B1C" w:rsidRDefault="00D96B1C" w:rsidP="00D45A95">
      <w:pPr>
        <w:autoSpaceDE w:val="0"/>
        <w:autoSpaceDN w:val="0"/>
        <w:adjustRightInd w:val="0"/>
        <w:spacing w:after="0" w:line="221" w:lineRule="atLeast"/>
        <w:ind w:left="432"/>
        <w:jc w:val="both"/>
        <w:rPr>
          <w:rFonts w:ascii="Arial" w:hAnsi="Arial" w:cs="Arial"/>
          <w:color w:val="000000"/>
          <w:lang w:eastAsia="es-CO"/>
        </w:rPr>
      </w:pPr>
      <w:r w:rsidRPr="000A5291">
        <w:rPr>
          <w:rFonts w:ascii="Arial" w:hAnsi="Arial" w:cs="Arial"/>
          <w:b/>
          <w:bCs/>
          <w:color w:val="000000"/>
          <w:lang w:eastAsia="es-CO"/>
        </w:rPr>
        <w:t xml:space="preserve">Riesgo </w:t>
      </w:r>
      <w:r w:rsidR="00682EF5">
        <w:rPr>
          <w:rFonts w:ascii="Arial" w:hAnsi="Arial" w:cs="Arial"/>
          <w:b/>
          <w:bCs/>
          <w:color w:val="000000"/>
          <w:lang w:eastAsia="es-CO"/>
        </w:rPr>
        <w:t>R</w:t>
      </w:r>
      <w:r w:rsidRPr="000A5291">
        <w:rPr>
          <w:rFonts w:ascii="Arial" w:hAnsi="Arial" w:cs="Arial"/>
          <w:b/>
          <w:bCs/>
          <w:color w:val="000000"/>
          <w:lang w:eastAsia="es-CO"/>
        </w:rPr>
        <w:t xml:space="preserve">esidual: </w:t>
      </w:r>
      <w:r w:rsidR="00682EF5">
        <w:rPr>
          <w:rFonts w:ascii="Arial" w:hAnsi="Arial" w:cs="Arial"/>
          <w:color w:val="000000"/>
          <w:lang w:eastAsia="es-CO"/>
        </w:rPr>
        <w:t xml:space="preserve">Resultado de aplicar la efectividad de los controles al riesgo </w:t>
      </w:r>
      <w:r w:rsidR="001F517C">
        <w:rPr>
          <w:rFonts w:ascii="Arial" w:hAnsi="Arial" w:cs="Arial"/>
          <w:color w:val="000000"/>
          <w:lang w:eastAsia="es-CO"/>
        </w:rPr>
        <w:t>inherente.</w:t>
      </w:r>
    </w:p>
    <w:p w14:paraId="2ECC8E0C" w14:textId="78723E98" w:rsidR="001F517C" w:rsidRDefault="001F517C" w:rsidP="00D45A95">
      <w:pPr>
        <w:autoSpaceDE w:val="0"/>
        <w:autoSpaceDN w:val="0"/>
        <w:adjustRightInd w:val="0"/>
        <w:spacing w:after="0" w:line="221" w:lineRule="atLeast"/>
        <w:ind w:left="432"/>
        <w:jc w:val="both"/>
        <w:rPr>
          <w:rFonts w:ascii="Arial" w:hAnsi="Arial" w:cs="Arial"/>
          <w:color w:val="000000"/>
          <w:lang w:eastAsia="es-CO"/>
        </w:rPr>
      </w:pPr>
    </w:p>
    <w:p w14:paraId="192A3F98" w14:textId="77777777" w:rsidR="001F517C" w:rsidRPr="001F517C" w:rsidRDefault="001F517C" w:rsidP="00D45A95">
      <w:pPr>
        <w:autoSpaceDE w:val="0"/>
        <w:autoSpaceDN w:val="0"/>
        <w:adjustRightInd w:val="0"/>
        <w:spacing w:after="0" w:line="240" w:lineRule="auto"/>
        <w:ind w:left="432"/>
        <w:jc w:val="both"/>
        <w:rPr>
          <w:rFonts w:ascii="Arial" w:hAnsi="Arial" w:cs="Arial"/>
          <w:color w:val="000000"/>
          <w:lang w:eastAsia="es-CO"/>
        </w:rPr>
      </w:pPr>
      <w:r w:rsidRPr="001F517C">
        <w:rPr>
          <w:rFonts w:ascii="Arial" w:hAnsi="Arial" w:cs="Arial"/>
          <w:b/>
          <w:bCs/>
          <w:color w:val="000000"/>
          <w:lang w:eastAsia="es-CO"/>
        </w:rPr>
        <w:t>Tolerancia del riesgo</w:t>
      </w:r>
      <w:r w:rsidRPr="001F517C">
        <w:rPr>
          <w:rFonts w:ascii="Arial" w:hAnsi="Arial" w:cs="Arial"/>
          <w:b/>
          <w:bCs/>
          <w:color w:val="000000"/>
          <w:sz w:val="20"/>
          <w:szCs w:val="20"/>
          <w:lang w:eastAsia="es-CO"/>
        </w:rPr>
        <w:t xml:space="preserve">: </w:t>
      </w:r>
      <w:r w:rsidRPr="001F517C">
        <w:rPr>
          <w:rFonts w:ascii="Arial" w:hAnsi="Arial" w:cs="Arial"/>
          <w:color w:val="000000"/>
          <w:lang w:eastAsia="es-CO"/>
        </w:rPr>
        <w:t xml:space="preserve">Es el valor de la máxima desviación admisible del nivel de riesgo con respecto al valor del Apetito de riesgo determinado por la entidad. </w:t>
      </w:r>
    </w:p>
    <w:p w14:paraId="51D83E0F" w14:textId="49B81259" w:rsidR="001F517C" w:rsidRPr="000A5291" w:rsidRDefault="001F517C" w:rsidP="00D45A95">
      <w:pPr>
        <w:autoSpaceDE w:val="0"/>
        <w:autoSpaceDN w:val="0"/>
        <w:adjustRightInd w:val="0"/>
        <w:spacing w:after="0" w:line="221" w:lineRule="atLeast"/>
        <w:ind w:left="432"/>
        <w:jc w:val="both"/>
        <w:rPr>
          <w:rFonts w:ascii="Arial" w:hAnsi="Arial" w:cs="Arial"/>
          <w:color w:val="000000"/>
          <w:lang w:eastAsia="es-CO"/>
        </w:rPr>
      </w:pPr>
    </w:p>
    <w:p w14:paraId="29FBEF75" w14:textId="17B03CD6" w:rsidR="00444CCB" w:rsidRPr="00400935" w:rsidRDefault="00444CCB" w:rsidP="00D45A95">
      <w:pPr>
        <w:autoSpaceDE w:val="0"/>
        <w:autoSpaceDN w:val="0"/>
        <w:adjustRightInd w:val="0"/>
        <w:spacing w:after="0" w:line="221" w:lineRule="atLeast"/>
        <w:ind w:left="432"/>
        <w:jc w:val="both"/>
        <w:rPr>
          <w:rFonts w:ascii="Arial" w:hAnsi="Arial" w:cs="Arial"/>
          <w:bCs/>
        </w:rPr>
      </w:pPr>
      <w:r w:rsidRPr="008B6283">
        <w:rPr>
          <w:rFonts w:ascii="Arial" w:hAnsi="Arial" w:cs="Arial"/>
          <w:b/>
          <w:bCs/>
        </w:rPr>
        <w:t xml:space="preserve">Tratamiento del </w:t>
      </w:r>
      <w:r w:rsidR="00F90356" w:rsidRPr="008B6283">
        <w:rPr>
          <w:rFonts w:ascii="Arial" w:hAnsi="Arial" w:cs="Arial"/>
          <w:b/>
          <w:bCs/>
        </w:rPr>
        <w:t>r</w:t>
      </w:r>
      <w:r w:rsidRPr="008B6283">
        <w:rPr>
          <w:rFonts w:ascii="Arial" w:hAnsi="Arial" w:cs="Arial"/>
          <w:b/>
          <w:bCs/>
        </w:rPr>
        <w:t>iesgo</w:t>
      </w:r>
      <w:r w:rsidRPr="008B6283">
        <w:rPr>
          <w:rFonts w:ascii="Arial" w:hAnsi="Arial" w:cs="Arial"/>
          <w:bCs/>
        </w:rPr>
        <w:t xml:space="preserve">: </w:t>
      </w:r>
      <w:r w:rsidR="00F90356" w:rsidRPr="008B6283">
        <w:rPr>
          <w:rFonts w:ascii="Arial" w:hAnsi="Arial" w:cs="Arial"/>
          <w:bCs/>
        </w:rPr>
        <w:t>a</w:t>
      </w:r>
      <w:r w:rsidRPr="008B6283">
        <w:rPr>
          <w:rFonts w:ascii="Arial" w:hAnsi="Arial" w:cs="Arial"/>
          <w:bCs/>
        </w:rPr>
        <w:t>cciones que define la Entidad, tendientes a establecer o fortalecer un control que permita evitar, reducir o transferir un riesgo.</w:t>
      </w:r>
    </w:p>
    <w:p w14:paraId="08CDB118" w14:textId="560F98BE" w:rsidR="001D7410" w:rsidRPr="00400935" w:rsidRDefault="001D7410" w:rsidP="00D45A95">
      <w:pPr>
        <w:spacing w:after="0"/>
        <w:ind w:left="434" w:right="-1"/>
        <w:contextualSpacing/>
        <w:jc w:val="both"/>
        <w:rPr>
          <w:rFonts w:ascii="Arial" w:hAnsi="Arial" w:cs="Arial"/>
          <w:bCs/>
        </w:rPr>
      </w:pPr>
    </w:p>
    <w:p w14:paraId="2F63A59D" w14:textId="128167CD" w:rsidR="001D7410" w:rsidRDefault="00661512" w:rsidP="00D45A95">
      <w:pPr>
        <w:spacing w:after="0"/>
        <w:ind w:left="434" w:right="-1"/>
        <w:contextualSpacing/>
        <w:jc w:val="both"/>
        <w:rPr>
          <w:rFonts w:ascii="Arial" w:hAnsi="Arial" w:cs="Arial"/>
          <w:b/>
        </w:rPr>
      </w:pPr>
      <w:r>
        <w:rPr>
          <w:rFonts w:ascii="Arial" w:hAnsi="Arial" w:cs="Arial"/>
          <w:b/>
        </w:rPr>
        <w:t xml:space="preserve">Fuente: </w:t>
      </w:r>
      <w:r w:rsidR="00246AB7" w:rsidRPr="00400935">
        <w:rPr>
          <w:rFonts w:ascii="Arial" w:hAnsi="Arial" w:cs="Arial"/>
          <w:b/>
        </w:rPr>
        <w:t xml:space="preserve">Guía Para La Administración </w:t>
      </w:r>
      <w:r w:rsidR="000E2E9E">
        <w:rPr>
          <w:rFonts w:ascii="Arial" w:hAnsi="Arial" w:cs="Arial"/>
          <w:b/>
        </w:rPr>
        <w:t>d</w:t>
      </w:r>
      <w:r w:rsidR="00246AB7" w:rsidRPr="00400935">
        <w:rPr>
          <w:rFonts w:ascii="Arial" w:hAnsi="Arial" w:cs="Arial"/>
          <w:b/>
        </w:rPr>
        <w:t xml:space="preserve">el Riesgo </w:t>
      </w:r>
      <w:r w:rsidR="000E2E9E">
        <w:rPr>
          <w:rFonts w:ascii="Arial" w:hAnsi="Arial" w:cs="Arial"/>
          <w:b/>
        </w:rPr>
        <w:t>y</w:t>
      </w:r>
      <w:r w:rsidR="00246AB7" w:rsidRPr="00400935">
        <w:rPr>
          <w:rFonts w:ascii="Arial" w:hAnsi="Arial" w:cs="Arial"/>
          <w:b/>
        </w:rPr>
        <w:t xml:space="preserve"> El Diseño </w:t>
      </w:r>
      <w:r w:rsidR="000E2E9E">
        <w:rPr>
          <w:rFonts w:ascii="Arial" w:hAnsi="Arial" w:cs="Arial"/>
          <w:b/>
        </w:rPr>
        <w:t>d</w:t>
      </w:r>
      <w:r w:rsidR="00246AB7" w:rsidRPr="00400935">
        <w:rPr>
          <w:rFonts w:ascii="Arial" w:hAnsi="Arial" w:cs="Arial"/>
          <w:b/>
        </w:rPr>
        <w:t>e Controles</w:t>
      </w:r>
      <w:r w:rsidR="00AB2301">
        <w:rPr>
          <w:rFonts w:ascii="Arial" w:hAnsi="Arial" w:cs="Arial"/>
          <w:b/>
        </w:rPr>
        <w:t xml:space="preserve"> en Entidades Públicas, </w:t>
      </w:r>
      <w:r w:rsidR="00246AB7" w:rsidRPr="00400935">
        <w:rPr>
          <w:rFonts w:ascii="Arial" w:hAnsi="Arial" w:cs="Arial"/>
          <w:b/>
        </w:rPr>
        <w:t xml:space="preserve">Versión </w:t>
      </w:r>
      <w:r w:rsidR="00AB2301">
        <w:rPr>
          <w:rFonts w:ascii="Arial" w:hAnsi="Arial" w:cs="Arial"/>
          <w:b/>
        </w:rPr>
        <w:t>5</w:t>
      </w:r>
      <w:r>
        <w:rPr>
          <w:rFonts w:ascii="Arial" w:hAnsi="Arial" w:cs="Arial"/>
          <w:b/>
        </w:rPr>
        <w:t>.</w:t>
      </w:r>
    </w:p>
    <w:p w14:paraId="59BCC5F4" w14:textId="77777777" w:rsidR="009913B1" w:rsidRPr="008B6283" w:rsidRDefault="009913B1" w:rsidP="000A5291">
      <w:pPr>
        <w:spacing w:after="0"/>
        <w:ind w:left="2" w:right="-1"/>
        <w:contextualSpacing/>
        <w:jc w:val="both"/>
        <w:rPr>
          <w:rFonts w:ascii="Arial" w:hAnsi="Arial" w:cs="Arial"/>
          <w:b/>
        </w:rPr>
      </w:pPr>
    </w:p>
    <w:p w14:paraId="0A16D1DE" w14:textId="6F018006" w:rsidR="00444CCB" w:rsidRDefault="00A5635B" w:rsidP="008B6283">
      <w:pPr>
        <w:spacing w:after="0"/>
        <w:ind w:right="-1"/>
        <w:contextualSpacing/>
        <w:jc w:val="both"/>
        <w:rPr>
          <w:rFonts w:ascii="Arial" w:hAnsi="Arial" w:cs="Arial"/>
          <w:color w:val="FF0000"/>
          <w:lang w:eastAsia="es-CO"/>
        </w:rPr>
      </w:pPr>
      <w:r w:rsidRPr="000A5291">
        <w:rPr>
          <w:rFonts w:ascii="Arial" w:hAnsi="Arial" w:cs="Arial"/>
          <w:color w:val="FF0000"/>
          <w:lang w:eastAsia="es-CO"/>
        </w:rPr>
        <w:tab/>
      </w:r>
    </w:p>
    <w:p w14:paraId="166AFA2C" w14:textId="66E9F8BE" w:rsidR="00651FF7" w:rsidRPr="003D1665" w:rsidRDefault="00AA32B7" w:rsidP="00E924C9">
      <w:pPr>
        <w:pStyle w:val="Ttulo1"/>
        <w:rPr>
          <w:rFonts w:ascii="Arial" w:hAnsi="Arial" w:cs="Arial"/>
        </w:rPr>
      </w:pPr>
      <w:r w:rsidRPr="003D1665">
        <w:rPr>
          <w:rFonts w:ascii="Arial" w:hAnsi="Arial" w:cs="Arial"/>
        </w:rPr>
        <w:t>MARCO NORMATIVO</w:t>
      </w:r>
    </w:p>
    <w:p w14:paraId="38F88F47" w14:textId="7F368BE8" w:rsidR="006146CD" w:rsidRPr="00400935" w:rsidRDefault="006146CD" w:rsidP="000A5291">
      <w:pPr>
        <w:spacing w:before="240" w:after="0"/>
        <w:ind w:left="283" w:right="-1"/>
        <w:jc w:val="both"/>
        <w:rPr>
          <w:rFonts w:ascii="Arial" w:hAnsi="Arial" w:cs="Arial"/>
          <w:bCs/>
        </w:rPr>
      </w:pPr>
      <w:r w:rsidRPr="008B6283">
        <w:rPr>
          <w:rFonts w:ascii="Arial" w:hAnsi="Arial" w:cs="Arial"/>
          <w:bCs/>
        </w:rPr>
        <w:t>A continuación, se presenta el conjunto de normas aplicables a las entidades y organismos del e</w:t>
      </w:r>
      <w:r w:rsidR="00176F17" w:rsidRPr="00400935">
        <w:rPr>
          <w:rFonts w:ascii="Arial" w:hAnsi="Arial" w:cs="Arial"/>
          <w:bCs/>
        </w:rPr>
        <w:t>s</w:t>
      </w:r>
      <w:r w:rsidRPr="00400935">
        <w:rPr>
          <w:rFonts w:ascii="Arial" w:hAnsi="Arial" w:cs="Arial"/>
          <w:bCs/>
        </w:rPr>
        <w:t>tado en el marco de la gestión integral del riesgo.</w:t>
      </w:r>
    </w:p>
    <w:p w14:paraId="244F00A7" w14:textId="77B928BC" w:rsidR="00F61C41" w:rsidRPr="008B6283" w:rsidRDefault="00A707BB" w:rsidP="00C6458C">
      <w:pPr>
        <w:pStyle w:val="Prrafodelista"/>
        <w:numPr>
          <w:ilvl w:val="0"/>
          <w:numId w:val="1"/>
        </w:numPr>
        <w:spacing w:before="240"/>
        <w:ind w:left="566" w:right="-1" w:hanging="283"/>
        <w:jc w:val="both"/>
        <w:rPr>
          <w:rFonts w:ascii="Arial" w:hAnsi="Arial" w:cs="Arial"/>
          <w:b/>
          <w:bCs/>
          <w:color w:val="2F5496" w:themeColor="accent5" w:themeShade="BF"/>
          <w:sz w:val="22"/>
          <w:szCs w:val="22"/>
          <w:lang w:val="es-CO"/>
        </w:rPr>
      </w:pPr>
      <w:r w:rsidRPr="008B6283">
        <w:rPr>
          <w:rFonts w:ascii="Arial" w:hAnsi="Arial" w:cs="Arial"/>
          <w:b/>
          <w:bCs/>
          <w:sz w:val="22"/>
          <w:szCs w:val="22"/>
        </w:rPr>
        <w:lastRenderedPageBreak/>
        <w:t>LEY 87 DE 1993</w:t>
      </w:r>
      <w:r w:rsidRPr="008B6283">
        <w:rPr>
          <w:rFonts w:ascii="Arial" w:hAnsi="Arial" w:cs="Arial"/>
          <w:bCs/>
          <w:sz w:val="22"/>
          <w:szCs w:val="22"/>
        </w:rPr>
        <w:t xml:space="preserve"> </w:t>
      </w:r>
      <w:r w:rsidR="00F61C41" w:rsidRPr="008B6283">
        <w:rPr>
          <w:rFonts w:ascii="Arial" w:hAnsi="Arial" w:cs="Arial"/>
          <w:bCs/>
          <w:sz w:val="22"/>
          <w:szCs w:val="22"/>
        </w:rPr>
        <w:t>“</w:t>
      </w:r>
      <w:r w:rsidR="00F61C41" w:rsidRPr="008B6283">
        <w:rPr>
          <w:rFonts w:ascii="Arial" w:hAnsi="Arial" w:cs="Arial"/>
          <w:bCs/>
          <w:i/>
          <w:sz w:val="22"/>
          <w:szCs w:val="22"/>
        </w:rPr>
        <w:t>Por la cual se establecen normas para el ejercicio del control interno en las entidades y organismos del estado y se dictan otras disposiciones”</w:t>
      </w:r>
      <w:r w:rsidR="00F61C41" w:rsidRPr="008B6283">
        <w:rPr>
          <w:rFonts w:ascii="Arial" w:hAnsi="Arial" w:cs="Arial"/>
          <w:bCs/>
          <w:sz w:val="22"/>
          <w:szCs w:val="22"/>
        </w:rPr>
        <w:t xml:space="preserve">: Artículo </w:t>
      </w:r>
      <w:r w:rsidR="009D5DC2" w:rsidRPr="008B6283">
        <w:rPr>
          <w:rFonts w:ascii="Arial" w:hAnsi="Arial" w:cs="Arial"/>
          <w:bCs/>
          <w:sz w:val="22"/>
          <w:szCs w:val="22"/>
        </w:rPr>
        <w:t xml:space="preserve">2 literal </w:t>
      </w:r>
      <w:r w:rsidR="00F61C41" w:rsidRPr="008B6283">
        <w:rPr>
          <w:rFonts w:ascii="Arial" w:hAnsi="Arial" w:cs="Arial"/>
          <w:bCs/>
          <w:sz w:val="22"/>
          <w:szCs w:val="22"/>
        </w:rPr>
        <w:t>a). Proteger los recursos de la organización, buscando su adecuada administración ante posibles riesgos que los afectan. Artículo 2 literal f). Definir y aplicar medidas para prevenir los riesgos, detectar y corregir las desviaciones que se presenten en la organización y que puedan afectar el logro de los objetivos.</w:t>
      </w:r>
    </w:p>
    <w:p w14:paraId="591DC217" w14:textId="77777777" w:rsidR="00500ED3" w:rsidRPr="008B6283" w:rsidRDefault="00500ED3" w:rsidP="000A5291">
      <w:pPr>
        <w:pStyle w:val="Prrafodelista"/>
        <w:spacing w:before="240"/>
        <w:ind w:left="566" w:right="-1"/>
        <w:jc w:val="both"/>
        <w:rPr>
          <w:rFonts w:ascii="Arial" w:hAnsi="Arial" w:cs="Arial"/>
          <w:b/>
          <w:bCs/>
          <w:color w:val="2F5496" w:themeColor="accent5" w:themeShade="BF"/>
          <w:sz w:val="22"/>
          <w:szCs w:val="22"/>
          <w:lang w:val="es-CO"/>
        </w:rPr>
      </w:pPr>
    </w:p>
    <w:p w14:paraId="13F419F5" w14:textId="5839B4EF" w:rsidR="00500ED3" w:rsidRPr="008B6283" w:rsidRDefault="00A707BB" w:rsidP="00C6458C">
      <w:pPr>
        <w:pStyle w:val="Prrafodelista"/>
        <w:numPr>
          <w:ilvl w:val="0"/>
          <w:numId w:val="1"/>
        </w:numPr>
        <w:ind w:left="566" w:right="-1" w:hanging="283"/>
        <w:jc w:val="both"/>
        <w:rPr>
          <w:rFonts w:ascii="Arial" w:hAnsi="Arial" w:cs="Arial"/>
          <w:bCs/>
          <w:sz w:val="22"/>
          <w:szCs w:val="22"/>
        </w:rPr>
      </w:pPr>
      <w:r w:rsidRPr="008B6283">
        <w:rPr>
          <w:rFonts w:ascii="Arial" w:hAnsi="Arial" w:cs="Arial"/>
          <w:b/>
          <w:bCs/>
          <w:sz w:val="22"/>
          <w:szCs w:val="22"/>
        </w:rPr>
        <w:t>LEY 1474 DE 2011</w:t>
      </w:r>
      <w:r w:rsidR="00022999" w:rsidRPr="008B6283">
        <w:rPr>
          <w:rFonts w:ascii="Arial" w:hAnsi="Arial" w:cs="Arial"/>
          <w:bCs/>
          <w:sz w:val="22"/>
          <w:szCs w:val="22"/>
        </w:rPr>
        <w:t xml:space="preserve"> </w:t>
      </w:r>
      <w:r w:rsidR="00022999" w:rsidRPr="008B6283">
        <w:rPr>
          <w:rFonts w:ascii="Arial" w:hAnsi="Arial" w:cs="Arial"/>
          <w:bCs/>
          <w:i/>
          <w:sz w:val="22"/>
          <w:szCs w:val="22"/>
        </w:rPr>
        <w:t>“Por la cual se dictan normas orientadas a fortalecer los mecanismos de prevención, investigación y sanción de actos de corrupción y la efectividad del control de la gestión pública”</w:t>
      </w:r>
      <w:r w:rsidRPr="008B6283">
        <w:rPr>
          <w:rFonts w:ascii="Arial" w:hAnsi="Arial" w:cs="Arial"/>
          <w:bCs/>
          <w:sz w:val="22"/>
          <w:szCs w:val="22"/>
          <w:lang w:val="es-CO"/>
        </w:rPr>
        <w:t xml:space="preserve">: </w:t>
      </w:r>
      <w:r w:rsidR="003C25CE" w:rsidRPr="008B6283">
        <w:rPr>
          <w:rFonts w:ascii="Arial" w:hAnsi="Arial" w:cs="Arial"/>
          <w:bCs/>
          <w:sz w:val="22"/>
          <w:szCs w:val="22"/>
          <w:lang w:val="es-CO"/>
        </w:rPr>
        <w:t xml:space="preserve">ARTÍCULO 73 </w:t>
      </w:r>
      <w:r w:rsidR="003C25CE" w:rsidRPr="008B6283">
        <w:rPr>
          <w:rFonts w:ascii="Arial" w:hAnsi="Arial" w:cs="Arial"/>
          <w:bCs/>
          <w:i/>
          <w:sz w:val="22"/>
          <w:szCs w:val="22"/>
          <w:lang w:val="es-CO"/>
        </w:rPr>
        <w:t>“Plan Anticorrupción y de Atención al Ciudadano”</w:t>
      </w:r>
      <w:r w:rsidR="003C25CE" w:rsidRPr="008B6283">
        <w:rPr>
          <w:rFonts w:ascii="Arial" w:hAnsi="Arial" w:cs="Arial"/>
          <w:bCs/>
          <w:sz w:val="22"/>
          <w:szCs w:val="22"/>
          <w:lang w:val="es-CO"/>
        </w:rPr>
        <w:t xml:space="preserve">. Cada entidad del orden nacional, departamental y municipal deberá elaborar anualmente una estrategia de lucha contra la corrupción y de atención al ciudadano. Dicha estrategia contemplará, entre otras cosas, el mapa de riesgos de corrupción en la respectiva entidad, las medidas concretas para mitigar esos riesgos, las estrategias </w:t>
      </w:r>
      <w:r w:rsidR="00996704" w:rsidRPr="008B6283">
        <w:rPr>
          <w:rFonts w:ascii="Arial" w:hAnsi="Arial" w:cs="Arial"/>
          <w:bCs/>
          <w:sz w:val="22"/>
          <w:szCs w:val="22"/>
          <w:lang w:val="es-CO"/>
        </w:rPr>
        <w:t>anti trámites</w:t>
      </w:r>
      <w:r w:rsidR="003C25CE" w:rsidRPr="008B6283">
        <w:rPr>
          <w:rFonts w:ascii="Arial" w:hAnsi="Arial" w:cs="Arial"/>
          <w:bCs/>
          <w:sz w:val="22"/>
          <w:szCs w:val="22"/>
          <w:lang w:val="es-CO"/>
        </w:rPr>
        <w:t xml:space="preserve"> y los mecanismos para mejorar la atención al ciudadano.</w:t>
      </w:r>
    </w:p>
    <w:p w14:paraId="3E27EDD4" w14:textId="77777777" w:rsidR="00500ED3" w:rsidRPr="008B6283" w:rsidRDefault="00500ED3" w:rsidP="000A5291">
      <w:pPr>
        <w:pStyle w:val="Prrafodelista"/>
        <w:ind w:left="719" w:right="-1"/>
        <w:jc w:val="both"/>
        <w:rPr>
          <w:rFonts w:ascii="Arial" w:hAnsi="Arial" w:cs="Arial"/>
          <w:bCs/>
          <w:sz w:val="22"/>
          <w:szCs w:val="22"/>
        </w:rPr>
      </w:pPr>
    </w:p>
    <w:p w14:paraId="25E5AA76" w14:textId="54D97A49" w:rsidR="003C25CE" w:rsidRPr="008B6283" w:rsidRDefault="003C25CE" w:rsidP="00C6458C">
      <w:pPr>
        <w:pStyle w:val="Prrafodelista"/>
        <w:numPr>
          <w:ilvl w:val="0"/>
          <w:numId w:val="1"/>
        </w:numPr>
        <w:ind w:left="566" w:right="-1" w:hanging="283"/>
        <w:jc w:val="both"/>
        <w:rPr>
          <w:rFonts w:ascii="Arial" w:hAnsi="Arial" w:cs="Arial"/>
          <w:bCs/>
          <w:sz w:val="22"/>
          <w:szCs w:val="22"/>
        </w:rPr>
      </w:pPr>
      <w:r w:rsidRPr="008B6283">
        <w:rPr>
          <w:rFonts w:ascii="Arial" w:hAnsi="Arial" w:cs="Arial"/>
          <w:b/>
          <w:bCs/>
          <w:sz w:val="22"/>
          <w:szCs w:val="22"/>
          <w:lang w:val="es-CO"/>
        </w:rPr>
        <w:t>DECRETO 2641 DE 2012</w:t>
      </w:r>
      <w:r w:rsidRPr="008B6283">
        <w:rPr>
          <w:rFonts w:ascii="Arial" w:hAnsi="Arial" w:cs="Arial"/>
          <w:bCs/>
          <w:sz w:val="22"/>
          <w:szCs w:val="22"/>
          <w:lang w:val="es-CO"/>
        </w:rPr>
        <w:t xml:space="preserve"> </w:t>
      </w:r>
      <w:r w:rsidRPr="008B6283">
        <w:rPr>
          <w:rFonts w:ascii="Arial" w:hAnsi="Arial" w:cs="Arial"/>
          <w:bCs/>
          <w:i/>
          <w:sz w:val="22"/>
          <w:szCs w:val="22"/>
          <w:lang w:val="es-CO"/>
        </w:rPr>
        <w:t xml:space="preserve">“Por el cual se reglamentan los artículos 73 y 76 de la Ley 1474 de 2011”: </w:t>
      </w:r>
      <w:r w:rsidRPr="008B6283">
        <w:rPr>
          <w:rFonts w:ascii="Arial" w:hAnsi="Arial" w:cs="Arial"/>
          <w:bCs/>
          <w:sz w:val="22"/>
          <w:szCs w:val="22"/>
          <w:lang w:val="es-CO"/>
        </w:rPr>
        <w:t>ARTÍCULO 1. Señálese como metodología para diseñar y hacer seguimiento a la estrategia de lucha contra la corrupción y de atención al ciudadano de que trata el artículo 73 de la Ley 1474 de 2011, la establecida en el Plan Anticorrupción y de Atención al Ciudadano contenida en el documento “Estrategias para la Construcción del Plan Anticorrupción y de Atención al Ciudadano”.</w:t>
      </w:r>
    </w:p>
    <w:p w14:paraId="2DFB2F92" w14:textId="77777777" w:rsidR="00500ED3" w:rsidRPr="008B6283" w:rsidRDefault="00500ED3" w:rsidP="000A5291">
      <w:pPr>
        <w:pStyle w:val="Prrafodelista"/>
        <w:ind w:left="719" w:right="-1"/>
        <w:jc w:val="both"/>
        <w:rPr>
          <w:rFonts w:ascii="Arial" w:hAnsi="Arial" w:cs="Arial"/>
          <w:bCs/>
          <w:sz w:val="22"/>
          <w:szCs w:val="22"/>
        </w:rPr>
      </w:pPr>
    </w:p>
    <w:p w14:paraId="2F2B8F47" w14:textId="4B7AD3F4" w:rsidR="009D5DC2" w:rsidRPr="008B6283" w:rsidRDefault="00A707BB" w:rsidP="00C6458C">
      <w:pPr>
        <w:pStyle w:val="Prrafodelista"/>
        <w:numPr>
          <w:ilvl w:val="0"/>
          <w:numId w:val="1"/>
        </w:numPr>
        <w:ind w:left="566" w:right="-1" w:hanging="283"/>
        <w:jc w:val="both"/>
        <w:rPr>
          <w:rFonts w:ascii="Arial" w:hAnsi="Arial" w:cs="Arial"/>
          <w:bCs/>
          <w:sz w:val="22"/>
          <w:szCs w:val="22"/>
        </w:rPr>
      </w:pPr>
      <w:r w:rsidRPr="008B6283">
        <w:rPr>
          <w:rFonts w:ascii="Arial" w:hAnsi="Arial" w:cs="Arial"/>
          <w:b/>
          <w:bCs/>
          <w:sz w:val="22"/>
          <w:szCs w:val="22"/>
        </w:rPr>
        <w:t>DECRETO 1083 DE 2015</w:t>
      </w:r>
      <w:r w:rsidRPr="008B6283">
        <w:rPr>
          <w:rFonts w:ascii="Arial" w:hAnsi="Arial" w:cs="Arial"/>
          <w:bCs/>
          <w:sz w:val="22"/>
          <w:szCs w:val="22"/>
        </w:rPr>
        <w:t xml:space="preserve"> </w:t>
      </w:r>
      <w:r w:rsidR="009923E7" w:rsidRPr="008B6283">
        <w:rPr>
          <w:rFonts w:ascii="Arial" w:hAnsi="Arial" w:cs="Arial"/>
          <w:bCs/>
          <w:i/>
          <w:sz w:val="22"/>
          <w:szCs w:val="22"/>
        </w:rPr>
        <w:t>“Por medio del cual se expide el Decreto Único Reglamentario del Sector de Función Pública”</w:t>
      </w:r>
      <w:r w:rsidRPr="008B6283">
        <w:rPr>
          <w:rFonts w:ascii="Arial" w:hAnsi="Arial" w:cs="Arial"/>
          <w:bCs/>
          <w:sz w:val="22"/>
          <w:szCs w:val="22"/>
        </w:rPr>
        <w:t xml:space="preserve">: CAPÍTULO 5 </w:t>
      </w:r>
      <w:r w:rsidRPr="008B6283">
        <w:rPr>
          <w:rFonts w:ascii="Arial" w:hAnsi="Arial" w:cs="Arial"/>
          <w:bCs/>
          <w:i/>
          <w:sz w:val="22"/>
          <w:szCs w:val="22"/>
        </w:rPr>
        <w:t>“Elementos técnicos y administrativos que fortalezcan el Sistema de Control Interno en las entidades y organismos del Estado</w:t>
      </w:r>
      <w:r w:rsidRPr="008B6283">
        <w:rPr>
          <w:rFonts w:ascii="Arial" w:hAnsi="Arial" w:cs="Arial"/>
          <w:bCs/>
          <w:sz w:val="22"/>
          <w:szCs w:val="22"/>
        </w:rPr>
        <w:t xml:space="preserve">”, ARTÍCULO 2.2.21.5.4 </w:t>
      </w:r>
      <w:r w:rsidRPr="008B6283">
        <w:rPr>
          <w:rFonts w:ascii="Arial" w:hAnsi="Arial" w:cs="Arial"/>
          <w:bCs/>
          <w:i/>
          <w:sz w:val="22"/>
          <w:szCs w:val="22"/>
        </w:rPr>
        <w:t>“Administración de riesgos”</w:t>
      </w:r>
      <w:r w:rsidRPr="008B6283">
        <w:rPr>
          <w:rFonts w:ascii="Arial" w:hAnsi="Arial" w:cs="Arial"/>
          <w:bCs/>
          <w:sz w:val="22"/>
          <w:szCs w:val="22"/>
        </w:rPr>
        <w:t>. Como parte integral del fortalecimiento de los sistemas de control interno en las entidades públicas las autoridades correspondientes establecerán y aplicarán políticas de administración del riesgo. Para tal efecto, la identificación y análisis del riesgo debe ser un proceso permanente e interactivo entre la administración y las oficinas de control interno o quien haga sus veces, evaluando los aspecto tanto internos como externos que pueden llegar a representar amenaza para la consecución de los objetivos organizaciones, con miras a establecer acciones efectivas, representadas en actividades de control, acordadas entre los responsables de las áreas o procesos y las oficinas de control interno e integradas de manera inherente a los procedimientos.</w:t>
      </w:r>
    </w:p>
    <w:p w14:paraId="2A64AF42" w14:textId="77777777" w:rsidR="00500ED3" w:rsidRPr="008B6283" w:rsidRDefault="00500ED3" w:rsidP="000A5291">
      <w:pPr>
        <w:pStyle w:val="Prrafodelista"/>
        <w:ind w:left="719" w:right="-1"/>
        <w:jc w:val="both"/>
        <w:rPr>
          <w:rFonts w:ascii="Arial" w:hAnsi="Arial" w:cs="Arial"/>
          <w:bCs/>
          <w:sz w:val="22"/>
          <w:szCs w:val="22"/>
        </w:rPr>
      </w:pPr>
    </w:p>
    <w:p w14:paraId="42220E08" w14:textId="4E6DA58F" w:rsidR="003C25CE" w:rsidRPr="008B6283" w:rsidRDefault="003C25CE" w:rsidP="00C6458C">
      <w:pPr>
        <w:pStyle w:val="Prrafodelista"/>
        <w:numPr>
          <w:ilvl w:val="0"/>
          <w:numId w:val="1"/>
        </w:numPr>
        <w:ind w:left="566" w:right="-1" w:hanging="283"/>
        <w:jc w:val="both"/>
        <w:rPr>
          <w:rFonts w:ascii="Arial" w:hAnsi="Arial" w:cs="Arial"/>
          <w:bCs/>
          <w:sz w:val="22"/>
          <w:szCs w:val="22"/>
        </w:rPr>
      </w:pPr>
      <w:r w:rsidRPr="008B6283">
        <w:rPr>
          <w:rFonts w:ascii="Arial" w:hAnsi="Arial" w:cs="Arial"/>
          <w:b/>
          <w:bCs/>
          <w:sz w:val="22"/>
          <w:szCs w:val="22"/>
          <w:lang w:val="es-CO"/>
        </w:rPr>
        <w:t xml:space="preserve">DECRETO 124 DE 2016 </w:t>
      </w:r>
      <w:r w:rsidR="005C6F12" w:rsidRPr="008B6283">
        <w:rPr>
          <w:rFonts w:ascii="Arial" w:hAnsi="Arial" w:cs="Arial"/>
          <w:bCs/>
          <w:sz w:val="22"/>
          <w:szCs w:val="22"/>
          <w:lang w:val="es-CO"/>
        </w:rPr>
        <w:t xml:space="preserve">“Por el cual se sustituye el Titulo 4 de la Parte 1 del Libro 2 del Decreto 1081 de 2015, relativo al "Plan Anticorrupción y de Atención al Ciudadano": TÍTULO 4 </w:t>
      </w:r>
      <w:r w:rsidR="005C6F12" w:rsidRPr="008B6283">
        <w:rPr>
          <w:rFonts w:ascii="Arial" w:hAnsi="Arial" w:cs="Arial"/>
          <w:bCs/>
          <w:i/>
          <w:sz w:val="22"/>
          <w:szCs w:val="22"/>
          <w:lang w:val="es-CO"/>
        </w:rPr>
        <w:t>“Plan Anticorrupción y de Atención al Ciudadano”</w:t>
      </w:r>
      <w:r w:rsidR="005C6F12" w:rsidRPr="008B6283">
        <w:rPr>
          <w:rFonts w:ascii="Arial" w:hAnsi="Arial" w:cs="Arial"/>
          <w:bCs/>
          <w:sz w:val="22"/>
          <w:szCs w:val="22"/>
          <w:lang w:val="es-CO"/>
        </w:rPr>
        <w:t xml:space="preserve">. ARTÍCULO 2.1.4.2. </w:t>
      </w:r>
      <w:r w:rsidR="005C6F12" w:rsidRPr="008B6283">
        <w:rPr>
          <w:rFonts w:ascii="Arial" w:hAnsi="Arial" w:cs="Arial"/>
          <w:bCs/>
          <w:i/>
          <w:sz w:val="22"/>
          <w:szCs w:val="22"/>
          <w:lang w:val="es-CO"/>
        </w:rPr>
        <w:t>“Mapa de Riesgos de Corrupción</w:t>
      </w:r>
      <w:r w:rsidR="005C6F12" w:rsidRPr="008B6283">
        <w:rPr>
          <w:rFonts w:ascii="Arial" w:hAnsi="Arial" w:cs="Arial"/>
          <w:bCs/>
          <w:sz w:val="22"/>
          <w:szCs w:val="22"/>
          <w:lang w:val="es-CO"/>
        </w:rPr>
        <w:t xml:space="preserve">”. Señálense come metodología para diseñar y hacer </w:t>
      </w:r>
      <w:r w:rsidR="005C6F12" w:rsidRPr="008B6283">
        <w:rPr>
          <w:rFonts w:ascii="Arial" w:hAnsi="Arial" w:cs="Arial"/>
          <w:bCs/>
          <w:sz w:val="22"/>
          <w:szCs w:val="22"/>
          <w:lang w:val="es-CO"/>
        </w:rPr>
        <w:lastRenderedPageBreak/>
        <w:t>seguimiento al Mapa de Riesgo de Corrupción de que trata el artículo 73 de la Ley 1474 de 2011, la establecida en el documento "Guía para la Gestión del Riesgo de Corrupción".</w:t>
      </w:r>
    </w:p>
    <w:p w14:paraId="43208E9F" w14:textId="77777777" w:rsidR="00500ED3" w:rsidRPr="008B6283" w:rsidRDefault="00500ED3" w:rsidP="000A5291">
      <w:pPr>
        <w:pStyle w:val="Prrafodelista"/>
        <w:ind w:left="719" w:right="-1"/>
        <w:jc w:val="both"/>
        <w:rPr>
          <w:rFonts w:ascii="Arial" w:hAnsi="Arial" w:cs="Arial"/>
          <w:bCs/>
          <w:sz w:val="22"/>
          <w:szCs w:val="22"/>
        </w:rPr>
      </w:pPr>
    </w:p>
    <w:p w14:paraId="59E1F72A" w14:textId="50F4F9A7" w:rsidR="009D5DC2" w:rsidRPr="000A5291" w:rsidRDefault="009D5DC2" w:rsidP="00C6458C">
      <w:pPr>
        <w:pStyle w:val="Prrafodelista"/>
        <w:numPr>
          <w:ilvl w:val="0"/>
          <w:numId w:val="1"/>
        </w:numPr>
        <w:ind w:left="566" w:right="-1"/>
        <w:jc w:val="both"/>
        <w:rPr>
          <w:rFonts w:ascii="Arial" w:hAnsi="Arial" w:cs="Arial"/>
          <w:b/>
          <w:bCs/>
          <w:sz w:val="22"/>
          <w:szCs w:val="22"/>
        </w:rPr>
      </w:pPr>
      <w:r w:rsidRPr="008B6283">
        <w:rPr>
          <w:rFonts w:ascii="Arial" w:hAnsi="Arial" w:cs="Arial"/>
          <w:b/>
          <w:bCs/>
          <w:sz w:val="22"/>
          <w:szCs w:val="22"/>
        </w:rPr>
        <w:t>DECRETO 648 DE 2017</w:t>
      </w:r>
      <w:r w:rsidRPr="008B6283">
        <w:rPr>
          <w:rFonts w:ascii="Arial" w:hAnsi="Arial" w:cs="Arial"/>
          <w:b/>
          <w:bCs/>
          <w:sz w:val="22"/>
          <w:szCs w:val="22"/>
          <w:lang w:val="es-CO"/>
        </w:rPr>
        <w:t xml:space="preserve"> </w:t>
      </w:r>
      <w:r w:rsidRPr="008B6283">
        <w:rPr>
          <w:rFonts w:ascii="Arial" w:hAnsi="Arial" w:cs="Arial"/>
          <w:bCs/>
          <w:i/>
          <w:sz w:val="22"/>
          <w:szCs w:val="22"/>
          <w:lang w:val="es-CO"/>
        </w:rPr>
        <w:t>“Por el cual se modifica y adiciona el Decreto 1083 de 2015, Reglamentario Único del Sector de la Función Pública”:</w:t>
      </w:r>
      <w:r w:rsidRPr="008B6283">
        <w:rPr>
          <w:rFonts w:ascii="Arial" w:hAnsi="Arial" w:cs="Arial"/>
          <w:bCs/>
          <w:sz w:val="22"/>
          <w:szCs w:val="22"/>
          <w:lang w:val="es-CO"/>
        </w:rPr>
        <w:t xml:space="preserve"> SECCIÓN 2 </w:t>
      </w:r>
      <w:r w:rsidRPr="008B6283">
        <w:rPr>
          <w:rFonts w:ascii="Arial" w:hAnsi="Arial" w:cs="Arial"/>
          <w:bCs/>
          <w:i/>
          <w:sz w:val="22"/>
          <w:szCs w:val="22"/>
          <w:lang w:val="es-CO"/>
        </w:rPr>
        <w:t>“Protección Especial”</w:t>
      </w:r>
      <w:r w:rsidRPr="008B6283">
        <w:rPr>
          <w:rFonts w:ascii="Arial" w:hAnsi="Arial" w:cs="Arial"/>
          <w:bCs/>
          <w:sz w:val="22"/>
          <w:szCs w:val="22"/>
          <w:lang w:val="es-CO"/>
        </w:rPr>
        <w:t xml:space="preserve"> ARTÍCULO  2.2.21.1.6 </w:t>
      </w:r>
      <w:r w:rsidRPr="008B6283">
        <w:rPr>
          <w:rFonts w:ascii="Arial" w:hAnsi="Arial" w:cs="Arial"/>
          <w:bCs/>
          <w:i/>
          <w:sz w:val="22"/>
          <w:szCs w:val="22"/>
          <w:lang w:val="es-CO"/>
        </w:rPr>
        <w:t>“Funciones del Comité Institucional de Coordinación de Control Interno”</w:t>
      </w:r>
      <w:r w:rsidRPr="008B6283">
        <w:rPr>
          <w:rFonts w:ascii="Arial" w:hAnsi="Arial" w:cs="Arial"/>
          <w:bCs/>
          <w:sz w:val="22"/>
          <w:szCs w:val="22"/>
          <w:lang w:val="es-CO"/>
        </w:rPr>
        <w:t>. Literal g. Someter a aprobación del representante legal la política de administración del riesgo y hacer seguimiento, en especial a la prevención y detección de fraude y mala conducta.</w:t>
      </w:r>
    </w:p>
    <w:p w14:paraId="4BA25EA3" w14:textId="77777777" w:rsidR="00F76D3C" w:rsidRPr="000A5291" w:rsidRDefault="00F76D3C" w:rsidP="000A5291">
      <w:pPr>
        <w:pStyle w:val="Prrafodelista"/>
        <w:rPr>
          <w:rFonts w:ascii="Arial" w:hAnsi="Arial" w:cs="Arial"/>
          <w:b/>
          <w:bCs/>
          <w:sz w:val="22"/>
          <w:szCs w:val="22"/>
        </w:rPr>
      </w:pPr>
    </w:p>
    <w:p w14:paraId="611A5E59" w14:textId="1D3AE7A7" w:rsidR="00F76D3C" w:rsidRPr="002A4670" w:rsidRDefault="00F76D3C" w:rsidP="00C6458C">
      <w:pPr>
        <w:pStyle w:val="Prrafodelista"/>
        <w:numPr>
          <w:ilvl w:val="0"/>
          <w:numId w:val="1"/>
        </w:numPr>
        <w:ind w:left="566" w:right="-1"/>
        <w:jc w:val="both"/>
        <w:rPr>
          <w:rFonts w:ascii="Arial" w:hAnsi="Arial" w:cs="Arial"/>
          <w:b/>
          <w:bCs/>
          <w:sz w:val="22"/>
          <w:szCs w:val="22"/>
        </w:rPr>
      </w:pPr>
      <w:r w:rsidRPr="000A5291">
        <w:rPr>
          <w:rFonts w:ascii="Arial" w:hAnsi="Arial" w:cs="Arial"/>
          <w:b/>
          <w:bCs/>
          <w:sz w:val="22"/>
          <w:szCs w:val="22"/>
        </w:rPr>
        <w:t>DECRETO 1499 DE 2017</w:t>
      </w:r>
      <w:r w:rsidRPr="009913B1">
        <w:rPr>
          <w:rFonts w:ascii="Arial" w:hAnsi="Arial" w:cs="Arial"/>
          <w:b/>
          <w:bCs/>
        </w:rPr>
        <w:t xml:space="preserve"> “</w:t>
      </w:r>
      <w:r w:rsidRPr="00B56B0B">
        <w:rPr>
          <w:rFonts w:ascii="Arial" w:hAnsi="Arial" w:cs="Arial"/>
          <w:bCs/>
          <w:sz w:val="22"/>
          <w:szCs w:val="22"/>
          <w:lang w:val="es-CO"/>
        </w:rPr>
        <w:t>Por medio del cual se modifica el Decreto 1083 de 2015, Decreto Único Reglamentario del Sector Función Pública, en lo relacionado con el Sistema de Gestión establecido en el artículo 133 de la Ley 1753 de 2015”: TÍTULO 23 Articulación del Sistema de Gestión con los Sistemas de Control Interno. ARTÍCULO 2.2.23.2. “Actualización del Modelo Estándar de Control Interno”. La actualización del Modelo Estándar de Control Interno para el Estado Colombiano – MECI, se efectuará a través del Manual Operativo del Modelo Integrado de Planeación y Gestión – MIPG, el cual será de obligatorio cumplimiento y aplicación para las entidades y organismos a que hace referencia el artículo 5 de la Ley 87 de 1993</w:t>
      </w:r>
      <w:r>
        <w:rPr>
          <w:rFonts w:ascii="Arial" w:hAnsi="Arial" w:cs="Arial"/>
          <w:bCs/>
          <w:sz w:val="22"/>
          <w:szCs w:val="22"/>
          <w:lang w:val="es-CO"/>
        </w:rPr>
        <w:t>.</w:t>
      </w:r>
    </w:p>
    <w:p w14:paraId="661085FE" w14:textId="77777777" w:rsidR="002A4670" w:rsidRPr="002A4670" w:rsidRDefault="002A4670" w:rsidP="002A4670">
      <w:pPr>
        <w:pStyle w:val="Prrafodelista"/>
        <w:rPr>
          <w:rFonts w:ascii="Arial" w:hAnsi="Arial" w:cs="Arial"/>
          <w:b/>
          <w:bCs/>
          <w:sz w:val="22"/>
          <w:szCs w:val="22"/>
        </w:rPr>
      </w:pPr>
    </w:p>
    <w:p w14:paraId="7E4988C2" w14:textId="166554D6" w:rsidR="002A4670" w:rsidRPr="002A4670" w:rsidRDefault="002A4670" w:rsidP="00C6458C">
      <w:pPr>
        <w:pStyle w:val="Prrafodelista"/>
        <w:numPr>
          <w:ilvl w:val="0"/>
          <w:numId w:val="1"/>
        </w:numPr>
        <w:ind w:left="566" w:right="-1"/>
        <w:jc w:val="both"/>
        <w:rPr>
          <w:rFonts w:ascii="Arial" w:hAnsi="Arial" w:cs="Arial"/>
          <w:bCs/>
          <w:sz w:val="22"/>
          <w:szCs w:val="22"/>
          <w:lang w:val="es-CO"/>
        </w:rPr>
      </w:pPr>
      <w:r w:rsidRPr="002A4670">
        <w:rPr>
          <w:rFonts w:ascii="Arial" w:hAnsi="Arial" w:cs="Arial"/>
          <w:b/>
          <w:sz w:val="22"/>
          <w:szCs w:val="22"/>
          <w:lang w:val="es-CO"/>
        </w:rPr>
        <w:t>ACTO LEGISLATIVO 04 DE 2019</w:t>
      </w:r>
      <w:r w:rsidRPr="002A4670">
        <w:rPr>
          <w:rFonts w:ascii="Arial" w:hAnsi="Arial" w:cs="Arial"/>
          <w:bCs/>
          <w:sz w:val="22"/>
          <w:szCs w:val="22"/>
          <w:lang w:val="es-CO"/>
        </w:rPr>
        <w:t xml:space="preserve">    Por medio del cual se fundamenta la necesidad de un ejercicio preventivo del control fiscal, que detenga el daño fiscal e identifique los riesgos fiscales; de esta manera, la administración y el gestor fiscal pueden adoptar las medidas respectivas para prevenir la concreción del daño patrimonial de naturaleza pública</w:t>
      </w:r>
    </w:p>
    <w:p w14:paraId="2A3D194E" w14:textId="2A9B4A67" w:rsidR="002F0E04" w:rsidRPr="003D1665" w:rsidRDefault="000915D7" w:rsidP="00E924C9">
      <w:pPr>
        <w:pStyle w:val="Ttulo1"/>
        <w:rPr>
          <w:rFonts w:ascii="Arial" w:hAnsi="Arial" w:cs="Arial"/>
        </w:rPr>
      </w:pPr>
      <w:r w:rsidRPr="003D1665">
        <w:rPr>
          <w:rFonts w:ascii="Arial" w:hAnsi="Arial" w:cs="Arial"/>
        </w:rPr>
        <w:t>OBJETIVO</w:t>
      </w:r>
    </w:p>
    <w:p w14:paraId="7598B1E4" w14:textId="77777777" w:rsidR="00AF657A" w:rsidRDefault="00AF657A" w:rsidP="00AF657A">
      <w:pPr>
        <w:spacing w:after="0"/>
        <w:ind w:right="-1"/>
        <w:jc w:val="both"/>
        <w:rPr>
          <w:rFonts w:ascii="Arial" w:hAnsi="Arial" w:cs="Arial"/>
          <w:bCs/>
        </w:rPr>
      </w:pPr>
    </w:p>
    <w:p w14:paraId="247EDA69" w14:textId="05D270C9" w:rsidR="00907256" w:rsidRDefault="00500ED3" w:rsidP="000A5291">
      <w:pPr>
        <w:spacing w:after="0"/>
        <w:ind w:left="360" w:right="-1"/>
        <w:jc w:val="both"/>
        <w:rPr>
          <w:rFonts w:ascii="Arial" w:hAnsi="Arial" w:cs="Arial"/>
          <w:bCs/>
        </w:rPr>
      </w:pPr>
      <w:r w:rsidRPr="008B6283">
        <w:rPr>
          <w:rFonts w:ascii="Arial" w:hAnsi="Arial" w:cs="Arial"/>
          <w:bCs/>
        </w:rPr>
        <w:t>E</w:t>
      </w:r>
      <w:r w:rsidR="003D7ACB" w:rsidRPr="008B6283">
        <w:rPr>
          <w:rFonts w:ascii="Arial" w:hAnsi="Arial" w:cs="Arial"/>
          <w:bCs/>
        </w:rPr>
        <w:t>l o</w:t>
      </w:r>
      <w:r w:rsidRPr="008B6283">
        <w:rPr>
          <w:rFonts w:ascii="Arial" w:hAnsi="Arial" w:cs="Arial"/>
          <w:bCs/>
        </w:rPr>
        <w:t xml:space="preserve">bjetivo del presente manual es establecer y formalizar la metodología </w:t>
      </w:r>
      <w:r w:rsidR="00D0248F" w:rsidRPr="008B6283">
        <w:rPr>
          <w:rFonts w:ascii="Arial" w:hAnsi="Arial" w:cs="Arial"/>
          <w:bCs/>
        </w:rPr>
        <w:t>que será aplicada en la Superintendencia del Subsidio Familiar para la administración de los riesgos de gestión,</w:t>
      </w:r>
      <w:r w:rsidR="001021E8">
        <w:rPr>
          <w:rFonts w:ascii="Arial" w:hAnsi="Arial" w:cs="Arial"/>
          <w:bCs/>
        </w:rPr>
        <w:t xml:space="preserve"> </w:t>
      </w:r>
      <w:r w:rsidR="00DF72C7">
        <w:rPr>
          <w:rFonts w:ascii="Arial" w:hAnsi="Arial" w:cs="Arial"/>
          <w:bCs/>
        </w:rPr>
        <w:t xml:space="preserve">fiscales, </w:t>
      </w:r>
      <w:r w:rsidR="00DF72C7" w:rsidRPr="008B6283">
        <w:rPr>
          <w:rFonts w:ascii="Arial" w:hAnsi="Arial" w:cs="Arial"/>
          <w:bCs/>
        </w:rPr>
        <w:t>de</w:t>
      </w:r>
      <w:r w:rsidR="00D0248F" w:rsidRPr="008B6283">
        <w:rPr>
          <w:rFonts w:ascii="Arial" w:hAnsi="Arial" w:cs="Arial"/>
          <w:bCs/>
        </w:rPr>
        <w:t xml:space="preserve"> corrupción y</w:t>
      </w:r>
      <w:r w:rsidR="00D0248F" w:rsidRPr="00400935">
        <w:rPr>
          <w:rFonts w:ascii="Arial" w:hAnsi="Arial" w:cs="Arial"/>
          <w:bCs/>
        </w:rPr>
        <w:t xml:space="preserve"> de </w:t>
      </w:r>
      <w:r w:rsidR="003D7ACB" w:rsidRPr="00400935">
        <w:rPr>
          <w:rFonts w:ascii="Arial" w:hAnsi="Arial" w:cs="Arial"/>
          <w:bCs/>
        </w:rPr>
        <w:t>s</w:t>
      </w:r>
      <w:r w:rsidR="00D0248F" w:rsidRPr="00400935">
        <w:rPr>
          <w:rFonts w:ascii="Arial" w:hAnsi="Arial" w:cs="Arial"/>
          <w:bCs/>
        </w:rPr>
        <w:t xml:space="preserve">eguridad </w:t>
      </w:r>
      <w:r w:rsidR="003D7ACB" w:rsidRPr="00400935">
        <w:rPr>
          <w:rFonts w:ascii="Arial" w:hAnsi="Arial" w:cs="Arial"/>
          <w:bCs/>
        </w:rPr>
        <w:t>de la información</w:t>
      </w:r>
      <w:r w:rsidR="00D87A62" w:rsidRPr="00400935">
        <w:rPr>
          <w:rFonts w:ascii="Arial" w:hAnsi="Arial" w:cs="Arial"/>
          <w:bCs/>
        </w:rPr>
        <w:t xml:space="preserve"> en</w:t>
      </w:r>
      <w:r w:rsidR="00A03F2A" w:rsidRPr="00400935">
        <w:rPr>
          <w:rFonts w:ascii="Arial" w:hAnsi="Arial" w:cs="Arial"/>
          <w:bCs/>
        </w:rPr>
        <w:t xml:space="preserve"> todas </w:t>
      </w:r>
      <w:r w:rsidR="007D0CD7">
        <w:rPr>
          <w:rFonts w:ascii="Arial" w:hAnsi="Arial" w:cs="Arial"/>
          <w:bCs/>
        </w:rPr>
        <w:t>sus</w:t>
      </w:r>
      <w:r w:rsidR="00A03F2A" w:rsidRPr="00400935">
        <w:rPr>
          <w:rFonts w:ascii="Arial" w:hAnsi="Arial" w:cs="Arial"/>
          <w:bCs/>
        </w:rPr>
        <w:t xml:space="preserve"> etapas </w:t>
      </w:r>
      <w:r w:rsidR="00496FB5">
        <w:rPr>
          <w:rFonts w:ascii="Arial" w:hAnsi="Arial" w:cs="Arial"/>
          <w:bCs/>
        </w:rPr>
        <w:t xml:space="preserve">tomando como base </w:t>
      </w:r>
      <w:r w:rsidR="00D0248F" w:rsidRPr="00400935">
        <w:rPr>
          <w:rFonts w:ascii="Arial" w:hAnsi="Arial" w:cs="Arial"/>
          <w:bCs/>
        </w:rPr>
        <w:t xml:space="preserve">el análisis del contexto de la </w:t>
      </w:r>
      <w:r w:rsidR="003D7ACB" w:rsidRPr="008B6283">
        <w:rPr>
          <w:rFonts w:ascii="Arial" w:hAnsi="Arial" w:cs="Arial"/>
          <w:bCs/>
        </w:rPr>
        <w:t>e</w:t>
      </w:r>
      <w:r w:rsidR="00D0248F" w:rsidRPr="008B6283">
        <w:rPr>
          <w:rFonts w:ascii="Arial" w:hAnsi="Arial" w:cs="Arial"/>
          <w:bCs/>
        </w:rPr>
        <w:t xml:space="preserve">ntidad. La metodología desarrollada en el presente manual define los detalles para llevar a cabo las actividades de </w:t>
      </w:r>
      <w:r w:rsidR="00D05E0E" w:rsidRPr="008B6283">
        <w:rPr>
          <w:rFonts w:ascii="Arial" w:hAnsi="Arial" w:cs="Arial"/>
          <w:bCs/>
        </w:rPr>
        <w:t>identificación,</w:t>
      </w:r>
      <w:r w:rsidR="00D0248F" w:rsidRPr="008B6283">
        <w:rPr>
          <w:rFonts w:ascii="Arial" w:hAnsi="Arial" w:cs="Arial"/>
          <w:bCs/>
        </w:rPr>
        <w:t xml:space="preserve"> análisis, </w:t>
      </w:r>
      <w:r w:rsidR="00D05E0E" w:rsidRPr="008B6283">
        <w:rPr>
          <w:rFonts w:ascii="Arial" w:hAnsi="Arial" w:cs="Arial"/>
          <w:bCs/>
        </w:rPr>
        <w:t>evaluación,</w:t>
      </w:r>
      <w:r w:rsidR="00D0248F" w:rsidRPr="008B6283">
        <w:rPr>
          <w:rFonts w:ascii="Arial" w:hAnsi="Arial" w:cs="Arial"/>
          <w:bCs/>
        </w:rPr>
        <w:t xml:space="preserve"> </w:t>
      </w:r>
      <w:r w:rsidR="00D05E0E" w:rsidRPr="008B6283">
        <w:rPr>
          <w:rFonts w:ascii="Arial" w:hAnsi="Arial" w:cs="Arial"/>
          <w:bCs/>
        </w:rPr>
        <w:t xml:space="preserve">tratamiento, monitoreo y reporte de los riesgos de la </w:t>
      </w:r>
      <w:r w:rsidR="003037C3">
        <w:rPr>
          <w:rFonts w:ascii="Arial" w:hAnsi="Arial" w:cs="Arial"/>
          <w:bCs/>
        </w:rPr>
        <w:t>E</w:t>
      </w:r>
      <w:r w:rsidR="00D05E0E" w:rsidRPr="008B6283">
        <w:rPr>
          <w:rFonts w:ascii="Arial" w:hAnsi="Arial" w:cs="Arial"/>
          <w:bCs/>
        </w:rPr>
        <w:t>ntidad</w:t>
      </w:r>
      <w:r w:rsidR="0052102E">
        <w:rPr>
          <w:rFonts w:ascii="Arial" w:hAnsi="Arial" w:cs="Arial"/>
          <w:bCs/>
        </w:rPr>
        <w:t>.</w:t>
      </w:r>
      <w:r w:rsidR="007D0CD7">
        <w:rPr>
          <w:rFonts w:ascii="Arial" w:hAnsi="Arial" w:cs="Arial"/>
          <w:bCs/>
        </w:rPr>
        <w:t xml:space="preserve"> Con el desarrollo</w:t>
      </w:r>
      <w:r w:rsidR="00496FB5">
        <w:rPr>
          <w:rFonts w:ascii="Arial" w:hAnsi="Arial" w:cs="Arial"/>
          <w:bCs/>
        </w:rPr>
        <w:t xml:space="preserve"> y documentación</w:t>
      </w:r>
      <w:r w:rsidR="007D0CD7">
        <w:rPr>
          <w:rFonts w:ascii="Arial" w:hAnsi="Arial" w:cs="Arial"/>
          <w:bCs/>
        </w:rPr>
        <w:t xml:space="preserve"> </w:t>
      </w:r>
      <w:r w:rsidR="00496FB5">
        <w:rPr>
          <w:rFonts w:ascii="Arial" w:hAnsi="Arial" w:cs="Arial"/>
          <w:bCs/>
        </w:rPr>
        <w:t>de esta metodología</w:t>
      </w:r>
      <w:r w:rsidR="007D0CD7">
        <w:rPr>
          <w:rFonts w:ascii="Arial" w:hAnsi="Arial" w:cs="Arial"/>
          <w:bCs/>
        </w:rPr>
        <w:t xml:space="preserve"> se da cumplimiento a lo establecido en la Política Integral de Administración de Riesgos de la Superintendencia del Subsidio Familiar</w:t>
      </w:r>
      <w:r w:rsidR="00496FB5">
        <w:rPr>
          <w:rFonts w:ascii="Arial" w:hAnsi="Arial" w:cs="Arial"/>
          <w:bCs/>
        </w:rPr>
        <w:t>.</w:t>
      </w:r>
    </w:p>
    <w:p w14:paraId="0500919E" w14:textId="566DE198" w:rsidR="002F0E04" w:rsidRPr="003D1665" w:rsidRDefault="002F0E04" w:rsidP="00E924C9">
      <w:pPr>
        <w:pStyle w:val="Ttulo1"/>
        <w:rPr>
          <w:rFonts w:ascii="Arial" w:hAnsi="Arial" w:cs="Arial"/>
        </w:rPr>
      </w:pPr>
      <w:r w:rsidRPr="003D1665">
        <w:rPr>
          <w:rFonts w:ascii="Arial" w:hAnsi="Arial" w:cs="Arial"/>
        </w:rPr>
        <w:lastRenderedPageBreak/>
        <w:t>ALCANCE</w:t>
      </w:r>
    </w:p>
    <w:p w14:paraId="4D11765D" w14:textId="4030B653" w:rsidR="00BD49C7" w:rsidRPr="008B6283" w:rsidRDefault="00D05E0E" w:rsidP="000A5291">
      <w:pPr>
        <w:spacing w:after="0"/>
        <w:ind w:left="360" w:right="-1"/>
        <w:jc w:val="both"/>
        <w:rPr>
          <w:rFonts w:ascii="Arial" w:hAnsi="Arial" w:cs="Arial"/>
          <w:bCs/>
        </w:rPr>
      </w:pPr>
      <w:r w:rsidRPr="008B6283">
        <w:rPr>
          <w:rFonts w:ascii="Arial" w:hAnsi="Arial" w:cs="Arial"/>
          <w:bCs/>
        </w:rPr>
        <w:t xml:space="preserve">Las directrices establecidas en el presente manual son </w:t>
      </w:r>
      <w:r w:rsidR="00544C5D" w:rsidRPr="008B6283">
        <w:rPr>
          <w:rFonts w:ascii="Arial" w:hAnsi="Arial" w:cs="Arial"/>
          <w:bCs/>
        </w:rPr>
        <w:t xml:space="preserve">de obligatoria </w:t>
      </w:r>
      <w:r w:rsidRPr="008B6283">
        <w:rPr>
          <w:rFonts w:ascii="Arial" w:hAnsi="Arial" w:cs="Arial"/>
          <w:bCs/>
        </w:rPr>
        <w:t>aplicación para todos los riesgos que aborda</w:t>
      </w:r>
      <w:r w:rsidR="00544C5D" w:rsidRPr="00400935">
        <w:rPr>
          <w:rFonts w:ascii="Arial" w:hAnsi="Arial" w:cs="Arial"/>
          <w:bCs/>
        </w:rPr>
        <w:t xml:space="preserve"> la </w:t>
      </w:r>
      <w:r w:rsidR="003037C3">
        <w:rPr>
          <w:rFonts w:ascii="Arial" w:hAnsi="Arial" w:cs="Arial"/>
          <w:bCs/>
        </w:rPr>
        <w:t>E</w:t>
      </w:r>
      <w:r w:rsidR="00544C5D" w:rsidRPr="00400935">
        <w:rPr>
          <w:rFonts w:ascii="Arial" w:hAnsi="Arial" w:cs="Arial"/>
          <w:bCs/>
        </w:rPr>
        <w:t xml:space="preserve">ntidad </w:t>
      </w:r>
      <w:r w:rsidR="000C76A4" w:rsidRPr="00400935">
        <w:rPr>
          <w:rFonts w:ascii="Arial" w:hAnsi="Arial" w:cs="Arial"/>
          <w:bCs/>
        </w:rPr>
        <w:t>en los</w:t>
      </w:r>
      <w:r w:rsidR="00544C5D" w:rsidRPr="00400935">
        <w:rPr>
          <w:rFonts w:ascii="Arial" w:hAnsi="Arial" w:cs="Arial"/>
          <w:bCs/>
        </w:rPr>
        <w:t xml:space="preserve"> procesos</w:t>
      </w:r>
      <w:r w:rsidR="009A3723">
        <w:rPr>
          <w:rFonts w:ascii="Arial" w:hAnsi="Arial" w:cs="Arial"/>
          <w:bCs/>
        </w:rPr>
        <w:t xml:space="preserve">, programas y proyectos </w:t>
      </w:r>
      <w:r w:rsidR="00544C5D" w:rsidRPr="00400935">
        <w:rPr>
          <w:rFonts w:ascii="Arial" w:hAnsi="Arial" w:cs="Arial"/>
          <w:bCs/>
        </w:rPr>
        <w:t xml:space="preserve">en todos </w:t>
      </w:r>
      <w:r w:rsidR="00FA5F01" w:rsidRPr="00400935">
        <w:rPr>
          <w:rFonts w:ascii="Arial" w:hAnsi="Arial" w:cs="Arial"/>
          <w:bCs/>
        </w:rPr>
        <w:t>los</w:t>
      </w:r>
      <w:r w:rsidR="00544C5D" w:rsidRPr="00400935">
        <w:rPr>
          <w:rFonts w:ascii="Arial" w:hAnsi="Arial" w:cs="Arial"/>
          <w:bCs/>
        </w:rPr>
        <w:t xml:space="preserve"> niveles, desde el análisis del contexto interno y </w:t>
      </w:r>
      <w:r w:rsidR="00C075FA" w:rsidRPr="008B6283">
        <w:rPr>
          <w:rFonts w:ascii="Arial" w:hAnsi="Arial" w:cs="Arial"/>
          <w:bCs/>
        </w:rPr>
        <w:t>externo</w:t>
      </w:r>
      <w:r w:rsidR="009A3723">
        <w:rPr>
          <w:rFonts w:ascii="Arial" w:hAnsi="Arial" w:cs="Arial"/>
          <w:bCs/>
        </w:rPr>
        <w:t xml:space="preserve"> de la </w:t>
      </w:r>
      <w:r w:rsidR="00B10819">
        <w:rPr>
          <w:rFonts w:ascii="Arial" w:hAnsi="Arial" w:cs="Arial"/>
          <w:bCs/>
        </w:rPr>
        <w:t>Superintendencia</w:t>
      </w:r>
      <w:r w:rsidR="00C075FA" w:rsidRPr="008B6283">
        <w:rPr>
          <w:rFonts w:ascii="Arial" w:hAnsi="Arial" w:cs="Arial"/>
          <w:bCs/>
        </w:rPr>
        <w:t>,</w:t>
      </w:r>
      <w:r w:rsidR="00544C5D" w:rsidRPr="008B6283">
        <w:rPr>
          <w:rFonts w:ascii="Arial" w:hAnsi="Arial" w:cs="Arial"/>
          <w:bCs/>
        </w:rPr>
        <w:t xml:space="preserve"> hasta </w:t>
      </w:r>
      <w:r w:rsidR="003D7ACB" w:rsidRPr="008B6283">
        <w:rPr>
          <w:rFonts w:ascii="Arial" w:hAnsi="Arial" w:cs="Arial"/>
          <w:bCs/>
        </w:rPr>
        <w:t xml:space="preserve">la identificación, </w:t>
      </w:r>
      <w:r w:rsidR="00FF7633" w:rsidRPr="008B6283">
        <w:rPr>
          <w:rFonts w:ascii="Arial" w:hAnsi="Arial" w:cs="Arial"/>
          <w:bCs/>
        </w:rPr>
        <w:t>evaluación,</w:t>
      </w:r>
      <w:r w:rsidR="003D7ACB" w:rsidRPr="008B6283">
        <w:rPr>
          <w:rFonts w:ascii="Arial" w:hAnsi="Arial" w:cs="Arial"/>
          <w:bCs/>
        </w:rPr>
        <w:t xml:space="preserve"> </w:t>
      </w:r>
      <w:r w:rsidR="00FF7633" w:rsidRPr="008B6283">
        <w:rPr>
          <w:rFonts w:ascii="Arial" w:hAnsi="Arial" w:cs="Arial"/>
          <w:bCs/>
        </w:rPr>
        <w:t>tratamiento,</w:t>
      </w:r>
      <w:r w:rsidR="003D7ACB" w:rsidRPr="008B6283">
        <w:rPr>
          <w:rFonts w:ascii="Arial" w:hAnsi="Arial" w:cs="Arial"/>
          <w:bCs/>
        </w:rPr>
        <w:t xml:space="preserve"> monitoreo</w:t>
      </w:r>
      <w:r w:rsidR="009A3723">
        <w:rPr>
          <w:rFonts w:ascii="Arial" w:hAnsi="Arial" w:cs="Arial"/>
          <w:bCs/>
        </w:rPr>
        <w:t>,</w:t>
      </w:r>
      <w:r w:rsidR="00544C5D" w:rsidRPr="008B6283">
        <w:rPr>
          <w:rFonts w:ascii="Arial" w:hAnsi="Arial" w:cs="Arial"/>
          <w:bCs/>
        </w:rPr>
        <w:t xml:space="preserve"> seguimiento</w:t>
      </w:r>
      <w:r w:rsidR="009A3723">
        <w:rPr>
          <w:rFonts w:ascii="Arial" w:hAnsi="Arial" w:cs="Arial"/>
          <w:bCs/>
        </w:rPr>
        <w:t xml:space="preserve"> y reporte </w:t>
      </w:r>
      <w:r w:rsidR="00544C5D" w:rsidRPr="008B6283">
        <w:rPr>
          <w:rFonts w:ascii="Arial" w:hAnsi="Arial" w:cs="Arial"/>
          <w:bCs/>
        </w:rPr>
        <w:t>de</w:t>
      </w:r>
      <w:r w:rsidR="009A3723">
        <w:rPr>
          <w:rFonts w:ascii="Arial" w:hAnsi="Arial" w:cs="Arial"/>
          <w:bCs/>
        </w:rPr>
        <w:t xml:space="preserve"> </w:t>
      </w:r>
      <w:r w:rsidR="000C76A4">
        <w:rPr>
          <w:rFonts w:ascii="Arial" w:hAnsi="Arial" w:cs="Arial"/>
          <w:bCs/>
        </w:rPr>
        <w:t xml:space="preserve">los </w:t>
      </w:r>
      <w:r w:rsidR="000C76A4" w:rsidRPr="008B6283">
        <w:rPr>
          <w:rFonts w:ascii="Arial" w:hAnsi="Arial" w:cs="Arial"/>
          <w:bCs/>
        </w:rPr>
        <w:t>riesgos</w:t>
      </w:r>
      <w:r w:rsidR="009A3723">
        <w:rPr>
          <w:rFonts w:ascii="Arial" w:hAnsi="Arial" w:cs="Arial"/>
          <w:bCs/>
        </w:rPr>
        <w:t xml:space="preserve"> de gestión,</w:t>
      </w:r>
      <w:r w:rsidR="00DF72C7">
        <w:rPr>
          <w:rFonts w:ascii="Arial" w:hAnsi="Arial" w:cs="Arial"/>
          <w:bCs/>
        </w:rPr>
        <w:t xml:space="preserve"> </w:t>
      </w:r>
      <w:r w:rsidR="00753FE3">
        <w:rPr>
          <w:rFonts w:ascii="Arial" w:hAnsi="Arial" w:cs="Arial"/>
          <w:bCs/>
        </w:rPr>
        <w:t>fiscales,</w:t>
      </w:r>
      <w:r w:rsidR="009A3723">
        <w:rPr>
          <w:rFonts w:ascii="Arial" w:hAnsi="Arial" w:cs="Arial"/>
          <w:bCs/>
        </w:rPr>
        <w:t xml:space="preserve"> de corrupción y de seguridad de la información</w:t>
      </w:r>
      <w:r w:rsidR="00D87A62" w:rsidRPr="008B6283">
        <w:rPr>
          <w:rFonts w:ascii="Arial" w:hAnsi="Arial" w:cs="Arial"/>
          <w:bCs/>
        </w:rPr>
        <w:t>.</w:t>
      </w:r>
    </w:p>
    <w:p w14:paraId="1F9F23EE" w14:textId="16D5EC2D" w:rsidR="007E480B" w:rsidRPr="003D1665" w:rsidRDefault="007E480B" w:rsidP="00E924C9">
      <w:pPr>
        <w:pStyle w:val="Ttulo1"/>
        <w:jc w:val="both"/>
        <w:rPr>
          <w:rFonts w:ascii="Arial" w:hAnsi="Arial" w:cs="Arial"/>
        </w:rPr>
      </w:pPr>
      <w:r w:rsidRPr="003D1665">
        <w:rPr>
          <w:rFonts w:ascii="Arial" w:hAnsi="Arial" w:cs="Arial"/>
        </w:rPr>
        <w:t xml:space="preserve">ARTICULACIÓN </w:t>
      </w:r>
      <w:r w:rsidR="00DD14D4" w:rsidRPr="003D1665">
        <w:rPr>
          <w:rFonts w:ascii="Arial" w:hAnsi="Arial" w:cs="Arial"/>
          <w:lang w:val="es-MX"/>
        </w:rPr>
        <w:t xml:space="preserve"> DE LA GESTIÓ</w:t>
      </w:r>
      <w:r w:rsidR="00B10819" w:rsidRPr="003D1665">
        <w:rPr>
          <w:rFonts w:ascii="Arial" w:hAnsi="Arial" w:cs="Arial"/>
          <w:lang w:val="es-MX"/>
        </w:rPr>
        <w:t>N</w:t>
      </w:r>
      <w:r w:rsidR="00DD14D4" w:rsidRPr="003D1665">
        <w:rPr>
          <w:rFonts w:ascii="Arial" w:hAnsi="Arial" w:cs="Arial"/>
          <w:lang w:val="es-MX"/>
        </w:rPr>
        <w:t xml:space="preserve"> DEL RIESGO CON </w:t>
      </w:r>
      <w:r w:rsidRPr="003D1665">
        <w:rPr>
          <w:rFonts w:ascii="Arial" w:hAnsi="Arial" w:cs="Arial"/>
        </w:rPr>
        <w:t>EL MODELO INTEGRADO DE PLANEACIÓN Y GESTIÓN –</w:t>
      </w:r>
      <w:r w:rsidR="00ED027B" w:rsidRPr="003D1665">
        <w:rPr>
          <w:rFonts w:ascii="Arial" w:hAnsi="Arial" w:cs="Arial"/>
        </w:rPr>
        <w:t xml:space="preserve"> MIPG</w:t>
      </w:r>
      <w:r w:rsidR="00EA49F7" w:rsidRPr="003D1665">
        <w:rPr>
          <w:rFonts w:ascii="Arial" w:hAnsi="Arial" w:cs="Arial"/>
        </w:rPr>
        <w:t xml:space="preserve"> Y </w:t>
      </w:r>
      <w:r w:rsidR="00DD14D4" w:rsidRPr="003D1665">
        <w:rPr>
          <w:rFonts w:ascii="Arial" w:hAnsi="Arial" w:cs="Arial"/>
        </w:rPr>
        <w:t xml:space="preserve">CON </w:t>
      </w:r>
      <w:r w:rsidR="00EA49F7" w:rsidRPr="003D1665">
        <w:rPr>
          <w:rFonts w:ascii="Arial" w:hAnsi="Arial" w:cs="Arial"/>
        </w:rPr>
        <w:t xml:space="preserve">EL MODELO DE SEGURIDAD Y PRIVACIDAD DE LA INFORMACIÓN - MSPI </w:t>
      </w:r>
    </w:p>
    <w:p w14:paraId="57178855" w14:textId="49B4EF92" w:rsidR="007029AA" w:rsidRDefault="00B03E12">
      <w:pPr>
        <w:spacing w:before="240"/>
        <w:ind w:left="360" w:right="-1"/>
        <w:jc w:val="both"/>
        <w:rPr>
          <w:rFonts w:ascii="Arial" w:hAnsi="Arial" w:cs="Arial"/>
          <w:bCs/>
        </w:rPr>
      </w:pPr>
      <w:r>
        <w:rPr>
          <w:rFonts w:ascii="Arial" w:hAnsi="Arial" w:cs="Arial"/>
          <w:bCs/>
        </w:rPr>
        <w:t>E</w:t>
      </w:r>
      <w:r w:rsidR="007029AA">
        <w:rPr>
          <w:rFonts w:ascii="Arial" w:hAnsi="Arial" w:cs="Arial"/>
          <w:bCs/>
        </w:rPr>
        <w:t>l Departamento Administrativo de la Función Pública</w:t>
      </w:r>
      <w:r w:rsidR="007F1D46">
        <w:rPr>
          <w:rFonts w:ascii="Arial" w:hAnsi="Arial" w:cs="Arial"/>
          <w:bCs/>
        </w:rPr>
        <w:t>,</w:t>
      </w:r>
      <w:r w:rsidR="007029AA">
        <w:rPr>
          <w:rFonts w:ascii="Arial" w:hAnsi="Arial" w:cs="Arial"/>
          <w:bCs/>
        </w:rPr>
        <w:t xml:space="preserve"> la Secretaría de Transparencia de la Presidencia de la República y el Ministerio de las Tecnologías de la Información y Comunicaciones desarrollaron </w:t>
      </w:r>
      <w:r w:rsidR="007029AA" w:rsidRPr="008B6283">
        <w:rPr>
          <w:rFonts w:ascii="Arial" w:hAnsi="Arial" w:cs="Arial"/>
          <w:bCs/>
        </w:rPr>
        <w:t xml:space="preserve">la Guía para la Administración del Riesgo y el Diseño de Controles en Entidades Públicas en su versión </w:t>
      </w:r>
      <w:r w:rsidR="006F3056">
        <w:rPr>
          <w:rFonts w:ascii="Arial" w:hAnsi="Arial" w:cs="Arial"/>
          <w:bCs/>
        </w:rPr>
        <w:t>5</w:t>
      </w:r>
      <w:r>
        <w:rPr>
          <w:rFonts w:ascii="Arial" w:hAnsi="Arial" w:cs="Arial"/>
          <w:bCs/>
        </w:rPr>
        <w:t xml:space="preserve"> como una herramienta con un enfoque preventivo que permite a las entidades públicas establecer </w:t>
      </w:r>
      <w:r w:rsidR="007F1D46">
        <w:rPr>
          <w:rFonts w:ascii="Arial" w:hAnsi="Arial" w:cs="Arial"/>
          <w:bCs/>
        </w:rPr>
        <w:t>sus propias directrices</w:t>
      </w:r>
      <w:r>
        <w:rPr>
          <w:rFonts w:ascii="Arial" w:hAnsi="Arial" w:cs="Arial"/>
          <w:bCs/>
        </w:rPr>
        <w:t xml:space="preserve"> para gestionar de manera efectiva sus riesgos de gestión, corrupción y seguridad de la información. </w:t>
      </w:r>
    </w:p>
    <w:p w14:paraId="01791D64" w14:textId="269006FF" w:rsidR="007F1D46" w:rsidRPr="008B6283" w:rsidRDefault="007F1D46" w:rsidP="000A5291">
      <w:pPr>
        <w:spacing w:before="240"/>
        <w:ind w:left="360" w:right="-1"/>
        <w:jc w:val="both"/>
        <w:rPr>
          <w:rFonts w:ascii="Arial" w:hAnsi="Arial" w:cs="Arial"/>
          <w:bCs/>
        </w:rPr>
      </w:pPr>
      <w:r>
        <w:rPr>
          <w:rFonts w:ascii="Arial" w:hAnsi="Arial" w:cs="Arial"/>
          <w:bCs/>
        </w:rPr>
        <w:t>Lo anterior permite la articulación con e</w:t>
      </w:r>
      <w:r w:rsidRPr="00C83F0D">
        <w:rPr>
          <w:rFonts w:ascii="Arial" w:hAnsi="Arial" w:cs="Arial"/>
          <w:bCs/>
        </w:rPr>
        <w:t xml:space="preserve">l MSPI </w:t>
      </w:r>
      <w:r>
        <w:rPr>
          <w:rFonts w:ascii="Arial" w:hAnsi="Arial" w:cs="Arial"/>
          <w:bCs/>
        </w:rPr>
        <w:t>(Modelo de Seguridad y Privacidad de la Información</w:t>
      </w:r>
      <w:r w:rsidR="00BF004B">
        <w:rPr>
          <w:rFonts w:ascii="Arial" w:hAnsi="Arial" w:cs="Arial"/>
          <w:bCs/>
        </w:rPr>
        <w:t>), debido</w:t>
      </w:r>
      <w:r>
        <w:rPr>
          <w:rFonts w:ascii="Arial" w:hAnsi="Arial" w:cs="Arial"/>
          <w:bCs/>
        </w:rPr>
        <w:t xml:space="preserve"> a que </w:t>
      </w:r>
      <w:r w:rsidRPr="00C83F0D">
        <w:rPr>
          <w:rFonts w:ascii="Arial" w:hAnsi="Arial" w:cs="Arial"/>
          <w:bCs/>
        </w:rPr>
        <w:t xml:space="preserve">integra en cada una de sus fases tareas asociadas a la gestión de riesgos de seguridad </w:t>
      </w:r>
      <w:r>
        <w:rPr>
          <w:rFonts w:ascii="Arial" w:hAnsi="Arial" w:cs="Arial"/>
          <w:bCs/>
        </w:rPr>
        <w:t>de la información</w:t>
      </w:r>
      <w:r w:rsidRPr="00C83F0D">
        <w:rPr>
          <w:rFonts w:ascii="Arial" w:hAnsi="Arial" w:cs="Arial"/>
          <w:bCs/>
        </w:rPr>
        <w:t xml:space="preserve">, ya que esta práctica constituye su base fundamental. La guía para la gestión del riesgo de función pública, junto con el </w:t>
      </w:r>
      <w:r w:rsidRPr="00AB23E3">
        <w:rPr>
          <w:rFonts w:ascii="Arial" w:hAnsi="Arial" w:cs="Arial"/>
          <w:bCs/>
          <w:i/>
          <w:iCs/>
        </w:rPr>
        <w:t xml:space="preserve">Anexo 4. </w:t>
      </w:r>
      <w:r w:rsidR="00B10819" w:rsidRPr="00B10819">
        <w:rPr>
          <w:rFonts w:ascii="Arial" w:hAnsi="Arial" w:cs="Arial"/>
          <w:bCs/>
          <w:i/>
          <w:iCs/>
        </w:rPr>
        <w:t>Modelo nacional de gestión de riesgo de seguridad de la información en entidades públicas del Ministerio de Tecnologías de la Información y Comunicaciones (MinTIC)</w:t>
      </w:r>
      <w:r w:rsidRPr="00C83F0D">
        <w:rPr>
          <w:rFonts w:ascii="Arial" w:hAnsi="Arial" w:cs="Arial"/>
          <w:bCs/>
        </w:rPr>
        <w:t xml:space="preserve">, </w:t>
      </w:r>
      <w:r>
        <w:rPr>
          <w:rFonts w:ascii="Arial" w:hAnsi="Arial" w:cs="Arial"/>
          <w:bCs/>
        </w:rPr>
        <w:t>con</w:t>
      </w:r>
      <w:r w:rsidRPr="00C83F0D">
        <w:rPr>
          <w:rFonts w:ascii="Arial" w:hAnsi="Arial" w:cs="Arial"/>
          <w:bCs/>
        </w:rPr>
        <w:t>llevan a cumplir dichas tareas de gestión de riesgo de seguridad</w:t>
      </w:r>
      <w:r>
        <w:rPr>
          <w:rFonts w:ascii="Arial" w:hAnsi="Arial" w:cs="Arial"/>
          <w:bCs/>
        </w:rPr>
        <w:t xml:space="preserve"> de la información</w:t>
      </w:r>
      <w:r w:rsidRPr="00C83F0D">
        <w:rPr>
          <w:rFonts w:ascii="Arial" w:hAnsi="Arial" w:cs="Arial"/>
          <w:bCs/>
        </w:rPr>
        <w:t xml:space="preserve"> requeridas en el MSPI.</w:t>
      </w:r>
    </w:p>
    <w:p w14:paraId="38D417EC" w14:textId="11CB4A9D" w:rsidR="00B14507" w:rsidRDefault="00B14507" w:rsidP="000A5291">
      <w:pPr>
        <w:spacing w:before="240"/>
        <w:ind w:left="360" w:right="-1"/>
        <w:jc w:val="both"/>
        <w:rPr>
          <w:rFonts w:ascii="Arial" w:hAnsi="Arial" w:cs="Arial"/>
          <w:bCs/>
        </w:rPr>
      </w:pPr>
      <w:r w:rsidRPr="008B6283">
        <w:rPr>
          <w:rFonts w:ascii="Arial" w:hAnsi="Arial" w:cs="Arial"/>
          <w:bCs/>
        </w:rPr>
        <w:t xml:space="preserve">En este sentido el </w:t>
      </w:r>
      <w:r w:rsidR="00BF004B">
        <w:rPr>
          <w:rFonts w:ascii="Arial" w:hAnsi="Arial" w:cs="Arial"/>
          <w:bCs/>
        </w:rPr>
        <w:t>presente manual</w:t>
      </w:r>
      <w:r w:rsidRPr="008B6283">
        <w:rPr>
          <w:rFonts w:ascii="Arial" w:hAnsi="Arial" w:cs="Arial"/>
          <w:bCs/>
        </w:rPr>
        <w:t xml:space="preserve"> fija </w:t>
      </w:r>
      <w:r w:rsidR="00FA5F01" w:rsidRPr="008B6283">
        <w:rPr>
          <w:rFonts w:ascii="Arial" w:hAnsi="Arial" w:cs="Arial"/>
          <w:bCs/>
        </w:rPr>
        <w:t>las</w:t>
      </w:r>
      <w:r w:rsidRPr="008B6283">
        <w:rPr>
          <w:rFonts w:ascii="Arial" w:hAnsi="Arial" w:cs="Arial"/>
          <w:bCs/>
        </w:rPr>
        <w:t xml:space="preserve"> bases metodológicas</w:t>
      </w:r>
      <w:r w:rsidR="00203FF1">
        <w:rPr>
          <w:rFonts w:ascii="Arial" w:hAnsi="Arial" w:cs="Arial"/>
          <w:bCs/>
        </w:rPr>
        <w:t xml:space="preserve"> </w:t>
      </w:r>
      <w:r w:rsidR="00BF004B">
        <w:rPr>
          <w:rFonts w:ascii="Arial" w:hAnsi="Arial" w:cs="Arial"/>
          <w:bCs/>
        </w:rPr>
        <w:t xml:space="preserve">para la Superintendencia del Subsidio Familiar </w:t>
      </w:r>
      <w:r w:rsidR="00203FF1">
        <w:rPr>
          <w:rFonts w:ascii="Arial" w:hAnsi="Arial" w:cs="Arial"/>
          <w:bCs/>
        </w:rPr>
        <w:t xml:space="preserve">y </w:t>
      </w:r>
      <w:r w:rsidR="008A2958" w:rsidRPr="008B6283">
        <w:rPr>
          <w:rFonts w:ascii="Arial" w:hAnsi="Arial" w:cs="Arial"/>
          <w:bCs/>
        </w:rPr>
        <w:t xml:space="preserve">de esta manera se garantice la articulación de la Entidad con las disposiciones que en materia de gestión del riesgo </w:t>
      </w:r>
      <w:r w:rsidR="00560444" w:rsidRPr="008B6283">
        <w:rPr>
          <w:rFonts w:ascii="Arial" w:hAnsi="Arial" w:cs="Arial"/>
          <w:bCs/>
        </w:rPr>
        <w:t>determina</w:t>
      </w:r>
      <w:r w:rsidR="008A2958" w:rsidRPr="008B6283">
        <w:rPr>
          <w:rFonts w:ascii="Arial" w:hAnsi="Arial" w:cs="Arial"/>
          <w:bCs/>
        </w:rPr>
        <w:t xml:space="preserve"> el Modelo Integrado de Planeación y Gestión</w:t>
      </w:r>
      <w:r w:rsidR="0001113D" w:rsidRPr="008B6283">
        <w:rPr>
          <w:rFonts w:ascii="Arial" w:hAnsi="Arial" w:cs="Arial"/>
          <w:bCs/>
        </w:rPr>
        <w:t xml:space="preserve"> en su manual operativo versión 3</w:t>
      </w:r>
      <w:r w:rsidR="00BF004B">
        <w:rPr>
          <w:rFonts w:ascii="Arial" w:hAnsi="Arial" w:cs="Arial"/>
          <w:bCs/>
        </w:rPr>
        <w:t>, lo establecido en la</w:t>
      </w:r>
      <w:r w:rsidR="00BF004B" w:rsidRPr="008B6283">
        <w:rPr>
          <w:rFonts w:ascii="Arial" w:hAnsi="Arial" w:cs="Arial"/>
          <w:bCs/>
        </w:rPr>
        <w:t xml:space="preserve"> Guía para la Administración del Riesgo y el Diseño de Controles en Entidades Públicas en su versión </w:t>
      </w:r>
      <w:r w:rsidR="00A84D1F">
        <w:rPr>
          <w:rFonts w:ascii="Arial" w:hAnsi="Arial" w:cs="Arial"/>
          <w:bCs/>
        </w:rPr>
        <w:t>5</w:t>
      </w:r>
      <w:r w:rsidR="00BF004B">
        <w:rPr>
          <w:rFonts w:ascii="Arial" w:hAnsi="Arial" w:cs="Arial"/>
          <w:bCs/>
        </w:rPr>
        <w:t xml:space="preserve"> y el Modelo se Seguridad y Privacidad de la Información.</w:t>
      </w:r>
    </w:p>
    <w:p w14:paraId="3076E041" w14:textId="0567F2F5" w:rsidR="00C83F0D" w:rsidRPr="00C83F0D" w:rsidRDefault="00C83F0D" w:rsidP="000A5291">
      <w:pPr>
        <w:spacing w:before="240"/>
        <w:ind w:left="360" w:right="-1"/>
        <w:jc w:val="both"/>
        <w:rPr>
          <w:rFonts w:ascii="Arial" w:hAnsi="Arial" w:cs="Arial"/>
          <w:bCs/>
        </w:rPr>
      </w:pPr>
      <w:r>
        <w:rPr>
          <w:rFonts w:ascii="Arial" w:hAnsi="Arial" w:cs="Arial"/>
          <w:bCs/>
        </w:rPr>
        <w:t>L</w:t>
      </w:r>
      <w:r w:rsidRPr="00C83F0D">
        <w:rPr>
          <w:rFonts w:ascii="Arial" w:hAnsi="Arial" w:cs="Arial"/>
          <w:bCs/>
        </w:rPr>
        <w:t xml:space="preserve">a </w:t>
      </w:r>
      <w:r w:rsidR="00983A3E">
        <w:rPr>
          <w:rFonts w:ascii="Arial" w:hAnsi="Arial" w:cs="Arial"/>
          <w:bCs/>
        </w:rPr>
        <w:t>articulación se presenta de la siguiente m</w:t>
      </w:r>
      <w:r w:rsidRPr="00C83F0D">
        <w:rPr>
          <w:rFonts w:ascii="Arial" w:hAnsi="Arial" w:cs="Arial"/>
          <w:bCs/>
        </w:rPr>
        <w:t>anera:</w:t>
      </w:r>
    </w:p>
    <w:p w14:paraId="5B85DFC6" w14:textId="7FE041D2" w:rsidR="00C83F0D" w:rsidRPr="000A5291" w:rsidRDefault="00C83F0D" w:rsidP="00C6458C">
      <w:pPr>
        <w:pStyle w:val="Prrafodelista"/>
        <w:numPr>
          <w:ilvl w:val="0"/>
          <w:numId w:val="4"/>
        </w:numPr>
        <w:spacing w:before="240"/>
        <w:ind w:right="-1"/>
        <w:jc w:val="both"/>
        <w:rPr>
          <w:rFonts w:ascii="Arial" w:hAnsi="Arial" w:cs="Arial"/>
          <w:bCs/>
        </w:rPr>
      </w:pPr>
      <w:r w:rsidRPr="000A5291">
        <w:rPr>
          <w:rFonts w:ascii="Arial" w:hAnsi="Arial" w:cs="Arial"/>
          <w:bCs/>
          <w:sz w:val="22"/>
          <w:szCs w:val="22"/>
        </w:rPr>
        <w:lastRenderedPageBreak/>
        <w:t>Las actividades de identificación de activos</w:t>
      </w:r>
      <w:r w:rsidR="00983A3E">
        <w:rPr>
          <w:rFonts w:ascii="Arial" w:hAnsi="Arial" w:cs="Arial"/>
          <w:bCs/>
          <w:sz w:val="22"/>
          <w:szCs w:val="22"/>
          <w:lang w:val="es-MX"/>
        </w:rPr>
        <w:t xml:space="preserve"> de información así como la </w:t>
      </w:r>
      <w:r w:rsidRPr="000A5291">
        <w:rPr>
          <w:rFonts w:ascii="Arial" w:hAnsi="Arial" w:cs="Arial"/>
          <w:bCs/>
          <w:sz w:val="22"/>
          <w:szCs w:val="22"/>
        </w:rPr>
        <w:t xml:space="preserve"> identificación, análisis, evaluación y tratamiento de los riesgos</w:t>
      </w:r>
      <w:r w:rsidR="00983A3E">
        <w:rPr>
          <w:rFonts w:ascii="Arial" w:hAnsi="Arial" w:cs="Arial"/>
          <w:bCs/>
          <w:sz w:val="22"/>
          <w:szCs w:val="22"/>
          <w:lang w:val="es-MX"/>
        </w:rPr>
        <w:t xml:space="preserve"> de seguridad de la información</w:t>
      </w:r>
      <w:r w:rsidRPr="000A5291">
        <w:rPr>
          <w:rFonts w:ascii="Arial" w:hAnsi="Arial" w:cs="Arial"/>
          <w:bCs/>
          <w:sz w:val="22"/>
          <w:szCs w:val="22"/>
        </w:rPr>
        <w:t xml:space="preserve"> se alinean con la fase de </w:t>
      </w:r>
      <w:r w:rsidR="00AB23E3" w:rsidRPr="000A5291">
        <w:rPr>
          <w:rFonts w:ascii="Arial" w:hAnsi="Arial" w:cs="Arial"/>
          <w:bCs/>
          <w:sz w:val="22"/>
          <w:szCs w:val="22"/>
        </w:rPr>
        <w:t>Planificación</w:t>
      </w:r>
      <w:r w:rsidRPr="000A5291">
        <w:rPr>
          <w:rFonts w:ascii="Arial" w:hAnsi="Arial" w:cs="Arial"/>
          <w:bCs/>
          <w:sz w:val="22"/>
          <w:szCs w:val="22"/>
        </w:rPr>
        <w:t xml:space="preserve"> del MSPI.</w:t>
      </w:r>
    </w:p>
    <w:p w14:paraId="39E697AE" w14:textId="079DB1C0" w:rsidR="00C83F0D" w:rsidRPr="000A5291" w:rsidRDefault="00C83F0D" w:rsidP="00C6458C">
      <w:pPr>
        <w:pStyle w:val="Prrafodelista"/>
        <w:numPr>
          <w:ilvl w:val="0"/>
          <w:numId w:val="4"/>
        </w:numPr>
        <w:spacing w:before="240"/>
        <w:ind w:right="-1"/>
        <w:jc w:val="both"/>
        <w:rPr>
          <w:rFonts w:ascii="Arial" w:hAnsi="Arial" w:cs="Arial"/>
          <w:bCs/>
        </w:rPr>
      </w:pPr>
      <w:r w:rsidRPr="000A5291">
        <w:rPr>
          <w:rFonts w:ascii="Arial" w:hAnsi="Arial" w:cs="Arial"/>
          <w:bCs/>
          <w:sz w:val="22"/>
          <w:szCs w:val="22"/>
        </w:rPr>
        <w:t xml:space="preserve">Las actividades de implementación de los planes de tratamiento </w:t>
      </w:r>
      <w:r w:rsidR="00983A3E">
        <w:rPr>
          <w:rFonts w:ascii="Arial" w:hAnsi="Arial" w:cs="Arial"/>
          <w:bCs/>
          <w:sz w:val="22"/>
          <w:szCs w:val="22"/>
          <w:lang w:val="es-MX"/>
        </w:rPr>
        <w:t>para los</w:t>
      </w:r>
      <w:r w:rsidRPr="000A5291">
        <w:rPr>
          <w:rFonts w:ascii="Arial" w:hAnsi="Arial" w:cs="Arial"/>
          <w:bCs/>
          <w:sz w:val="22"/>
          <w:szCs w:val="22"/>
        </w:rPr>
        <w:t xml:space="preserve"> riesgos </w:t>
      </w:r>
      <w:r w:rsidR="00983A3E">
        <w:rPr>
          <w:rFonts w:ascii="Arial" w:hAnsi="Arial" w:cs="Arial"/>
          <w:bCs/>
          <w:sz w:val="22"/>
          <w:szCs w:val="22"/>
          <w:lang w:val="es-MX"/>
        </w:rPr>
        <w:t xml:space="preserve">de seguridad de la información </w:t>
      </w:r>
      <w:r w:rsidRPr="000A5291">
        <w:rPr>
          <w:rFonts w:ascii="Arial" w:hAnsi="Arial" w:cs="Arial"/>
          <w:bCs/>
          <w:sz w:val="22"/>
          <w:szCs w:val="22"/>
        </w:rPr>
        <w:t xml:space="preserve">se </w:t>
      </w:r>
      <w:r w:rsidR="00983A3E">
        <w:rPr>
          <w:rFonts w:ascii="Arial" w:hAnsi="Arial" w:cs="Arial"/>
          <w:bCs/>
          <w:sz w:val="22"/>
          <w:szCs w:val="22"/>
          <w:lang w:val="es-MX"/>
        </w:rPr>
        <w:t>reflejan en</w:t>
      </w:r>
      <w:r w:rsidRPr="000A5291">
        <w:rPr>
          <w:rFonts w:ascii="Arial" w:hAnsi="Arial" w:cs="Arial"/>
          <w:bCs/>
          <w:sz w:val="22"/>
          <w:szCs w:val="22"/>
        </w:rPr>
        <w:t xml:space="preserve"> la fase de </w:t>
      </w:r>
      <w:r w:rsidR="00AB23E3" w:rsidRPr="000A5291">
        <w:rPr>
          <w:rFonts w:ascii="Arial" w:hAnsi="Arial" w:cs="Arial"/>
          <w:bCs/>
          <w:sz w:val="22"/>
          <w:szCs w:val="22"/>
        </w:rPr>
        <w:t>Implementación</w:t>
      </w:r>
      <w:r w:rsidRPr="000A5291">
        <w:rPr>
          <w:rFonts w:ascii="Arial" w:hAnsi="Arial" w:cs="Arial"/>
          <w:bCs/>
          <w:sz w:val="22"/>
          <w:szCs w:val="22"/>
        </w:rPr>
        <w:t xml:space="preserve"> del MSPI.</w:t>
      </w:r>
    </w:p>
    <w:p w14:paraId="5E55C580" w14:textId="039531E5" w:rsidR="00C83F0D" w:rsidRPr="000A5291" w:rsidRDefault="00C83F0D" w:rsidP="00C6458C">
      <w:pPr>
        <w:pStyle w:val="Prrafodelista"/>
        <w:numPr>
          <w:ilvl w:val="0"/>
          <w:numId w:val="4"/>
        </w:numPr>
        <w:spacing w:before="240"/>
        <w:ind w:right="-1"/>
        <w:jc w:val="both"/>
        <w:rPr>
          <w:rFonts w:ascii="Arial" w:hAnsi="Arial" w:cs="Arial"/>
          <w:bCs/>
        </w:rPr>
      </w:pPr>
      <w:r w:rsidRPr="000A5291">
        <w:rPr>
          <w:rFonts w:ascii="Arial" w:hAnsi="Arial" w:cs="Arial"/>
          <w:bCs/>
          <w:sz w:val="22"/>
          <w:szCs w:val="22"/>
        </w:rPr>
        <w:t xml:space="preserve">Las actividades de monitoreo y revisión, revisión de los riesgos residuales, efectividad de los planes de tratamiento o los controles implementados y auditorías se alinean con la fase de </w:t>
      </w:r>
      <w:r w:rsidR="00C9649B">
        <w:rPr>
          <w:rFonts w:ascii="Arial" w:hAnsi="Arial" w:cs="Arial"/>
          <w:bCs/>
          <w:sz w:val="22"/>
          <w:szCs w:val="22"/>
          <w:lang w:val="es-CO"/>
        </w:rPr>
        <w:t>m</w:t>
      </w:r>
      <w:r w:rsidR="00AB23E3" w:rsidRPr="000A5291">
        <w:rPr>
          <w:rFonts w:ascii="Arial" w:hAnsi="Arial" w:cs="Arial"/>
          <w:bCs/>
          <w:sz w:val="22"/>
          <w:szCs w:val="22"/>
        </w:rPr>
        <w:t xml:space="preserve">edición </w:t>
      </w:r>
      <w:r w:rsidR="000C76A4">
        <w:rPr>
          <w:rFonts w:ascii="Arial" w:hAnsi="Arial" w:cs="Arial"/>
          <w:bCs/>
          <w:sz w:val="22"/>
          <w:szCs w:val="22"/>
          <w:lang w:val="es-CO"/>
        </w:rPr>
        <w:t>d</w:t>
      </w:r>
      <w:r w:rsidR="000C76A4" w:rsidRPr="000A5291">
        <w:rPr>
          <w:rFonts w:ascii="Arial" w:hAnsi="Arial" w:cs="Arial"/>
          <w:bCs/>
          <w:sz w:val="22"/>
          <w:szCs w:val="22"/>
        </w:rPr>
        <w:t>el</w:t>
      </w:r>
      <w:r w:rsidR="00AB23E3" w:rsidRPr="000A5291">
        <w:rPr>
          <w:rFonts w:ascii="Arial" w:hAnsi="Arial" w:cs="Arial"/>
          <w:bCs/>
          <w:sz w:val="22"/>
          <w:szCs w:val="22"/>
        </w:rPr>
        <w:t xml:space="preserve"> </w:t>
      </w:r>
      <w:r w:rsidR="00B10819">
        <w:rPr>
          <w:rFonts w:ascii="Arial" w:hAnsi="Arial" w:cs="Arial"/>
          <w:bCs/>
          <w:sz w:val="22"/>
          <w:szCs w:val="22"/>
          <w:lang w:val="es-ES"/>
        </w:rPr>
        <w:t>d</w:t>
      </w:r>
      <w:proofErr w:type="spellStart"/>
      <w:r w:rsidR="00AB23E3" w:rsidRPr="000A5291">
        <w:rPr>
          <w:rFonts w:ascii="Arial" w:hAnsi="Arial" w:cs="Arial"/>
          <w:bCs/>
          <w:sz w:val="22"/>
          <w:szCs w:val="22"/>
        </w:rPr>
        <w:t>esempeño</w:t>
      </w:r>
      <w:proofErr w:type="spellEnd"/>
      <w:r w:rsidRPr="000A5291">
        <w:rPr>
          <w:rFonts w:ascii="Arial" w:hAnsi="Arial" w:cs="Arial"/>
          <w:bCs/>
          <w:sz w:val="22"/>
          <w:szCs w:val="22"/>
        </w:rPr>
        <w:t xml:space="preserve"> del MSPI.</w:t>
      </w:r>
    </w:p>
    <w:p w14:paraId="14EA95DF" w14:textId="6325FB8D" w:rsidR="0068435B" w:rsidRPr="000D6633" w:rsidRDefault="00C83F0D" w:rsidP="00C6458C">
      <w:pPr>
        <w:pStyle w:val="Prrafodelista"/>
        <w:numPr>
          <w:ilvl w:val="0"/>
          <w:numId w:val="4"/>
        </w:numPr>
        <w:spacing w:after="0"/>
        <w:ind w:right="-1"/>
        <w:jc w:val="both"/>
        <w:rPr>
          <w:rFonts w:ascii="Arial" w:hAnsi="Arial" w:cs="Arial"/>
          <w:bCs/>
        </w:rPr>
      </w:pPr>
      <w:r w:rsidRPr="000D6633">
        <w:rPr>
          <w:rFonts w:ascii="Arial" w:hAnsi="Arial" w:cs="Arial"/>
          <w:bCs/>
          <w:sz w:val="22"/>
          <w:szCs w:val="22"/>
        </w:rPr>
        <w:t xml:space="preserve">Las actividades de </w:t>
      </w:r>
      <w:r w:rsidR="00B10819">
        <w:rPr>
          <w:rFonts w:ascii="Arial" w:hAnsi="Arial" w:cs="Arial"/>
          <w:bCs/>
          <w:sz w:val="22"/>
          <w:szCs w:val="22"/>
          <w:lang w:val="es-ES"/>
        </w:rPr>
        <w:t>m</w:t>
      </w:r>
      <w:proofErr w:type="spellStart"/>
      <w:r w:rsidR="00AB23E3" w:rsidRPr="000D6633">
        <w:rPr>
          <w:rFonts w:ascii="Arial" w:hAnsi="Arial" w:cs="Arial"/>
          <w:bCs/>
          <w:sz w:val="22"/>
          <w:szCs w:val="22"/>
        </w:rPr>
        <w:t>ejoramiento</w:t>
      </w:r>
      <w:proofErr w:type="spellEnd"/>
      <w:r w:rsidR="00AB23E3" w:rsidRPr="000D6633">
        <w:rPr>
          <w:rFonts w:ascii="Arial" w:hAnsi="Arial" w:cs="Arial"/>
          <w:bCs/>
          <w:sz w:val="22"/>
          <w:szCs w:val="22"/>
        </w:rPr>
        <w:t xml:space="preserve"> </w:t>
      </w:r>
      <w:r w:rsidR="00B10819">
        <w:rPr>
          <w:rFonts w:ascii="Arial" w:hAnsi="Arial" w:cs="Arial"/>
          <w:bCs/>
          <w:sz w:val="22"/>
          <w:szCs w:val="22"/>
          <w:lang w:val="es-ES"/>
        </w:rPr>
        <w:t>c</w:t>
      </w:r>
      <w:proofErr w:type="spellStart"/>
      <w:r w:rsidR="00AB23E3" w:rsidRPr="000D6633">
        <w:rPr>
          <w:rFonts w:ascii="Arial" w:hAnsi="Arial" w:cs="Arial"/>
          <w:bCs/>
          <w:sz w:val="22"/>
          <w:szCs w:val="22"/>
        </w:rPr>
        <w:t>ontinuo</w:t>
      </w:r>
      <w:proofErr w:type="spellEnd"/>
      <w:r w:rsidRPr="000D6633">
        <w:rPr>
          <w:rFonts w:ascii="Arial" w:hAnsi="Arial" w:cs="Arial"/>
          <w:bCs/>
          <w:sz w:val="22"/>
          <w:szCs w:val="22"/>
        </w:rPr>
        <w:t xml:space="preserve"> en ambos modelos son similares y trabajan simultáneamente, ya que dependerán de las fases de </w:t>
      </w:r>
      <w:r w:rsidR="00B10819">
        <w:rPr>
          <w:rFonts w:ascii="Arial" w:hAnsi="Arial" w:cs="Arial"/>
          <w:bCs/>
          <w:sz w:val="22"/>
          <w:szCs w:val="22"/>
          <w:lang w:val="es-ES"/>
        </w:rPr>
        <w:t>m</w:t>
      </w:r>
      <w:r w:rsidRPr="000D6633">
        <w:rPr>
          <w:rFonts w:ascii="Arial" w:hAnsi="Arial" w:cs="Arial"/>
          <w:bCs/>
          <w:sz w:val="22"/>
          <w:szCs w:val="22"/>
        </w:rPr>
        <w:t xml:space="preserve">edición del </w:t>
      </w:r>
      <w:r w:rsidR="00B10819">
        <w:rPr>
          <w:rFonts w:ascii="Arial" w:hAnsi="Arial" w:cs="Arial"/>
          <w:bCs/>
          <w:sz w:val="22"/>
          <w:szCs w:val="22"/>
          <w:lang w:val="es-ES"/>
        </w:rPr>
        <w:t>d</w:t>
      </w:r>
      <w:proofErr w:type="spellStart"/>
      <w:r w:rsidRPr="000D6633">
        <w:rPr>
          <w:rFonts w:ascii="Arial" w:hAnsi="Arial" w:cs="Arial"/>
          <w:bCs/>
          <w:sz w:val="22"/>
          <w:szCs w:val="22"/>
        </w:rPr>
        <w:t>esempeño</w:t>
      </w:r>
      <w:proofErr w:type="spellEnd"/>
      <w:r w:rsidRPr="000D6633">
        <w:rPr>
          <w:rFonts w:ascii="Arial" w:hAnsi="Arial" w:cs="Arial"/>
          <w:bCs/>
          <w:sz w:val="22"/>
          <w:szCs w:val="22"/>
        </w:rPr>
        <w:t xml:space="preserve"> para identificar aspectos a mejorar en la </w:t>
      </w:r>
      <w:r w:rsidR="00397C93" w:rsidRPr="000D6633">
        <w:rPr>
          <w:rFonts w:ascii="Arial" w:hAnsi="Arial" w:cs="Arial"/>
          <w:bCs/>
          <w:sz w:val="22"/>
          <w:szCs w:val="22"/>
          <w:lang w:val="es-MX"/>
        </w:rPr>
        <w:t>implementación</w:t>
      </w:r>
      <w:r w:rsidRPr="000D6633">
        <w:rPr>
          <w:rFonts w:ascii="Arial" w:hAnsi="Arial" w:cs="Arial"/>
          <w:bCs/>
          <w:sz w:val="22"/>
          <w:szCs w:val="22"/>
        </w:rPr>
        <w:t xml:space="preserve"> de ambos </w:t>
      </w:r>
      <w:r w:rsidR="00B10819">
        <w:rPr>
          <w:rFonts w:ascii="Arial" w:hAnsi="Arial" w:cs="Arial"/>
          <w:bCs/>
          <w:sz w:val="22"/>
          <w:szCs w:val="22"/>
          <w:lang w:val="es-ES"/>
        </w:rPr>
        <w:t>m</w:t>
      </w:r>
      <w:proofErr w:type="spellStart"/>
      <w:r w:rsidRPr="000D6633">
        <w:rPr>
          <w:rFonts w:ascii="Arial" w:hAnsi="Arial" w:cs="Arial"/>
          <w:bCs/>
          <w:sz w:val="22"/>
          <w:szCs w:val="22"/>
        </w:rPr>
        <w:t>odelos</w:t>
      </w:r>
      <w:proofErr w:type="spellEnd"/>
      <w:r w:rsidRPr="000D6633">
        <w:rPr>
          <w:rFonts w:ascii="Arial" w:hAnsi="Arial" w:cs="Arial"/>
          <w:bCs/>
          <w:sz w:val="22"/>
          <w:szCs w:val="22"/>
        </w:rPr>
        <w:t>.</w:t>
      </w:r>
    </w:p>
    <w:p w14:paraId="014C8125" w14:textId="77777777" w:rsidR="000D6633" w:rsidRPr="000D6633" w:rsidRDefault="000D6633" w:rsidP="000D6633">
      <w:pPr>
        <w:pStyle w:val="Prrafodelista"/>
        <w:spacing w:after="0"/>
        <w:ind w:right="-1"/>
        <w:jc w:val="both"/>
        <w:rPr>
          <w:rFonts w:ascii="Arial" w:hAnsi="Arial" w:cs="Arial"/>
          <w:bCs/>
        </w:rPr>
      </w:pPr>
    </w:p>
    <w:p w14:paraId="6FB777F8" w14:textId="5A7E6A1E" w:rsidR="00DB602A" w:rsidRPr="003D1665" w:rsidRDefault="00E821A2" w:rsidP="00E924C9">
      <w:pPr>
        <w:pStyle w:val="Ttulo1"/>
        <w:rPr>
          <w:rFonts w:ascii="Arial" w:hAnsi="Arial" w:cs="Arial"/>
        </w:rPr>
      </w:pPr>
      <w:bookmarkStart w:id="1" w:name="_Hlk161150037"/>
      <w:bookmarkStart w:id="2" w:name="_Hlk37828806"/>
      <w:r w:rsidRPr="003D1665">
        <w:rPr>
          <w:rFonts w:ascii="Arial" w:hAnsi="Arial" w:cs="Arial"/>
        </w:rPr>
        <w:t>DECLARACIÓN</w:t>
      </w:r>
      <w:r w:rsidR="00B15B97" w:rsidRPr="003D1665">
        <w:rPr>
          <w:rFonts w:ascii="Arial" w:hAnsi="Arial" w:cs="Arial"/>
        </w:rPr>
        <w:t xml:space="preserve"> DE LA </w:t>
      </w:r>
      <w:r w:rsidR="00BD49C7" w:rsidRPr="003D1665">
        <w:rPr>
          <w:rFonts w:ascii="Arial" w:hAnsi="Arial" w:cs="Arial"/>
        </w:rPr>
        <w:t>POLÍTICA INTEGRAL DE ADMINIS</w:t>
      </w:r>
      <w:r w:rsidR="00BD49C7" w:rsidRPr="003D1665">
        <w:rPr>
          <w:rFonts w:ascii="Arial" w:hAnsi="Arial" w:cs="Arial"/>
          <w:lang w:val="es-ES"/>
        </w:rPr>
        <w:t>T</w:t>
      </w:r>
      <w:r w:rsidR="00BD49C7" w:rsidRPr="003D1665">
        <w:rPr>
          <w:rFonts w:ascii="Arial" w:hAnsi="Arial" w:cs="Arial"/>
        </w:rPr>
        <w:t>RACIÓN DEL RIESGO</w:t>
      </w:r>
      <w:r w:rsidR="007A2DE1" w:rsidRPr="003D1665">
        <w:rPr>
          <w:rFonts w:ascii="Arial" w:hAnsi="Arial" w:cs="Arial"/>
        </w:rPr>
        <w:t xml:space="preserve"> DE LA SUPERINTENDENCIA DEL SUBSIDIO FAMILIAR</w:t>
      </w:r>
      <w:bookmarkEnd w:id="1"/>
    </w:p>
    <w:p w14:paraId="3EB9DA70" w14:textId="2E9B4C1E" w:rsidR="00D75F4A" w:rsidRDefault="00D75F4A" w:rsidP="00D75F4A">
      <w:pPr>
        <w:pStyle w:val="Prrafodelista"/>
        <w:ind w:left="360"/>
        <w:rPr>
          <w:rFonts w:ascii="Arial" w:hAnsi="Arial" w:cs="Arial"/>
          <w:b/>
          <w:bCs/>
          <w:color w:val="2F5496" w:themeColor="accent5" w:themeShade="BF"/>
          <w:sz w:val="22"/>
          <w:szCs w:val="22"/>
          <w:lang w:val="es-CO"/>
        </w:rPr>
      </w:pPr>
      <w:bookmarkStart w:id="3" w:name="_Hlk161150086"/>
    </w:p>
    <w:p w14:paraId="76C765DF" w14:textId="76407A58" w:rsidR="00D75F4A" w:rsidRDefault="00D75F4A" w:rsidP="00CB4D29">
      <w:pPr>
        <w:pStyle w:val="Prrafodelista"/>
        <w:ind w:left="360"/>
        <w:jc w:val="both"/>
        <w:rPr>
          <w:rFonts w:ascii="Arial" w:hAnsi="Arial" w:cs="Arial"/>
          <w:b/>
          <w:bCs/>
          <w:i/>
          <w:szCs w:val="24"/>
          <w:lang w:val="es-CO"/>
        </w:rPr>
      </w:pPr>
      <w:r w:rsidRPr="00F123CB">
        <w:rPr>
          <w:rFonts w:ascii="Arial" w:hAnsi="Arial" w:cs="Arial"/>
          <w:b/>
          <w:bCs/>
          <w:i/>
          <w:szCs w:val="24"/>
        </w:rPr>
        <w:t>“</w:t>
      </w:r>
      <w:r w:rsidRPr="00796B55">
        <w:rPr>
          <w:rFonts w:ascii="Arial" w:hAnsi="Arial" w:cs="Arial"/>
          <w:b/>
          <w:bCs/>
          <w:i/>
          <w:szCs w:val="24"/>
        </w:rPr>
        <w:t xml:space="preserve">La </w:t>
      </w:r>
      <w:r>
        <w:rPr>
          <w:rFonts w:ascii="Arial" w:hAnsi="Arial" w:cs="Arial"/>
          <w:b/>
          <w:bCs/>
          <w:i/>
          <w:szCs w:val="24"/>
        </w:rPr>
        <w:t>Superintendencia</w:t>
      </w:r>
      <w:r w:rsidRPr="00796B55">
        <w:rPr>
          <w:rFonts w:ascii="Arial" w:hAnsi="Arial" w:cs="Arial"/>
          <w:b/>
          <w:bCs/>
          <w:i/>
          <w:szCs w:val="24"/>
        </w:rPr>
        <w:t xml:space="preserve"> del Subsidio Familiar consciente de la importancia del logro de</w:t>
      </w:r>
      <w:r>
        <w:rPr>
          <w:rFonts w:ascii="Arial" w:hAnsi="Arial" w:cs="Arial"/>
          <w:b/>
          <w:bCs/>
          <w:i/>
          <w:szCs w:val="24"/>
        </w:rPr>
        <w:t xml:space="preserve"> la </w:t>
      </w:r>
      <w:r w:rsidRPr="00796B55">
        <w:rPr>
          <w:rFonts w:ascii="Arial" w:hAnsi="Arial" w:cs="Arial"/>
          <w:b/>
          <w:bCs/>
          <w:i/>
          <w:szCs w:val="24"/>
        </w:rPr>
        <w:t xml:space="preserve">misión, de </w:t>
      </w:r>
      <w:r>
        <w:rPr>
          <w:rFonts w:ascii="Arial" w:hAnsi="Arial" w:cs="Arial"/>
          <w:b/>
          <w:bCs/>
          <w:i/>
          <w:szCs w:val="24"/>
        </w:rPr>
        <w:t>la</w:t>
      </w:r>
      <w:r w:rsidRPr="00796B55">
        <w:rPr>
          <w:rFonts w:ascii="Arial" w:hAnsi="Arial" w:cs="Arial"/>
          <w:b/>
          <w:bCs/>
          <w:i/>
          <w:szCs w:val="24"/>
        </w:rPr>
        <w:t xml:space="preserve"> visión, de </w:t>
      </w:r>
      <w:r>
        <w:rPr>
          <w:rFonts w:ascii="Arial" w:hAnsi="Arial" w:cs="Arial"/>
          <w:b/>
          <w:bCs/>
          <w:i/>
          <w:szCs w:val="24"/>
        </w:rPr>
        <w:t>los</w:t>
      </w:r>
      <w:r w:rsidRPr="00796B55">
        <w:rPr>
          <w:rFonts w:ascii="Arial" w:hAnsi="Arial" w:cs="Arial"/>
          <w:b/>
          <w:bCs/>
          <w:i/>
          <w:szCs w:val="24"/>
        </w:rPr>
        <w:t xml:space="preserve"> objetivos estratégicos y </w:t>
      </w:r>
      <w:r>
        <w:rPr>
          <w:rFonts w:ascii="Arial" w:hAnsi="Arial" w:cs="Arial"/>
          <w:b/>
          <w:bCs/>
          <w:i/>
          <w:szCs w:val="24"/>
        </w:rPr>
        <w:t xml:space="preserve">de </w:t>
      </w:r>
      <w:r w:rsidRPr="00796B55">
        <w:rPr>
          <w:rFonts w:ascii="Arial" w:hAnsi="Arial" w:cs="Arial"/>
          <w:b/>
          <w:bCs/>
          <w:i/>
          <w:szCs w:val="24"/>
        </w:rPr>
        <w:t>los objetivos</w:t>
      </w:r>
      <w:r w:rsidRPr="00F123CB">
        <w:rPr>
          <w:rFonts w:ascii="Arial" w:hAnsi="Arial" w:cs="Arial"/>
          <w:b/>
          <w:bCs/>
          <w:i/>
          <w:szCs w:val="24"/>
        </w:rPr>
        <w:t xml:space="preserve"> </w:t>
      </w:r>
      <w:r>
        <w:rPr>
          <w:rFonts w:ascii="Arial" w:hAnsi="Arial" w:cs="Arial"/>
          <w:b/>
          <w:bCs/>
          <w:i/>
          <w:szCs w:val="24"/>
        </w:rPr>
        <w:t xml:space="preserve">de los procesos, </w:t>
      </w:r>
      <w:r w:rsidRPr="00F123CB">
        <w:rPr>
          <w:rFonts w:ascii="Arial" w:hAnsi="Arial" w:cs="Arial"/>
          <w:b/>
          <w:bCs/>
          <w:i/>
          <w:szCs w:val="24"/>
        </w:rPr>
        <w:t>se compromete</w:t>
      </w:r>
      <w:r>
        <w:rPr>
          <w:rFonts w:ascii="Arial" w:hAnsi="Arial" w:cs="Arial"/>
          <w:b/>
          <w:bCs/>
          <w:i/>
          <w:szCs w:val="24"/>
        </w:rPr>
        <w:t xml:space="preserve"> a identificar, analizar, evaluar, tratar y hacer seguimiento a los riesgos de gestión,</w:t>
      </w:r>
      <w:r w:rsidR="00753FE3">
        <w:rPr>
          <w:rFonts w:ascii="Arial" w:hAnsi="Arial" w:cs="Arial"/>
          <w:b/>
          <w:bCs/>
          <w:i/>
          <w:szCs w:val="24"/>
          <w:lang w:val="es-ES"/>
        </w:rPr>
        <w:t xml:space="preserve"> fiscales,</w:t>
      </w:r>
      <w:r>
        <w:rPr>
          <w:rFonts w:ascii="Arial" w:hAnsi="Arial" w:cs="Arial"/>
          <w:b/>
          <w:bCs/>
          <w:i/>
          <w:szCs w:val="24"/>
        </w:rPr>
        <w:t xml:space="preserve"> de corrupción y de seguridad de la información </w:t>
      </w:r>
      <w:r w:rsidRPr="00F123CB">
        <w:rPr>
          <w:rFonts w:ascii="Arial" w:hAnsi="Arial" w:cs="Arial"/>
          <w:b/>
          <w:bCs/>
          <w:i/>
          <w:szCs w:val="24"/>
        </w:rPr>
        <w:t xml:space="preserve">a los que está expuesta, </w:t>
      </w:r>
      <w:r>
        <w:rPr>
          <w:rFonts w:ascii="Arial" w:hAnsi="Arial" w:cs="Arial"/>
          <w:b/>
          <w:bCs/>
          <w:i/>
          <w:szCs w:val="24"/>
        </w:rPr>
        <w:t xml:space="preserve">a través del diseño y aplicación de controles efectivos y </w:t>
      </w:r>
      <w:r w:rsidRPr="00F123CB">
        <w:rPr>
          <w:rFonts w:ascii="Arial" w:hAnsi="Arial" w:cs="Arial"/>
          <w:b/>
          <w:bCs/>
          <w:i/>
          <w:szCs w:val="24"/>
        </w:rPr>
        <w:t>aplicando</w:t>
      </w:r>
      <w:r>
        <w:rPr>
          <w:rFonts w:ascii="Arial" w:hAnsi="Arial" w:cs="Arial"/>
          <w:b/>
          <w:bCs/>
          <w:i/>
          <w:szCs w:val="24"/>
        </w:rPr>
        <w:t xml:space="preserve"> una </w:t>
      </w:r>
      <w:r w:rsidRPr="00F123CB">
        <w:rPr>
          <w:rFonts w:ascii="Arial" w:hAnsi="Arial" w:cs="Arial"/>
          <w:b/>
          <w:bCs/>
          <w:i/>
          <w:szCs w:val="24"/>
        </w:rPr>
        <w:t>metodología</w:t>
      </w:r>
      <w:r>
        <w:rPr>
          <w:rFonts w:ascii="Arial" w:hAnsi="Arial" w:cs="Arial"/>
          <w:b/>
          <w:bCs/>
          <w:i/>
          <w:szCs w:val="24"/>
        </w:rPr>
        <w:t xml:space="preserve"> propia y adecuada a sus características</w:t>
      </w:r>
      <w:r w:rsidRPr="00F123CB">
        <w:rPr>
          <w:rFonts w:ascii="Arial" w:hAnsi="Arial" w:cs="Arial"/>
          <w:b/>
          <w:bCs/>
          <w:i/>
          <w:szCs w:val="24"/>
        </w:rPr>
        <w:t>”</w:t>
      </w:r>
      <w:r>
        <w:rPr>
          <w:rFonts w:ascii="Arial" w:hAnsi="Arial" w:cs="Arial"/>
          <w:b/>
          <w:bCs/>
          <w:i/>
          <w:szCs w:val="24"/>
          <w:lang w:val="es-CO"/>
        </w:rPr>
        <w:t>.</w:t>
      </w:r>
    </w:p>
    <w:p w14:paraId="5A9C1A31" w14:textId="77777777" w:rsidR="00D75F4A" w:rsidRDefault="00D75F4A" w:rsidP="00D75F4A">
      <w:pPr>
        <w:pStyle w:val="Prrafodelista"/>
        <w:ind w:left="360"/>
        <w:rPr>
          <w:rFonts w:ascii="Arial" w:hAnsi="Arial" w:cs="Arial"/>
          <w:b/>
          <w:bCs/>
          <w:iCs/>
          <w:szCs w:val="24"/>
          <w:lang w:val="es-CO"/>
        </w:rPr>
      </w:pPr>
    </w:p>
    <w:p w14:paraId="31A59F25" w14:textId="77777777" w:rsidR="00D75F4A" w:rsidRPr="00D75F4A" w:rsidRDefault="00D75F4A" w:rsidP="00D75F4A">
      <w:pPr>
        <w:pStyle w:val="Prrafodelista"/>
        <w:ind w:left="360"/>
        <w:jc w:val="both"/>
        <w:rPr>
          <w:rFonts w:ascii="Arial" w:hAnsi="Arial" w:cs="Arial"/>
          <w:bCs/>
          <w:sz w:val="22"/>
          <w:szCs w:val="22"/>
        </w:rPr>
      </w:pPr>
      <w:r w:rsidRPr="00D75F4A">
        <w:rPr>
          <w:rFonts w:ascii="Arial" w:hAnsi="Arial" w:cs="Arial"/>
          <w:bCs/>
          <w:sz w:val="22"/>
          <w:szCs w:val="22"/>
        </w:rPr>
        <w:t>La Política Integral de Administración del riesgo de la entidad se encuentra formalizada en la entidad a través de un documento con su mismo nombre y el cual contiene los siguientes componentes definidos por la Guía de Administración del Riesgo y Diseño de Controles en Entidades Públicas versión 5:</w:t>
      </w:r>
    </w:p>
    <w:p w14:paraId="39D72403" w14:textId="77777777" w:rsidR="00D75F4A" w:rsidRPr="00D75F4A" w:rsidRDefault="00D75F4A" w:rsidP="00D75F4A">
      <w:pPr>
        <w:pStyle w:val="Prrafodelista"/>
        <w:ind w:left="360"/>
        <w:jc w:val="both"/>
        <w:rPr>
          <w:rFonts w:ascii="Arial" w:hAnsi="Arial" w:cs="Arial"/>
          <w:bCs/>
          <w:sz w:val="22"/>
          <w:szCs w:val="22"/>
        </w:rPr>
      </w:pPr>
    </w:p>
    <w:p w14:paraId="0D8D4B34" w14:textId="5EF634FC" w:rsidR="00D75F4A" w:rsidRPr="00D75F4A" w:rsidRDefault="00D75F4A" w:rsidP="00C6458C">
      <w:pPr>
        <w:pStyle w:val="Prrafodelista"/>
        <w:numPr>
          <w:ilvl w:val="0"/>
          <w:numId w:val="6"/>
        </w:numPr>
        <w:jc w:val="both"/>
        <w:rPr>
          <w:rFonts w:ascii="Arial" w:hAnsi="Arial" w:cs="Arial"/>
          <w:bCs/>
          <w:sz w:val="22"/>
          <w:szCs w:val="22"/>
        </w:rPr>
      </w:pPr>
      <w:r w:rsidRPr="00D75F4A">
        <w:rPr>
          <w:rFonts w:ascii="Arial" w:hAnsi="Arial" w:cs="Arial"/>
          <w:bCs/>
          <w:sz w:val="22"/>
          <w:szCs w:val="22"/>
        </w:rPr>
        <w:t>Alcance</w:t>
      </w:r>
      <w:r>
        <w:rPr>
          <w:rFonts w:ascii="Arial" w:hAnsi="Arial" w:cs="Arial"/>
          <w:bCs/>
          <w:sz w:val="22"/>
          <w:szCs w:val="22"/>
          <w:lang w:val="es-CO"/>
        </w:rPr>
        <w:t xml:space="preserve"> de la política </w:t>
      </w:r>
    </w:p>
    <w:p w14:paraId="008AC1A4" w14:textId="3653F183" w:rsidR="00D75F4A" w:rsidRPr="00D75F4A" w:rsidRDefault="00D75F4A" w:rsidP="00C6458C">
      <w:pPr>
        <w:pStyle w:val="Prrafodelista"/>
        <w:numPr>
          <w:ilvl w:val="0"/>
          <w:numId w:val="6"/>
        </w:numPr>
        <w:jc w:val="both"/>
        <w:rPr>
          <w:rFonts w:ascii="Arial" w:hAnsi="Arial" w:cs="Arial"/>
          <w:bCs/>
          <w:sz w:val="22"/>
          <w:szCs w:val="22"/>
        </w:rPr>
      </w:pPr>
      <w:r w:rsidRPr="00D75F4A">
        <w:rPr>
          <w:rFonts w:ascii="Arial" w:hAnsi="Arial" w:cs="Arial"/>
          <w:bCs/>
          <w:sz w:val="22"/>
          <w:szCs w:val="22"/>
        </w:rPr>
        <w:t>Objetivo</w:t>
      </w:r>
      <w:r>
        <w:rPr>
          <w:rFonts w:ascii="Arial" w:hAnsi="Arial" w:cs="Arial"/>
          <w:bCs/>
          <w:sz w:val="22"/>
          <w:szCs w:val="22"/>
          <w:lang w:val="es-CO"/>
        </w:rPr>
        <w:t xml:space="preserve"> de la política</w:t>
      </w:r>
    </w:p>
    <w:p w14:paraId="66336972" w14:textId="77777777" w:rsidR="00D75F4A" w:rsidRPr="00D75F4A" w:rsidRDefault="00D75F4A" w:rsidP="00C6458C">
      <w:pPr>
        <w:pStyle w:val="Prrafodelista"/>
        <w:numPr>
          <w:ilvl w:val="0"/>
          <w:numId w:val="6"/>
        </w:numPr>
        <w:jc w:val="both"/>
        <w:rPr>
          <w:rFonts w:ascii="Arial" w:hAnsi="Arial" w:cs="Arial"/>
          <w:bCs/>
          <w:sz w:val="22"/>
          <w:szCs w:val="22"/>
        </w:rPr>
      </w:pPr>
      <w:r w:rsidRPr="00D75F4A">
        <w:rPr>
          <w:rFonts w:ascii="Arial" w:hAnsi="Arial" w:cs="Arial"/>
          <w:bCs/>
          <w:sz w:val="22"/>
          <w:szCs w:val="22"/>
        </w:rPr>
        <w:t>Responsabilidades frente a la gestión de acuerdo con las líneas de defensa.</w:t>
      </w:r>
    </w:p>
    <w:p w14:paraId="5D613572" w14:textId="77777777" w:rsidR="00D75F4A" w:rsidRPr="00D75F4A" w:rsidRDefault="00D75F4A" w:rsidP="00C6458C">
      <w:pPr>
        <w:pStyle w:val="Prrafodelista"/>
        <w:numPr>
          <w:ilvl w:val="0"/>
          <w:numId w:val="6"/>
        </w:numPr>
        <w:jc w:val="both"/>
        <w:rPr>
          <w:rFonts w:ascii="Arial" w:hAnsi="Arial" w:cs="Arial"/>
          <w:bCs/>
          <w:sz w:val="22"/>
          <w:szCs w:val="22"/>
        </w:rPr>
      </w:pPr>
      <w:r w:rsidRPr="00D75F4A">
        <w:rPr>
          <w:rFonts w:ascii="Arial" w:hAnsi="Arial" w:cs="Arial"/>
          <w:bCs/>
          <w:sz w:val="22"/>
          <w:szCs w:val="22"/>
        </w:rPr>
        <w:t>Niveles de Apetito al riesgo</w:t>
      </w:r>
    </w:p>
    <w:p w14:paraId="754C4574" w14:textId="77777777" w:rsidR="00D75F4A" w:rsidRPr="00D75F4A" w:rsidRDefault="00D75F4A" w:rsidP="00C6458C">
      <w:pPr>
        <w:pStyle w:val="Prrafodelista"/>
        <w:numPr>
          <w:ilvl w:val="0"/>
          <w:numId w:val="6"/>
        </w:numPr>
        <w:jc w:val="both"/>
        <w:rPr>
          <w:rFonts w:ascii="Arial" w:hAnsi="Arial" w:cs="Arial"/>
          <w:bCs/>
          <w:sz w:val="22"/>
          <w:szCs w:val="22"/>
        </w:rPr>
      </w:pPr>
      <w:r w:rsidRPr="00D75F4A">
        <w:rPr>
          <w:rFonts w:ascii="Arial" w:hAnsi="Arial" w:cs="Arial"/>
          <w:bCs/>
          <w:sz w:val="22"/>
          <w:szCs w:val="22"/>
        </w:rPr>
        <w:t>Tolerancia al riesgo</w:t>
      </w:r>
    </w:p>
    <w:p w14:paraId="0A117AB1" w14:textId="77777777" w:rsidR="00D75F4A" w:rsidRPr="00D75F4A" w:rsidRDefault="00D75F4A" w:rsidP="00C6458C">
      <w:pPr>
        <w:pStyle w:val="Prrafodelista"/>
        <w:numPr>
          <w:ilvl w:val="0"/>
          <w:numId w:val="6"/>
        </w:numPr>
        <w:jc w:val="both"/>
        <w:rPr>
          <w:rFonts w:ascii="Arial" w:hAnsi="Arial" w:cs="Arial"/>
          <w:bCs/>
          <w:sz w:val="22"/>
          <w:szCs w:val="22"/>
        </w:rPr>
      </w:pPr>
      <w:r w:rsidRPr="00D75F4A">
        <w:rPr>
          <w:rFonts w:ascii="Arial" w:hAnsi="Arial" w:cs="Arial"/>
          <w:bCs/>
          <w:sz w:val="22"/>
          <w:szCs w:val="22"/>
        </w:rPr>
        <w:t xml:space="preserve">Capacidad del riesgo </w:t>
      </w:r>
    </w:p>
    <w:p w14:paraId="5B9C7C0A" w14:textId="77777777" w:rsidR="00D75F4A" w:rsidRPr="00D75F4A" w:rsidRDefault="00D75F4A" w:rsidP="00C6458C">
      <w:pPr>
        <w:pStyle w:val="Prrafodelista"/>
        <w:numPr>
          <w:ilvl w:val="0"/>
          <w:numId w:val="6"/>
        </w:numPr>
        <w:jc w:val="both"/>
        <w:rPr>
          <w:rFonts w:ascii="Arial" w:hAnsi="Arial" w:cs="Arial"/>
          <w:bCs/>
          <w:sz w:val="22"/>
          <w:szCs w:val="22"/>
        </w:rPr>
      </w:pPr>
      <w:r w:rsidRPr="00D75F4A">
        <w:rPr>
          <w:rFonts w:ascii="Arial" w:hAnsi="Arial" w:cs="Arial"/>
          <w:bCs/>
          <w:sz w:val="22"/>
          <w:szCs w:val="22"/>
        </w:rPr>
        <w:t>Criterios de evaluación del riesgo</w:t>
      </w:r>
    </w:p>
    <w:p w14:paraId="16C3F62A" w14:textId="1D4F7E20" w:rsidR="00D75F4A" w:rsidRPr="00D75F4A" w:rsidRDefault="00D75F4A" w:rsidP="00C6458C">
      <w:pPr>
        <w:pStyle w:val="Prrafodelista"/>
        <w:numPr>
          <w:ilvl w:val="0"/>
          <w:numId w:val="6"/>
        </w:numPr>
        <w:rPr>
          <w:rFonts w:ascii="Arial" w:hAnsi="Arial" w:cs="Arial"/>
          <w:bCs/>
          <w:sz w:val="22"/>
          <w:szCs w:val="22"/>
        </w:rPr>
      </w:pPr>
      <w:r w:rsidRPr="00D75F4A">
        <w:rPr>
          <w:rFonts w:ascii="Arial" w:hAnsi="Arial" w:cs="Arial"/>
          <w:bCs/>
          <w:sz w:val="22"/>
          <w:szCs w:val="22"/>
        </w:rPr>
        <w:t>Tratamiento del riesgo</w:t>
      </w:r>
      <w:bookmarkEnd w:id="3"/>
    </w:p>
    <w:p w14:paraId="5B5B9F26" w14:textId="67651222" w:rsidR="00D75F4A" w:rsidRPr="003D1665" w:rsidRDefault="00D75F4A" w:rsidP="00E924C9">
      <w:pPr>
        <w:pStyle w:val="Ttulo1"/>
        <w:rPr>
          <w:rFonts w:ascii="Arial" w:hAnsi="Arial" w:cs="Arial"/>
        </w:rPr>
      </w:pPr>
      <w:bookmarkStart w:id="4" w:name="_Hlk161150175"/>
      <w:r w:rsidRPr="003D1665">
        <w:rPr>
          <w:rFonts w:ascii="Arial" w:hAnsi="Arial" w:cs="Arial"/>
        </w:rPr>
        <w:lastRenderedPageBreak/>
        <w:t>TIPOS DE RIESGOS EN LA SUPERINTENDENCIA DEL SUBSIDIO FAMILIAR</w:t>
      </w:r>
    </w:p>
    <w:p w14:paraId="48DBD3EF" w14:textId="77777777" w:rsidR="004454DB" w:rsidRDefault="004454DB" w:rsidP="001D62C7">
      <w:pPr>
        <w:jc w:val="both"/>
        <w:rPr>
          <w:rFonts w:ascii="Arial" w:hAnsi="Arial" w:cs="Arial"/>
          <w:bCs/>
          <w:lang w:val="es-ES" w:eastAsia="x-none"/>
        </w:rPr>
      </w:pPr>
    </w:p>
    <w:p w14:paraId="1DB42A9E" w14:textId="1C2B6C06" w:rsidR="001D62C7" w:rsidRDefault="001D62C7" w:rsidP="001D62C7">
      <w:pPr>
        <w:jc w:val="both"/>
        <w:rPr>
          <w:rFonts w:ascii="Arial" w:hAnsi="Arial" w:cs="Arial"/>
          <w:bCs/>
          <w:lang w:val="es-ES" w:eastAsia="x-none"/>
        </w:rPr>
      </w:pPr>
      <w:r w:rsidRPr="00400935">
        <w:rPr>
          <w:rFonts w:ascii="Arial" w:hAnsi="Arial" w:cs="Arial"/>
          <w:bCs/>
          <w:lang w:val="es-ES" w:eastAsia="x-none"/>
        </w:rPr>
        <w:t xml:space="preserve">La Guía de Administración del Riesgo y Diseño de Controles para Entidades Públicas versión </w:t>
      </w:r>
      <w:r>
        <w:rPr>
          <w:rFonts w:ascii="Arial" w:hAnsi="Arial" w:cs="Arial"/>
          <w:bCs/>
          <w:lang w:val="es-ES" w:eastAsia="x-none"/>
        </w:rPr>
        <w:t>5</w:t>
      </w:r>
      <w:r w:rsidR="004454DB">
        <w:rPr>
          <w:rFonts w:ascii="Arial" w:hAnsi="Arial" w:cs="Arial"/>
          <w:bCs/>
          <w:lang w:val="es-ES" w:eastAsia="x-none"/>
        </w:rPr>
        <w:t>,</w:t>
      </w:r>
      <w:r w:rsidRPr="00400935">
        <w:rPr>
          <w:rFonts w:ascii="Arial" w:hAnsi="Arial" w:cs="Arial"/>
          <w:bCs/>
          <w:lang w:val="es-ES" w:eastAsia="x-none"/>
        </w:rPr>
        <w:t xml:space="preserve"> ha establecido para las entidades públicas tres tipos principales de riesgos:</w:t>
      </w:r>
    </w:p>
    <w:p w14:paraId="23D3BA54" w14:textId="2BF7D7E5" w:rsidR="001D62C7" w:rsidRDefault="001D62C7" w:rsidP="00C6458C">
      <w:pPr>
        <w:pStyle w:val="Prrafodelista"/>
        <w:numPr>
          <w:ilvl w:val="0"/>
          <w:numId w:val="2"/>
        </w:numPr>
        <w:ind w:right="-1"/>
        <w:jc w:val="both"/>
        <w:rPr>
          <w:rFonts w:ascii="Arial" w:hAnsi="Arial" w:cs="Arial"/>
          <w:bCs/>
          <w:sz w:val="22"/>
          <w:szCs w:val="22"/>
          <w:lang w:val="es-ES"/>
        </w:rPr>
      </w:pPr>
      <w:r w:rsidRPr="008B6283">
        <w:rPr>
          <w:rFonts w:ascii="Arial" w:hAnsi="Arial" w:cs="Arial"/>
          <w:b/>
          <w:sz w:val="22"/>
          <w:szCs w:val="22"/>
          <w:lang w:val="es-ES"/>
        </w:rPr>
        <w:t>RIESGO DE GESTIÓN</w:t>
      </w:r>
      <w:r w:rsidRPr="000A5291">
        <w:rPr>
          <w:rFonts w:ascii="Arial" w:hAnsi="Arial" w:cs="Arial"/>
          <w:bCs/>
          <w:sz w:val="22"/>
          <w:szCs w:val="22"/>
          <w:lang w:val="es-ES"/>
        </w:rPr>
        <w:t>:</w:t>
      </w:r>
      <w:r w:rsidRPr="000A5291">
        <w:rPr>
          <w:rFonts w:ascii="Arial" w:hAnsi="Arial" w:cs="Arial"/>
          <w:sz w:val="22"/>
          <w:szCs w:val="22"/>
        </w:rPr>
        <w:t xml:space="preserve"> </w:t>
      </w:r>
      <w:r>
        <w:rPr>
          <w:rFonts w:ascii="Arial" w:hAnsi="Arial" w:cs="Arial"/>
          <w:bCs/>
          <w:sz w:val="22"/>
          <w:szCs w:val="22"/>
          <w:lang w:val="es-ES"/>
        </w:rPr>
        <w:t>Efecto que se causa sobre los objetivos de la entidad, debido a eventos potenciales</w:t>
      </w:r>
      <w:r w:rsidRPr="008B6283">
        <w:rPr>
          <w:rFonts w:ascii="Arial" w:hAnsi="Arial" w:cs="Arial"/>
          <w:bCs/>
          <w:sz w:val="22"/>
          <w:szCs w:val="22"/>
          <w:lang w:val="es-ES"/>
        </w:rPr>
        <w:t>.</w:t>
      </w:r>
      <w:r>
        <w:rPr>
          <w:rFonts w:ascii="Arial" w:hAnsi="Arial" w:cs="Arial"/>
          <w:bCs/>
          <w:sz w:val="22"/>
          <w:szCs w:val="22"/>
          <w:lang w:val="es-ES"/>
        </w:rPr>
        <w:t xml:space="preserve"> Los eventos potenciales hacen referencia a la posibilidad de incurrir en pérdidas por deficiencias, fallas o inadecuaciones en el recurso humano, los procesos, la tecnología, la infraestructura o por la ocurrencia de eventos externos</w:t>
      </w:r>
      <w:r w:rsidRPr="00400935">
        <w:rPr>
          <w:rFonts w:ascii="Arial" w:hAnsi="Arial" w:cs="Arial"/>
          <w:bCs/>
          <w:sz w:val="22"/>
          <w:szCs w:val="22"/>
          <w:lang w:val="es-ES"/>
        </w:rPr>
        <w:t>.</w:t>
      </w:r>
    </w:p>
    <w:p w14:paraId="60FB4D79" w14:textId="77777777" w:rsidR="001006BE" w:rsidRDefault="001006BE" w:rsidP="001761E8">
      <w:pPr>
        <w:pStyle w:val="Prrafodelista"/>
        <w:ind w:left="360" w:right="-1"/>
        <w:jc w:val="both"/>
        <w:rPr>
          <w:rFonts w:ascii="Arial" w:hAnsi="Arial" w:cs="Arial"/>
          <w:bCs/>
          <w:sz w:val="22"/>
          <w:szCs w:val="22"/>
          <w:lang w:val="es-ES"/>
        </w:rPr>
      </w:pPr>
    </w:p>
    <w:p w14:paraId="08F6E236" w14:textId="4C4DBA3E" w:rsidR="001006BE" w:rsidRPr="001761E8" w:rsidRDefault="001006BE" w:rsidP="001006BE">
      <w:pPr>
        <w:pStyle w:val="Prrafodelista"/>
        <w:numPr>
          <w:ilvl w:val="0"/>
          <w:numId w:val="2"/>
        </w:numPr>
        <w:ind w:right="-1"/>
        <w:jc w:val="both"/>
        <w:rPr>
          <w:rFonts w:ascii="Arial" w:hAnsi="Arial" w:cs="Arial"/>
          <w:bCs/>
          <w:lang w:val="es-ES"/>
        </w:rPr>
      </w:pPr>
      <w:r w:rsidRPr="003D3ED9">
        <w:rPr>
          <w:rFonts w:ascii="Arial" w:hAnsi="Arial" w:cs="Arial"/>
          <w:b/>
          <w:sz w:val="22"/>
          <w:szCs w:val="22"/>
          <w:lang w:val="es-ES"/>
        </w:rPr>
        <w:t>RIESGO FISCAL</w:t>
      </w:r>
      <w:r w:rsidRPr="00160771">
        <w:rPr>
          <w:rFonts w:ascii="Arial" w:hAnsi="Arial" w:cs="Arial"/>
          <w:bCs/>
          <w:sz w:val="22"/>
          <w:szCs w:val="22"/>
          <w:lang w:val="es-ES"/>
        </w:rPr>
        <w:t>: Se define como el efecto dañoso sobre recursos públicos o bienes o intereses patrimoniales de naturaleza pública, a causa de un evento potencial</w:t>
      </w:r>
    </w:p>
    <w:p w14:paraId="0C9FF492" w14:textId="77777777" w:rsidR="001D62C7" w:rsidRPr="000A5291" w:rsidRDefault="001D62C7" w:rsidP="001D62C7">
      <w:pPr>
        <w:pStyle w:val="Prrafodelista"/>
        <w:ind w:left="360" w:right="-1"/>
        <w:jc w:val="both"/>
        <w:rPr>
          <w:rFonts w:ascii="Arial" w:hAnsi="Arial" w:cs="Arial"/>
          <w:bCs/>
          <w:sz w:val="22"/>
          <w:szCs w:val="22"/>
          <w:lang w:val="es-ES"/>
        </w:rPr>
      </w:pPr>
    </w:p>
    <w:p w14:paraId="6F764686" w14:textId="5E22480D" w:rsidR="001D62C7" w:rsidRDefault="001D62C7" w:rsidP="00C6458C">
      <w:pPr>
        <w:pStyle w:val="Prrafodelista"/>
        <w:numPr>
          <w:ilvl w:val="0"/>
          <w:numId w:val="2"/>
        </w:numPr>
        <w:ind w:right="-1"/>
        <w:jc w:val="both"/>
        <w:rPr>
          <w:rFonts w:ascii="Arial" w:hAnsi="Arial" w:cs="Arial"/>
          <w:bCs/>
          <w:sz w:val="22"/>
          <w:szCs w:val="22"/>
          <w:lang w:val="es-ES"/>
        </w:rPr>
      </w:pPr>
      <w:r w:rsidRPr="00E44F86">
        <w:rPr>
          <w:rFonts w:ascii="Arial" w:hAnsi="Arial" w:cs="Arial"/>
          <w:b/>
          <w:sz w:val="22"/>
          <w:szCs w:val="22"/>
          <w:lang w:val="es-ES"/>
        </w:rPr>
        <w:t>RIESGO DE CORRUPCIÓN</w:t>
      </w:r>
      <w:r w:rsidRPr="000A5291">
        <w:rPr>
          <w:rFonts w:ascii="Arial" w:hAnsi="Arial" w:cs="Arial"/>
          <w:b/>
          <w:sz w:val="22"/>
          <w:szCs w:val="22"/>
          <w:lang w:val="es-ES"/>
        </w:rPr>
        <w:t>:</w:t>
      </w:r>
      <w:r w:rsidRPr="000A5291">
        <w:rPr>
          <w:rFonts w:ascii="Arial" w:hAnsi="Arial" w:cs="Arial"/>
          <w:bCs/>
          <w:sz w:val="22"/>
          <w:szCs w:val="22"/>
          <w:lang w:val="es-ES"/>
        </w:rPr>
        <w:t xml:space="preserve"> </w:t>
      </w:r>
      <w:r>
        <w:rPr>
          <w:rFonts w:ascii="Arial" w:hAnsi="Arial" w:cs="Arial"/>
          <w:bCs/>
          <w:sz w:val="22"/>
          <w:szCs w:val="22"/>
          <w:lang w:val="es-ES"/>
        </w:rPr>
        <w:t>P</w:t>
      </w:r>
      <w:r w:rsidRPr="00E44F86">
        <w:rPr>
          <w:rFonts w:ascii="Arial" w:hAnsi="Arial" w:cs="Arial"/>
          <w:bCs/>
          <w:sz w:val="22"/>
          <w:szCs w:val="22"/>
          <w:lang w:val="es-ES"/>
        </w:rPr>
        <w:t>osibilidad de que, por acción u omisión, se use el poder para desviar la gestión de lo público hacia un beneficio privado</w:t>
      </w:r>
      <w:r w:rsidRPr="000A5291">
        <w:rPr>
          <w:rFonts w:ascii="Arial" w:hAnsi="Arial" w:cs="Arial"/>
          <w:sz w:val="22"/>
          <w:szCs w:val="22"/>
        </w:rPr>
        <w:t>.</w:t>
      </w:r>
    </w:p>
    <w:p w14:paraId="277C7971" w14:textId="64330F16" w:rsidR="001D62C7" w:rsidRDefault="001D62C7" w:rsidP="00C6458C">
      <w:pPr>
        <w:pStyle w:val="Default"/>
        <w:numPr>
          <w:ilvl w:val="0"/>
          <w:numId w:val="7"/>
        </w:numPr>
        <w:spacing w:line="276" w:lineRule="auto"/>
        <w:ind w:left="357" w:hanging="357"/>
        <w:jc w:val="both"/>
        <w:rPr>
          <w:bCs/>
          <w:color w:val="auto"/>
          <w:sz w:val="22"/>
          <w:szCs w:val="22"/>
          <w:lang w:val="es-ES" w:eastAsia="x-none"/>
        </w:rPr>
      </w:pPr>
      <w:r w:rsidRPr="00D75F4A">
        <w:rPr>
          <w:b/>
          <w:sz w:val="22"/>
          <w:szCs w:val="22"/>
          <w:lang w:val="es-ES"/>
        </w:rPr>
        <w:t xml:space="preserve">RIESGO DE SEGURIDAD DE LA INFORMACIÓN: </w:t>
      </w:r>
      <w:r w:rsidRPr="001B4DD4">
        <w:rPr>
          <w:bCs/>
          <w:color w:val="auto"/>
          <w:sz w:val="22"/>
          <w:szCs w:val="22"/>
          <w:lang w:val="es-ES" w:eastAsia="x-none"/>
        </w:rPr>
        <w:t>Posibilidad de que una amenaza concreta pueda explotar una vulnerabilidad para causar una pérdida o daño en un activo de información. Suele considerarse como una combinación de la probabilidad de un evento y sus consecuencias.</w:t>
      </w:r>
      <w:bookmarkEnd w:id="4"/>
    </w:p>
    <w:p w14:paraId="24D476B6" w14:textId="11160D71" w:rsidR="001D62C7" w:rsidRPr="003D1665" w:rsidRDefault="001D62C7" w:rsidP="00E924C9">
      <w:pPr>
        <w:pStyle w:val="Ttulo1"/>
        <w:rPr>
          <w:rFonts w:ascii="Arial" w:hAnsi="Arial" w:cs="Arial"/>
        </w:rPr>
      </w:pPr>
      <w:bookmarkStart w:id="5" w:name="_Hlk161150436"/>
      <w:r w:rsidRPr="003D1665">
        <w:rPr>
          <w:rFonts w:ascii="Arial" w:hAnsi="Arial" w:cs="Arial"/>
        </w:rPr>
        <w:t>METODOLOGÍA PARA LA GESTIÓN DE LOS RIESGOS EN LA SUPERINTENDENCIA DEL SUBSIDIO FAMILIAR</w:t>
      </w:r>
      <w:bookmarkEnd w:id="5"/>
    </w:p>
    <w:p w14:paraId="687491BF" w14:textId="20427C95" w:rsidR="000D6344" w:rsidRDefault="000D6344" w:rsidP="000D6344">
      <w:pPr>
        <w:rPr>
          <w:lang w:val="x-none" w:eastAsia="x-none"/>
        </w:rPr>
      </w:pPr>
    </w:p>
    <w:p w14:paraId="192541C8" w14:textId="5F8A3768" w:rsidR="000D6344" w:rsidRPr="00E13B8F" w:rsidRDefault="000D6344" w:rsidP="000D6344">
      <w:pPr>
        <w:pStyle w:val="Prrafodelista"/>
        <w:ind w:left="360" w:right="-1"/>
        <w:jc w:val="both"/>
        <w:rPr>
          <w:rFonts w:ascii="Arial" w:hAnsi="Arial" w:cs="Arial"/>
          <w:bCs/>
          <w:sz w:val="22"/>
          <w:szCs w:val="22"/>
          <w:lang w:val="es-ES"/>
        </w:rPr>
      </w:pPr>
      <w:bookmarkStart w:id="6" w:name="_Hlk161150523"/>
      <w:r w:rsidRPr="008B6283">
        <w:rPr>
          <w:rFonts w:ascii="Arial" w:hAnsi="Arial" w:cs="Arial"/>
          <w:bCs/>
          <w:sz w:val="22"/>
          <w:szCs w:val="22"/>
          <w:lang w:val="es-ES"/>
        </w:rPr>
        <w:t xml:space="preserve">La metodología implementada por la SSF está </w:t>
      </w:r>
      <w:r w:rsidRPr="00400935">
        <w:rPr>
          <w:rFonts w:ascii="Arial" w:hAnsi="Arial" w:cs="Arial"/>
          <w:bCs/>
          <w:sz w:val="22"/>
          <w:szCs w:val="22"/>
          <w:lang w:val="es-ES"/>
        </w:rPr>
        <w:t xml:space="preserve">diseñada para responder a las necesidades particulares de la </w:t>
      </w:r>
      <w:r w:rsidR="004454DB">
        <w:rPr>
          <w:rFonts w:ascii="Arial" w:hAnsi="Arial" w:cs="Arial"/>
          <w:bCs/>
          <w:sz w:val="22"/>
          <w:szCs w:val="22"/>
          <w:lang w:val="es-ES"/>
        </w:rPr>
        <w:t>E</w:t>
      </w:r>
      <w:r w:rsidRPr="00400935">
        <w:rPr>
          <w:rFonts w:ascii="Arial" w:hAnsi="Arial" w:cs="Arial"/>
          <w:bCs/>
          <w:sz w:val="22"/>
          <w:szCs w:val="22"/>
          <w:lang w:val="es-ES"/>
        </w:rPr>
        <w:t xml:space="preserve">ntidad y se adapta a las características propias de su estructura orgánica, </w:t>
      </w:r>
      <w:r w:rsidRPr="00E13B8F">
        <w:rPr>
          <w:rFonts w:ascii="Arial" w:hAnsi="Arial" w:cs="Arial"/>
          <w:bCs/>
          <w:sz w:val="22"/>
          <w:szCs w:val="22"/>
          <w:lang w:val="es-ES"/>
        </w:rPr>
        <w:t>los procesos y la naturaleza de las actividades que desarrolla para cumplir su misión.</w:t>
      </w:r>
    </w:p>
    <w:p w14:paraId="45596408" w14:textId="77777777" w:rsidR="000D6344" w:rsidRPr="00B34ED8" w:rsidRDefault="000D6344" w:rsidP="000D6344">
      <w:pPr>
        <w:pStyle w:val="Prrafodelista"/>
        <w:ind w:left="2008" w:right="-1"/>
        <w:jc w:val="both"/>
        <w:rPr>
          <w:rFonts w:ascii="Arial" w:eastAsiaTheme="minorEastAsia" w:hAnsi="Arial" w:cs="Arial"/>
          <w:bCs/>
          <w:sz w:val="22"/>
          <w:szCs w:val="22"/>
        </w:rPr>
      </w:pPr>
    </w:p>
    <w:p w14:paraId="115F6099" w14:textId="77777777" w:rsidR="000D6344" w:rsidRDefault="000D6344" w:rsidP="000D6344">
      <w:pPr>
        <w:pStyle w:val="Prrafodelista"/>
        <w:ind w:left="360" w:right="-1"/>
        <w:jc w:val="both"/>
        <w:rPr>
          <w:rFonts w:ascii="Arial" w:hAnsi="Arial" w:cs="Arial"/>
          <w:bCs/>
          <w:sz w:val="22"/>
          <w:szCs w:val="22"/>
          <w:lang w:val="es-ES"/>
        </w:rPr>
      </w:pPr>
      <w:r w:rsidRPr="00B34ED8">
        <w:rPr>
          <w:rFonts w:ascii="Arial" w:hAnsi="Arial" w:cs="Arial"/>
          <w:bCs/>
          <w:sz w:val="22"/>
          <w:szCs w:val="22"/>
          <w:lang w:val="es-ES"/>
        </w:rPr>
        <w:t>La metodología para</w:t>
      </w:r>
      <w:r w:rsidRPr="008B6283">
        <w:rPr>
          <w:rFonts w:ascii="Arial" w:hAnsi="Arial" w:cs="Arial"/>
          <w:bCs/>
          <w:sz w:val="22"/>
          <w:szCs w:val="22"/>
          <w:lang w:val="es-ES"/>
        </w:rPr>
        <w:t xml:space="preserve"> la gesti</w:t>
      </w:r>
      <w:r w:rsidRPr="00EE24F1">
        <w:rPr>
          <w:rFonts w:ascii="Arial" w:hAnsi="Arial" w:cs="Arial"/>
          <w:bCs/>
          <w:sz w:val="22"/>
          <w:szCs w:val="22"/>
          <w:lang w:val="es-ES"/>
        </w:rPr>
        <w:t>ón del riesgo</w:t>
      </w:r>
      <w:r>
        <w:rPr>
          <w:rFonts w:ascii="Arial" w:hAnsi="Arial" w:cs="Arial"/>
          <w:bCs/>
          <w:sz w:val="22"/>
          <w:szCs w:val="22"/>
          <w:lang w:val="es-ES"/>
        </w:rPr>
        <w:t xml:space="preserve"> está estructurada </w:t>
      </w:r>
      <w:r w:rsidRPr="00EE24F1">
        <w:rPr>
          <w:rFonts w:ascii="Arial" w:hAnsi="Arial" w:cs="Arial"/>
          <w:bCs/>
          <w:sz w:val="22"/>
          <w:szCs w:val="22"/>
          <w:lang w:val="es-ES"/>
        </w:rPr>
        <w:t>en la aplicación sistemática de etapas que van desde el establecimiento del contexto</w:t>
      </w:r>
      <w:r w:rsidRPr="00400935">
        <w:rPr>
          <w:rFonts w:ascii="Arial" w:hAnsi="Arial" w:cs="Arial"/>
          <w:bCs/>
          <w:sz w:val="22"/>
          <w:szCs w:val="22"/>
          <w:lang w:val="es-ES"/>
        </w:rPr>
        <w:t xml:space="preserve"> hasta las actividades de </w:t>
      </w:r>
      <w:r>
        <w:rPr>
          <w:rFonts w:ascii="Arial" w:hAnsi="Arial" w:cs="Arial"/>
          <w:bCs/>
          <w:sz w:val="22"/>
          <w:szCs w:val="22"/>
          <w:lang w:val="es-ES"/>
        </w:rPr>
        <w:t>seguimiento y revisión</w:t>
      </w:r>
      <w:r w:rsidRPr="00400935">
        <w:rPr>
          <w:rFonts w:ascii="Arial" w:hAnsi="Arial" w:cs="Arial"/>
          <w:bCs/>
          <w:sz w:val="22"/>
          <w:szCs w:val="22"/>
          <w:lang w:val="es-ES"/>
        </w:rPr>
        <w:t xml:space="preserve"> e informe de los resultados de la gestión</w:t>
      </w:r>
      <w:r>
        <w:rPr>
          <w:rFonts w:ascii="Arial" w:hAnsi="Arial" w:cs="Arial"/>
          <w:bCs/>
          <w:sz w:val="22"/>
          <w:szCs w:val="22"/>
          <w:lang w:val="es-ES"/>
        </w:rPr>
        <w:t xml:space="preserve">. </w:t>
      </w:r>
    </w:p>
    <w:p w14:paraId="13099152" w14:textId="77777777" w:rsidR="000D6344" w:rsidRDefault="000D6344" w:rsidP="000D6344">
      <w:pPr>
        <w:pStyle w:val="Prrafodelista"/>
        <w:ind w:left="0" w:right="-1"/>
        <w:jc w:val="both"/>
        <w:rPr>
          <w:rFonts w:ascii="Arial" w:hAnsi="Arial" w:cs="Arial"/>
          <w:bCs/>
          <w:sz w:val="22"/>
          <w:szCs w:val="22"/>
          <w:lang w:val="es-ES"/>
        </w:rPr>
      </w:pPr>
    </w:p>
    <w:p w14:paraId="013D750C" w14:textId="23FC1276" w:rsidR="000D6344" w:rsidRDefault="000D6344" w:rsidP="003D1665">
      <w:pPr>
        <w:pStyle w:val="Prrafodelista"/>
        <w:ind w:left="360"/>
        <w:jc w:val="both"/>
        <w:rPr>
          <w:rFonts w:ascii="Arial" w:hAnsi="Arial" w:cs="Arial"/>
          <w:bCs/>
          <w:sz w:val="22"/>
          <w:szCs w:val="22"/>
          <w:lang w:val="es-ES"/>
        </w:rPr>
      </w:pPr>
      <w:r>
        <w:rPr>
          <w:rFonts w:ascii="Arial" w:hAnsi="Arial" w:cs="Arial"/>
          <w:bCs/>
          <w:sz w:val="22"/>
          <w:szCs w:val="22"/>
          <w:lang w:val="es-ES"/>
        </w:rPr>
        <w:t xml:space="preserve">A continuación, se presenta el esquema en donde se ilustran los pasos propuestos en la </w:t>
      </w:r>
      <w:r w:rsidRPr="00B34ED8">
        <w:rPr>
          <w:rFonts w:ascii="Arial" w:hAnsi="Arial" w:cs="Arial"/>
          <w:bCs/>
          <w:sz w:val="22"/>
          <w:szCs w:val="22"/>
          <w:lang w:val="es-ES"/>
        </w:rPr>
        <w:t>Guía para la administración del riesgo y el diseño de controles en entidades públicas V</w:t>
      </w:r>
      <w:r w:rsidR="00D231AF">
        <w:rPr>
          <w:rFonts w:ascii="Arial" w:hAnsi="Arial" w:cs="Arial"/>
          <w:bCs/>
          <w:sz w:val="22"/>
          <w:szCs w:val="22"/>
          <w:lang w:val="es-ES"/>
        </w:rPr>
        <w:t>6</w:t>
      </w:r>
      <w:r>
        <w:rPr>
          <w:rFonts w:ascii="Arial" w:hAnsi="Arial" w:cs="Arial"/>
          <w:bCs/>
          <w:sz w:val="22"/>
          <w:szCs w:val="22"/>
          <w:lang w:val="es-ES"/>
        </w:rPr>
        <w:t xml:space="preserve"> para la gestión de los riesgos en entidades públicas</w:t>
      </w:r>
      <w:bookmarkEnd w:id="6"/>
      <w:r>
        <w:rPr>
          <w:rFonts w:ascii="Arial" w:hAnsi="Arial" w:cs="Arial"/>
          <w:bCs/>
          <w:sz w:val="22"/>
          <w:szCs w:val="22"/>
          <w:lang w:val="es-ES"/>
        </w:rPr>
        <w:t xml:space="preserve"> </w:t>
      </w:r>
    </w:p>
    <w:p w14:paraId="3A5CFE5F" w14:textId="77777777" w:rsidR="000D6344" w:rsidRDefault="000D6344" w:rsidP="000D6344">
      <w:pPr>
        <w:pStyle w:val="Prrafodelista"/>
        <w:ind w:left="360"/>
        <w:jc w:val="both"/>
        <w:rPr>
          <w:rFonts w:ascii="Arial" w:hAnsi="Arial" w:cs="Arial"/>
          <w:b/>
          <w:bCs/>
          <w:color w:val="2F5496" w:themeColor="accent5" w:themeShade="BF"/>
          <w:sz w:val="22"/>
          <w:szCs w:val="22"/>
        </w:rPr>
      </w:pPr>
    </w:p>
    <w:p w14:paraId="1C976023" w14:textId="6D8D2258" w:rsidR="000D6344" w:rsidRPr="001D3E2D" w:rsidRDefault="000D6344" w:rsidP="003D1665">
      <w:pPr>
        <w:pStyle w:val="Prrafodelista"/>
        <w:ind w:left="360"/>
        <w:jc w:val="center"/>
        <w:rPr>
          <w:rFonts w:ascii="Arial" w:hAnsi="Arial" w:cs="Arial"/>
          <w:b/>
          <w:bCs/>
          <w:sz w:val="22"/>
          <w:szCs w:val="22"/>
          <w:lang w:val="es-CO"/>
        </w:rPr>
      </w:pPr>
      <w:bookmarkStart w:id="7" w:name="_Hlk161150633"/>
      <w:r w:rsidRPr="001D3E2D">
        <w:rPr>
          <w:rFonts w:ascii="Arial" w:hAnsi="Arial" w:cs="Arial"/>
          <w:b/>
          <w:bCs/>
          <w:lang w:val="es-CO"/>
        </w:rPr>
        <w:lastRenderedPageBreak/>
        <w:t>Figura 1</w:t>
      </w:r>
      <w:r w:rsidR="004454DB">
        <w:rPr>
          <w:rFonts w:ascii="Arial" w:hAnsi="Arial" w:cs="Arial"/>
          <w:b/>
          <w:bCs/>
          <w:lang w:val="es-CO"/>
        </w:rPr>
        <w:t>.</w:t>
      </w:r>
      <w:r w:rsidRPr="001D3E2D">
        <w:rPr>
          <w:rFonts w:ascii="Arial" w:hAnsi="Arial" w:cs="Arial"/>
          <w:b/>
          <w:bCs/>
          <w:sz w:val="22"/>
          <w:szCs w:val="22"/>
          <w:lang w:val="es-CO"/>
        </w:rPr>
        <w:t xml:space="preserve"> </w:t>
      </w:r>
      <w:r w:rsidRPr="00E81AD1">
        <w:rPr>
          <w:rFonts w:ascii="Arial" w:hAnsi="Arial" w:cs="Arial"/>
          <w:b/>
          <w:bCs/>
          <w:lang w:val="es-CO"/>
        </w:rPr>
        <w:t>pasos para la gestión del riesgo</w:t>
      </w:r>
      <w:r>
        <w:rPr>
          <w:rFonts w:ascii="Arial" w:hAnsi="Arial" w:cs="Arial"/>
          <w:b/>
          <w:bCs/>
          <w:lang w:val="es-CO"/>
        </w:rPr>
        <w:t xml:space="preserve"> de acuerdo con la Guía de Administración del Riesgo y el Diseño de Controles en Entidades Públicas v5</w:t>
      </w:r>
    </w:p>
    <w:bookmarkEnd w:id="7"/>
    <w:p w14:paraId="71E2F514" w14:textId="77777777" w:rsidR="000D6344" w:rsidRDefault="000D6344" w:rsidP="003D1665">
      <w:pPr>
        <w:pStyle w:val="Default"/>
        <w:spacing w:line="276" w:lineRule="auto"/>
        <w:ind w:left="357"/>
        <w:jc w:val="center"/>
        <w:rPr>
          <w:bCs/>
          <w:color w:val="auto"/>
          <w:sz w:val="22"/>
          <w:szCs w:val="22"/>
          <w:lang w:val="es-ES" w:eastAsia="x-none"/>
        </w:rPr>
      </w:pPr>
      <w:r>
        <w:rPr>
          <w:noProof/>
        </w:rPr>
        <w:drawing>
          <wp:inline distT="0" distB="0" distL="0" distR="0" wp14:anchorId="2AE0F6BB" wp14:editId="13661E28">
            <wp:extent cx="4844200" cy="4210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036" t="22406" r="27772" b="6195"/>
                    <a:stretch/>
                  </pic:blipFill>
                  <pic:spPr bwMode="auto">
                    <a:xfrm>
                      <a:off x="0" y="0"/>
                      <a:ext cx="4852463" cy="4217231"/>
                    </a:xfrm>
                    <a:prstGeom prst="rect">
                      <a:avLst/>
                    </a:prstGeom>
                    <a:ln>
                      <a:noFill/>
                    </a:ln>
                    <a:extLst>
                      <a:ext uri="{53640926-AAD7-44D8-BBD7-CCE9431645EC}">
                        <a14:shadowObscured xmlns:a14="http://schemas.microsoft.com/office/drawing/2010/main"/>
                      </a:ext>
                    </a:extLst>
                  </pic:spPr>
                </pic:pic>
              </a:graphicData>
            </a:graphic>
          </wp:inline>
        </w:drawing>
      </w:r>
    </w:p>
    <w:p w14:paraId="4026AB28" w14:textId="77777777" w:rsidR="000D6344" w:rsidRPr="000D6344" w:rsidRDefault="000D6344" w:rsidP="000D6344">
      <w:pPr>
        <w:rPr>
          <w:lang w:val="x-none" w:eastAsia="x-none"/>
        </w:rPr>
      </w:pPr>
    </w:p>
    <w:p w14:paraId="51D9D34C" w14:textId="234150FB" w:rsidR="00D012CB" w:rsidRPr="002065BA" w:rsidRDefault="000D6344" w:rsidP="003037C3">
      <w:pPr>
        <w:pStyle w:val="Ttulo2"/>
        <w:ind w:left="284"/>
        <w:rPr>
          <w:rFonts w:ascii="Arial" w:hAnsi="Arial" w:cs="Arial"/>
          <w:color w:val="2F5496" w:themeColor="accent5" w:themeShade="BF"/>
          <w:sz w:val="22"/>
          <w:szCs w:val="22"/>
        </w:rPr>
      </w:pPr>
      <w:bookmarkStart w:id="8" w:name="_Hlk161150722"/>
      <w:r w:rsidRPr="003D1665">
        <w:rPr>
          <w:rFonts w:ascii="Arial" w:hAnsi="Arial" w:cs="Arial"/>
          <w:lang w:val="es-CO"/>
        </w:rPr>
        <w:t>Identificación del Riesgo</w:t>
      </w:r>
    </w:p>
    <w:p w14:paraId="2439872B" w14:textId="77777777" w:rsidR="00336D3A" w:rsidRPr="00297122" w:rsidRDefault="00336D3A" w:rsidP="001900F5">
      <w:pPr>
        <w:spacing w:after="0"/>
        <w:ind w:left="284" w:right="-1"/>
        <w:jc w:val="both"/>
        <w:rPr>
          <w:rFonts w:ascii="Arial" w:hAnsi="Arial" w:cs="Arial"/>
          <w:bCs/>
          <w:lang w:val="es-ES" w:eastAsia="x-none"/>
        </w:rPr>
      </w:pPr>
      <w:r>
        <w:rPr>
          <w:rFonts w:ascii="Arial" w:hAnsi="Arial" w:cs="Arial"/>
          <w:bCs/>
          <w:lang w:val="es-ES" w:eastAsia="x-none"/>
        </w:rPr>
        <w:t>L</w:t>
      </w:r>
      <w:r w:rsidRPr="00400935">
        <w:rPr>
          <w:rFonts w:ascii="Arial" w:hAnsi="Arial" w:cs="Arial"/>
          <w:bCs/>
          <w:lang w:val="es-ES" w:eastAsia="x-none"/>
        </w:rPr>
        <w:t>a identificación de</w:t>
      </w:r>
      <w:r>
        <w:rPr>
          <w:rFonts w:ascii="Arial" w:hAnsi="Arial" w:cs="Arial"/>
          <w:bCs/>
          <w:lang w:val="es-ES" w:eastAsia="x-none"/>
        </w:rPr>
        <w:t xml:space="preserve"> los</w:t>
      </w:r>
      <w:r w:rsidRPr="00400935">
        <w:rPr>
          <w:rFonts w:ascii="Arial" w:hAnsi="Arial" w:cs="Arial"/>
          <w:bCs/>
          <w:lang w:val="es-ES" w:eastAsia="x-none"/>
        </w:rPr>
        <w:t xml:space="preserve"> riesgos </w:t>
      </w:r>
      <w:r w:rsidRPr="00E13B8F">
        <w:rPr>
          <w:rFonts w:ascii="Arial" w:hAnsi="Arial" w:cs="Arial"/>
          <w:bCs/>
          <w:lang w:val="es-ES" w:eastAsia="x-none"/>
        </w:rPr>
        <w:t xml:space="preserve">consiste </w:t>
      </w:r>
      <w:r w:rsidRPr="00FF4339">
        <w:rPr>
          <w:rFonts w:ascii="Arial" w:hAnsi="Arial" w:cs="Arial"/>
          <w:bCs/>
          <w:lang w:val="es-ES" w:eastAsia="x-none"/>
        </w:rPr>
        <w:t xml:space="preserve">en encontrar, reconocer y describir los posibles eventos </w:t>
      </w:r>
      <w:r w:rsidRPr="00245BF8">
        <w:rPr>
          <w:rFonts w:ascii="Arial" w:hAnsi="Arial" w:cs="Arial"/>
          <w:bCs/>
          <w:lang w:val="es-ES" w:eastAsia="x-none"/>
        </w:rPr>
        <w:t>pued</w:t>
      </w:r>
      <w:r>
        <w:rPr>
          <w:rFonts w:ascii="Arial" w:hAnsi="Arial" w:cs="Arial"/>
          <w:bCs/>
          <w:lang w:val="es-ES" w:eastAsia="x-none"/>
        </w:rPr>
        <w:t>e</w:t>
      </w:r>
      <w:r w:rsidRPr="00245BF8">
        <w:rPr>
          <w:rFonts w:ascii="Arial" w:hAnsi="Arial" w:cs="Arial"/>
          <w:bCs/>
          <w:lang w:val="es-ES" w:eastAsia="x-none"/>
        </w:rPr>
        <w:t>n afectar positiva o negativamente</w:t>
      </w:r>
      <w:r w:rsidRPr="00D435AC">
        <w:rPr>
          <w:rFonts w:ascii="Arial" w:hAnsi="Arial" w:cs="Arial"/>
          <w:bCs/>
          <w:lang w:val="es-ES" w:eastAsia="x-none"/>
        </w:rPr>
        <w:t xml:space="preserve"> el logro de los objetivos de la entidad, sus procesos, planes o proyectos.</w:t>
      </w:r>
    </w:p>
    <w:p w14:paraId="4E033B09" w14:textId="77777777" w:rsidR="00336D3A" w:rsidRPr="00290C8D" w:rsidRDefault="00336D3A" w:rsidP="00FE75CB">
      <w:pPr>
        <w:spacing w:after="0"/>
        <w:ind w:left="360" w:right="-1"/>
        <w:jc w:val="both"/>
        <w:rPr>
          <w:rFonts w:ascii="Arial" w:hAnsi="Arial" w:cs="Arial"/>
          <w:bCs/>
          <w:lang w:val="es-ES" w:eastAsia="x-none"/>
        </w:rPr>
      </w:pPr>
    </w:p>
    <w:p w14:paraId="6CFCADDF" w14:textId="25C5690C" w:rsidR="00336D3A" w:rsidRPr="00204029" w:rsidRDefault="00336D3A" w:rsidP="00047CE4">
      <w:pPr>
        <w:spacing w:after="0"/>
        <w:ind w:left="284" w:right="-1"/>
        <w:jc w:val="both"/>
        <w:rPr>
          <w:rFonts w:ascii="Arial" w:hAnsi="Arial" w:cs="Arial"/>
          <w:bCs/>
          <w:lang w:val="es-ES" w:eastAsia="x-none"/>
        </w:rPr>
      </w:pPr>
      <w:r w:rsidRPr="00204029">
        <w:rPr>
          <w:rFonts w:ascii="Arial" w:hAnsi="Arial" w:cs="Arial"/>
          <w:bCs/>
          <w:lang w:val="es-ES" w:eastAsia="x-none"/>
        </w:rPr>
        <w:t xml:space="preserve">La identificación de los riesgos de gestión se realiza con base en el resultado del análisis de los elementos del contexto interno y externo que pueden tener impacto en el logro de los objetivos de la </w:t>
      </w:r>
      <w:r w:rsidR="00204029">
        <w:rPr>
          <w:rFonts w:ascii="Arial" w:hAnsi="Arial" w:cs="Arial"/>
          <w:bCs/>
          <w:lang w:val="es-ES" w:eastAsia="x-none"/>
        </w:rPr>
        <w:t>E</w:t>
      </w:r>
      <w:r w:rsidRPr="00204029">
        <w:rPr>
          <w:rFonts w:ascii="Arial" w:hAnsi="Arial" w:cs="Arial"/>
          <w:bCs/>
          <w:lang w:val="es-ES" w:eastAsia="x-none"/>
        </w:rPr>
        <w:t>ntidad</w:t>
      </w:r>
      <w:r w:rsidR="00204029">
        <w:rPr>
          <w:rFonts w:ascii="Arial" w:hAnsi="Arial" w:cs="Arial"/>
          <w:bCs/>
          <w:lang w:val="es-ES" w:eastAsia="x-none"/>
        </w:rPr>
        <w:t>;</w:t>
      </w:r>
      <w:r w:rsidRPr="00204029">
        <w:rPr>
          <w:rFonts w:ascii="Arial" w:hAnsi="Arial" w:cs="Arial"/>
          <w:bCs/>
          <w:lang w:val="es-ES" w:eastAsia="x-none"/>
        </w:rPr>
        <w:t xml:space="preserve"> a partir de este análisis se determinan los posibles eventos que pueden afectar negativa o positivamente los objetivos, se establecen sus causas potenciales y sus consecuencias potenciales.</w:t>
      </w:r>
    </w:p>
    <w:p w14:paraId="34A7298A" w14:textId="77777777" w:rsidR="00336D3A" w:rsidRPr="00204029" w:rsidRDefault="00336D3A" w:rsidP="00FE75CB">
      <w:pPr>
        <w:spacing w:after="0"/>
        <w:ind w:left="360" w:right="-1"/>
        <w:jc w:val="both"/>
        <w:rPr>
          <w:rFonts w:ascii="Arial" w:hAnsi="Arial" w:cs="Arial"/>
          <w:bCs/>
          <w:lang w:val="es-ES" w:eastAsia="x-none"/>
        </w:rPr>
      </w:pPr>
    </w:p>
    <w:p w14:paraId="0BF171C5" w14:textId="215BB852" w:rsidR="00336D3A" w:rsidRDefault="00336D3A" w:rsidP="00047CE4">
      <w:pPr>
        <w:spacing w:after="0"/>
        <w:ind w:left="284" w:right="-1"/>
        <w:jc w:val="both"/>
        <w:rPr>
          <w:rFonts w:ascii="Arial" w:hAnsi="Arial" w:cs="Arial"/>
          <w:bCs/>
          <w:lang w:val="es-ES" w:eastAsia="x-none"/>
        </w:rPr>
      </w:pPr>
      <w:r>
        <w:rPr>
          <w:rFonts w:ascii="Arial" w:hAnsi="Arial" w:cs="Arial"/>
          <w:bCs/>
          <w:lang w:val="es-ES" w:eastAsia="x-none"/>
        </w:rPr>
        <w:t>En la SSF</w:t>
      </w:r>
      <w:r w:rsidR="00204029">
        <w:rPr>
          <w:rFonts w:ascii="Arial" w:hAnsi="Arial" w:cs="Arial"/>
          <w:bCs/>
          <w:lang w:val="es-ES" w:eastAsia="x-none"/>
        </w:rPr>
        <w:t>, l</w:t>
      </w:r>
      <w:r>
        <w:rPr>
          <w:rFonts w:ascii="Arial" w:hAnsi="Arial" w:cs="Arial"/>
          <w:bCs/>
          <w:lang w:val="es-ES" w:eastAsia="x-none"/>
        </w:rPr>
        <w:t>a Oficina Asesora de Planeación realizará el acompañamiento metodológico en los ejercicios de identificación de los riesgos de gestión en todos los niveles.</w:t>
      </w:r>
    </w:p>
    <w:p w14:paraId="48A655DA" w14:textId="77777777" w:rsidR="00336D3A" w:rsidRDefault="00336D3A" w:rsidP="00FE75CB">
      <w:pPr>
        <w:spacing w:after="0"/>
        <w:ind w:left="720" w:right="-1"/>
        <w:jc w:val="both"/>
        <w:rPr>
          <w:rFonts w:ascii="Arial" w:hAnsi="Arial" w:cs="Arial"/>
          <w:bCs/>
          <w:lang w:val="es-ES" w:eastAsia="x-none"/>
        </w:rPr>
      </w:pPr>
    </w:p>
    <w:p w14:paraId="30386A62" w14:textId="77777777" w:rsidR="00336D3A" w:rsidRPr="00B34ED8" w:rsidRDefault="00336D3A" w:rsidP="003D1665">
      <w:pPr>
        <w:spacing w:after="0"/>
        <w:ind w:left="284" w:right="-1"/>
        <w:jc w:val="both"/>
        <w:rPr>
          <w:rFonts w:ascii="Arial" w:hAnsi="Arial" w:cs="Arial"/>
          <w:bCs/>
          <w:lang w:val="es-ES" w:eastAsia="x-none"/>
        </w:rPr>
      </w:pPr>
      <w:r>
        <w:rPr>
          <w:rFonts w:ascii="Arial" w:hAnsi="Arial" w:cs="Arial"/>
          <w:bCs/>
          <w:lang w:val="es-ES" w:eastAsia="x-none"/>
        </w:rPr>
        <w:lastRenderedPageBreak/>
        <w:t>E</w:t>
      </w:r>
      <w:r w:rsidRPr="00B34ED8">
        <w:rPr>
          <w:rFonts w:ascii="Arial" w:hAnsi="Arial" w:cs="Arial"/>
          <w:bCs/>
          <w:lang w:val="es-ES" w:eastAsia="x-none"/>
        </w:rPr>
        <w:t>s</w:t>
      </w:r>
      <w:r>
        <w:rPr>
          <w:rFonts w:ascii="Arial" w:hAnsi="Arial" w:cs="Arial"/>
          <w:bCs/>
          <w:lang w:val="es-ES" w:eastAsia="x-none"/>
        </w:rPr>
        <w:t xml:space="preserve"> </w:t>
      </w:r>
      <w:r w:rsidRPr="00B34ED8">
        <w:rPr>
          <w:rFonts w:ascii="Arial" w:hAnsi="Arial" w:cs="Arial"/>
          <w:bCs/>
          <w:lang w:val="es-ES" w:eastAsia="x-none"/>
        </w:rPr>
        <w:t>responsabilidad del equipo directivo (línea estratégica) revisar los objetivos estratégicos e identificar los riesgos y oportunidades que pueden afectar esos objetivos</w:t>
      </w:r>
      <w:r>
        <w:rPr>
          <w:rFonts w:ascii="Arial" w:hAnsi="Arial" w:cs="Arial"/>
          <w:bCs/>
          <w:lang w:val="es-ES" w:eastAsia="x-none"/>
        </w:rPr>
        <w:t>.</w:t>
      </w:r>
    </w:p>
    <w:p w14:paraId="7F55F170" w14:textId="77777777" w:rsidR="00336D3A" w:rsidRDefault="00336D3A" w:rsidP="00FE75CB">
      <w:pPr>
        <w:spacing w:after="0"/>
        <w:ind w:left="720" w:right="-1"/>
        <w:jc w:val="both"/>
        <w:rPr>
          <w:rFonts w:ascii="Arial" w:hAnsi="Arial" w:cs="Arial"/>
          <w:bCs/>
          <w:lang w:val="es-ES" w:eastAsia="x-none"/>
        </w:rPr>
      </w:pPr>
    </w:p>
    <w:p w14:paraId="1F1C4C9A" w14:textId="77777777" w:rsidR="00336D3A" w:rsidRDefault="00336D3A" w:rsidP="003D1665">
      <w:pPr>
        <w:spacing w:after="0"/>
        <w:ind w:left="284" w:right="-1"/>
        <w:jc w:val="both"/>
        <w:rPr>
          <w:rFonts w:ascii="Arial" w:hAnsi="Arial" w:cs="Arial"/>
          <w:bCs/>
          <w:lang w:val="es-ES" w:eastAsia="x-none"/>
        </w:rPr>
      </w:pPr>
      <w:r>
        <w:rPr>
          <w:rFonts w:ascii="Arial" w:hAnsi="Arial" w:cs="Arial"/>
          <w:bCs/>
          <w:lang w:val="es-ES" w:eastAsia="x-none"/>
        </w:rPr>
        <w:t>El ejercicio de identificación de los riesgos de gestión para los procesos se realiza por parte de los responsables de los procesos y sus equipos (primera línea de defensa) con base en la posible afectación a los objetivos de cada proceso.</w:t>
      </w:r>
    </w:p>
    <w:p w14:paraId="1BB36D9D" w14:textId="77777777" w:rsidR="00336D3A" w:rsidRDefault="00336D3A" w:rsidP="00FE75CB">
      <w:pPr>
        <w:pStyle w:val="Prrafodelista"/>
        <w:ind w:left="644" w:right="-1"/>
        <w:jc w:val="both"/>
        <w:rPr>
          <w:rFonts w:ascii="Arial" w:hAnsi="Arial" w:cs="Arial"/>
          <w:bCs/>
          <w:sz w:val="22"/>
          <w:szCs w:val="22"/>
          <w:lang w:val="es-ES"/>
        </w:rPr>
      </w:pPr>
    </w:p>
    <w:p w14:paraId="4D80E651" w14:textId="77777777" w:rsidR="00336D3A" w:rsidRDefault="00336D3A" w:rsidP="00FE75CB">
      <w:pPr>
        <w:pStyle w:val="Prrafodelista"/>
        <w:ind w:left="644"/>
        <w:rPr>
          <w:rFonts w:ascii="Arial" w:hAnsi="Arial" w:cs="Arial"/>
          <w:bCs/>
          <w:lang w:val="es-ES"/>
        </w:rPr>
      </w:pPr>
      <w:r>
        <w:rPr>
          <w:rFonts w:ascii="Arial" w:hAnsi="Arial" w:cs="Arial"/>
          <w:bCs/>
          <w:sz w:val="22"/>
          <w:szCs w:val="22"/>
          <w:lang w:val="es-ES"/>
        </w:rPr>
        <w:t>Para realizar una correcta identificación de los riesgos en la SSF es necesario llevar a cabo los siguientes pasos</w:t>
      </w:r>
      <w:r>
        <w:rPr>
          <w:rFonts w:ascii="Arial" w:hAnsi="Arial" w:cs="Arial"/>
          <w:bCs/>
          <w:lang w:val="es-ES"/>
        </w:rPr>
        <w:t>:</w:t>
      </w:r>
    </w:p>
    <w:p w14:paraId="651099CD" w14:textId="77777777" w:rsidR="00336D3A" w:rsidRDefault="00336D3A" w:rsidP="00FE75CB">
      <w:pPr>
        <w:pStyle w:val="Prrafodelista"/>
        <w:rPr>
          <w:rFonts w:ascii="Arial" w:hAnsi="Arial" w:cs="Arial"/>
          <w:bCs/>
          <w:lang w:val="es-ES"/>
        </w:rPr>
      </w:pPr>
    </w:p>
    <w:p w14:paraId="48E92849" w14:textId="78B59B18" w:rsidR="00336D3A" w:rsidRPr="00C7353D" w:rsidRDefault="00336D3A" w:rsidP="00FE75CB">
      <w:pPr>
        <w:pStyle w:val="Prrafodelista"/>
        <w:numPr>
          <w:ilvl w:val="0"/>
          <w:numId w:val="9"/>
        </w:numPr>
        <w:ind w:left="1440"/>
        <w:rPr>
          <w:rFonts w:ascii="Arial" w:hAnsi="Arial" w:cs="Arial"/>
          <w:bCs/>
          <w:sz w:val="22"/>
          <w:szCs w:val="22"/>
          <w:lang w:val="es-ES"/>
        </w:rPr>
      </w:pPr>
      <w:r w:rsidRPr="00C7353D">
        <w:rPr>
          <w:rFonts w:ascii="Arial" w:hAnsi="Arial" w:cs="Arial"/>
          <w:bCs/>
          <w:sz w:val="22"/>
          <w:szCs w:val="22"/>
          <w:lang w:val="es-ES"/>
        </w:rPr>
        <w:t>Análisis de los Objetivos Estratégicos y de los Procesos</w:t>
      </w:r>
      <w:r w:rsidR="003B271F">
        <w:rPr>
          <w:rFonts w:ascii="Arial" w:hAnsi="Arial" w:cs="Arial"/>
          <w:bCs/>
          <w:sz w:val="22"/>
          <w:szCs w:val="22"/>
          <w:lang w:val="es-ES"/>
        </w:rPr>
        <w:t>.</w:t>
      </w:r>
    </w:p>
    <w:p w14:paraId="33BB580E" w14:textId="225A2E79" w:rsidR="00336D3A" w:rsidRPr="00C7353D" w:rsidRDefault="00336D3A" w:rsidP="00FE75CB">
      <w:pPr>
        <w:pStyle w:val="Prrafodelista"/>
        <w:numPr>
          <w:ilvl w:val="0"/>
          <w:numId w:val="9"/>
        </w:numPr>
        <w:ind w:left="1440"/>
        <w:rPr>
          <w:rFonts w:ascii="Arial" w:hAnsi="Arial" w:cs="Arial"/>
          <w:bCs/>
          <w:sz w:val="22"/>
          <w:szCs w:val="22"/>
          <w:lang w:val="es-ES"/>
        </w:rPr>
      </w:pPr>
      <w:r w:rsidRPr="00C7353D">
        <w:rPr>
          <w:rFonts w:ascii="Arial" w:hAnsi="Arial" w:cs="Arial"/>
          <w:bCs/>
          <w:sz w:val="22"/>
          <w:szCs w:val="22"/>
          <w:lang w:val="es-ES"/>
        </w:rPr>
        <w:t>Identificación de los puntos de Riesgo</w:t>
      </w:r>
      <w:r w:rsidR="003B271F">
        <w:rPr>
          <w:rFonts w:ascii="Arial" w:hAnsi="Arial" w:cs="Arial"/>
          <w:bCs/>
          <w:sz w:val="22"/>
          <w:szCs w:val="22"/>
          <w:lang w:val="es-ES"/>
        </w:rPr>
        <w:t>.</w:t>
      </w:r>
    </w:p>
    <w:p w14:paraId="352DDB44" w14:textId="01AB43F1" w:rsidR="00336D3A" w:rsidRPr="00C7353D" w:rsidRDefault="00336D3A" w:rsidP="00FE75CB">
      <w:pPr>
        <w:pStyle w:val="Prrafodelista"/>
        <w:numPr>
          <w:ilvl w:val="0"/>
          <w:numId w:val="9"/>
        </w:numPr>
        <w:ind w:left="1440"/>
        <w:rPr>
          <w:rFonts w:ascii="Arial" w:hAnsi="Arial" w:cs="Arial"/>
          <w:bCs/>
          <w:sz w:val="22"/>
          <w:szCs w:val="22"/>
          <w:lang w:val="es-ES"/>
        </w:rPr>
      </w:pPr>
      <w:r w:rsidRPr="00C7353D">
        <w:rPr>
          <w:rFonts w:ascii="Arial" w:hAnsi="Arial" w:cs="Arial"/>
          <w:bCs/>
          <w:sz w:val="22"/>
          <w:szCs w:val="22"/>
          <w:lang w:val="es-ES"/>
        </w:rPr>
        <w:t>Identificación de las áreas de impacto</w:t>
      </w:r>
      <w:r w:rsidR="003B271F">
        <w:rPr>
          <w:rFonts w:ascii="Arial" w:hAnsi="Arial" w:cs="Arial"/>
          <w:bCs/>
          <w:sz w:val="22"/>
          <w:szCs w:val="22"/>
          <w:lang w:val="es-ES"/>
        </w:rPr>
        <w:t>.</w:t>
      </w:r>
    </w:p>
    <w:p w14:paraId="3B4192CD" w14:textId="287A53EE" w:rsidR="00336D3A" w:rsidRDefault="00336D3A" w:rsidP="00FE75CB">
      <w:pPr>
        <w:pStyle w:val="Prrafodelista"/>
        <w:numPr>
          <w:ilvl w:val="0"/>
          <w:numId w:val="9"/>
        </w:numPr>
        <w:ind w:left="1440"/>
        <w:rPr>
          <w:rFonts w:ascii="Arial" w:hAnsi="Arial" w:cs="Arial"/>
          <w:bCs/>
          <w:sz w:val="22"/>
          <w:szCs w:val="22"/>
          <w:lang w:val="es-ES"/>
        </w:rPr>
      </w:pPr>
      <w:r w:rsidRPr="00C7353D">
        <w:rPr>
          <w:rFonts w:ascii="Arial" w:hAnsi="Arial" w:cs="Arial"/>
          <w:bCs/>
          <w:sz w:val="22"/>
          <w:szCs w:val="22"/>
          <w:lang w:val="es-ES"/>
        </w:rPr>
        <w:t>Identificación de las áreas de factores de riesgo</w:t>
      </w:r>
      <w:r w:rsidR="003B271F">
        <w:rPr>
          <w:rFonts w:ascii="Arial" w:hAnsi="Arial" w:cs="Arial"/>
          <w:bCs/>
          <w:sz w:val="22"/>
          <w:szCs w:val="22"/>
          <w:lang w:val="es-ES"/>
        </w:rPr>
        <w:t>.</w:t>
      </w:r>
    </w:p>
    <w:p w14:paraId="5C25AB93" w14:textId="6F5F611C" w:rsidR="00A603C3" w:rsidRDefault="00EA7CAC" w:rsidP="00FE75CB">
      <w:pPr>
        <w:pStyle w:val="Prrafodelista"/>
        <w:numPr>
          <w:ilvl w:val="0"/>
          <w:numId w:val="9"/>
        </w:numPr>
        <w:ind w:left="1440"/>
        <w:rPr>
          <w:rFonts w:ascii="Arial" w:hAnsi="Arial" w:cs="Arial"/>
          <w:bCs/>
          <w:sz w:val="22"/>
          <w:szCs w:val="22"/>
          <w:lang w:val="es-ES"/>
        </w:rPr>
      </w:pPr>
      <w:r w:rsidRPr="00EA7CAC">
        <w:rPr>
          <w:rFonts w:ascii="Arial" w:hAnsi="Arial" w:cs="Arial"/>
          <w:bCs/>
          <w:sz w:val="22"/>
          <w:szCs w:val="22"/>
          <w:lang w:val="es-ES"/>
        </w:rPr>
        <w:t>Identificación de puntos de riesgo fiscal</w:t>
      </w:r>
      <w:r>
        <w:rPr>
          <w:rFonts w:ascii="Arial" w:hAnsi="Arial" w:cs="Arial"/>
          <w:bCs/>
          <w:sz w:val="22"/>
          <w:szCs w:val="22"/>
          <w:lang w:val="es-ES"/>
        </w:rPr>
        <w:t>.</w:t>
      </w:r>
    </w:p>
    <w:bookmarkEnd w:id="8"/>
    <w:p w14:paraId="77F29C89" w14:textId="77777777" w:rsidR="003B271F" w:rsidRPr="00C7353D" w:rsidRDefault="003B271F" w:rsidP="003B271F">
      <w:pPr>
        <w:pStyle w:val="Prrafodelista"/>
        <w:ind w:left="1440"/>
        <w:rPr>
          <w:rFonts w:ascii="Arial" w:hAnsi="Arial" w:cs="Arial"/>
          <w:bCs/>
          <w:sz w:val="22"/>
          <w:szCs w:val="22"/>
          <w:lang w:val="es-ES"/>
        </w:rPr>
      </w:pPr>
    </w:p>
    <w:p w14:paraId="6B09F479" w14:textId="46A83A3F" w:rsidR="003B271F" w:rsidRPr="002065BA" w:rsidRDefault="00336D3A" w:rsidP="003037C3">
      <w:pPr>
        <w:pStyle w:val="Ttulo3"/>
        <w:ind w:left="708"/>
        <w:rPr>
          <w:rFonts w:ascii="Arial" w:hAnsi="Arial" w:cs="Arial"/>
          <w:lang w:val="es-ES"/>
        </w:rPr>
      </w:pPr>
      <w:r w:rsidRPr="003D1665">
        <w:rPr>
          <w:rFonts w:ascii="Arial" w:hAnsi="Arial" w:cs="Arial"/>
        </w:rPr>
        <w:t>Análisis de los Objetivos Estratégicos y de los Procesos</w:t>
      </w:r>
    </w:p>
    <w:p w14:paraId="2726A111" w14:textId="0AB208D8" w:rsidR="00336D3A" w:rsidRPr="00FE72C3" w:rsidRDefault="00336D3A" w:rsidP="00FE75CB">
      <w:pPr>
        <w:ind w:left="708"/>
        <w:jc w:val="both"/>
        <w:rPr>
          <w:rFonts w:ascii="Arial" w:hAnsi="Arial" w:cs="Arial"/>
          <w:bCs/>
          <w:lang w:val="es-ES"/>
        </w:rPr>
      </w:pPr>
      <w:r w:rsidRPr="00FE72C3">
        <w:rPr>
          <w:rFonts w:ascii="Arial" w:hAnsi="Arial" w:cs="Arial"/>
          <w:bCs/>
          <w:lang w:val="es-ES"/>
        </w:rPr>
        <w:t xml:space="preserve">Los objetivos estratégicos son la base para la identificación de los riesgos estratégicos que corresponden a los eventos que pueden dificultar o impedir el logro de estos objetivos. </w:t>
      </w:r>
    </w:p>
    <w:p w14:paraId="0FFDDEF9" w14:textId="77777777" w:rsidR="00336D3A" w:rsidRPr="00FE72C3" w:rsidRDefault="00336D3A" w:rsidP="000D6344">
      <w:pPr>
        <w:ind w:left="708"/>
        <w:jc w:val="both"/>
        <w:rPr>
          <w:rFonts w:ascii="Arial" w:hAnsi="Arial" w:cs="Arial"/>
          <w:bCs/>
          <w:lang w:val="es-ES"/>
        </w:rPr>
      </w:pPr>
      <w:r w:rsidRPr="00FE72C3">
        <w:rPr>
          <w:rFonts w:ascii="Arial" w:hAnsi="Arial" w:cs="Arial"/>
          <w:bCs/>
          <w:lang w:val="es-ES"/>
        </w:rPr>
        <w:t>Antes de iniciar la identificación de los riesgos estratégicos, la entidad debe asegurarse a través de los ejercicios de Planeación Estratégica de la alineación de los objetivos estratégicos con la misión y la visión de la entidad, así como de su adecuada formulación, por lo que los objetivos estratégicos son un insumo del proceso de Direccionamiento Estratégico para el ejercicio de la identificación de los riesgos estratégicos.</w:t>
      </w:r>
    </w:p>
    <w:p w14:paraId="195FA91C" w14:textId="77777777" w:rsidR="00336D3A" w:rsidRPr="00D012CB" w:rsidRDefault="00336D3A" w:rsidP="002D440E">
      <w:pPr>
        <w:ind w:left="708"/>
        <w:rPr>
          <w:rFonts w:ascii="Arial" w:hAnsi="Arial" w:cs="Arial"/>
          <w:b/>
          <w:bCs/>
          <w:color w:val="2F5496" w:themeColor="accent5" w:themeShade="BF"/>
          <w:lang w:val="x-none"/>
        </w:rPr>
      </w:pPr>
      <w:r w:rsidRPr="00FE72C3">
        <w:rPr>
          <w:rFonts w:ascii="Arial" w:hAnsi="Arial" w:cs="Arial"/>
          <w:bCs/>
          <w:lang w:val="es-ES"/>
        </w:rPr>
        <w:t>Los objetivos de los procesos establecen el propósito de cada proceso que debe estar alineado con los objetivos estratégicos y por ende con la visión y misión de la entidad. La identificación de los riesgos de los procesos se realiza con base en los posibles eventos que pueden afectar el cumplimiento de los objetivos asociados a estos procesos.</w:t>
      </w:r>
    </w:p>
    <w:p w14:paraId="385E4BB5" w14:textId="24951442" w:rsidR="003B271F" w:rsidRPr="003D1665" w:rsidRDefault="00336D3A" w:rsidP="003037C3">
      <w:pPr>
        <w:pStyle w:val="Ttulo3"/>
        <w:rPr>
          <w:rFonts w:ascii="Arial" w:hAnsi="Arial" w:cs="Arial"/>
        </w:rPr>
      </w:pPr>
      <w:r w:rsidRPr="003D1665">
        <w:rPr>
          <w:rFonts w:ascii="Arial" w:hAnsi="Arial" w:cs="Arial"/>
        </w:rPr>
        <w:t>Identificación de los Puntos de Riesgo</w:t>
      </w:r>
    </w:p>
    <w:p w14:paraId="19B0DFBB" w14:textId="77777777" w:rsidR="00336D3A" w:rsidRDefault="00336D3A" w:rsidP="002D440E">
      <w:pPr>
        <w:ind w:left="708"/>
        <w:rPr>
          <w:rFonts w:ascii="Arial" w:hAnsi="Arial" w:cs="Arial"/>
          <w:bCs/>
          <w:lang w:val="es-ES"/>
        </w:rPr>
      </w:pPr>
      <w:r w:rsidRPr="00FE72C3">
        <w:rPr>
          <w:rFonts w:ascii="Arial" w:hAnsi="Arial" w:cs="Arial"/>
          <w:bCs/>
          <w:lang w:val="es-ES"/>
        </w:rPr>
        <w:t>Los puntos de los puntos de riesgo</w:t>
      </w:r>
      <w:r>
        <w:rPr>
          <w:rFonts w:ascii="Arial" w:hAnsi="Arial" w:cs="Arial"/>
          <w:bCs/>
          <w:lang w:val="es-ES"/>
        </w:rPr>
        <w:t xml:space="preserve"> son las actividades dentro del flujo de procesos en donde se pueden presentar eventos de riesgo que pueden afectar el cumplimiento de los objetivos de los procesos.</w:t>
      </w:r>
    </w:p>
    <w:p w14:paraId="3183D30A" w14:textId="77777777" w:rsidR="00336D3A" w:rsidRDefault="00336D3A" w:rsidP="002D440E">
      <w:pPr>
        <w:ind w:left="708"/>
        <w:jc w:val="both"/>
        <w:rPr>
          <w:rFonts w:ascii="Arial" w:hAnsi="Arial" w:cs="Arial"/>
          <w:bCs/>
          <w:lang w:val="es-ES"/>
        </w:rPr>
      </w:pPr>
      <w:r>
        <w:rPr>
          <w:rFonts w:ascii="Arial" w:hAnsi="Arial" w:cs="Arial"/>
          <w:bCs/>
          <w:lang w:val="es-ES"/>
        </w:rPr>
        <w:t xml:space="preserve">La identificación de los puntos de riesgo se realiza sobre la cadena de valor del proceso, por lo que la realización de este paso en la SSF se debe realizar con base en los documentos de caracterización de los procesos, en dónde se pueden </w:t>
      </w:r>
      <w:r>
        <w:rPr>
          <w:rFonts w:ascii="Arial" w:hAnsi="Arial" w:cs="Arial"/>
          <w:bCs/>
          <w:lang w:val="es-ES"/>
        </w:rPr>
        <w:lastRenderedPageBreak/>
        <w:t>identificar puntos de riesgo en las entradas, las actividades, las salidas o en los recursos del proceso. Estos puntos de riesgos pueden definirse como debilidades del proceso dentro de un ejercicio de análisis interno, el cual puede sustentarse a partir de un estudio de capacidades del proceso y determinarse como estas debilidades pueden afectar los resultados de los procesos o a los usuarios de estos resultados.</w:t>
      </w:r>
    </w:p>
    <w:p w14:paraId="2943F2C3" w14:textId="77777777" w:rsidR="00336D3A" w:rsidRDefault="00336D3A" w:rsidP="00336D3A">
      <w:pPr>
        <w:ind w:left="284"/>
        <w:jc w:val="both"/>
        <w:rPr>
          <w:rFonts w:ascii="Arial" w:hAnsi="Arial" w:cs="Arial"/>
          <w:bCs/>
          <w:lang w:val="es-ES"/>
        </w:rPr>
      </w:pPr>
      <w:r>
        <w:rPr>
          <w:noProof/>
        </w:rPr>
        <mc:AlternateContent>
          <mc:Choice Requires="wps">
            <w:drawing>
              <wp:anchor distT="0" distB="0" distL="114300" distR="114300" simplePos="0" relativeHeight="251692544" behindDoc="0" locked="0" layoutInCell="1" allowOverlap="1" wp14:anchorId="6176BFF2" wp14:editId="23AE94C3">
                <wp:simplePos x="0" y="0"/>
                <wp:positionH relativeFrom="column">
                  <wp:posOffset>4220845</wp:posOffset>
                </wp:positionH>
                <wp:positionV relativeFrom="paragraph">
                  <wp:posOffset>952500</wp:posOffset>
                </wp:positionV>
                <wp:extent cx="457200" cy="800100"/>
                <wp:effectExtent l="0" t="38100" r="57150" b="19050"/>
                <wp:wrapNone/>
                <wp:docPr id="21" name="Conector recto de flecha 21"/>
                <wp:cNvGraphicFramePr/>
                <a:graphic xmlns:a="http://schemas.openxmlformats.org/drawingml/2006/main">
                  <a:graphicData uri="http://schemas.microsoft.com/office/word/2010/wordprocessingShape">
                    <wps:wsp>
                      <wps:cNvCnPr/>
                      <wps:spPr>
                        <a:xfrm flipV="1">
                          <a:off x="0" y="0"/>
                          <a:ext cx="457200" cy="800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322A22" id="_x0000_t32" coordsize="21600,21600" o:spt="32" o:oned="t" path="m,l21600,21600e" filled="f">
                <v:path arrowok="t" fillok="f" o:connecttype="none"/>
                <o:lock v:ext="edit" shapetype="t"/>
              </v:shapetype>
              <v:shape id="Conector recto de flecha 21" o:spid="_x0000_s1026" type="#_x0000_t32" style="position:absolute;margin-left:332.35pt;margin-top:75pt;width:36pt;height:63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" strokecolor="#5b9bd5 [3204]" strokeweight=".5pt">
                <v:stroke endarrow="block" joinstyle="miter"/>
              </v:shape>
            </w:pict>
          </mc:Fallback>
        </mc:AlternateContent>
      </w:r>
      <w:r>
        <w:rPr>
          <w:noProof/>
        </w:rPr>
        <mc:AlternateContent>
          <mc:Choice Requires="wps">
            <w:drawing>
              <wp:anchor distT="0" distB="0" distL="114300" distR="114300" simplePos="0" relativeHeight="251691520" behindDoc="0" locked="0" layoutInCell="1" allowOverlap="1" wp14:anchorId="7B8DBB40" wp14:editId="07559238">
                <wp:simplePos x="0" y="0"/>
                <wp:positionH relativeFrom="column">
                  <wp:posOffset>3554095</wp:posOffset>
                </wp:positionH>
                <wp:positionV relativeFrom="paragraph">
                  <wp:posOffset>952499</wp:posOffset>
                </wp:positionV>
                <wp:extent cx="161925" cy="723900"/>
                <wp:effectExtent l="0" t="38100" r="66675" b="19050"/>
                <wp:wrapNone/>
                <wp:docPr id="20" name="Conector recto de flecha 20"/>
                <wp:cNvGraphicFramePr/>
                <a:graphic xmlns:a="http://schemas.openxmlformats.org/drawingml/2006/main">
                  <a:graphicData uri="http://schemas.microsoft.com/office/word/2010/wordprocessingShape">
                    <wps:wsp>
                      <wps:cNvCnPr/>
                      <wps:spPr>
                        <a:xfrm flipV="1">
                          <a:off x="0" y="0"/>
                          <a:ext cx="161925"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78DDD" id="Conector recto de flecha 20" o:spid="_x0000_s1026" type="#_x0000_t32" style="position:absolute;margin-left:279.85pt;margin-top:75pt;width:12.75pt;height:57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" strokecolor="#5b9bd5 [3204]" strokeweight=".5pt">
                <v:stroke endarrow="block" joinstyle="miter"/>
              </v:shape>
            </w:pict>
          </mc:Fallback>
        </mc:AlternateContent>
      </w:r>
      <w:r>
        <w:rPr>
          <w:noProof/>
        </w:rPr>
        <mc:AlternateContent>
          <mc:Choice Requires="wps">
            <w:drawing>
              <wp:anchor distT="0" distB="0" distL="114300" distR="114300" simplePos="0" relativeHeight="251690496" behindDoc="0" locked="0" layoutInCell="1" allowOverlap="1" wp14:anchorId="78D72D81" wp14:editId="71F9B2C9">
                <wp:simplePos x="0" y="0"/>
                <wp:positionH relativeFrom="column">
                  <wp:posOffset>2858769</wp:posOffset>
                </wp:positionH>
                <wp:positionV relativeFrom="paragraph">
                  <wp:posOffset>952500</wp:posOffset>
                </wp:positionV>
                <wp:extent cx="45719" cy="723900"/>
                <wp:effectExtent l="76200" t="38100" r="50165" b="19050"/>
                <wp:wrapNone/>
                <wp:docPr id="19" name="Conector recto de flecha 19"/>
                <wp:cNvGraphicFramePr/>
                <a:graphic xmlns:a="http://schemas.openxmlformats.org/drawingml/2006/main">
                  <a:graphicData uri="http://schemas.microsoft.com/office/word/2010/wordprocessingShape">
                    <wps:wsp>
                      <wps:cNvCnPr/>
                      <wps:spPr>
                        <a:xfrm flipH="1" flipV="1">
                          <a:off x="0" y="0"/>
                          <a:ext cx="45719"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B261E9" id="Conector recto de flecha 19" o:spid="_x0000_s1026" type="#_x0000_t32" style="position:absolute;margin-left:225.1pt;margin-top:75pt;width:3.6pt;height:57pt;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" strokecolor="#5b9bd5 [3204]" strokeweight=".5pt">
                <v:stroke endarrow="block" joinstyle="miter"/>
              </v:shape>
            </w:pict>
          </mc:Fallback>
        </mc:AlternateContent>
      </w:r>
      <w:r>
        <w:rPr>
          <w:noProof/>
        </w:rPr>
        <mc:AlternateContent>
          <mc:Choice Requires="wps">
            <w:drawing>
              <wp:anchor distT="0" distB="0" distL="114300" distR="114300" simplePos="0" relativeHeight="251689472" behindDoc="0" locked="0" layoutInCell="1" allowOverlap="1" wp14:anchorId="134CABDA" wp14:editId="7F699425">
                <wp:simplePos x="0" y="0"/>
                <wp:positionH relativeFrom="column">
                  <wp:posOffset>1772920</wp:posOffset>
                </wp:positionH>
                <wp:positionV relativeFrom="paragraph">
                  <wp:posOffset>952500</wp:posOffset>
                </wp:positionV>
                <wp:extent cx="514350" cy="723900"/>
                <wp:effectExtent l="38100" t="38100" r="19050" b="19050"/>
                <wp:wrapNone/>
                <wp:docPr id="18" name="Conector recto de flecha 18"/>
                <wp:cNvGraphicFramePr/>
                <a:graphic xmlns:a="http://schemas.openxmlformats.org/drawingml/2006/main">
                  <a:graphicData uri="http://schemas.microsoft.com/office/word/2010/wordprocessingShape">
                    <wps:wsp>
                      <wps:cNvCnPr/>
                      <wps:spPr>
                        <a:xfrm flipH="1" flipV="1">
                          <a:off x="0" y="0"/>
                          <a:ext cx="514350"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9CDCD" id="Conector recto de flecha 18" o:spid="_x0000_s1026" type="#_x0000_t32" style="position:absolute;margin-left:139.6pt;margin-top:75pt;width:40.5pt;height:57pt;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" strokecolor="#5b9bd5 [3204]" strokeweight=".5pt">
                <v:stroke endarrow="block" joinstyle="miter"/>
              </v:shape>
            </w:pict>
          </mc:Fallback>
        </mc:AlternateContent>
      </w:r>
      <w:r>
        <w:rPr>
          <w:noProof/>
        </w:rPr>
        <mc:AlternateContent>
          <mc:Choice Requires="wps">
            <w:drawing>
              <wp:anchor distT="0" distB="0" distL="114300" distR="114300" simplePos="0" relativeHeight="251688448" behindDoc="0" locked="0" layoutInCell="1" allowOverlap="1" wp14:anchorId="10655A5D" wp14:editId="1B484C46">
                <wp:simplePos x="0" y="0"/>
                <wp:positionH relativeFrom="column">
                  <wp:posOffset>963295</wp:posOffset>
                </wp:positionH>
                <wp:positionV relativeFrom="paragraph">
                  <wp:posOffset>952500</wp:posOffset>
                </wp:positionV>
                <wp:extent cx="723900" cy="800100"/>
                <wp:effectExtent l="38100" t="38100" r="19050" b="19050"/>
                <wp:wrapNone/>
                <wp:docPr id="17" name="Conector recto de flecha 17"/>
                <wp:cNvGraphicFramePr/>
                <a:graphic xmlns:a="http://schemas.openxmlformats.org/drawingml/2006/main">
                  <a:graphicData uri="http://schemas.microsoft.com/office/word/2010/wordprocessingShape">
                    <wps:wsp>
                      <wps:cNvCnPr/>
                      <wps:spPr>
                        <a:xfrm flipH="1" flipV="1">
                          <a:off x="0" y="0"/>
                          <a:ext cx="723900" cy="800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096A77" id="Conector recto de flecha 17" o:spid="_x0000_s1026" type="#_x0000_t32" style="position:absolute;margin-left:75.85pt;margin-top:75pt;width:57pt;height:63pt;flip:x y;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" strokecolor="#5b9bd5 [3204]" strokeweight=".5pt">
                <v:stroke endarrow="block" joinstyle="miter"/>
              </v:shape>
            </w:pict>
          </mc:Fallback>
        </mc:AlternateContent>
      </w:r>
      <w:r>
        <w:rPr>
          <w:noProof/>
        </w:rPr>
        <w:drawing>
          <wp:inline distT="0" distB="0" distL="0" distR="0" wp14:anchorId="3FA2CC88" wp14:editId="638D5299">
            <wp:extent cx="5475953" cy="12668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171" t="50787" r="17462" b="21430"/>
                    <a:stretch/>
                  </pic:blipFill>
                  <pic:spPr bwMode="auto">
                    <a:xfrm>
                      <a:off x="0" y="0"/>
                      <a:ext cx="5479457" cy="1267636"/>
                    </a:xfrm>
                    <a:prstGeom prst="rect">
                      <a:avLst/>
                    </a:prstGeom>
                    <a:ln>
                      <a:noFill/>
                    </a:ln>
                    <a:extLst>
                      <a:ext uri="{53640926-AAD7-44D8-BBD7-CCE9431645EC}">
                        <a14:shadowObscured xmlns:a14="http://schemas.microsoft.com/office/drawing/2010/main"/>
                      </a:ext>
                    </a:extLst>
                  </pic:spPr>
                </pic:pic>
              </a:graphicData>
            </a:graphic>
          </wp:inline>
        </w:drawing>
      </w:r>
    </w:p>
    <w:p w14:paraId="2EC4EB4C" w14:textId="77777777" w:rsidR="00336D3A" w:rsidRDefault="00336D3A" w:rsidP="00336D3A">
      <w:pPr>
        <w:ind w:left="708"/>
        <w:jc w:val="both"/>
        <w:rPr>
          <w:rFonts w:ascii="Arial" w:hAnsi="Arial" w:cs="Arial"/>
          <w:bCs/>
          <w:lang w:val="es-ES" w:eastAsia="x-none"/>
        </w:rPr>
      </w:pPr>
      <w:r>
        <w:rPr>
          <w:rFonts w:ascii="Arial" w:hAnsi="Arial" w:cs="Arial"/>
          <w:bCs/>
          <w:noProof/>
          <w:lang w:val="es-ES" w:eastAsia="x-none"/>
        </w:rPr>
        <mc:AlternateContent>
          <mc:Choice Requires="wps">
            <w:drawing>
              <wp:anchor distT="0" distB="0" distL="114300" distR="114300" simplePos="0" relativeHeight="251687424" behindDoc="0" locked="0" layoutInCell="1" allowOverlap="1" wp14:anchorId="3FA6A594" wp14:editId="772AEB1D">
                <wp:simplePos x="0" y="0"/>
                <wp:positionH relativeFrom="column">
                  <wp:posOffset>963294</wp:posOffset>
                </wp:positionH>
                <wp:positionV relativeFrom="paragraph">
                  <wp:posOffset>257175</wp:posOffset>
                </wp:positionV>
                <wp:extent cx="4010025" cy="695325"/>
                <wp:effectExtent l="0" t="0" r="28575" b="28575"/>
                <wp:wrapNone/>
                <wp:docPr id="15" name="Elipse 15"/>
                <wp:cNvGraphicFramePr/>
                <a:graphic xmlns:a="http://schemas.openxmlformats.org/drawingml/2006/main">
                  <a:graphicData uri="http://schemas.microsoft.com/office/word/2010/wordprocessingShape">
                    <wps:wsp>
                      <wps:cNvSpPr/>
                      <wps:spPr>
                        <a:xfrm>
                          <a:off x="0" y="0"/>
                          <a:ext cx="4010025" cy="6953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F1C857B" w14:textId="77777777" w:rsidR="003037C3" w:rsidRDefault="003037C3" w:rsidP="00336D3A">
                            <w:pPr>
                              <w:jc w:val="center"/>
                            </w:pPr>
                            <w:r>
                              <w:t xml:space="preserve"> Identificación de Posibles Puntos de Riesgo (Debilidades)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6A594" id="Elipse 15" o:spid="_x0000_s1028" style="position:absolute;left:0;text-align:left;margin-left:75.85pt;margin-top:20.25pt;width:315.75pt;height:54.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" fillcolor="white [3201]" strokecolor="#70ad47 [3209]" strokeweight="1pt">
                <v:stroke joinstyle="miter"/>
                <v:textbox>
                  <w:txbxContent>
                    <w:p w14:paraId="1F1C857B" w14:textId="77777777" w:rsidR="003037C3" w:rsidRDefault="003037C3" w:rsidP="00336D3A">
                      <w:pPr>
                        <w:jc w:val="center"/>
                      </w:pPr>
                      <w:r>
                        <w:t xml:space="preserve"> Identificación de Posibles Puntos de Riesgo (Debilidades)</w:t>
                      </w:r>
                    </w:p>
                  </w:txbxContent>
                </v:textbox>
              </v:oval>
            </w:pict>
          </mc:Fallback>
        </mc:AlternateContent>
      </w:r>
    </w:p>
    <w:p w14:paraId="53838EE3" w14:textId="77777777" w:rsidR="00336D3A" w:rsidRPr="00C7353D" w:rsidRDefault="00336D3A" w:rsidP="00336D3A">
      <w:pPr>
        <w:ind w:left="708"/>
        <w:jc w:val="both"/>
        <w:rPr>
          <w:rFonts w:ascii="Arial" w:hAnsi="Arial" w:cs="Arial"/>
          <w:bCs/>
          <w:lang w:val="es-ES" w:eastAsia="x-none"/>
        </w:rPr>
      </w:pPr>
      <w:r>
        <w:rPr>
          <w:rFonts w:ascii="Arial" w:hAnsi="Arial" w:cs="Arial"/>
          <w:bCs/>
          <w:lang w:val="es-ES" w:eastAsia="x-none"/>
        </w:rPr>
        <w:tab/>
      </w:r>
    </w:p>
    <w:p w14:paraId="790D70DB" w14:textId="77777777" w:rsidR="00336D3A" w:rsidRPr="00D14F28" w:rsidRDefault="00336D3A" w:rsidP="00336D3A">
      <w:pPr>
        <w:pStyle w:val="Prrafodelista"/>
        <w:ind w:left="644"/>
        <w:rPr>
          <w:rFonts w:ascii="Arial" w:hAnsi="Arial" w:cs="Arial"/>
          <w:b/>
          <w:bCs/>
          <w:color w:val="2F5496" w:themeColor="accent5" w:themeShade="BF"/>
          <w:sz w:val="22"/>
          <w:szCs w:val="22"/>
        </w:rPr>
      </w:pPr>
    </w:p>
    <w:p w14:paraId="13AF6BF6" w14:textId="77777777" w:rsidR="00336D3A" w:rsidRDefault="00336D3A" w:rsidP="00336D3A">
      <w:pPr>
        <w:pStyle w:val="Prrafodelista"/>
        <w:ind w:left="284"/>
        <w:rPr>
          <w:rFonts w:ascii="Arial" w:hAnsi="Arial" w:cs="Arial"/>
          <w:b/>
          <w:bCs/>
          <w:color w:val="2F5496" w:themeColor="accent5" w:themeShade="BF"/>
          <w:sz w:val="22"/>
          <w:szCs w:val="22"/>
        </w:rPr>
      </w:pPr>
    </w:p>
    <w:p w14:paraId="11DAD7AE" w14:textId="16B74DFC" w:rsidR="00742623" w:rsidRPr="003D1665" w:rsidRDefault="00336D3A" w:rsidP="00742623">
      <w:pPr>
        <w:pStyle w:val="Ttulo3"/>
        <w:rPr>
          <w:rFonts w:ascii="Arial" w:hAnsi="Arial" w:cs="Arial"/>
        </w:rPr>
      </w:pPr>
      <w:r w:rsidRPr="003D1665">
        <w:rPr>
          <w:rFonts w:ascii="Arial" w:hAnsi="Arial" w:cs="Arial"/>
        </w:rPr>
        <w:t>Identificación de Áreas de Impacto</w:t>
      </w:r>
    </w:p>
    <w:p w14:paraId="28DDE385" w14:textId="77777777" w:rsidR="00336D3A" w:rsidRDefault="00336D3A" w:rsidP="002D440E">
      <w:pPr>
        <w:ind w:left="708"/>
        <w:jc w:val="both"/>
        <w:rPr>
          <w:rFonts w:ascii="Arial" w:hAnsi="Arial" w:cs="Arial"/>
          <w:bCs/>
          <w:lang w:val="es-ES"/>
        </w:rPr>
      </w:pPr>
      <w:r w:rsidRPr="00164DB5">
        <w:rPr>
          <w:rFonts w:ascii="Arial" w:hAnsi="Arial" w:cs="Arial"/>
          <w:bCs/>
          <w:lang w:val="es-ES"/>
        </w:rPr>
        <w:t>Las áreas de impacto</w:t>
      </w:r>
      <w:r>
        <w:rPr>
          <w:rFonts w:ascii="Arial" w:hAnsi="Arial" w:cs="Arial"/>
          <w:bCs/>
          <w:lang w:val="es-ES"/>
        </w:rPr>
        <w:t xml:space="preserve"> corresponden a los efectos o consecuencias de la materialización de un evento de riesgo, de acuerdo con lo establecido por la Guía para la Administración del Riesgo y el Diseño de Controles Eficaces versión 5, para las entidades públicas las únicas consecuencias que aplican son las de tipo reputacional o presupuestal. Por lo que al momento de realizar la valoración del riesgo se deben considerar estos dos tipos de afectaciones para determinar los niveles de criticidad del riesgo.</w:t>
      </w:r>
    </w:p>
    <w:p w14:paraId="636E3CC2" w14:textId="77777777" w:rsidR="00336D3A" w:rsidRPr="003D1665" w:rsidRDefault="00336D3A" w:rsidP="00742623">
      <w:pPr>
        <w:pStyle w:val="Ttulo3"/>
        <w:rPr>
          <w:rFonts w:ascii="Arial" w:hAnsi="Arial" w:cs="Arial"/>
        </w:rPr>
      </w:pPr>
      <w:r w:rsidRPr="003D1665">
        <w:rPr>
          <w:rFonts w:ascii="Arial" w:hAnsi="Arial" w:cs="Arial"/>
        </w:rPr>
        <w:t>Identificación de Áreas de Factores de Riesgo</w:t>
      </w:r>
    </w:p>
    <w:p w14:paraId="171DB758" w14:textId="77777777" w:rsidR="00336D3A" w:rsidRDefault="00336D3A" w:rsidP="002D440E">
      <w:pPr>
        <w:ind w:left="708"/>
        <w:jc w:val="both"/>
        <w:rPr>
          <w:rFonts w:ascii="Arial" w:hAnsi="Arial" w:cs="Arial"/>
          <w:bCs/>
          <w:lang w:val="es-ES"/>
        </w:rPr>
      </w:pPr>
      <w:r>
        <w:rPr>
          <w:rFonts w:ascii="Arial" w:hAnsi="Arial" w:cs="Arial"/>
          <w:bCs/>
          <w:lang w:val="es-ES"/>
        </w:rPr>
        <w:t>Los factores de riesgo corresponden a las fuentes generadores de los riesgos y factores de, las cuales pueden presentarse como causas de materialización de eventos de riesgos. De acuerdo con la Guía para la Administración del Riesgo y el Diseño de Controles Eficaces versión 5. Las fuentes generadoras de riesgos en las entidades públicas pueden ser:</w:t>
      </w:r>
    </w:p>
    <w:p w14:paraId="0DA40A8D" w14:textId="77777777" w:rsidR="00336D3A" w:rsidRPr="009A62BC" w:rsidRDefault="00336D3A" w:rsidP="002D440E">
      <w:pPr>
        <w:pStyle w:val="Prrafodelista"/>
        <w:numPr>
          <w:ilvl w:val="0"/>
          <w:numId w:val="11"/>
        </w:numPr>
        <w:ind w:left="1428"/>
        <w:jc w:val="both"/>
        <w:rPr>
          <w:rFonts w:ascii="Arial" w:hAnsi="Arial" w:cs="Arial"/>
          <w:bCs/>
          <w:sz w:val="22"/>
          <w:szCs w:val="22"/>
          <w:lang w:val="es-ES"/>
        </w:rPr>
      </w:pPr>
      <w:r w:rsidRPr="009A62BC">
        <w:rPr>
          <w:rFonts w:ascii="Arial" w:hAnsi="Arial" w:cs="Arial"/>
          <w:b/>
          <w:sz w:val="22"/>
          <w:szCs w:val="22"/>
          <w:lang w:val="es-ES"/>
        </w:rPr>
        <w:t>PROCESOS</w:t>
      </w:r>
      <w:r>
        <w:rPr>
          <w:rFonts w:ascii="Arial" w:hAnsi="Arial" w:cs="Arial"/>
          <w:bCs/>
          <w:lang w:val="es-ES"/>
        </w:rPr>
        <w:t xml:space="preserve">: </w:t>
      </w:r>
      <w:r w:rsidRPr="009A62BC">
        <w:rPr>
          <w:rFonts w:ascii="Arial" w:hAnsi="Arial" w:cs="Arial"/>
          <w:bCs/>
          <w:sz w:val="22"/>
          <w:szCs w:val="22"/>
          <w:lang w:val="es-ES"/>
        </w:rPr>
        <w:t>Eventos relacionados con errores o fallas en la ejecución de las actividades de los procesos</w:t>
      </w:r>
    </w:p>
    <w:p w14:paraId="6935701A" w14:textId="77777777" w:rsidR="00336D3A" w:rsidRDefault="00336D3A" w:rsidP="002D440E">
      <w:pPr>
        <w:pStyle w:val="Prrafodelista"/>
        <w:ind w:left="1428"/>
        <w:jc w:val="both"/>
        <w:rPr>
          <w:rFonts w:ascii="Arial" w:hAnsi="Arial" w:cs="Arial"/>
          <w:b/>
          <w:lang w:val="es-ES"/>
        </w:rPr>
      </w:pPr>
      <w:r>
        <w:rPr>
          <w:rFonts w:ascii="Arial" w:hAnsi="Arial" w:cs="Arial"/>
          <w:b/>
          <w:noProof/>
          <w:lang w:val="es-ES"/>
        </w:rPr>
        <w:lastRenderedPageBreak/>
        <w:drawing>
          <wp:inline distT="0" distB="0" distL="0" distR="0" wp14:anchorId="448ABB42" wp14:editId="6121A185">
            <wp:extent cx="3548380" cy="1792605"/>
            <wp:effectExtent l="0" t="0" r="0" b="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8DE4AB7" w14:textId="77777777" w:rsidR="00336D3A" w:rsidRDefault="00336D3A" w:rsidP="002D440E">
      <w:pPr>
        <w:pStyle w:val="Prrafodelista"/>
        <w:ind w:left="1428"/>
        <w:jc w:val="both"/>
        <w:rPr>
          <w:rFonts w:ascii="Arial" w:hAnsi="Arial" w:cs="Arial"/>
          <w:bCs/>
          <w:lang w:val="es-ES"/>
        </w:rPr>
      </w:pPr>
    </w:p>
    <w:p w14:paraId="42E52061" w14:textId="77777777" w:rsidR="00336D3A" w:rsidRPr="008C0035" w:rsidRDefault="00336D3A" w:rsidP="002D440E">
      <w:pPr>
        <w:pStyle w:val="Prrafodelista"/>
        <w:numPr>
          <w:ilvl w:val="0"/>
          <w:numId w:val="11"/>
        </w:numPr>
        <w:ind w:left="1428"/>
        <w:jc w:val="both"/>
        <w:rPr>
          <w:rFonts w:ascii="Arial" w:hAnsi="Arial" w:cs="Arial"/>
          <w:b/>
          <w:lang w:val="es-ES"/>
        </w:rPr>
      </w:pPr>
      <w:r w:rsidRPr="009A62BC">
        <w:rPr>
          <w:rFonts w:ascii="Arial" w:hAnsi="Arial" w:cs="Arial"/>
          <w:b/>
          <w:sz w:val="22"/>
          <w:szCs w:val="22"/>
          <w:lang w:val="es-ES"/>
        </w:rPr>
        <w:t xml:space="preserve">TALENTO HUMANO: </w:t>
      </w:r>
      <w:r w:rsidRPr="009A62BC">
        <w:rPr>
          <w:rFonts w:ascii="Arial" w:hAnsi="Arial" w:cs="Arial"/>
          <w:bCs/>
          <w:sz w:val="22"/>
          <w:szCs w:val="22"/>
          <w:lang w:val="es-ES"/>
        </w:rPr>
        <w:t>Eventos asociados al desempeño del personal o a su comportamiento, se incluyen factores asociados a la seguridad y salud en el trabajo y a actos intencionales frente a situaciones de corrupción</w:t>
      </w:r>
      <w:r w:rsidRPr="008C0035">
        <w:rPr>
          <w:rFonts w:ascii="Arial" w:hAnsi="Arial" w:cs="Arial"/>
          <w:bCs/>
          <w:lang w:val="es-ES"/>
        </w:rPr>
        <w:t>.</w:t>
      </w:r>
    </w:p>
    <w:p w14:paraId="6B17F12B" w14:textId="77777777" w:rsidR="00336D3A" w:rsidRDefault="00336D3A" w:rsidP="002D440E">
      <w:pPr>
        <w:pStyle w:val="Prrafodelista"/>
        <w:ind w:left="1428"/>
        <w:jc w:val="both"/>
        <w:rPr>
          <w:rFonts w:ascii="Arial" w:hAnsi="Arial" w:cs="Arial"/>
          <w:bCs/>
          <w:lang w:val="es-ES"/>
        </w:rPr>
      </w:pPr>
      <w:r>
        <w:rPr>
          <w:rFonts w:ascii="Arial" w:hAnsi="Arial" w:cs="Arial"/>
          <w:b/>
          <w:noProof/>
          <w:lang w:val="es-ES"/>
        </w:rPr>
        <w:drawing>
          <wp:inline distT="0" distB="0" distL="0" distR="0" wp14:anchorId="165B89E0" wp14:editId="50C5079A">
            <wp:extent cx="3548380" cy="1453487"/>
            <wp:effectExtent l="0" t="0" r="0" b="1397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223DFC8" w14:textId="77777777" w:rsidR="00336D3A" w:rsidRPr="009A62BC" w:rsidRDefault="00336D3A" w:rsidP="002D440E">
      <w:pPr>
        <w:pStyle w:val="Prrafodelista"/>
        <w:ind w:left="1428"/>
        <w:jc w:val="both"/>
        <w:rPr>
          <w:rFonts w:ascii="Arial" w:hAnsi="Arial" w:cs="Arial"/>
          <w:bCs/>
          <w:sz w:val="22"/>
          <w:szCs w:val="22"/>
          <w:lang w:val="es-ES"/>
        </w:rPr>
      </w:pPr>
    </w:p>
    <w:p w14:paraId="154CEA67" w14:textId="77777777" w:rsidR="00336D3A" w:rsidRPr="00594D31" w:rsidRDefault="00336D3A" w:rsidP="002D440E">
      <w:pPr>
        <w:pStyle w:val="Prrafodelista"/>
        <w:numPr>
          <w:ilvl w:val="0"/>
          <w:numId w:val="11"/>
        </w:numPr>
        <w:ind w:left="1428"/>
        <w:jc w:val="both"/>
        <w:rPr>
          <w:rFonts w:ascii="Arial" w:hAnsi="Arial" w:cs="Arial"/>
          <w:b/>
          <w:sz w:val="22"/>
          <w:szCs w:val="22"/>
          <w:lang w:val="es-ES"/>
        </w:rPr>
      </w:pPr>
      <w:r w:rsidRPr="009A62BC">
        <w:rPr>
          <w:rFonts w:ascii="Arial" w:hAnsi="Arial" w:cs="Arial"/>
          <w:b/>
          <w:sz w:val="22"/>
          <w:szCs w:val="22"/>
          <w:lang w:val="es-ES"/>
        </w:rPr>
        <w:t>TECNOLOGÍA</w:t>
      </w:r>
      <w:r>
        <w:rPr>
          <w:rFonts w:ascii="Arial" w:hAnsi="Arial" w:cs="Arial"/>
          <w:b/>
          <w:lang w:val="es-ES"/>
        </w:rPr>
        <w:t xml:space="preserve">: </w:t>
      </w:r>
      <w:r w:rsidRPr="009A62BC">
        <w:rPr>
          <w:rFonts w:ascii="Arial" w:hAnsi="Arial" w:cs="Arial"/>
          <w:bCs/>
          <w:sz w:val="22"/>
          <w:szCs w:val="22"/>
          <w:lang w:val="es-ES"/>
        </w:rPr>
        <w:t>Eventos relacionados con la infraestructura tecnológica de la entidad</w:t>
      </w:r>
    </w:p>
    <w:p w14:paraId="4B5107A7" w14:textId="77777777" w:rsidR="00336D3A" w:rsidRDefault="00336D3A" w:rsidP="002D440E">
      <w:pPr>
        <w:pStyle w:val="Prrafodelista"/>
        <w:ind w:left="1428"/>
        <w:jc w:val="both"/>
        <w:rPr>
          <w:rFonts w:ascii="Arial" w:hAnsi="Arial" w:cs="Arial"/>
          <w:b/>
          <w:lang w:val="es-ES"/>
        </w:rPr>
      </w:pPr>
      <w:r>
        <w:rPr>
          <w:rFonts w:ascii="Arial" w:hAnsi="Arial" w:cs="Arial"/>
          <w:b/>
          <w:noProof/>
          <w:lang w:val="es-ES"/>
        </w:rPr>
        <w:drawing>
          <wp:inline distT="0" distB="0" distL="0" distR="0" wp14:anchorId="31C185C0" wp14:editId="783BFF94">
            <wp:extent cx="3548380" cy="1774190"/>
            <wp:effectExtent l="0" t="0" r="0" b="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9D48206" w14:textId="77777777" w:rsidR="00336D3A" w:rsidRPr="009A62BC" w:rsidRDefault="00336D3A" w:rsidP="002D440E">
      <w:pPr>
        <w:pStyle w:val="Prrafodelista"/>
        <w:ind w:left="1428"/>
        <w:jc w:val="both"/>
        <w:rPr>
          <w:rFonts w:ascii="Arial" w:hAnsi="Arial" w:cs="Arial"/>
          <w:b/>
          <w:sz w:val="22"/>
          <w:szCs w:val="22"/>
          <w:lang w:val="es-ES"/>
        </w:rPr>
      </w:pPr>
    </w:p>
    <w:p w14:paraId="588CEE1B" w14:textId="77777777" w:rsidR="00336D3A" w:rsidRPr="009545BB" w:rsidRDefault="00336D3A" w:rsidP="002D440E">
      <w:pPr>
        <w:pStyle w:val="Prrafodelista"/>
        <w:numPr>
          <w:ilvl w:val="0"/>
          <w:numId w:val="11"/>
        </w:numPr>
        <w:ind w:left="1428"/>
        <w:jc w:val="both"/>
        <w:rPr>
          <w:rFonts w:ascii="Arial" w:hAnsi="Arial" w:cs="Arial"/>
          <w:b/>
          <w:lang w:val="es-ES"/>
        </w:rPr>
      </w:pPr>
      <w:r w:rsidRPr="009A62BC">
        <w:rPr>
          <w:rFonts w:ascii="Arial" w:hAnsi="Arial" w:cs="Arial"/>
          <w:b/>
          <w:sz w:val="22"/>
          <w:szCs w:val="22"/>
          <w:lang w:val="es-ES"/>
        </w:rPr>
        <w:t>INFRAESTRUCTURA</w:t>
      </w:r>
      <w:r w:rsidRPr="009545BB">
        <w:rPr>
          <w:rFonts w:ascii="Arial" w:hAnsi="Arial" w:cs="Arial"/>
          <w:b/>
          <w:lang w:val="es-ES"/>
        </w:rPr>
        <w:t xml:space="preserve">: </w:t>
      </w:r>
      <w:r w:rsidRPr="009A62BC">
        <w:rPr>
          <w:rFonts w:ascii="Arial" w:hAnsi="Arial" w:cs="Arial"/>
          <w:bCs/>
          <w:sz w:val="22"/>
          <w:szCs w:val="22"/>
          <w:lang w:val="es-ES"/>
        </w:rPr>
        <w:t>Eventos relacionados con la infraestructura física de la entidad</w:t>
      </w:r>
    </w:p>
    <w:p w14:paraId="3197580D" w14:textId="777FA4B7" w:rsidR="00336D3A" w:rsidRDefault="00336D3A" w:rsidP="002D440E">
      <w:pPr>
        <w:pStyle w:val="Prrafodelista"/>
        <w:ind w:left="1428"/>
        <w:jc w:val="both"/>
        <w:rPr>
          <w:rFonts w:ascii="Arial" w:hAnsi="Arial" w:cs="Arial"/>
          <w:b/>
          <w:lang w:val="es-ES"/>
        </w:rPr>
      </w:pPr>
      <w:r>
        <w:rPr>
          <w:rFonts w:ascii="Arial" w:hAnsi="Arial" w:cs="Arial"/>
          <w:b/>
          <w:noProof/>
          <w:lang w:val="es-ES"/>
        </w:rPr>
        <w:lastRenderedPageBreak/>
        <w:drawing>
          <wp:inline distT="0" distB="0" distL="0" distR="0" wp14:anchorId="4D7556C6" wp14:editId="63DB84B9">
            <wp:extent cx="3496666" cy="1739900"/>
            <wp:effectExtent l="0" t="0" r="8890" b="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6DEF5D1" w14:textId="62893E25" w:rsidR="00FE75CB" w:rsidRDefault="00FE75CB" w:rsidP="002D440E">
      <w:pPr>
        <w:pStyle w:val="Prrafodelista"/>
        <w:ind w:left="1428"/>
        <w:jc w:val="both"/>
        <w:rPr>
          <w:rFonts w:ascii="Arial" w:hAnsi="Arial" w:cs="Arial"/>
          <w:b/>
          <w:lang w:val="es-ES"/>
        </w:rPr>
      </w:pPr>
    </w:p>
    <w:p w14:paraId="75FB3574" w14:textId="77777777" w:rsidR="00336D3A" w:rsidRPr="006F6EBA" w:rsidRDefault="00336D3A" w:rsidP="002D440E">
      <w:pPr>
        <w:pStyle w:val="Prrafodelista"/>
        <w:numPr>
          <w:ilvl w:val="0"/>
          <w:numId w:val="11"/>
        </w:numPr>
        <w:ind w:left="1428"/>
        <w:jc w:val="both"/>
        <w:rPr>
          <w:rFonts w:ascii="Arial" w:hAnsi="Arial" w:cs="Arial"/>
          <w:bCs/>
          <w:lang w:val="es-ES"/>
        </w:rPr>
      </w:pPr>
      <w:r w:rsidRPr="009A62BC">
        <w:rPr>
          <w:rFonts w:ascii="Arial" w:hAnsi="Arial" w:cs="Arial"/>
          <w:b/>
          <w:sz w:val="22"/>
          <w:szCs w:val="22"/>
          <w:lang w:val="es-ES"/>
        </w:rPr>
        <w:t xml:space="preserve">FACTORES EXTERNOS:  </w:t>
      </w:r>
      <w:r w:rsidRPr="009A62BC">
        <w:rPr>
          <w:rFonts w:ascii="Arial" w:hAnsi="Arial" w:cs="Arial"/>
          <w:bCs/>
          <w:sz w:val="22"/>
          <w:szCs w:val="22"/>
          <w:lang w:val="es-ES"/>
        </w:rPr>
        <w:t>Son situaciones externas que pueden afectar a la entidad</w:t>
      </w:r>
    </w:p>
    <w:p w14:paraId="413EAC1C" w14:textId="77777777" w:rsidR="00336D3A" w:rsidRDefault="00336D3A" w:rsidP="002D440E">
      <w:pPr>
        <w:pStyle w:val="Prrafodelista"/>
        <w:ind w:left="1428"/>
        <w:jc w:val="both"/>
        <w:rPr>
          <w:rFonts w:ascii="Arial" w:hAnsi="Arial" w:cs="Arial"/>
          <w:b/>
          <w:lang w:val="es-ES"/>
        </w:rPr>
      </w:pPr>
    </w:p>
    <w:p w14:paraId="1C5D8983" w14:textId="77777777" w:rsidR="00336D3A" w:rsidRDefault="00336D3A" w:rsidP="002D440E">
      <w:pPr>
        <w:pStyle w:val="Prrafodelista"/>
        <w:ind w:left="1428"/>
        <w:jc w:val="both"/>
        <w:rPr>
          <w:rFonts w:ascii="Arial" w:hAnsi="Arial" w:cs="Arial"/>
          <w:bCs/>
          <w:lang w:val="es-ES"/>
        </w:rPr>
      </w:pPr>
      <w:r>
        <w:rPr>
          <w:rFonts w:ascii="Arial" w:hAnsi="Arial" w:cs="Arial"/>
          <w:b/>
          <w:noProof/>
          <w:lang w:val="es-ES"/>
        </w:rPr>
        <w:drawing>
          <wp:inline distT="0" distB="0" distL="0" distR="0" wp14:anchorId="673254A1" wp14:editId="1CF0E84F">
            <wp:extent cx="3491346" cy="1200785"/>
            <wp:effectExtent l="0" t="0" r="13970" b="0"/>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4B712A2D" w14:textId="77777777" w:rsidR="00336D3A" w:rsidRPr="00B545D1" w:rsidRDefault="00336D3A" w:rsidP="00336D3A">
      <w:pPr>
        <w:pStyle w:val="Prrafodelista"/>
        <w:ind w:left="1004"/>
        <w:jc w:val="both"/>
        <w:rPr>
          <w:rFonts w:ascii="Arial" w:hAnsi="Arial" w:cs="Arial"/>
          <w:bCs/>
          <w:lang w:val="es-ES"/>
        </w:rPr>
      </w:pPr>
    </w:p>
    <w:p w14:paraId="4F6BD40B" w14:textId="56BAD5CA" w:rsidR="00336D3A" w:rsidRPr="000C7BCF" w:rsidRDefault="00336D3A" w:rsidP="00200FB6">
      <w:pPr>
        <w:pStyle w:val="Prrafodelista"/>
        <w:ind w:left="708"/>
        <w:jc w:val="both"/>
        <w:rPr>
          <w:rFonts w:ascii="Arial" w:hAnsi="Arial" w:cs="Arial"/>
          <w:b/>
          <w:bCs/>
          <w:color w:val="2F5496" w:themeColor="accent5" w:themeShade="BF"/>
          <w:sz w:val="22"/>
          <w:szCs w:val="22"/>
        </w:rPr>
      </w:pPr>
      <w:r w:rsidRPr="003506F6">
        <w:rPr>
          <w:rFonts w:ascii="Arial" w:hAnsi="Arial" w:cs="Arial"/>
          <w:b/>
          <w:lang w:val="es-ES"/>
        </w:rPr>
        <w:t>Nota</w:t>
      </w:r>
      <w:r>
        <w:rPr>
          <w:rFonts w:ascii="Arial" w:hAnsi="Arial" w:cs="Arial"/>
          <w:bCs/>
          <w:lang w:val="es-ES"/>
        </w:rPr>
        <w:t xml:space="preserve">: Durante los ejercicios de análisis y monitoreo que realiza la </w:t>
      </w:r>
      <w:r w:rsidR="0085305F">
        <w:rPr>
          <w:rFonts w:ascii="Arial" w:hAnsi="Arial" w:cs="Arial"/>
          <w:bCs/>
          <w:lang w:val="es-ES"/>
        </w:rPr>
        <w:t>E</w:t>
      </w:r>
      <w:r>
        <w:rPr>
          <w:rFonts w:ascii="Arial" w:hAnsi="Arial" w:cs="Arial"/>
          <w:bCs/>
          <w:lang w:val="es-ES"/>
        </w:rPr>
        <w:t>ntidad a su contexto, se pueden identificar factores o fuentes generadoras de riesgos que no estén incluidas en el listado anterior y las cuales también pueden ser tomadas para la identificación y análisis de los riesgos en la SSF.</w:t>
      </w:r>
    </w:p>
    <w:p w14:paraId="76B27FB6" w14:textId="77777777" w:rsidR="00336D3A" w:rsidRPr="003D1665" w:rsidRDefault="00336D3A" w:rsidP="00742623">
      <w:pPr>
        <w:pStyle w:val="Ttulo3"/>
        <w:rPr>
          <w:rFonts w:ascii="Arial" w:hAnsi="Arial" w:cs="Arial"/>
        </w:rPr>
      </w:pPr>
      <w:r w:rsidRPr="003D1665">
        <w:rPr>
          <w:rFonts w:ascii="Arial" w:hAnsi="Arial" w:cs="Arial"/>
        </w:rPr>
        <w:t xml:space="preserve">Descripción de los Riesgos </w:t>
      </w:r>
    </w:p>
    <w:p w14:paraId="38DA6187" w14:textId="58A88278" w:rsidR="00336D3A" w:rsidRDefault="00336D3A" w:rsidP="007846A9">
      <w:pPr>
        <w:ind w:left="708"/>
        <w:jc w:val="both"/>
        <w:rPr>
          <w:rFonts w:ascii="Arial" w:hAnsi="Arial" w:cs="Arial"/>
          <w:bCs/>
          <w:lang w:val="es-ES" w:eastAsia="x-none"/>
        </w:rPr>
      </w:pPr>
      <w:r w:rsidRPr="009A62BC">
        <w:rPr>
          <w:rFonts w:ascii="Arial" w:hAnsi="Arial" w:cs="Arial"/>
          <w:bCs/>
          <w:lang w:val="es-ES" w:eastAsia="x-none"/>
        </w:rPr>
        <w:t xml:space="preserve">Consiste en detallar las características del riesgo para determinar la información necesaria de manera que se pueda comprender el riesgo por parte del líder del proceso como por otras personas de la entidad o externas a la misma.  Por lo anterior la estructura para la descripción de los riesgos en la </w:t>
      </w:r>
      <w:r w:rsidR="002065BA">
        <w:rPr>
          <w:rFonts w:ascii="Arial" w:hAnsi="Arial" w:cs="Arial"/>
          <w:bCs/>
          <w:lang w:val="es-ES" w:eastAsia="x-none"/>
        </w:rPr>
        <w:t>E</w:t>
      </w:r>
      <w:r w:rsidRPr="009A62BC">
        <w:rPr>
          <w:rFonts w:ascii="Arial" w:hAnsi="Arial" w:cs="Arial"/>
          <w:bCs/>
          <w:lang w:val="es-ES" w:eastAsia="x-none"/>
        </w:rPr>
        <w:t>ntidad es la siguiente:</w:t>
      </w:r>
    </w:p>
    <w:p w14:paraId="2D9F6226" w14:textId="46E35636" w:rsidR="00D84555" w:rsidRPr="009A62BC" w:rsidRDefault="00D84555" w:rsidP="003D1665">
      <w:pPr>
        <w:ind w:left="708"/>
        <w:jc w:val="center"/>
        <w:rPr>
          <w:rFonts w:ascii="Arial" w:hAnsi="Arial" w:cs="Arial"/>
          <w:bCs/>
          <w:lang w:val="es-ES" w:eastAsia="x-none"/>
        </w:rPr>
      </w:pPr>
      <w:r w:rsidRPr="00D84555">
        <w:rPr>
          <w:rFonts w:ascii="Arial" w:hAnsi="Arial" w:cs="Arial"/>
          <w:bCs/>
          <w:noProof/>
          <w:lang w:val="es-ES" w:eastAsia="x-none"/>
        </w:rPr>
        <w:drawing>
          <wp:inline distT="0" distB="0" distL="0" distR="0" wp14:anchorId="34F796DD" wp14:editId="6225B33C">
            <wp:extent cx="4328258" cy="1478296"/>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34439" cy="1480407"/>
                    </a:xfrm>
                    <a:prstGeom prst="rect">
                      <a:avLst/>
                    </a:prstGeom>
                    <a:noFill/>
                    <a:ln>
                      <a:noFill/>
                    </a:ln>
                  </pic:spPr>
                </pic:pic>
              </a:graphicData>
            </a:graphic>
          </wp:inline>
        </w:drawing>
      </w:r>
    </w:p>
    <w:p w14:paraId="2CDC4DFD" w14:textId="77777777" w:rsidR="00336D3A" w:rsidRPr="009A62BC" w:rsidRDefault="00336D3A" w:rsidP="007846A9">
      <w:pPr>
        <w:ind w:left="708"/>
        <w:jc w:val="both"/>
        <w:rPr>
          <w:rFonts w:ascii="Arial" w:hAnsi="Arial" w:cs="Arial"/>
          <w:bCs/>
          <w:lang w:val="es-ES" w:eastAsia="x-none"/>
        </w:rPr>
      </w:pPr>
      <w:r w:rsidRPr="009A62BC">
        <w:rPr>
          <w:rFonts w:ascii="Arial" w:hAnsi="Arial" w:cs="Arial"/>
          <w:bCs/>
          <w:lang w:val="es-ES" w:eastAsia="x-none"/>
        </w:rPr>
        <w:lastRenderedPageBreak/>
        <w:t xml:space="preserve">Se debe iniciar con las palabras” </w:t>
      </w:r>
      <w:r w:rsidRPr="009A62BC">
        <w:rPr>
          <w:rFonts w:ascii="Arial" w:hAnsi="Arial" w:cs="Arial"/>
          <w:b/>
          <w:lang w:val="es-ES" w:eastAsia="x-none"/>
        </w:rPr>
        <w:t>Posibilidad de…”,</w:t>
      </w:r>
      <w:r w:rsidRPr="009A62BC">
        <w:rPr>
          <w:rFonts w:ascii="Arial" w:hAnsi="Arial" w:cs="Arial"/>
          <w:bCs/>
          <w:lang w:val="es-ES" w:eastAsia="x-none"/>
        </w:rPr>
        <w:t xml:space="preserve"> posteriormente se redacta el </w:t>
      </w:r>
      <w:r w:rsidRPr="009A62BC">
        <w:rPr>
          <w:rFonts w:ascii="Arial" w:hAnsi="Arial" w:cs="Arial"/>
          <w:b/>
          <w:color w:val="ED7D31" w:themeColor="accent2"/>
          <w:lang w:val="es-ES" w:eastAsia="x-none"/>
        </w:rPr>
        <w:t>Impacto</w:t>
      </w:r>
      <w:r w:rsidRPr="009A62BC">
        <w:rPr>
          <w:rFonts w:ascii="Arial" w:hAnsi="Arial" w:cs="Arial"/>
          <w:bCs/>
          <w:lang w:val="es-ES" w:eastAsia="x-none"/>
        </w:rPr>
        <w:t xml:space="preserve">, la </w:t>
      </w:r>
      <w:r w:rsidRPr="009A62BC">
        <w:rPr>
          <w:rFonts w:ascii="Arial" w:hAnsi="Arial" w:cs="Arial"/>
          <w:b/>
          <w:color w:val="70AD47" w:themeColor="accent6"/>
          <w:lang w:val="es-ES" w:eastAsia="x-none"/>
        </w:rPr>
        <w:t>Causa Inmediata</w:t>
      </w:r>
      <w:r w:rsidRPr="009A62BC">
        <w:rPr>
          <w:rFonts w:ascii="Arial" w:hAnsi="Arial" w:cs="Arial"/>
          <w:bCs/>
          <w:color w:val="70AD47" w:themeColor="accent6"/>
          <w:lang w:val="es-ES" w:eastAsia="x-none"/>
        </w:rPr>
        <w:t xml:space="preserve"> </w:t>
      </w:r>
      <w:r w:rsidRPr="009A62BC">
        <w:rPr>
          <w:rFonts w:ascii="Arial" w:hAnsi="Arial" w:cs="Arial"/>
          <w:bCs/>
          <w:lang w:val="es-ES" w:eastAsia="x-none"/>
        </w:rPr>
        <w:t xml:space="preserve">y las </w:t>
      </w:r>
      <w:r w:rsidRPr="009A62BC">
        <w:rPr>
          <w:rFonts w:ascii="Arial" w:hAnsi="Arial" w:cs="Arial"/>
          <w:b/>
          <w:color w:val="0070C0"/>
          <w:lang w:val="es-ES" w:eastAsia="x-none"/>
        </w:rPr>
        <w:t>Causas Raíz</w:t>
      </w:r>
      <w:r w:rsidRPr="009A62BC">
        <w:rPr>
          <w:rFonts w:ascii="Arial" w:hAnsi="Arial" w:cs="Arial"/>
          <w:b/>
          <w:lang w:val="es-ES" w:eastAsia="x-none"/>
        </w:rPr>
        <w:t xml:space="preserve">. </w:t>
      </w:r>
      <w:r w:rsidRPr="009A62BC">
        <w:rPr>
          <w:rFonts w:ascii="Arial" w:hAnsi="Arial" w:cs="Arial"/>
          <w:bCs/>
          <w:lang w:val="es-ES" w:eastAsia="x-none"/>
        </w:rPr>
        <w:t xml:space="preserve"> A continuación, se presenta un ejemplo de redacción de un riesgo de gestión en la SSF:</w:t>
      </w:r>
    </w:p>
    <w:p w14:paraId="1AA8A380" w14:textId="77777777" w:rsidR="00336D3A" w:rsidRPr="009A62BC" w:rsidRDefault="00336D3A" w:rsidP="007846A9">
      <w:pPr>
        <w:ind w:left="708"/>
        <w:jc w:val="both"/>
        <w:rPr>
          <w:rFonts w:ascii="Arial" w:hAnsi="Arial" w:cs="Arial"/>
          <w:b/>
          <w:lang w:val="es-ES" w:eastAsia="x-none"/>
        </w:rPr>
      </w:pPr>
      <w:r w:rsidRPr="009A62BC">
        <w:rPr>
          <w:rFonts w:ascii="Arial" w:hAnsi="Arial" w:cs="Arial"/>
          <w:b/>
          <w:lang w:val="es-ES" w:eastAsia="x-none"/>
        </w:rPr>
        <w:t>Ejemplo Redacción Riesgo de Gestión en la SSF</w:t>
      </w:r>
    </w:p>
    <w:p w14:paraId="52952F01" w14:textId="77777777" w:rsidR="00336D3A" w:rsidRPr="009A62BC" w:rsidRDefault="00336D3A" w:rsidP="007846A9">
      <w:pPr>
        <w:ind w:left="708"/>
        <w:jc w:val="both"/>
        <w:rPr>
          <w:rFonts w:ascii="Arial" w:hAnsi="Arial" w:cs="Arial"/>
          <w:bCs/>
          <w:lang w:val="es-ES" w:eastAsia="x-none"/>
        </w:rPr>
      </w:pPr>
      <w:r w:rsidRPr="009A62BC">
        <w:rPr>
          <w:rFonts w:ascii="Arial" w:hAnsi="Arial" w:cs="Arial"/>
          <w:b/>
          <w:lang w:val="es-ES" w:eastAsia="x-none"/>
        </w:rPr>
        <w:t>Posibilidad de</w:t>
      </w:r>
      <w:r w:rsidRPr="009A62BC">
        <w:rPr>
          <w:rFonts w:ascii="Arial" w:hAnsi="Arial" w:cs="Arial"/>
          <w:bCs/>
          <w:lang w:val="es-ES" w:eastAsia="x-none"/>
        </w:rPr>
        <w:t xml:space="preserve"> </w:t>
      </w:r>
      <w:r w:rsidRPr="009A62BC">
        <w:rPr>
          <w:rFonts w:ascii="Arial" w:hAnsi="Arial" w:cs="Arial"/>
          <w:bCs/>
          <w:color w:val="ED7D31" w:themeColor="accent2"/>
          <w:lang w:val="es-ES" w:eastAsia="x-none"/>
        </w:rPr>
        <w:t xml:space="preserve">afectación reputacional </w:t>
      </w:r>
      <w:r w:rsidRPr="009A62BC">
        <w:rPr>
          <w:rFonts w:ascii="Arial" w:hAnsi="Arial" w:cs="Arial"/>
          <w:bCs/>
          <w:color w:val="70AD47" w:themeColor="accent6"/>
          <w:lang w:val="es-ES" w:eastAsia="x-none"/>
        </w:rPr>
        <w:t>por perdida de oportunidad en la atención a las solicitudes y necesidades de los grupos de interés internos y externos</w:t>
      </w:r>
      <w:r w:rsidRPr="009A62BC">
        <w:rPr>
          <w:rFonts w:ascii="Arial" w:hAnsi="Arial" w:cs="Arial"/>
          <w:bCs/>
          <w:lang w:val="es-ES" w:eastAsia="x-none"/>
        </w:rPr>
        <w:t xml:space="preserve"> </w:t>
      </w:r>
      <w:r w:rsidRPr="009A62BC">
        <w:rPr>
          <w:rFonts w:ascii="Arial" w:hAnsi="Arial" w:cs="Arial"/>
          <w:bCs/>
          <w:color w:val="0070C0"/>
          <w:lang w:val="es-ES" w:eastAsia="x-none"/>
        </w:rPr>
        <w:t>debido a la ausencia de un plan de continuidad que permita responder ante eventuales escenarios de interrupción</w:t>
      </w:r>
    </w:p>
    <w:p w14:paraId="40391A78" w14:textId="77777777" w:rsidR="00336D3A" w:rsidRPr="009A62BC" w:rsidRDefault="00336D3A" w:rsidP="007846A9">
      <w:pPr>
        <w:ind w:left="708"/>
        <w:jc w:val="both"/>
        <w:rPr>
          <w:rFonts w:ascii="Arial" w:hAnsi="Arial" w:cs="Arial"/>
          <w:bCs/>
          <w:lang w:val="es-ES" w:eastAsia="x-none"/>
        </w:rPr>
      </w:pPr>
      <w:r w:rsidRPr="009A62BC">
        <w:rPr>
          <w:rFonts w:ascii="Arial" w:hAnsi="Arial" w:cs="Arial"/>
          <w:bCs/>
          <w:lang w:val="es-ES" w:eastAsia="x-none"/>
        </w:rPr>
        <w:t>De acuerdo con lo anterior el riesgo puede desglosarse de la siguiente manera para facilitar su análisis</w:t>
      </w:r>
    </w:p>
    <w:p w14:paraId="69B95704" w14:textId="77777777" w:rsidR="00336D3A" w:rsidRPr="009A62BC" w:rsidRDefault="00336D3A" w:rsidP="007846A9">
      <w:pPr>
        <w:ind w:left="708"/>
        <w:jc w:val="both"/>
        <w:rPr>
          <w:rFonts w:ascii="Arial" w:hAnsi="Arial" w:cs="Arial"/>
          <w:bCs/>
          <w:lang w:val="es-ES" w:eastAsia="x-none"/>
        </w:rPr>
      </w:pPr>
      <w:r w:rsidRPr="003D1665">
        <w:rPr>
          <w:rFonts w:ascii="Arial" w:hAnsi="Arial" w:cs="Arial"/>
          <w:b/>
          <w:color w:val="ED7D31" w:themeColor="accent2"/>
          <w:lang w:val="es-ES" w:eastAsia="x-none"/>
        </w:rPr>
        <w:t>Impacto:</w:t>
      </w:r>
      <w:r w:rsidRPr="009A62BC">
        <w:rPr>
          <w:rFonts w:ascii="Arial" w:hAnsi="Arial" w:cs="Arial"/>
          <w:bCs/>
          <w:color w:val="ED7D31" w:themeColor="accent2"/>
          <w:lang w:val="es-ES" w:eastAsia="x-none"/>
        </w:rPr>
        <w:t xml:space="preserve"> </w:t>
      </w:r>
      <w:r w:rsidRPr="009A62BC">
        <w:rPr>
          <w:rFonts w:ascii="Arial" w:hAnsi="Arial" w:cs="Arial"/>
          <w:bCs/>
          <w:lang w:val="es-ES" w:eastAsia="x-none"/>
        </w:rPr>
        <w:t>Son las consecuencias para la entidad resultantes de la materialización del riesgo y estas deben establecerse solamente a nivel de la afectación reputacional o presupuestal.</w:t>
      </w:r>
    </w:p>
    <w:p w14:paraId="064C241A" w14:textId="77777777" w:rsidR="00336D3A" w:rsidRPr="009A62BC" w:rsidRDefault="00336D3A" w:rsidP="007846A9">
      <w:pPr>
        <w:ind w:left="708"/>
        <w:jc w:val="both"/>
        <w:rPr>
          <w:rFonts w:ascii="Arial" w:hAnsi="Arial" w:cs="Arial"/>
          <w:bCs/>
          <w:lang w:val="es-ES" w:eastAsia="x-none"/>
        </w:rPr>
      </w:pPr>
      <w:r w:rsidRPr="003D1665">
        <w:rPr>
          <w:rFonts w:ascii="Arial" w:hAnsi="Arial" w:cs="Arial"/>
          <w:b/>
          <w:color w:val="70AD47" w:themeColor="accent6"/>
          <w:lang w:val="es-ES" w:eastAsia="x-none"/>
        </w:rPr>
        <w:t>Causa Inmediata</w:t>
      </w:r>
      <w:r w:rsidRPr="009A62BC">
        <w:rPr>
          <w:rFonts w:ascii="Arial" w:hAnsi="Arial" w:cs="Arial"/>
          <w:bCs/>
          <w:color w:val="ED7D31" w:themeColor="accent2"/>
          <w:lang w:val="es-ES" w:eastAsia="x-none"/>
        </w:rPr>
        <w:t xml:space="preserve">: </w:t>
      </w:r>
      <w:r w:rsidRPr="009A62BC">
        <w:rPr>
          <w:rFonts w:ascii="Arial" w:hAnsi="Arial" w:cs="Arial"/>
          <w:bCs/>
          <w:lang w:val="es-ES" w:eastAsia="x-none"/>
        </w:rPr>
        <w:t>Constituye el evento propio de riesgo que de maternizarse puede afectar los objetivos del proceso, programa o proyecto en dónde se presenta o incluso podría llegar a afectar los objetivos institucionales generando los impactos reputacionales o presupuestales referenciados en el punto anterior.</w:t>
      </w:r>
    </w:p>
    <w:p w14:paraId="32119F49" w14:textId="77777777" w:rsidR="00336D3A" w:rsidRPr="009A62BC" w:rsidRDefault="00336D3A" w:rsidP="007846A9">
      <w:pPr>
        <w:pStyle w:val="Prrafodelista"/>
        <w:ind w:left="708"/>
        <w:rPr>
          <w:rFonts w:ascii="Arial" w:hAnsi="Arial" w:cs="Arial"/>
          <w:bCs/>
          <w:sz w:val="22"/>
          <w:szCs w:val="22"/>
          <w:lang w:val="es-ES"/>
        </w:rPr>
      </w:pPr>
      <w:r w:rsidRPr="003D1665">
        <w:rPr>
          <w:rFonts w:ascii="Arial" w:hAnsi="Arial" w:cs="Arial"/>
          <w:b/>
          <w:color w:val="0070C0"/>
          <w:sz w:val="22"/>
          <w:szCs w:val="22"/>
          <w:lang w:val="es-ES"/>
        </w:rPr>
        <w:t>Causa Raíz:</w:t>
      </w:r>
      <w:r w:rsidRPr="009A62BC">
        <w:rPr>
          <w:rFonts w:ascii="Arial" w:hAnsi="Arial" w:cs="Arial"/>
          <w:bCs/>
          <w:color w:val="0070C0"/>
          <w:sz w:val="22"/>
          <w:szCs w:val="22"/>
          <w:lang w:val="es-ES"/>
        </w:rPr>
        <w:t xml:space="preserve"> </w:t>
      </w:r>
      <w:r w:rsidRPr="009A62BC">
        <w:rPr>
          <w:rFonts w:ascii="Arial" w:hAnsi="Arial" w:cs="Arial"/>
          <w:bCs/>
          <w:sz w:val="22"/>
          <w:szCs w:val="22"/>
          <w:lang w:val="es-ES"/>
        </w:rPr>
        <w:t>Es la causa o causas básicas que en caso de no controlarse pueden originar la materialización del riesgo. Estas causas son las bases para el establecimiento de controles en la etapa de valoración.</w:t>
      </w:r>
    </w:p>
    <w:p w14:paraId="691882F1" w14:textId="77777777" w:rsidR="00336D3A" w:rsidRPr="003D1665" w:rsidRDefault="00336D3A" w:rsidP="00742623">
      <w:pPr>
        <w:pStyle w:val="Ttulo3"/>
        <w:rPr>
          <w:rFonts w:ascii="Arial" w:hAnsi="Arial" w:cs="Arial"/>
        </w:rPr>
      </w:pPr>
      <w:r w:rsidRPr="003D1665">
        <w:rPr>
          <w:rFonts w:ascii="Arial" w:hAnsi="Arial" w:cs="Arial"/>
        </w:rPr>
        <w:t xml:space="preserve">Clasificación de los Riesgos </w:t>
      </w:r>
    </w:p>
    <w:p w14:paraId="6C644611" w14:textId="77777777" w:rsidR="00336D3A" w:rsidRPr="00DF4080" w:rsidRDefault="00336D3A" w:rsidP="007846A9">
      <w:pPr>
        <w:pStyle w:val="Prrafodelista"/>
        <w:ind w:left="708"/>
        <w:jc w:val="both"/>
        <w:rPr>
          <w:rFonts w:ascii="Arial" w:hAnsi="Arial" w:cs="Arial"/>
          <w:bCs/>
          <w:sz w:val="22"/>
          <w:szCs w:val="22"/>
          <w:lang w:val="es-ES"/>
        </w:rPr>
      </w:pPr>
      <w:r w:rsidRPr="00DF4080">
        <w:rPr>
          <w:rFonts w:ascii="Arial" w:hAnsi="Arial" w:cs="Arial"/>
          <w:bCs/>
          <w:sz w:val="22"/>
          <w:szCs w:val="22"/>
          <w:lang w:val="es-ES"/>
        </w:rPr>
        <w:t>La siguiente tabla muestra las categorías de riesgos propuestas</w:t>
      </w:r>
      <w:r w:rsidRPr="00DF4080">
        <w:rPr>
          <w:rFonts w:ascii="Arial" w:hAnsi="Arial" w:cs="Arial"/>
          <w:sz w:val="24"/>
          <w:szCs w:val="24"/>
          <w:lang w:val="es-CO"/>
        </w:rPr>
        <w:t xml:space="preserve"> </w:t>
      </w:r>
      <w:r w:rsidRPr="00DF4080">
        <w:rPr>
          <w:rFonts w:ascii="Arial" w:hAnsi="Arial" w:cs="Arial"/>
          <w:bCs/>
          <w:sz w:val="22"/>
          <w:szCs w:val="22"/>
          <w:lang w:val="es-ES"/>
        </w:rPr>
        <w:t>la Guía para la Administración del Riesgo y el Diseño de Controles Eficaces versión 5 permiten la agrupación y consolidación de los diferentes tipos de riesgos de acuerdo con su naturaleza.</w:t>
      </w:r>
    </w:p>
    <w:p w14:paraId="5DE0F74E" w14:textId="77777777" w:rsidR="00336D3A" w:rsidRDefault="00336D3A" w:rsidP="007846A9">
      <w:pPr>
        <w:pStyle w:val="Prrafodelista"/>
        <w:ind w:left="708"/>
        <w:jc w:val="both"/>
        <w:rPr>
          <w:rFonts w:ascii="Arial" w:hAnsi="Arial" w:cs="Arial"/>
          <w:bCs/>
          <w:lang w:val="es-ES"/>
        </w:rPr>
      </w:pPr>
    </w:p>
    <w:p w14:paraId="044F7D2E" w14:textId="77777777" w:rsidR="005802C0" w:rsidRDefault="005802C0" w:rsidP="00336D3A">
      <w:pPr>
        <w:pStyle w:val="Prrafodelista"/>
        <w:ind w:left="284"/>
        <w:jc w:val="both"/>
        <w:rPr>
          <w:rFonts w:ascii="Arial" w:hAnsi="Arial" w:cs="Arial"/>
          <w:bCs/>
          <w:lang w:val="es-ES"/>
        </w:rPr>
      </w:pPr>
    </w:p>
    <w:p w14:paraId="6CAA6751" w14:textId="77777777" w:rsidR="00336D3A" w:rsidRDefault="00336D3A" w:rsidP="003D1665">
      <w:pPr>
        <w:pStyle w:val="Prrafodelista"/>
        <w:ind w:left="708"/>
        <w:jc w:val="center"/>
        <w:rPr>
          <w:rFonts w:ascii="Arial" w:hAnsi="Arial" w:cs="Arial"/>
          <w:b/>
          <w:lang w:val="es-ES"/>
        </w:rPr>
      </w:pPr>
      <w:r w:rsidRPr="009A62BC">
        <w:rPr>
          <w:rFonts w:ascii="Arial" w:hAnsi="Arial" w:cs="Arial"/>
          <w:b/>
          <w:lang w:val="es-ES"/>
        </w:rPr>
        <w:t>Tabla 1</w:t>
      </w:r>
      <w:r>
        <w:rPr>
          <w:rFonts w:ascii="Arial" w:hAnsi="Arial" w:cs="Arial"/>
          <w:b/>
          <w:lang w:val="es-ES"/>
        </w:rPr>
        <w:t>.</w:t>
      </w:r>
      <w:r w:rsidRPr="009A62BC">
        <w:rPr>
          <w:rFonts w:ascii="Arial" w:hAnsi="Arial" w:cs="Arial"/>
          <w:b/>
          <w:lang w:val="es-ES"/>
        </w:rPr>
        <w:t xml:space="preserve"> Categorías de Riesgos</w:t>
      </w:r>
    </w:p>
    <w:p w14:paraId="604A925F" w14:textId="77777777" w:rsidR="00336D3A" w:rsidRPr="009A62BC" w:rsidRDefault="00336D3A" w:rsidP="00336D3A">
      <w:pPr>
        <w:pStyle w:val="Prrafodelista"/>
        <w:ind w:left="0"/>
        <w:jc w:val="both"/>
        <w:rPr>
          <w:rFonts w:ascii="Arial" w:hAnsi="Arial" w:cs="Arial"/>
          <w:b/>
          <w:lang w:val="es-ES"/>
        </w:rPr>
      </w:pPr>
    </w:p>
    <w:tbl>
      <w:tblPr>
        <w:tblStyle w:val="Tablaconcuadrcula4-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377"/>
        <w:gridCol w:w="4424"/>
      </w:tblGrid>
      <w:tr w:rsidR="00336D3A" w:rsidRPr="0085305F" w14:paraId="47EBE7CB" w14:textId="77777777" w:rsidTr="003D16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7" w:type="dxa"/>
            <w:tcBorders>
              <w:top w:val="none" w:sz="0" w:space="0" w:color="auto"/>
              <w:left w:val="none" w:sz="0" w:space="0" w:color="auto"/>
              <w:bottom w:val="none" w:sz="0" w:space="0" w:color="auto"/>
              <w:right w:val="none" w:sz="0" w:space="0" w:color="auto"/>
            </w:tcBorders>
            <w:vAlign w:val="center"/>
          </w:tcPr>
          <w:p w14:paraId="27DE41C5" w14:textId="77777777" w:rsidR="00336D3A" w:rsidRPr="003D1665" w:rsidRDefault="00336D3A" w:rsidP="003D1665">
            <w:pPr>
              <w:pStyle w:val="Prrafodelista"/>
              <w:ind w:left="0"/>
              <w:jc w:val="center"/>
              <w:rPr>
                <w:rFonts w:ascii="Arial" w:hAnsi="Arial" w:cs="Arial"/>
                <w:bCs w:val="0"/>
                <w:sz w:val="18"/>
                <w:szCs w:val="18"/>
                <w:lang w:val="es-ES"/>
              </w:rPr>
            </w:pPr>
            <w:r w:rsidRPr="003D1665">
              <w:rPr>
                <w:rFonts w:ascii="Arial" w:hAnsi="Arial" w:cs="Arial"/>
                <w:sz w:val="18"/>
                <w:szCs w:val="18"/>
                <w:lang w:val="es-ES"/>
              </w:rPr>
              <w:t>CATEGORIA DEL RIESGO</w:t>
            </w:r>
          </w:p>
        </w:tc>
        <w:tc>
          <w:tcPr>
            <w:tcW w:w="1377" w:type="dxa"/>
            <w:tcBorders>
              <w:top w:val="none" w:sz="0" w:space="0" w:color="auto"/>
              <w:left w:val="none" w:sz="0" w:space="0" w:color="auto"/>
              <w:bottom w:val="none" w:sz="0" w:space="0" w:color="auto"/>
              <w:right w:val="none" w:sz="0" w:space="0" w:color="auto"/>
            </w:tcBorders>
            <w:vAlign w:val="center"/>
          </w:tcPr>
          <w:p w14:paraId="148DF4B1" w14:textId="77777777" w:rsidR="00336D3A" w:rsidRPr="003D1665" w:rsidRDefault="00336D3A" w:rsidP="003D166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es-ES"/>
              </w:rPr>
            </w:pPr>
            <w:r w:rsidRPr="003D1665">
              <w:rPr>
                <w:rFonts w:ascii="Arial" w:hAnsi="Arial" w:cs="Arial"/>
                <w:sz w:val="18"/>
                <w:szCs w:val="18"/>
                <w:lang w:val="es-ES"/>
              </w:rPr>
              <w:t>FACTOR DE RIESGO ASOCIADO</w:t>
            </w:r>
          </w:p>
        </w:tc>
        <w:tc>
          <w:tcPr>
            <w:tcW w:w="4424" w:type="dxa"/>
            <w:tcBorders>
              <w:top w:val="none" w:sz="0" w:space="0" w:color="auto"/>
              <w:left w:val="none" w:sz="0" w:space="0" w:color="auto"/>
              <w:bottom w:val="none" w:sz="0" w:space="0" w:color="auto"/>
              <w:right w:val="none" w:sz="0" w:space="0" w:color="auto"/>
            </w:tcBorders>
            <w:vAlign w:val="center"/>
          </w:tcPr>
          <w:p w14:paraId="24F0E0C7" w14:textId="77777777" w:rsidR="00336D3A" w:rsidRPr="003D1665" w:rsidRDefault="00336D3A" w:rsidP="003D166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es-ES"/>
              </w:rPr>
            </w:pPr>
            <w:r w:rsidRPr="003D1665">
              <w:rPr>
                <w:rFonts w:ascii="Arial" w:hAnsi="Arial" w:cs="Arial"/>
                <w:sz w:val="18"/>
                <w:szCs w:val="18"/>
                <w:lang w:val="es-ES"/>
              </w:rPr>
              <w:t>DESCRIPCIÓN</w:t>
            </w:r>
          </w:p>
        </w:tc>
      </w:tr>
      <w:tr w:rsidR="00336D3A" w:rsidRPr="0085305F" w14:paraId="331B8C66" w14:textId="77777777" w:rsidTr="003D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tcPr>
          <w:p w14:paraId="402824BF" w14:textId="77777777" w:rsidR="00336D3A" w:rsidRPr="003D1665" w:rsidRDefault="00336D3A" w:rsidP="003037C3">
            <w:pPr>
              <w:pStyle w:val="Prrafodelista"/>
              <w:ind w:left="0"/>
              <w:jc w:val="both"/>
              <w:rPr>
                <w:rFonts w:ascii="Arial" w:hAnsi="Arial" w:cs="Arial"/>
                <w:bCs w:val="0"/>
                <w:sz w:val="18"/>
                <w:szCs w:val="18"/>
                <w:lang w:val="es-ES"/>
              </w:rPr>
            </w:pPr>
            <w:r w:rsidRPr="003D1665">
              <w:rPr>
                <w:rFonts w:ascii="Arial" w:hAnsi="Arial" w:cs="Arial"/>
                <w:sz w:val="18"/>
                <w:szCs w:val="18"/>
                <w:lang w:val="es-ES"/>
              </w:rPr>
              <w:t>Ejecución y Administración de Procesos</w:t>
            </w:r>
          </w:p>
        </w:tc>
        <w:tc>
          <w:tcPr>
            <w:tcW w:w="1377" w:type="dxa"/>
          </w:tcPr>
          <w:p w14:paraId="5F169099" w14:textId="77777777" w:rsidR="00336D3A" w:rsidRPr="003D1665" w:rsidRDefault="00336D3A" w:rsidP="003037C3">
            <w:pPr>
              <w:pStyle w:val="Default"/>
              <w:jc w:val="both"/>
              <w:cnfStyle w:val="000000100000" w:firstRow="0" w:lastRow="0" w:firstColumn="0" w:lastColumn="0" w:oddVBand="0" w:evenVBand="0" w:oddHBand="1" w:evenHBand="0" w:firstRowFirstColumn="0" w:firstRowLastColumn="0" w:lastRowFirstColumn="0" w:lastRowLastColumn="0"/>
              <w:rPr>
                <w:bCs/>
                <w:color w:val="auto"/>
                <w:sz w:val="18"/>
                <w:szCs w:val="18"/>
                <w:lang w:val="es-ES" w:eastAsia="x-none"/>
              </w:rPr>
            </w:pPr>
          </w:p>
          <w:p w14:paraId="7FB615EB" w14:textId="77777777" w:rsidR="00336D3A" w:rsidRPr="003D1665" w:rsidRDefault="00336D3A" w:rsidP="003037C3">
            <w:pPr>
              <w:pStyle w:val="Default"/>
              <w:jc w:val="both"/>
              <w:cnfStyle w:val="000000100000" w:firstRow="0" w:lastRow="0" w:firstColumn="0" w:lastColumn="0" w:oddVBand="0" w:evenVBand="0" w:oddHBand="1" w:evenHBand="0" w:firstRowFirstColumn="0" w:firstRowLastColumn="0" w:lastRowFirstColumn="0" w:lastRowLastColumn="0"/>
              <w:rPr>
                <w:bCs/>
                <w:color w:val="auto"/>
                <w:sz w:val="18"/>
                <w:szCs w:val="18"/>
                <w:lang w:val="es-ES" w:eastAsia="x-none"/>
              </w:rPr>
            </w:pPr>
            <w:r w:rsidRPr="003D1665">
              <w:rPr>
                <w:bCs/>
                <w:color w:val="auto"/>
                <w:sz w:val="18"/>
                <w:szCs w:val="18"/>
                <w:lang w:val="es-ES" w:eastAsia="x-none"/>
              </w:rPr>
              <w:t>Procesos</w:t>
            </w:r>
          </w:p>
        </w:tc>
        <w:tc>
          <w:tcPr>
            <w:tcW w:w="4424" w:type="dxa"/>
          </w:tcPr>
          <w:p w14:paraId="032B6703" w14:textId="53A21880" w:rsidR="00336D3A" w:rsidRPr="0085305F" w:rsidRDefault="00336D3A" w:rsidP="003D1665">
            <w:pPr>
              <w:pStyle w:val="Default"/>
              <w:jc w:val="both"/>
              <w:cnfStyle w:val="000000100000" w:firstRow="0" w:lastRow="0" w:firstColumn="0" w:lastColumn="0" w:oddVBand="0" w:evenVBand="0" w:oddHBand="1" w:evenHBand="0" w:firstRowFirstColumn="0" w:firstRowLastColumn="0" w:lastRowFirstColumn="0" w:lastRowLastColumn="0"/>
              <w:rPr>
                <w:lang w:val="es-ES"/>
              </w:rPr>
            </w:pPr>
            <w:r w:rsidRPr="003D1665">
              <w:rPr>
                <w:bCs/>
                <w:sz w:val="18"/>
                <w:szCs w:val="18"/>
                <w:lang w:val="es-ES" w:eastAsia="x-none"/>
              </w:rPr>
              <w:t>Pérdidas derivadas de errores en la ejecución y administración de procesos.</w:t>
            </w:r>
          </w:p>
        </w:tc>
      </w:tr>
      <w:tr w:rsidR="00336D3A" w:rsidRPr="0085305F" w14:paraId="02698B09" w14:textId="77777777" w:rsidTr="003D1665">
        <w:tc>
          <w:tcPr>
            <w:cnfStyle w:val="001000000000" w:firstRow="0" w:lastRow="0" w:firstColumn="1" w:lastColumn="0" w:oddVBand="0" w:evenVBand="0" w:oddHBand="0" w:evenHBand="0" w:firstRowFirstColumn="0" w:firstRowLastColumn="0" w:lastRowFirstColumn="0" w:lastRowLastColumn="0"/>
            <w:tcW w:w="1707" w:type="dxa"/>
          </w:tcPr>
          <w:p w14:paraId="42E5E246" w14:textId="77777777" w:rsidR="00336D3A" w:rsidRPr="003D1665" w:rsidRDefault="00336D3A" w:rsidP="003037C3">
            <w:pPr>
              <w:pStyle w:val="Prrafodelista"/>
              <w:ind w:left="0"/>
              <w:jc w:val="both"/>
              <w:rPr>
                <w:rFonts w:ascii="Arial" w:hAnsi="Arial" w:cs="Arial"/>
                <w:b w:val="0"/>
                <w:sz w:val="18"/>
                <w:szCs w:val="18"/>
                <w:lang w:val="es-ES"/>
              </w:rPr>
            </w:pPr>
          </w:p>
          <w:p w14:paraId="08267146" w14:textId="77777777" w:rsidR="00336D3A" w:rsidRPr="003D1665" w:rsidRDefault="00336D3A" w:rsidP="003037C3">
            <w:pPr>
              <w:pStyle w:val="Prrafodelista"/>
              <w:ind w:left="0"/>
              <w:jc w:val="both"/>
              <w:rPr>
                <w:rFonts w:ascii="Arial" w:hAnsi="Arial" w:cs="Arial"/>
                <w:bCs w:val="0"/>
                <w:sz w:val="18"/>
                <w:szCs w:val="18"/>
                <w:lang w:val="es-ES"/>
              </w:rPr>
            </w:pPr>
            <w:r w:rsidRPr="003D1665">
              <w:rPr>
                <w:rFonts w:ascii="Arial" w:hAnsi="Arial" w:cs="Arial"/>
                <w:sz w:val="18"/>
                <w:szCs w:val="18"/>
                <w:lang w:val="es-ES"/>
              </w:rPr>
              <w:t>Fraude Externo</w:t>
            </w:r>
          </w:p>
        </w:tc>
        <w:tc>
          <w:tcPr>
            <w:tcW w:w="1377" w:type="dxa"/>
          </w:tcPr>
          <w:p w14:paraId="45D435BD" w14:textId="77777777" w:rsidR="00336D3A" w:rsidRPr="003D1665" w:rsidRDefault="00336D3A" w:rsidP="003037C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ES"/>
              </w:rPr>
            </w:pPr>
          </w:p>
          <w:p w14:paraId="791E6D0C" w14:textId="77777777" w:rsidR="00336D3A" w:rsidRPr="003D1665" w:rsidRDefault="00336D3A" w:rsidP="003037C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ES"/>
              </w:rPr>
            </w:pPr>
            <w:r w:rsidRPr="003D1665">
              <w:rPr>
                <w:rFonts w:ascii="Arial" w:hAnsi="Arial" w:cs="Arial"/>
                <w:bCs/>
                <w:sz w:val="18"/>
                <w:szCs w:val="18"/>
                <w:lang w:val="es-ES"/>
              </w:rPr>
              <w:t>Evento Externo</w:t>
            </w:r>
          </w:p>
        </w:tc>
        <w:tc>
          <w:tcPr>
            <w:tcW w:w="4424" w:type="dxa"/>
          </w:tcPr>
          <w:p w14:paraId="1F4A59F3" w14:textId="77777777" w:rsidR="00336D3A" w:rsidRPr="003D1665" w:rsidRDefault="00336D3A" w:rsidP="003037C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ES"/>
              </w:rPr>
            </w:pPr>
            <w:r w:rsidRPr="003D1665">
              <w:rPr>
                <w:rFonts w:ascii="Arial" w:hAnsi="Arial" w:cs="Arial"/>
                <w:bCs/>
                <w:sz w:val="18"/>
                <w:szCs w:val="18"/>
                <w:lang w:val="es-ES"/>
              </w:rPr>
              <w:t>Pérdidas derivadas de actos de fraude por persona ajenas a la entidad</w:t>
            </w:r>
          </w:p>
        </w:tc>
      </w:tr>
      <w:tr w:rsidR="00336D3A" w:rsidRPr="0085305F" w14:paraId="2C319461" w14:textId="77777777" w:rsidTr="003D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tcPr>
          <w:p w14:paraId="26077DE3" w14:textId="77777777" w:rsidR="00336D3A" w:rsidRPr="003D1665" w:rsidRDefault="00336D3A" w:rsidP="003037C3">
            <w:pPr>
              <w:pStyle w:val="Prrafodelista"/>
              <w:ind w:left="0"/>
              <w:jc w:val="both"/>
              <w:rPr>
                <w:rFonts w:ascii="Arial" w:hAnsi="Arial" w:cs="Arial"/>
                <w:b w:val="0"/>
                <w:sz w:val="18"/>
                <w:szCs w:val="18"/>
                <w:lang w:val="es-ES"/>
              </w:rPr>
            </w:pPr>
          </w:p>
          <w:p w14:paraId="087527FD" w14:textId="77777777" w:rsidR="00336D3A" w:rsidRPr="003D1665" w:rsidRDefault="00336D3A" w:rsidP="003037C3">
            <w:pPr>
              <w:pStyle w:val="Prrafodelista"/>
              <w:ind w:left="0"/>
              <w:jc w:val="both"/>
              <w:rPr>
                <w:rFonts w:ascii="Arial" w:hAnsi="Arial" w:cs="Arial"/>
                <w:b w:val="0"/>
                <w:sz w:val="18"/>
                <w:szCs w:val="18"/>
                <w:lang w:val="es-ES"/>
              </w:rPr>
            </w:pPr>
          </w:p>
          <w:p w14:paraId="118BDA12" w14:textId="77777777" w:rsidR="00336D3A" w:rsidRPr="003D1665" w:rsidRDefault="00336D3A" w:rsidP="003037C3">
            <w:pPr>
              <w:pStyle w:val="Prrafodelista"/>
              <w:ind w:left="0"/>
              <w:jc w:val="both"/>
              <w:rPr>
                <w:rFonts w:ascii="Arial" w:hAnsi="Arial" w:cs="Arial"/>
                <w:b w:val="0"/>
                <w:sz w:val="18"/>
                <w:szCs w:val="18"/>
                <w:lang w:val="es-ES"/>
              </w:rPr>
            </w:pPr>
          </w:p>
          <w:p w14:paraId="3D39B11E" w14:textId="77777777" w:rsidR="00336D3A" w:rsidRPr="003D1665" w:rsidRDefault="00336D3A" w:rsidP="003037C3">
            <w:pPr>
              <w:pStyle w:val="Prrafodelista"/>
              <w:ind w:left="0"/>
              <w:jc w:val="both"/>
              <w:rPr>
                <w:rFonts w:ascii="Arial" w:hAnsi="Arial" w:cs="Arial"/>
                <w:bCs w:val="0"/>
                <w:sz w:val="18"/>
                <w:szCs w:val="18"/>
                <w:lang w:val="es-ES"/>
              </w:rPr>
            </w:pPr>
            <w:r w:rsidRPr="003D1665">
              <w:rPr>
                <w:rFonts w:ascii="Arial" w:hAnsi="Arial" w:cs="Arial"/>
                <w:sz w:val="18"/>
                <w:szCs w:val="18"/>
                <w:lang w:val="es-ES"/>
              </w:rPr>
              <w:t>Fraude Interno</w:t>
            </w:r>
          </w:p>
        </w:tc>
        <w:tc>
          <w:tcPr>
            <w:tcW w:w="1377" w:type="dxa"/>
          </w:tcPr>
          <w:p w14:paraId="694C97CC" w14:textId="77777777" w:rsidR="00336D3A" w:rsidRPr="003D1665" w:rsidRDefault="00336D3A" w:rsidP="003037C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ES"/>
              </w:rPr>
            </w:pPr>
          </w:p>
          <w:p w14:paraId="3A686D63" w14:textId="77777777" w:rsidR="00336D3A" w:rsidRPr="003D1665" w:rsidRDefault="00336D3A" w:rsidP="003037C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ES"/>
              </w:rPr>
            </w:pPr>
          </w:p>
          <w:p w14:paraId="5339479B" w14:textId="77777777" w:rsidR="00336D3A" w:rsidRPr="003D1665" w:rsidRDefault="00336D3A" w:rsidP="003037C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ES"/>
              </w:rPr>
            </w:pPr>
          </w:p>
          <w:p w14:paraId="577CDA93" w14:textId="77777777" w:rsidR="00336D3A" w:rsidRPr="003D1665" w:rsidRDefault="00336D3A" w:rsidP="003037C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ES"/>
              </w:rPr>
            </w:pPr>
            <w:r w:rsidRPr="003D1665">
              <w:rPr>
                <w:rFonts w:ascii="Arial" w:hAnsi="Arial" w:cs="Arial"/>
                <w:bCs/>
                <w:sz w:val="18"/>
                <w:szCs w:val="18"/>
                <w:lang w:val="es-ES"/>
              </w:rPr>
              <w:t>Talento Humano</w:t>
            </w:r>
          </w:p>
        </w:tc>
        <w:tc>
          <w:tcPr>
            <w:tcW w:w="4424" w:type="dxa"/>
          </w:tcPr>
          <w:p w14:paraId="6BDA2E5D" w14:textId="77777777" w:rsidR="00336D3A" w:rsidRPr="003D1665" w:rsidRDefault="00336D3A" w:rsidP="003037C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ES"/>
              </w:rPr>
            </w:pPr>
            <w:r w:rsidRPr="003D1665">
              <w:rPr>
                <w:rFonts w:ascii="Arial" w:hAnsi="Arial" w:cs="Arial"/>
                <w:bCs/>
                <w:sz w:val="18"/>
                <w:szCs w:val="18"/>
                <w:lang w:val="es-ES"/>
              </w:rPr>
              <w:t>Pérdida debido a actos de fraude, actos irregulares, comisión de hechos delictivos, abuso de confianza, aprobación indebida, incumplimiento de regulaciones legales o internas de la entidad, en dónde hay participación de servidores o funcionarios de la SSF.</w:t>
            </w:r>
          </w:p>
        </w:tc>
      </w:tr>
      <w:tr w:rsidR="00336D3A" w:rsidRPr="0085305F" w14:paraId="2FEE69A8" w14:textId="77777777" w:rsidTr="003D1665">
        <w:tc>
          <w:tcPr>
            <w:cnfStyle w:val="001000000000" w:firstRow="0" w:lastRow="0" w:firstColumn="1" w:lastColumn="0" w:oddVBand="0" w:evenVBand="0" w:oddHBand="0" w:evenHBand="0" w:firstRowFirstColumn="0" w:firstRowLastColumn="0" w:lastRowFirstColumn="0" w:lastRowLastColumn="0"/>
            <w:tcW w:w="1707" w:type="dxa"/>
          </w:tcPr>
          <w:p w14:paraId="05162AFA" w14:textId="77777777" w:rsidR="00336D3A" w:rsidRPr="003D1665" w:rsidRDefault="00336D3A" w:rsidP="003037C3">
            <w:pPr>
              <w:pStyle w:val="Prrafodelista"/>
              <w:ind w:left="0"/>
              <w:jc w:val="both"/>
              <w:rPr>
                <w:rFonts w:ascii="Arial" w:hAnsi="Arial" w:cs="Arial"/>
                <w:b w:val="0"/>
                <w:sz w:val="18"/>
                <w:szCs w:val="18"/>
                <w:lang w:val="es-ES"/>
              </w:rPr>
            </w:pPr>
          </w:p>
          <w:p w14:paraId="3E7B7537" w14:textId="77777777" w:rsidR="00336D3A" w:rsidRPr="003D1665" w:rsidRDefault="00336D3A" w:rsidP="003037C3">
            <w:pPr>
              <w:pStyle w:val="Prrafodelista"/>
              <w:ind w:left="0"/>
              <w:jc w:val="both"/>
              <w:rPr>
                <w:rFonts w:ascii="Arial" w:hAnsi="Arial" w:cs="Arial"/>
                <w:bCs w:val="0"/>
                <w:sz w:val="18"/>
                <w:szCs w:val="18"/>
                <w:lang w:val="es-ES"/>
              </w:rPr>
            </w:pPr>
            <w:r w:rsidRPr="003D1665">
              <w:rPr>
                <w:rFonts w:ascii="Arial" w:hAnsi="Arial" w:cs="Arial"/>
                <w:sz w:val="18"/>
                <w:szCs w:val="18"/>
                <w:lang w:val="es-ES"/>
              </w:rPr>
              <w:t>Fallas Tecnológicas</w:t>
            </w:r>
          </w:p>
        </w:tc>
        <w:tc>
          <w:tcPr>
            <w:tcW w:w="1377" w:type="dxa"/>
          </w:tcPr>
          <w:p w14:paraId="214C81E5" w14:textId="77777777" w:rsidR="00336D3A" w:rsidRPr="003D1665" w:rsidRDefault="00336D3A" w:rsidP="003037C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ES"/>
              </w:rPr>
            </w:pPr>
          </w:p>
          <w:p w14:paraId="0F1FE98A" w14:textId="77777777" w:rsidR="00336D3A" w:rsidRPr="003D1665" w:rsidRDefault="00336D3A" w:rsidP="003037C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ES"/>
              </w:rPr>
            </w:pPr>
            <w:r w:rsidRPr="003D1665">
              <w:rPr>
                <w:rFonts w:ascii="Arial" w:hAnsi="Arial" w:cs="Arial"/>
                <w:bCs/>
                <w:sz w:val="18"/>
                <w:szCs w:val="18"/>
                <w:lang w:val="es-ES"/>
              </w:rPr>
              <w:t>Tecnología</w:t>
            </w:r>
          </w:p>
        </w:tc>
        <w:tc>
          <w:tcPr>
            <w:tcW w:w="4424" w:type="dxa"/>
          </w:tcPr>
          <w:p w14:paraId="564F0136" w14:textId="77777777" w:rsidR="00336D3A" w:rsidRPr="003D1665" w:rsidRDefault="00336D3A" w:rsidP="003037C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ES"/>
              </w:rPr>
            </w:pPr>
            <w:r w:rsidRPr="003D1665">
              <w:rPr>
                <w:rFonts w:ascii="Arial" w:hAnsi="Arial" w:cs="Arial"/>
                <w:bCs/>
                <w:sz w:val="18"/>
                <w:szCs w:val="18"/>
                <w:lang w:val="es-ES"/>
              </w:rPr>
              <w:t>Errores de hardware, software, telecomunicaciones, interrupción de servicios básicos.</w:t>
            </w:r>
          </w:p>
        </w:tc>
      </w:tr>
      <w:tr w:rsidR="00336D3A" w:rsidRPr="0085305F" w14:paraId="701F625B" w14:textId="77777777" w:rsidTr="003D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tcPr>
          <w:p w14:paraId="6858213A" w14:textId="77777777" w:rsidR="00336D3A" w:rsidRPr="003D1665" w:rsidRDefault="00336D3A" w:rsidP="003037C3">
            <w:pPr>
              <w:pStyle w:val="Prrafodelista"/>
              <w:ind w:left="0"/>
              <w:jc w:val="both"/>
              <w:rPr>
                <w:rFonts w:ascii="Arial" w:hAnsi="Arial" w:cs="Arial"/>
                <w:bCs w:val="0"/>
                <w:sz w:val="18"/>
                <w:szCs w:val="18"/>
                <w:lang w:val="es-ES"/>
              </w:rPr>
            </w:pPr>
            <w:r w:rsidRPr="003D1665">
              <w:rPr>
                <w:rFonts w:ascii="Arial" w:hAnsi="Arial" w:cs="Arial"/>
                <w:sz w:val="18"/>
                <w:szCs w:val="18"/>
                <w:lang w:val="es-ES"/>
              </w:rPr>
              <w:t xml:space="preserve">Relaciones Laborales </w:t>
            </w:r>
          </w:p>
        </w:tc>
        <w:tc>
          <w:tcPr>
            <w:tcW w:w="1377" w:type="dxa"/>
          </w:tcPr>
          <w:p w14:paraId="17FFAE0D" w14:textId="77777777" w:rsidR="00336D3A" w:rsidRPr="003D1665" w:rsidRDefault="00336D3A" w:rsidP="003037C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ES"/>
              </w:rPr>
            </w:pPr>
          </w:p>
          <w:p w14:paraId="46C4E57D" w14:textId="77777777" w:rsidR="00336D3A" w:rsidRPr="003D1665" w:rsidRDefault="00336D3A" w:rsidP="003037C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ES"/>
              </w:rPr>
            </w:pPr>
            <w:r w:rsidRPr="003D1665">
              <w:rPr>
                <w:rFonts w:ascii="Arial" w:hAnsi="Arial" w:cs="Arial"/>
                <w:bCs/>
                <w:sz w:val="18"/>
                <w:szCs w:val="18"/>
                <w:lang w:val="es-ES"/>
              </w:rPr>
              <w:t>Factores Varios</w:t>
            </w:r>
          </w:p>
        </w:tc>
        <w:tc>
          <w:tcPr>
            <w:tcW w:w="4424" w:type="dxa"/>
          </w:tcPr>
          <w:p w14:paraId="0AA4D22B" w14:textId="77777777" w:rsidR="00336D3A" w:rsidRPr="003D1665" w:rsidRDefault="00336D3A" w:rsidP="003037C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ES"/>
              </w:rPr>
            </w:pPr>
            <w:r w:rsidRPr="003D1665">
              <w:rPr>
                <w:rFonts w:ascii="Arial" w:hAnsi="Arial" w:cs="Arial"/>
                <w:bCs/>
                <w:sz w:val="18"/>
                <w:szCs w:val="18"/>
                <w:lang w:val="es-ES"/>
              </w:rPr>
              <w:t>Pérdidas originadas de acciones contrarias a las leyes o acuerdos de empleo, salud o seguridad, del pago de demandas por daños personales o de discriminación.</w:t>
            </w:r>
          </w:p>
        </w:tc>
      </w:tr>
      <w:tr w:rsidR="00336D3A" w:rsidRPr="0085305F" w14:paraId="766826F1" w14:textId="77777777" w:rsidTr="003D1665">
        <w:tc>
          <w:tcPr>
            <w:cnfStyle w:val="001000000000" w:firstRow="0" w:lastRow="0" w:firstColumn="1" w:lastColumn="0" w:oddVBand="0" w:evenVBand="0" w:oddHBand="0" w:evenHBand="0" w:firstRowFirstColumn="0" w:firstRowLastColumn="0" w:lastRowFirstColumn="0" w:lastRowLastColumn="0"/>
            <w:tcW w:w="1707" w:type="dxa"/>
          </w:tcPr>
          <w:p w14:paraId="7F0D39BC" w14:textId="77777777" w:rsidR="00336D3A" w:rsidRPr="003D1665" w:rsidRDefault="00336D3A" w:rsidP="003037C3">
            <w:pPr>
              <w:pStyle w:val="Prrafodelista"/>
              <w:ind w:left="0"/>
              <w:rPr>
                <w:rFonts w:ascii="Arial" w:hAnsi="Arial" w:cs="Arial"/>
                <w:bCs w:val="0"/>
                <w:sz w:val="18"/>
                <w:szCs w:val="18"/>
                <w:lang w:val="es-ES"/>
              </w:rPr>
            </w:pPr>
            <w:r w:rsidRPr="003D1665">
              <w:rPr>
                <w:rFonts w:ascii="Arial" w:hAnsi="Arial" w:cs="Arial"/>
                <w:sz w:val="18"/>
                <w:szCs w:val="18"/>
                <w:lang w:val="es-ES"/>
              </w:rPr>
              <w:t xml:space="preserve">Usuarios, Productos y Prácticas Organizacionales </w:t>
            </w:r>
          </w:p>
        </w:tc>
        <w:tc>
          <w:tcPr>
            <w:tcW w:w="1377" w:type="dxa"/>
          </w:tcPr>
          <w:p w14:paraId="396CEB17" w14:textId="77777777" w:rsidR="00336D3A" w:rsidRPr="003D1665" w:rsidRDefault="00336D3A" w:rsidP="003037C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ES"/>
              </w:rPr>
            </w:pPr>
          </w:p>
          <w:p w14:paraId="2283ACB2" w14:textId="77777777" w:rsidR="00336D3A" w:rsidRPr="003D1665" w:rsidRDefault="00336D3A" w:rsidP="003037C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ES"/>
              </w:rPr>
            </w:pPr>
            <w:r w:rsidRPr="003D1665">
              <w:rPr>
                <w:rFonts w:ascii="Arial" w:hAnsi="Arial" w:cs="Arial"/>
                <w:bCs/>
                <w:sz w:val="18"/>
                <w:szCs w:val="18"/>
                <w:lang w:val="es-ES"/>
              </w:rPr>
              <w:t>Factores Varios</w:t>
            </w:r>
          </w:p>
        </w:tc>
        <w:tc>
          <w:tcPr>
            <w:tcW w:w="4424" w:type="dxa"/>
          </w:tcPr>
          <w:p w14:paraId="3084EC40" w14:textId="77777777" w:rsidR="00336D3A" w:rsidRPr="003D1665" w:rsidRDefault="00336D3A" w:rsidP="003037C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ES"/>
              </w:rPr>
            </w:pPr>
            <w:r w:rsidRPr="003D1665">
              <w:rPr>
                <w:rFonts w:ascii="Arial" w:hAnsi="Arial" w:cs="Arial"/>
                <w:bCs/>
                <w:sz w:val="18"/>
                <w:szCs w:val="18"/>
                <w:lang w:val="es-ES"/>
              </w:rPr>
              <w:t>Fallas negligentes o involuntarias de las obligaciones frente a los usuarios y que impiden satisfacer una obligación profesional frente a estos.</w:t>
            </w:r>
          </w:p>
        </w:tc>
      </w:tr>
      <w:tr w:rsidR="00336D3A" w:rsidRPr="0085305F" w14:paraId="48D0E8B6" w14:textId="77777777" w:rsidTr="003D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tcPr>
          <w:p w14:paraId="14AAE7A3" w14:textId="77777777" w:rsidR="00336D3A" w:rsidRPr="003D1665" w:rsidRDefault="00336D3A" w:rsidP="003037C3">
            <w:pPr>
              <w:pStyle w:val="Prrafodelista"/>
              <w:ind w:left="0"/>
              <w:jc w:val="both"/>
              <w:rPr>
                <w:rFonts w:ascii="Arial" w:hAnsi="Arial" w:cs="Arial"/>
                <w:bCs w:val="0"/>
                <w:sz w:val="18"/>
                <w:szCs w:val="18"/>
                <w:lang w:val="es-ES"/>
              </w:rPr>
            </w:pPr>
            <w:r w:rsidRPr="003D1665">
              <w:rPr>
                <w:rFonts w:ascii="Arial" w:hAnsi="Arial" w:cs="Arial"/>
                <w:sz w:val="18"/>
                <w:szCs w:val="18"/>
                <w:lang w:val="es-ES"/>
              </w:rPr>
              <w:t>Daños Activos Físicos</w:t>
            </w:r>
          </w:p>
        </w:tc>
        <w:tc>
          <w:tcPr>
            <w:tcW w:w="1377" w:type="dxa"/>
          </w:tcPr>
          <w:p w14:paraId="7B8503E5" w14:textId="77777777" w:rsidR="00336D3A" w:rsidRPr="003D1665" w:rsidRDefault="00336D3A" w:rsidP="003037C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ES"/>
              </w:rPr>
            </w:pPr>
            <w:r w:rsidRPr="003D1665">
              <w:rPr>
                <w:rFonts w:ascii="Arial" w:hAnsi="Arial" w:cs="Arial"/>
                <w:bCs/>
                <w:sz w:val="18"/>
                <w:szCs w:val="18"/>
                <w:lang w:val="es-ES"/>
              </w:rPr>
              <w:t>Infraestructura</w:t>
            </w:r>
          </w:p>
          <w:p w14:paraId="38F3646C" w14:textId="77777777" w:rsidR="00336D3A" w:rsidRPr="003D1665" w:rsidRDefault="00336D3A" w:rsidP="003037C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ES"/>
              </w:rPr>
            </w:pPr>
            <w:r w:rsidRPr="003D1665">
              <w:rPr>
                <w:rFonts w:ascii="Arial" w:hAnsi="Arial" w:cs="Arial"/>
                <w:bCs/>
                <w:sz w:val="18"/>
                <w:szCs w:val="18"/>
                <w:lang w:val="es-ES"/>
              </w:rPr>
              <w:t>Evento Externos</w:t>
            </w:r>
          </w:p>
        </w:tc>
        <w:tc>
          <w:tcPr>
            <w:tcW w:w="4424" w:type="dxa"/>
          </w:tcPr>
          <w:p w14:paraId="6C60635D" w14:textId="77777777" w:rsidR="00336D3A" w:rsidRPr="003D1665" w:rsidRDefault="00336D3A" w:rsidP="003037C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ES"/>
              </w:rPr>
            </w:pPr>
            <w:r w:rsidRPr="003D1665">
              <w:rPr>
                <w:rFonts w:ascii="Arial" w:hAnsi="Arial" w:cs="Arial"/>
                <w:bCs/>
                <w:sz w:val="18"/>
                <w:szCs w:val="18"/>
                <w:lang w:val="es-ES"/>
              </w:rPr>
              <w:t>Pérdida por daños o extravío de los activos físicos por desastres naturales u otros eventos.</w:t>
            </w:r>
          </w:p>
        </w:tc>
      </w:tr>
    </w:tbl>
    <w:p w14:paraId="117C66C3" w14:textId="77777777" w:rsidR="00336D3A" w:rsidRDefault="00336D3A" w:rsidP="00336D3A">
      <w:pPr>
        <w:rPr>
          <w:rFonts w:ascii="Arial" w:hAnsi="Arial" w:cs="Arial"/>
          <w:b/>
          <w:bCs/>
          <w:color w:val="2F5496" w:themeColor="accent5" w:themeShade="BF"/>
        </w:rPr>
      </w:pPr>
    </w:p>
    <w:p w14:paraId="34994F36" w14:textId="459E2C80" w:rsidR="006865D2" w:rsidRPr="00876DB7" w:rsidRDefault="001006BE" w:rsidP="00876DB7">
      <w:pPr>
        <w:pStyle w:val="Ttulo3"/>
      </w:pPr>
      <w:r>
        <w:t>Identificación de los Riesgos Fiscales</w:t>
      </w:r>
    </w:p>
    <w:p w14:paraId="2DC534C1" w14:textId="77777777" w:rsidR="00876DB7" w:rsidRDefault="006865D2" w:rsidP="003D3ED9">
      <w:pPr>
        <w:jc w:val="both"/>
        <w:rPr>
          <w:bCs/>
        </w:rPr>
      </w:pPr>
      <w:r>
        <w:rPr>
          <w:bCs/>
        </w:rPr>
        <w:t>La identificación de riesgo fiscal se basa en el establecimiento de puntos de riesgos fiscales los cuales se pueden presentar en los diferentes procesos de la entidad y que corresponden a las actividades donde se gestionan o manejan recursos y bienes públicos y que por ende puedan generar eventos de pérdida o detrimento de los mismos.</w:t>
      </w:r>
    </w:p>
    <w:p w14:paraId="26358805" w14:textId="04C173B4" w:rsidR="001006BE" w:rsidRDefault="006865D2" w:rsidP="003D3ED9">
      <w:pPr>
        <w:jc w:val="both"/>
        <w:rPr>
          <w:rFonts w:ascii="Arial" w:hAnsi="Arial" w:cs="Arial"/>
          <w:bCs/>
        </w:rPr>
      </w:pPr>
      <w:r>
        <w:rPr>
          <w:bCs/>
        </w:rPr>
        <w:t>A continuación, se presenta una tabla con los posibles puntos de riesgo fiscal en la superintendencia del subsidio familiar</w:t>
      </w:r>
      <w:r w:rsidR="00452789">
        <w:rPr>
          <w:rFonts w:ascii="Arial" w:hAnsi="Arial" w:cs="Arial"/>
          <w:bCs/>
        </w:rPr>
        <w:t>.</w:t>
      </w:r>
    </w:p>
    <w:p w14:paraId="1BC60C3F" w14:textId="77777777" w:rsidR="001F080A" w:rsidRDefault="001F080A" w:rsidP="001F080A">
      <w:pPr>
        <w:jc w:val="center"/>
        <w:rPr>
          <w:b/>
          <w:lang w:val="es-ES"/>
        </w:rPr>
      </w:pPr>
    </w:p>
    <w:p w14:paraId="5CC32CA6" w14:textId="77777777" w:rsidR="001F080A" w:rsidRDefault="001F080A" w:rsidP="001F080A">
      <w:pPr>
        <w:jc w:val="center"/>
        <w:rPr>
          <w:b/>
          <w:lang w:val="es-ES"/>
        </w:rPr>
      </w:pPr>
    </w:p>
    <w:p w14:paraId="48EA76A1" w14:textId="77777777" w:rsidR="001F080A" w:rsidRDefault="001F080A" w:rsidP="001F080A">
      <w:pPr>
        <w:jc w:val="center"/>
        <w:rPr>
          <w:b/>
          <w:lang w:val="es-ES"/>
        </w:rPr>
      </w:pPr>
    </w:p>
    <w:p w14:paraId="645EAD1E" w14:textId="77777777" w:rsidR="001F080A" w:rsidRDefault="001F080A" w:rsidP="001F080A">
      <w:pPr>
        <w:jc w:val="center"/>
        <w:rPr>
          <w:b/>
          <w:lang w:val="es-ES"/>
        </w:rPr>
      </w:pPr>
    </w:p>
    <w:p w14:paraId="5DF7F3CE" w14:textId="77777777" w:rsidR="001F080A" w:rsidRDefault="001F080A" w:rsidP="001F080A">
      <w:pPr>
        <w:jc w:val="center"/>
        <w:rPr>
          <w:b/>
          <w:lang w:val="es-ES"/>
        </w:rPr>
      </w:pPr>
    </w:p>
    <w:p w14:paraId="7EC6A634" w14:textId="77777777" w:rsidR="001F080A" w:rsidRDefault="001F080A" w:rsidP="001F080A">
      <w:pPr>
        <w:jc w:val="center"/>
        <w:rPr>
          <w:b/>
          <w:lang w:val="es-ES"/>
        </w:rPr>
      </w:pPr>
    </w:p>
    <w:p w14:paraId="7C14A6FD" w14:textId="77777777" w:rsidR="001F080A" w:rsidRDefault="001F080A" w:rsidP="001F080A">
      <w:pPr>
        <w:jc w:val="center"/>
        <w:rPr>
          <w:b/>
          <w:lang w:val="es-ES"/>
        </w:rPr>
      </w:pPr>
    </w:p>
    <w:p w14:paraId="27B09F77" w14:textId="77777777" w:rsidR="001F080A" w:rsidRDefault="001F080A" w:rsidP="001F080A">
      <w:pPr>
        <w:jc w:val="center"/>
        <w:rPr>
          <w:b/>
          <w:lang w:val="es-ES"/>
        </w:rPr>
      </w:pPr>
    </w:p>
    <w:p w14:paraId="202471F5" w14:textId="124F4675" w:rsidR="001F080A" w:rsidRDefault="009540FC" w:rsidP="001F080A">
      <w:pPr>
        <w:jc w:val="center"/>
        <w:rPr>
          <w:rFonts w:ascii="Arial" w:hAnsi="Arial" w:cs="Arial"/>
          <w:bCs/>
        </w:rPr>
      </w:pPr>
      <w:r w:rsidRPr="009A62BC">
        <w:rPr>
          <w:b/>
          <w:lang w:val="es-ES"/>
        </w:rPr>
        <w:t xml:space="preserve">Tabla </w:t>
      </w:r>
      <w:r>
        <w:rPr>
          <w:b/>
          <w:lang w:val="es-ES"/>
        </w:rPr>
        <w:t>2.</w:t>
      </w:r>
      <w:r w:rsidRPr="009A62BC">
        <w:rPr>
          <w:b/>
          <w:lang w:val="es-ES"/>
        </w:rPr>
        <w:t xml:space="preserve"> </w:t>
      </w:r>
      <w:r>
        <w:rPr>
          <w:b/>
          <w:lang w:val="es-ES"/>
        </w:rPr>
        <w:t>Puntos de Riesgo Fiscal en la SSF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664"/>
        <w:gridCol w:w="2976"/>
        <w:gridCol w:w="1883"/>
      </w:tblGrid>
      <w:tr w:rsidR="001F080A" w:rsidRPr="00FA5908" w14:paraId="3F88166B" w14:textId="77777777" w:rsidTr="00C7509B">
        <w:trPr>
          <w:trHeight w:val="290"/>
          <w:tblHeader/>
        </w:trPr>
        <w:tc>
          <w:tcPr>
            <w:tcW w:w="1397" w:type="dxa"/>
            <w:shd w:val="clear" w:color="auto" w:fill="4472C4"/>
            <w:hideMark/>
          </w:tcPr>
          <w:p w14:paraId="68A4905C" w14:textId="77777777" w:rsidR="001F080A" w:rsidRPr="00FA5908" w:rsidRDefault="001F080A" w:rsidP="00920A26">
            <w:pPr>
              <w:rPr>
                <w:b/>
                <w:bCs/>
                <w:color w:val="FFFFFF"/>
              </w:rPr>
            </w:pPr>
            <w:r w:rsidRPr="00FA5908">
              <w:rPr>
                <w:b/>
                <w:bCs/>
                <w:color w:val="FFFFFF"/>
              </w:rPr>
              <w:t>Referencia</w:t>
            </w:r>
          </w:p>
        </w:tc>
        <w:tc>
          <w:tcPr>
            <w:tcW w:w="2664" w:type="dxa"/>
            <w:shd w:val="clear" w:color="auto" w:fill="4472C4"/>
            <w:hideMark/>
          </w:tcPr>
          <w:p w14:paraId="0C430BD7" w14:textId="77777777" w:rsidR="001F080A" w:rsidRPr="00FA5908" w:rsidRDefault="001F080A" w:rsidP="00920A26">
            <w:pPr>
              <w:rPr>
                <w:b/>
                <w:bCs/>
                <w:color w:val="FFFFFF"/>
              </w:rPr>
            </w:pPr>
            <w:r w:rsidRPr="00FA5908">
              <w:rPr>
                <w:b/>
                <w:bCs/>
                <w:color w:val="FFFFFF"/>
              </w:rPr>
              <w:t>Puntos de Riesgo Fiscal</w:t>
            </w:r>
          </w:p>
        </w:tc>
        <w:tc>
          <w:tcPr>
            <w:tcW w:w="2976" w:type="dxa"/>
            <w:shd w:val="clear" w:color="auto" w:fill="4472C4"/>
            <w:hideMark/>
          </w:tcPr>
          <w:p w14:paraId="0329F899" w14:textId="77777777" w:rsidR="001F080A" w:rsidRPr="00FA5908" w:rsidRDefault="001F080A" w:rsidP="00920A26">
            <w:pPr>
              <w:rPr>
                <w:b/>
                <w:bCs/>
                <w:color w:val="FFFFFF"/>
              </w:rPr>
            </w:pPr>
            <w:r w:rsidRPr="00FA5908">
              <w:rPr>
                <w:b/>
                <w:bCs/>
                <w:color w:val="FFFFFF"/>
              </w:rPr>
              <w:t>Circunstancia Inmediata</w:t>
            </w:r>
          </w:p>
        </w:tc>
        <w:tc>
          <w:tcPr>
            <w:tcW w:w="1883" w:type="dxa"/>
            <w:shd w:val="clear" w:color="auto" w:fill="4472C4"/>
            <w:hideMark/>
          </w:tcPr>
          <w:p w14:paraId="7C32AF9D" w14:textId="2CD1FEB6" w:rsidR="001F080A" w:rsidRPr="00FA5908" w:rsidRDefault="001F080A" w:rsidP="00920A26">
            <w:pPr>
              <w:rPr>
                <w:b/>
                <w:bCs/>
                <w:color w:val="FFFFFF"/>
              </w:rPr>
            </w:pPr>
            <w:r w:rsidRPr="00FA5908">
              <w:rPr>
                <w:b/>
                <w:bCs/>
                <w:color w:val="FFFFFF"/>
              </w:rPr>
              <w:t xml:space="preserve">Proceso </w:t>
            </w:r>
            <w:proofErr w:type="gramStart"/>
            <w:r w:rsidR="00F91666">
              <w:rPr>
                <w:b/>
                <w:bCs/>
                <w:color w:val="FFFFFF"/>
              </w:rPr>
              <w:t xml:space="preserve">Relacionado </w:t>
            </w:r>
            <w:r w:rsidRPr="005F7286">
              <w:rPr>
                <w:b/>
                <w:bCs/>
                <w:color w:val="FFFFFF"/>
              </w:rPr>
              <w:t xml:space="preserve"> en</w:t>
            </w:r>
            <w:proofErr w:type="gramEnd"/>
            <w:r w:rsidRPr="005F7286">
              <w:rPr>
                <w:b/>
                <w:bCs/>
                <w:color w:val="FFFFFF"/>
              </w:rPr>
              <w:t xml:space="preserve"> la SSF</w:t>
            </w:r>
          </w:p>
        </w:tc>
      </w:tr>
      <w:tr w:rsidR="001F080A" w:rsidRPr="00FA5908" w14:paraId="013AEBE8" w14:textId="77777777" w:rsidTr="001F080A">
        <w:trPr>
          <w:trHeight w:val="870"/>
        </w:trPr>
        <w:tc>
          <w:tcPr>
            <w:tcW w:w="1397" w:type="dxa"/>
            <w:shd w:val="clear" w:color="auto" w:fill="auto"/>
            <w:hideMark/>
          </w:tcPr>
          <w:p w14:paraId="62D0E581" w14:textId="77777777" w:rsidR="001F080A" w:rsidRPr="00FA5908" w:rsidRDefault="001F080A" w:rsidP="00920A26">
            <w:pPr>
              <w:pStyle w:val="Prrafodelista"/>
              <w:ind w:left="0"/>
              <w:rPr>
                <w:bCs/>
                <w:sz w:val="18"/>
                <w:szCs w:val="18"/>
                <w:lang w:val="es-ES"/>
              </w:rPr>
            </w:pPr>
            <w:r w:rsidRPr="00FA5908">
              <w:rPr>
                <w:bCs/>
                <w:sz w:val="18"/>
                <w:szCs w:val="18"/>
                <w:lang w:val="es-ES"/>
              </w:rPr>
              <w:t>1</w:t>
            </w:r>
          </w:p>
        </w:tc>
        <w:tc>
          <w:tcPr>
            <w:tcW w:w="2664" w:type="dxa"/>
            <w:shd w:val="clear" w:color="auto" w:fill="auto"/>
            <w:hideMark/>
          </w:tcPr>
          <w:p w14:paraId="03016F84" w14:textId="77777777" w:rsidR="001F080A" w:rsidRPr="00FA5908" w:rsidRDefault="001F080A" w:rsidP="00920A26">
            <w:pPr>
              <w:pStyle w:val="Prrafodelista"/>
              <w:ind w:left="0"/>
              <w:rPr>
                <w:bCs/>
                <w:sz w:val="18"/>
                <w:szCs w:val="18"/>
                <w:lang w:val="es-ES"/>
              </w:rPr>
            </w:pPr>
            <w:r w:rsidRPr="00FA5908">
              <w:rPr>
                <w:bCs/>
                <w:sz w:val="18"/>
                <w:szCs w:val="18"/>
                <w:lang w:val="es-ES"/>
              </w:rPr>
              <w:t xml:space="preserve">Cumplimiento de las normas y obligaciones ante autoridades  </w:t>
            </w:r>
          </w:p>
        </w:tc>
        <w:tc>
          <w:tcPr>
            <w:tcW w:w="2976" w:type="dxa"/>
            <w:shd w:val="clear" w:color="auto" w:fill="auto"/>
            <w:hideMark/>
          </w:tcPr>
          <w:p w14:paraId="691FD2C6" w14:textId="77777777" w:rsidR="001F080A" w:rsidRPr="00FA5908" w:rsidRDefault="001F080A" w:rsidP="00920A26">
            <w:pPr>
              <w:pStyle w:val="Prrafodelista"/>
              <w:ind w:left="0"/>
              <w:rPr>
                <w:bCs/>
                <w:sz w:val="18"/>
                <w:szCs w:val="18"/>
                <w:lang w:val="es-ES"/>
              </w:rPr>
            </w:pPr>
            <w:r w:rsidRPr="00FA5908">
              <w:rPr>
                <w:bCs/>
                <w:sz w:val="18"/>
                <w:szCs w:val="18"/>
                <w:lang w:val="es-ES"/>
              </w:rPr>
              <w:t>Pago de multas, cláusulas penales o cualquier tipo de sanción</w:t>
            </w:r>
          </w:p>
        </w:tc>
        <w:tc>
          <w:tcPr>
            <w:tcW w:w="1883" w:type="dxa"/>
            <w:shd w:val="clear" w:color="auto" w:fill="auto"/>
            <w:hideMark/>
          </w:tcPr>
          <w:p w14:paraId="04E5DC23" w14:textId="77777777" w:rsidR="001F080A" w:rsidRPr="00FA5908" w:rsidRDefault="001F080A" w:rsidP="00920A26">
            <w:pPr>
              <w:pStyle w:val="Prrafodelista"/>
              <w:ind w:left="0"/>
              <w:rPr>
                <w:bCs/>
                <w:sz w:val="18"/>
                <w:szCs w:val="18"/>
                <w:lang w:val="es-ES"/>
              </w:rPr>
            </w:pPr>
            <w:r w:rsidRPr="00FA5908">
              <w:rPr>
                <w:bCs/>
                <w:sz w:val="18"/>
                <w:szCs w:val="18"/>
                <w:lang w:val="es-ES"/>
              </w:rPr>
              <w:t>Contratación, Gestión Jurídica y Gestión Financiera y Presupuestal</w:t>
            </w:r>
          </w:p>
        </w:tc>
      </w:tr>
      <w:tr w:rsidR="001F080A" w:rsidRPr="00FA5908" w14:paraId="5B84C184" w14:textId="77777777" w:rsidTr="001F080A">
        <w:trPr>
          <w:trHeight w:val="580"/>
        </w:trPr>
        <w:tc>
          <w:tcPr>
            <w:tcW w:w="1397" w:type="dxa"/>
            <w:shd w:val="clear" w:color="auto" w:fill="auto"/>
            <w:hideMark/>
          </w:tcPr>
          <w:p w14:paraId="4C78D7CE" w14:textId="77777777" w:rsidR="001F080A" w:rsidRPr="00FA5908" w:rsidRDefault="001F080A" w:rsidP="00920A26">
            <w:pPr>
              <w:pStyle w:val="Prrafodelista"/>
              <w:ind w:left="0"/>
              <w:rPr>
                <w:bCs/>
                <w:sz w:val="18"/>
                <w:szCs w:val="18"/>
                <w:lang w:val="es-ES"/>
              </w:rPr>
            </w:pPr>
            <w:r w:rsidRPr="00FA5908">
              <w:rPr>
                <w:bCs/>
                <w:sz w:val="18"/>
                <w:szCs w:val="18"/>
                <w:lang w:val="es-ES"/>
              </w:rPr>
              <w:t>2</w:t>
            </w:r>
          </w:p>
        </w:tc>
        <w:tc>
          <w:tcPr>
            <w:tcW w:w="2664" w:type="dxa"/>
            <w:shd w:val="clear" w:color="auto" w:fill="auto"/>
            <w:hideMark/>
          </w:tcPr>
          <w:p w14:paraId="52FBE057" w14:textId="77777777" w:rsidR="001F080A" w:rsidRPr="00FA5908" w:rsidRDefault="001F080A" w:rsidP="00920A26">
            <w:pPr>
              <w:pStyle w:val="Prrafodelista"/>
              <w:ind w:left="0"/>
              <w:rPr>
                <w:bCs/>
                <w:sz w:val="18"/>
                <w:szCs w:val="18"/>
                <w:lang w:val="es-ES"/>
              </w:rPr>
            </w:pPr>
            <w:r w:rsidRPr="00FA5908">
              <w:rPr>
                <w:bCs/>
                <w:sz w:val="18"/>
                <w:szCs w:val="18"/>
                <w:lang w:val="es-ES"/>
              </w:rPr>
              <w:t xml:space="preserve">Cumplimiento de obligaciones </w:t>
            </w:r>
          </w:p>
        </w:tc>
        <w:tc>
          <w:tcPr>
            <w:tcW w:w="2976" w:type="dxa"/>
            <w:shd w:val="clear" w:color="auto" w:fill="auto"/>
            <w:hideMark/>
          </w:tcPr>
          <w:p w14:paraId="23DA3B21" w14:textId="77777777" w:rsidR="001F080A" w:rsidRPr="00FA5908" w:rsidRDefault="001F080A" w:rsidP="00920A26">
            <w:pPr>
              <w:pStyle w:val="Prrafodelista"/>
              <w:ind w:left="0"/>
              <w:rPr>
                <w:bCs/>
                <w:sz w:val="18"/>
                <w:szCs w:val="18"/>
                <w:lang w:val="es-ES"/>
              </w:rPr>
            </w:pPr>
            <w:r w:rsidRPr="00FA5908">
              <w:rPr>
                <w:bCs/>
                <w:sz w:val="18"/>
                <w:szCs w:val="18"/>
                <w:lang w:val="es-ES"/>
              </w:rPr>
              <w:t>Pago de Intereses moratorios</w:t>
            </w:r>
          </w:p>
        </w:tc>
        <w:tc>
          <w:tcPr>
            <w:tcW w:w="1883" w:type="dxa"/>
            <w:shd w:val="clear" w:color="auto" w:fill="auto"/>
            <w:hideMark/>
          </w:tcPr>
          <w:p w14:paraId="061B2C72" w14:textId="77777777" w:rsidR="001F080A" w:rsidRPr="00FA5908" w:rsidRDefault="001F080A" w:rsidP="00920A26">
            <w:pPr>
              <w:pStyle w:val="Prrafodelista"/>
              <w:ind w:left="0"/>
              <w:rPr>
                <w:bCs/>
                <w:sz w:val="18"/>
                <w:szCs w:val="18"/>
                <w:lang w:val="es-ES"/>
              </w:rPr>
            </w:pPr>
            <w:r w:rsidRPr="00FA5908">
              <w:rPr>
                <w:bCs/>
                <w:sz w:val="18"/>
                <w:szCs w:val="18"/>
                <w:lang w:val="es-ES"/>
              </w:rPr>
              <w:t>Gestión Financiera y Presupuestal</w:t>
            </w:r>
          </w:p>
        </w:tc>
      </w:tr>
      <w:tr w:rsidR="001F080A" w:rsidRPr="00FA5908" w14:paraId="14DBE94C" w14:textId="77777777" w:rsidTr="001F080A">
        <w:trPr>
          <w:trHeight w:val="870"/>
        </w:trPr>
        <w:tc>
          <w:tcPr>
            <w:tcW w:w="1397" w:type="dxa"/>
            <w:shd w:val="clear" w:color="auto" w:fill="auto"/>
            <w:hideMark/>
          </w:tcPr>
          <w:p w14:paraId="0F00D653" w14:textId="77777777" w:rsidR="001F080A" w:rsidRPr="00FA5908" w:rsidRDefault="001F080A" w:rsidP="00920A26">
            <w:pPr>
              <w:pStyle w:val="Prrafodelista"/>
              <w:ind w:left="0"/>
              <w:rPr>
                <w:bCs/>
                <w:sz w:val="18"/>
                <w:szCs w:val="18"/>
                <w:lang w:val="es-ES"/>
              </w:rPr>
            </w:pPr>
            <w:r w:rsidRPr="00FA5908">
              <w:rPr>
                <w:bCs/>
                <w:sz w:val="18"/>
                <w:szCs w:val="18"/>
                <w:lang w:val="es-ES"/>
              </w:rPr>
              <w:t>3</w:t>
            </w:r>
          </w:p>
        </w:tc>
        <w:tc>
          <w:tcPr>
            <w:tcW w:w="2664" w:type="dxa"/>
            <w:shd w:val="clear" w:color="auto" w:fill="auto"/>
            <w:hideMark/>
          </w:tcPr>
          <w:p w14:paraId="2E2ADAD0" w14:textId="77777777" w:rsidR="001F080A" w:rsidRPr="00FA5908" w:rsidRDefault="001F080A" w:rsidP="00920A26">
            <w:pPr>
              <w:pStyle w:val="Prrafodelista"/>
              <w:ind w:left="0"/>
              <w:rPr>
                <w:bCs/>
                <w:sz w:val="18"/>
                <w:szCs w:val="18"/>
                <w:lang w:val="es-ES"/>
              </w:rPr>
            </w:pPr>
            <w:r w:rsidRPr="00FA5908">
              <w:rPr>
                <w:bCs/>
                <w:sz w:val="18"/>
                <w:szCs w:val="18"/>
                <w:lang w:val="es-ES"/>
              </w:rPr>
              <w:t xml:space="preserve">Desplazamientos de los funcionarios y de los contratistas a lugares diferentes al domicilio </w:t>
            </w:r>
            <w:proofErr w:type="gramStart"/>
            <w:r w:rsidRPr="00FA5908">
              <w:rPr>
                <w:bCs/>
                <w:sz w:val="18"/>
                <w:szCs w:val="18"/>
                <w:lang w:val="es-ES"/>
              </w:rPr>
              <w:t>dela</w:t>
            </w:r>
            <w:proofErr w:type="gramEnd"/>
            <w:r w:rsidRPr="00FA5908">
              <w:rPr>
                <w:bCs/>
                <w:sz w:val="18"/>
                <w:szCs w:val="18"/>
                <w:lang w:val="es-ES"/>
              </w:rPr>
              <w:t xml:space="preserve"> entidad.  </w:t>
            </w:r>
          </w:p>
        </w:tc>
        <w:tc>
          <w:tcPr>
            <w:tcW w:w="2976" w:type="dxa"/>
            <w:shd w:val="clear" w:color="auto" w:fill="auto"/>
            <w:hideMark/>
          </w:tcPr>
          <w:p w14:paraId="3D191AEE" w14:textId="77777777" w:rsidR="001F080A" w:rsidRPr="00FA5908" w:rsidRDefault="001F080A" w:rsidP="00920A26">
            <w:pPr>
              <w:pStyle w:val="Prrafodelista"/>
              <w:ind w:left="0"/>
              <w:rPr>
                <w:bCs/>
                <w:sz w:val="18"/>
                <w:szCs w:val="18"/>
                <w:lang w:val="es-ES"/>
              </w:rPr>
            </w:pPr>
            <w:r w:rsidRPr="00FA5908">
              <w:rPr>
                <w:bCs/>
                <w:sz w:val="18"/>
                <w:szCs w:val="18"/>
                <w:lang w:val="es-ES"/>
              </w:rPr>
              <w:t>Pago de viáticos, honorarios o gastos de desplazamiento sin justificación o por encima de los valores establecidos normativamente</w:t>
            </w:r>
          </w:p>
        </w:tc>
        <w:tc>
          <w:tcPr>
            <w:tcW w:w="1883" w:type="dxa"/>
            <w:shd w:val="clear" w:color="auto" w:fill="auto"/>
            <w:hideMark/>
          </w:tcPr>
          <w:p w14:paraId="072AED3D" w14:textId="77777777" w:rsidR="001F080A" w:rsidRPr="00FA5908" w:rsidRDefault="001F080A" w:rsidP="00920A26">
            <w:pPr>
              <w:pStyle w:val="Prrafodelista"/>
              <w:ind w:left="0"/>
              <w:rPr>
                <w:bCs/>
                <w:sz w:val="18"/>
                <w:szCs w:val="18"/>
                <w:lang w:val="es-ES"/>
              </w:rPr>
            </w:pPr>
            <w:r w:rsidRPr="00FA5908">
              <w:rPr>
                <w:bCs/>
                <w:sz w:val="18"/>
                <w:szCs w:val="18"/>
                <w:lang w:val="es-ES"/>
              </w:rPr>
              <w:t xml:space="preserve">Talento </w:t>
            </w:r>
            <w:proofErr w:type="gramStart"/>
            <w:r w:rsidRPr="00FA5908">
              <w:rPr>
                <w:bCs/>
                <w:sz w:val="18"/>
                <w:szCs w:val="18"/>
                <w:lang w:val="es-ES"/>
              </w:rPr>
              <w:t>Humano ,</w:t>
            </w:r>
            <w:proofErr w:type="gramEnd"/>
            <w:r w:rsidRPr="00FA5908">
              <w:rPr>
                <w:bCs/>
                <w:sz w:val="18"/>
                <w:szCs w:val="18"/>
                <w:lang w:val="es-ES"/>
              </w:rPr>
              <w:t xml:space="preserve"> Gestión administrativa</w:t>
            </w:r>
          </w:p>
        </w:tc>
      </w:tr>
      <w:tr w:rsidR="001F080A" w:rsidRPr="00FA5908" w14:paraId="6C55D313" w14:textId="77777777" w:rsidTr="001F080A">
        <w:trPr>
          <w:trHeight w:val="580"/>
        </w:trPr>
        <w:tc>
          <w:tcPr>
            <w:tcW w:w="1397" w:type="dxa"/>
            <w:shd w:val="clear" w:color="auto" w:fill="auto"/>
            <w:hideMark/>
          </w:tcPr>
          <w:p w14:paraId="5391BB8F" w14:textId="77777777" w:rsidR="001F080A" w:rsidRPr="00FA5908" w:rsidRDefault="001F080A" w:rsidP="00920A26">
            <w:pPr>
              <w:pStyle w:val="Prrafodelista"/>
              <w:ind w:left="0"/>
              <w:rPr>
                <w:bCs/>
                <w:sz w:val="18"/>
                <w:szCs w:val="18"/>
                <w:lang w:val="es-ES"/>
              </w:rPr>
            </w:pPr>
            <w:r w:rsidRPr="00FA5908">
              <w:rPr>
                <w:bCs/>
                <w:sz w:val="18"/>
                <w:szCs w:val="18"/>
                <w:lang w:val="es-ES"/>
              </w:rPr>
              <w:t>4</w:t>
            </w:r>
          </w:p>
        </w:tc>
        <w:tc>
          <w:tcPr>
            <w:tcW w:w="2664" w:type="dxa"/>
            <w:shd w:val="clear" w:color="auto" w:fill="auto"/>
            <w:hideMark/>
          </w:tcPr>
          <w:p w14:paraId="18D54A92" w14:textId="77777777" w:rsidR="001F080A" w:rsidRPr="00FA5908" w:rsidRDefault="001F080A" w:rsidP="00920A26">
            <w:pPr>
              <w:pStyle w:val="Prrafodelista"/>
              <w:ind w:left="0"/>
              <w:rPr>
                <w:bCs/>
                <w:sz w:val="18"/>
                <w:szCs w:val="18"/>
                <w:lang w:val="es-ES"/>
              </w:rPr>
            </w:pPr>
            <w:r w:rsidRPr="00FA5908">
              <w:rPr>
                <w:bCs/>
                <w:sz w:val="18"/>
                <w:szCs w:val="18"/>
                <w:lang w:val="es-ES"/>
              </w:rPr>
              <w:t>Liquidación de impuestos</w:t>
            </w:r>
          </w:p>
        </w:tc>
        <w:tc>
          <w:tcPr>
            <w:tcW w:w="2976" w:type="dxa"/>
            <w:shd w:val="clear" w:color="auto" w:fill="auto"/>
            <w:hideMark/>
          </w:tcPr>
          <w:p w14:paraId="499A92EA" w14:textId="77777777" w:rsidR="001F080A" w:rsidRPr="00FA5908" w:rsidRDefault="001F080A" w:rsidP="00920A26">
            <w:pPr>
              <w:pStyle w:val="Prrafodelista"/>
              <w:ind w:left="0"/>
              <w:rPr>
                <w:bCs/>
                <w:sz w:val="18"/>
                <w:szCs w:val="18"/>
                <w:lang w:val="es-ES"/>
              </w:rPr>
            </w:pPr>
            <w:r w:rsidRPr="00FA5908">
              <w:rPr>
                <w:bCs/>
                <w:sz w:val="18"/>
                <w:szCs w:val="18"/>
                <w:lang w:val="es-ES"/>
              </w:rPr>
              <w:t>Mayor valor pagado por concepto de impuestos</w:t>
            </w:r>
          </w:p>
        </w:tc>
        <w:tc>
          <w:tcPr>
            <w:tcW w:w="1883" w:type="dxa"/>
            <w:shd w:val="clear" w:color="auto" w:fill="auto"/>
            <w:hideMark/>
          </w:tcPr>
          <w:p w14:paraId="4A02E69C" w14:textId="77777777" w:rsidR="001F080A" w:rsidRPr="00FA5908" w:rsidRDefault="001F080A" w:rsidP="00920A26">
            <w:pPr>
              <w:rPr>
                <w:bCs/>
                <w:sz w:val="18"/>
                <w:szCs w:val="18"/>
                <w:lang w:val="es-ES" w:eastAsia="x-none"/>
              </w:rPr>
            </w:pPr>
            <w:r w:rsidRPr="00FA5908">
              <w:rPr>
                <w:bCs/>
                <w:sz w:val="18"/>
                <w:szCs w:val="18"/>
                <w:lang w:val="es-ES" w:eastAsia="x-none"/>
              </w:rPr>
              <w:t>Gestión Financiera y Presupuestal</w:t>
            </w:r>
          </w:p>
        </w:tc>
      </w:tr>
      <w:tr w:rsidR="001F080A" w:rsidRPr="00FA5908" w14:paraId="17AFF44C" w14:textId="77777777" w:rsidTr="001F080A">
        <w:trPr>
          <w:trHeight w:val="580"/>
        </w:trPr>
        <w:tc>
          <w:tcPr>
            <w:tcW w:w="1397" w:type="dxa"/>
            <w:shd w:val="clear" w:color="auto" w:fill="auto"/>
            <w:hideMark/>
          </w:tcPr>
          <w:p w14:paraId="338F6907" w14:textId="77777777" w:rsidR="001F080A" w:rsidRPr="00FA5908" w:rsidRDefault="001F080A" w:rsidP="00920A26">
            <w:pPr>
              <w:pStyle w:val="Prrafodelista"/>
              <w:ind w:left="0"/>
              <w:rPr>
                <w:bCs/>
                <w:sz w:val="18"/>
                <w:szCs w:val="18"/>
                <w:lang w:val="es-ES"/>
              </w:rPr>
            </w:pPr>
            <w:r w:rsidRPr="00FA5908">
              <w:rPr>
                <w:bCs/>
                <w:sz w:val="18"/>
                <w:szCs w:val="18"/>
                <w:lang w:val="es-ES"/>
              </w:rPr>
              <w:t>5</w:t>
            </w:r>
          </w:p>
        </w:tc>
        <w:tc>
          <w:tcPr>
            <w:tcW w:w="2664" w:type="dxa"/>
            <w:shd w:val="clear" w:color="auto" w:fill="auto"/>
            <w:hideMark/>
          </w:tcPr>
          <w:p w14:paraId="1FBD0564" w14:textId="77777777" w:rsidR="001F080A" w:rsidRPr="00FA5908" w:rsidRDefault="001F080A" w:rsidP="00920A26">
            <w:pPr>
              <w:pStyle w:val="Prrafodelista"/>
              <w:ind w:left="0"/>
              <w:rPr>
                <w:bCs/>
                <w:sz w:val="18"/>
                <w:szCs w:val="18"/>
                <w:lang w:val="es-ES"/>
              </w:rPr>
            </w:pPr>
            <w:r w:rsidRPr="00FA5908">
              <w:rPr>
                <w:bCs/>
                <w:sz w:val="18"/>
                <w:szCs w:val="18"/>
                <w:lang w:val="es-ES"/>
              </w:rPr>
              <w:t xml:space="preserve">Operaciones, actas o actos en los que se reconocen saldos a favor de la entidad </w:t>
            </w:r>
          </w:p>
        </w:tc>
        <w:tc>
          <w:tcPr>
            <w:tcW w:w="2976" w:type="dxa"/>
            <w:shd w:val="clear" w:color="auto" w:fill="auto"/>
            <w:hideMark/>
          </w:tcPr>
          <w:p w14:paraId="31848A9F" w14:textId="77777777" w:rsidR="001F080A" w:rsidRPr="00FA5908" w:rsidRDefault="001F080A" w:rsidP="00920A26">
            <w:pPr>
              <w:pStyle w:val="Prrafodelista"/>
              <w:ind w:left="0"/>
              <w:rPr>
                <w:bCs/>
                <w:sz w:val="18"/>
                <w:szCs w:val="18"/>
                <w:lang w:val="es-ES"/>
              </w:rPr>
            </w:pPr>
            <w:r w:rsidRPr="00FA5908">
              <w:rPr>
                <w:bCs/>
                <w:sz w:val="18"/>
                <w:szCs w:val="18"/>
                <w:lang w:val="es-ES"/>
              </w:rPr>
              <w:t>Saldos o recursos a favor no cobrados</w:t>
            </w:r>
          </w:p>
        </w:tc>
        <w:tc>
          <w:tcPr>
            <w:tcW w:w="1883" w:type="dxa"/>
            <w:shd w:val="clear" w:color="auto" w:fill="auto"/>
            <w:hideMark/>
          </w:tcPr>
          <w:p w14:paraId="44C6BF91" w14:textId="77777777" w:rsidR="001F080A" w:rsidRPr="00FA5908" w:rsidRDefault="001F080A" w:rsidP="00920A26">
            <w:pPr>
              <w:rPr>
                <w:bCs/>
                <w:sz w:val="18"/>
                <w:szCs w:val="18"/>
                <w:lang w:val="es-ES" w:eastAsia="x-none"/>
              </w:rPr>
            </w:pPr>
            <w:r w:rsidRPr="00FA5908">
              <w:rPr>
                <w:bCs/>
                <w:sz w:val="18"/>
                <w:szCs w:val="18"/>
                <w:lang w:val="es-ES" w:eastAsia="x-none"/>
              </w:rPr>
              <w:t xml:space="preserve">Sin especificar </w:t>
            </w:r>
          </w:p>
        </w:tc>
      </w:tr>
      <w:tr w:rsidR="001F080A" w:rsidRPr="00FA5908" w14:paraId="1B93CD3C" w14:textId="77777777" w:rsidTr="001F080A">
        <w:trPr>
          <w:trHeight w:val="580"/>
        </w:trPr>
        <w:tc>
          <w:tcPr>
            <w:tcW w:w="1397" w:type="dxa"/>
            <w:shd w:val="clear" w:color="auto" w:fill="auto"/>
            <w:hideMark/>
          </w:tcPr>
          <w:p w14:paraId="543BBA2F" w14:textId="77777777" w:rsidR="001F080A" w:rsidRPr="00FA5908" w:rsidRDefault="001F080A" w:rsidP="00920A26">
            <w:pPr>
              <w:pStyle w:val="Prrafodelista"/>
              <w:ind w:left="0"/>
              <w:rPr>
                <w:bCs/>
                <w:sz w:val="18"/>
                <w:szCs w:val="18"/>
                <w:lang w:val="es-ES"/>
              </w:rPr>
            </w:pPr>
            <w:r w:rsidRPr="00FA5908">
              <w:rPr>
                <w:bCs/>
                <w:sz w:val="18"/>
                <w:szCs w:val="18"/>
                <w:lang w:val="es-ES"/>
              </w:rPr>
              <w:t>6</w:t>
            </w:r>
          </w:p>
        </w:tc>
        <w:tc>
          <w:tcPr>
            <w:tcW w:w="2664" w:type="dxa"/>
            <w:shd w:val="clear" w:color="auto" w:fill="auto"/>
            <w:hideMark/>
          </w:tcPr>
          <w:p w14:paraId="12628E38" w14:textId="77777777" w:rsidR="001F080A" w:rsidRPr="00FA5908" w:rsidRDefault="001F080A" w:rsidP="00920A26">
            <w:pPr>
              <w:pStyle w:val="Prrafodelista"/>
              <w:ind w:left="0"/>
              <w:rPr>
                <w:bCs/>
                <w:sz w:val="18"/>
                <w:szCs w:val="18"/>
                <w:lang w:val="es-ES"/>
              </w:rPr>
            </w:pPr>
            <w:r w:rsidRPr="00FA5908">
              <w:rPr>
                <w:bCs/>
                <w:sz w:val="18"/>
                <w:szCs w:val="18"/>
                <w:lang w:val="es-ES"/>
              </w:rPr>
              <w:t>Custodiar de los bienes muebles de la entidad</w:t>
            </w:r>
          </w:p>
        </w:tc>
        <w:tc>
          <w:tcPr>
            <w:tcW w:w="2976" w:type="dxa"/>
            <w:shd w:val="clear" w:color="auto" w:fill="auto"/>
            <w:hideMark/>
          </w:tcPr>
          <w:p w14:paraId="69F6B875" w14:textId="77777777" w:rsidR="001F080A" w:rsidRPr="00FA5908" w:rsidRDefault="001F080A" w:rsidP="00920A26">
            <w:pPr>
              <w:pStyle w:val="Prrafodelista"/>
              <w:ind w:left="0"/>
              <w:rPr>
                <w:bCs/>
                <w:sz w:val="18"/>
                <w:szCs w:val="18"/>
                <w:lang w:val="es-ES"/>
              </w:rPr>
            </w:pPr>
            <w:r w:rsidRPr="00FA5908">
              <w:rPr>
                <w:bCs/>
                <w:sz w:val="18"/>
                <w:szCs w:val="18"/>
                <w:lang w:val="es-ES"/>
              </w:rPr>
              <w:t>Pérdida, extravío, hurto, robo o declaratoria de bienes faltantes pertenecientes a la Entidad</w:t>
            </w:r>
          </w:p>
        </w:tc>
        <w:tc>
          <w:tcPr>
            <w:tcW w:w="1883" w:type="dxa"/>
            <w:shd w:val="clear" w:color="auto" w:fill="auto"/>
            <w:hideMark/>
          </w:tcPr>
          <w:p w14:paraId="390F5099" w14:textId="77777777" w:rsidR="001F080A" w:rsidRPr="00FA5908" w:rsidRDefault="001F080A" w:rsidP="00920A26">
            <w:pPr>
              <w:pStyle w:val="Prrafodelista"/>
              <w:ind w:left="0"/>
              <w:rPr>
                <w:bCs/>
                <w:sz w:val="18"/>
                <w:szCs w:val="18"/>
                <w:lang w:val="es-ES"/>
              </w:rPr>
            </w:pPr>
            <w:r w:rsidRPr="00FA5908">
              <w:rPr>
                <w:bCs/>
                <w:sz w:val="18"/>
                <w:szCs w:val="18"/>
                <w:lang w:val="es-ES"/>
              </w:rPr>
              <w:t>Recursos físicos almacén e inventarios</w:t>
            </w:r>
          </w:p>
        </w:tc>
      </w:tr>
      <w:tr w:rsidR="001F080A" w:rsidRPr="00FA5908" w14:paraId="588228B6" w14:textId="77777777" w:rsidTr="001F080A">
        <w:trPr>
          <w:trHeight w:val="580"/>
        </w:trPr>
        <w:tc>
          <w:tcPr>
            <w:tcW w:w="1397" w:type="dxa"/>
            <w:shd w:val="clear" w:color="auto" w:fill="auto"/>
            <w:hideMark/>
          </w:tcPr>
          <w:p w14:paraId="10352D7F" w14:textId="77777777" w:rsidR="001F080A" w:rsidRPr="00FA5908" w:rsidRDefault="001F080A" w:rsidP="00920A26">
            <w:pPr>
              <w:pStyle w:val="Prrafodelista"/>
              <w:ind w:left="0"/>
              <w:rPr>
                <w:bCs/>
                <w:sz w:val="18"/>
                <w:szCs w:val="18"/>
                <w:lang w:val="es-ES"/>
              </w:rPr>
            </w:pPr>
            <w:r w:rsidRPr="00FA5908">
              <w:rPr>
                <w:bCs/>
                <w:sz w:val="18"/>
                <w:szCs w:val="18"/>
                <w:lang w:val="es-ES"/>
              </w:rPr>
              <w:t>7</w:t>
            </w:r>
          </w:p>
        </w:tc>
        <w:tc>
          <w:tcPr>
            <w:tcW w:w="2664" w:type="dxa"/>
            <w:shd w:val="clear" w:color="auto" w:fill="auto"/>
            <w:hideMark/>
          </w:tcPr>
          <w:p w14:paraId="631F2B8A" w14:textId="77777777" w:rsidR="001F080A" w:rsidRPr="00FA5908" w:rsidRDefault="001F080A" w:rsidP="00920A26">
            <w:pPr>
              <w:rPr>
                <w:bCs/>
                <w:sz w:val="18"/>
                <w:szCs w:val="18"/>
                <w:lang w:val="es-ES" w:eastAsia="x-none"/>
              </w:rPr>
            </w:pPr>
            <w:r w:rsidRPr="00FA5908">
              <w:rPr>
                <w:bCs/>
                <w:sz w:val="18"/>
                <w:szCs w:val="18"/>
                <w:lang w:val="es-ES" w:eastAsia="x-none"/>
              </w:rPr>
              <w:t xml:space="preserve">Avalúos a bienes inmuebles de la entidad </w:t>
            </w:r>
          </w:p>
        </w:tc>
        <w:tc>
          <w:tcPr>
            <w:tcW w:w="2976" w:type="dxa"/>
            <w:shd w:val="clear" w:color="auto" w:fill="auto"/>
            <w:hideMark/>
          </w:tcPr>
          <w:p w14:paraId="3DD63522" w14:textId="77777777" w:rsidR="001F080A" w:rsidRPr="00FA5908" w:rsidRDefault="001F080A" w:rsidP="00920A26">
            <w:pPr>
              <w:rPr>
                <w:bCs/>
                <w:sz w:val="18"/>
                <w:szCs w:val="18"/>
                <w:lang w:val="es-ES" w:eastAsia="x-none"/>
              </w:rPr>
            </w:pPr>
            <w:r w:rsidRPr="00FA5908">
              <w:rPr>
                <w:bCs/>
                <w:sz w:val="18"/>
                <w:szCs w:val="18"/>
                <w:lang w:val="es-ES" w:eastAsia="x-none"/>
              </w:rPr>
              <w:t>Error en los avalúos, afectando el valor de venta y/o negociación de un bien público</w:t>
            </w:r>
          </w:p>
        </w:tc>
        <w:tc>
          <w:tcPr>
            <w:tcW w:w="1883" w:type="dxa"/>
            <w:shd w:val="clear" w:color="auto" w:fill="auto"/>
            <w:hideMark/>
          </w:tcPr>
          <w:p w14:paraId="5DC137AF" w14:textId="77777777" w:rsidR="001F080A" w:rsidRPr="00FA5908" w:rsidRDefault="001F080A" w:rsidP="00920A26">
            <w:pPr>
              <w:rPr>
                <w:bCs/>
                <w:sz w:val="18"/>
                <w:szCs w:val="18"/>
                <w:lang w:val="es-ES" w:eastAsia="x-none"/>
              </w:rPr>
            </w:pPr>
            <w:r w:rsidRPr="00FA5908">
              <w:rPr>
                <w:bCs/>
                <w:sz w:val="18"/>
                <w:szCs w:val="18"/>
                <w:lang w:val="es-ES" w:eastAsia="x-none"/>
              </w:rPr>
              <w:t>Sin especificar</w:t>
            </w:r>
          </w:p>
        </w:tc>
      </w:tr>
      <w:tr w:rsidR="001F080A" w:rsidRPr="00FA5908" w14:paraId="3DF74E86" w14:textId="77777777" w:rsidTr="001F080A">
        <w:trPr>
          <w:trHeight w:val="580"/>
        </w:trPr>
        <w:tc>
          <w:tcPr>
            <w:tcW w:w="1397" w:type="dxa"/>
            <w:shd w:val="clear" w:color="auto" w:fill="auto"/>
          </w:tcPr>
          <w:p w14:paraId="5ECC1E82" w14:textId="418E8A3E" w:rsidR="001F080A" w:rsidRPr="00FA5908" w:rsidRDefault="001F080A" w:rsidP="001F080A">
            <w:pPr>
              <w:pStyle w:val="Prrafodelista"/>
              <w:ind w:left="0"/>
              <w:rPr>
                <w:bCs/>
                <w:sz w:val="18"/>
                <w:szCs w:val="18"/>
                <w:lang w:val="es-ES"/>
              </w:rPr>
            </w:pPr>
            <w:r>
              <w:rPr>
                <w:bCs/>
                <w:sz w:val="18"/>
                <w:szCs w:val="18"/>
                <w:lang w:val="es-ES"/>
              </w:rPr>
              <w:t>8</w:t>
            </w:r>
          </w:p>
        </w:tc>
        <w:tc>
          <w:tcPr>
            <w:tcW w:w="2664" w:type="dxa"/>
            <w:shd w:val="clear" w:color="auto" w:fill="auto"/>
          </w:tcPr>
          <w:p w14:paraId="57BB4F42" w14:textId="536C343E" w:rsidR="001F080A" w:rsidRPr="00FA5908" w:rsidRDefault="001F080A" w:rsidP="001F080A">
            <w:pPr>
              <w:rPr>
                <w:bCs/>
                <w:sz w:val="18"/>
                <w:szCs w:val="18"/>
                <w:lang w:val="es-ES" w:eastAsia="x-none"/>
              </w:rPr>
            </w:pPr>
            <w:r w:rsidRPr="00FA5908">
              <w:rPr>
                <w:bCs/>
                <w:sz w:val="18"/>
                <w:szCs w:val="18"/>
                <w:lang w:val="es-ES"/>
              </w:rPr>
              <w:t>Custodiar de los bienes muebles de la entidad</w:t>
            </w:r>
          </w:p>
        </w:tc>
        <w:tc>
          <w:tcPr>
            <w:tcW w:w="2976" w:type="dxa"/>
            <w:shd w:val="clear" w:color="auto" w:fill="auto"/>
          </w:tcPr>
          <w:p w14:paraId="47DC7A08" w14:textId="791D1E03" w:rsidR="001F080A" w:rsidRPr="00FA5908" w:rsidRDefault="001F080A" w:rsidP="001F080A">
            <w:pPr>
              <w:rPr>
                <w:bCs/>
                <w:sz w:val="18"/>
                <w:szCs w:val="18"/>
                <w:lang w:val="es-ES" w:eastAsia="x-none"/>
              </w:rPr>
            </w:pPr>
            <w:r w:rsidRPr="00FA5908">
              <w:rPr>
                <w:bCs/>
                <w:sz w:val="18"/>
                <w:szCs w:val="18"/>
                <w:lang w:val="es-ES"/>
              </w:rPr>
              <w:t>Daño en bienes muebles de propiedad de la entidad</w:t>
            </w:r>
          </w:p>
        </w:tc>
        <w:tc>
          <w:tcPr>
            <w:tcW w:w="1883" w:type="dxa"/>
            <w:shd w:val="clear" w:color="auto" w:fill="auto"/>
          </w:tcPr>
          <w:p w14:paraId="704263B0" w14:textId="6D156414" w:rsidR="001F080A" w:rsidRPr="00FA5908" w:rsidRDefault="001F080A" w:rsidP="001F080A">
            <w:pPr>
              <w:rPr>
                <w:bCs/>
                <w:sz w:val="18"/>
                <w:szCs w:val="18"/>
                <w:lang w:val="es-ES" w:eastAsia="x-none"/>
              </w:rPr>
            </w:pPr>
            <w:r w:rsidRPr="00FA5908">
              <w:rPr>
                <w:bCs/>
                <w:sz w:val="18"/>
                <w:szCs w:val="18"/>
                <w:lang w:val="es-ES"/>
              </w:rPr>
              <w:t>Recursos físicos almacén e inventarios</w:t>
            </w:r>
          </w:p>
        </w:tc>
      </w:tr>
      <w:tr w:rsidR="001F080A" w:rsidRPr="00FA5908" w14:paraId="37DE0318" w14:textId="77777777" w:rsidTr="001F080A">
        <w:trPr>
          <w:trHeight w:val="580"/>
        </w:trPr>
        <w:tc>
          <w:tcPr>
            <w:tcW w:w="1397" w:type="dxa"/>
            <w:shd w:val="clear" w:color="auto" w:fill="auto"/>
          </w:tcPr>
          <w:p w14:paraId="538C409F" w14:textId="3175315D" w:rsidR="001F080A" w:rsidRPr="00FA5908" w:rsidRDefault="001F080A" w:rsidP="001F080A">
            <w:pPr>
              <w:pStyle w:val="Prrafodelista"/>
              <w:ind w:left="0"/>
              <w:rPr>
                <w:bCs/>
                <w:sz w:val="18"/>
                <w:szCs w:val="18"/>
                <w:lang w:val="es-ES"/>
              </w:rPr>
            </w:pPr>
            <w:r>
              <w:rPr>
                <w:bCs/>
                <w:sz w:val="18"/>
                <w:szCs w:val="18"/>
                <w:lang w:val="es-ES"/>
              </w:rPr>
              <w:t>9</w:t>
            </w:r>
          </w:p>
        </w:tc>
        <w:tc>
          <w:tcPr>
            <w:tcW w:w="2664" w:type="dxa"/>
            <w:shd w:val="clear" w:color="auto" w:fill="auto"/>
          </w:tcPr>
          <w:p w14:paraId="4697FAB7" w14:textId="68AD515E" w:rsidR="001F080A" w:rsidRPr="00FA5908" w:rsidRDefault="001F080A" w:rsidP="001F080A">
            <w:pPr>
              <w:rPr>
                <w:bCs/>
                <w:sz w:val="18"/>
                <w:szCs w:val="18"/>
                <w:lang w:val="es-ES" w:eastAsia="x-none"/>
              </w:rPr>
            </w:pPr>
            <w:r w:rsidRPr="00FA5908">
              <w:rPr>
                <w:bCs/>
                <w:sz w:val="18"/>
                <w:szCs w:val="18"/>
                <w:lang w:val="es-ES"/>
              </w:rPr>
              <w:t xml:space="preserve">Suscripción de contratos cuyo objeto es o incluye la representación judicial o extrajudicial de la entidad  </w:t>
            </w:r>
          </w:p>
        </w:tc>
        <w:tc>
          <w:tcPr>
            <w:tcW w:w="2976" w:type="dxa"/>
            <w:shd w:val="clear" w:color="auto" w:fill="auto"/>
          </w:tcPr>
          <w:p w14:paraId="4F7A07FC" w14:textId="5C1777F6" w:rsidR="001F080A" w:rsidRPr="00FA5908" w:rsidRDefault="001F080A" w:rsidP="001F080A">
            <w:pPr>
              <w:rPr>
                <w:bCs/>
                <w:sz w:val="18"/>
                <w:szCs w:val="18"/>
                <w:lang w:val="es-ES" w:eastAsia="x-none"/>
              </w:rPr>
            </w:pPr>
            <w:r w:rsidRPr="00FA5908">
              <w:rPr>
                <w:bCs/>
                <w:sz w:val="18"/>
                <w:szCs w:val="18"/>
                <w:lang w:val="es-ES"/>
              </w:rPr>
              <w:t>Valor pagado por concepto de honorarios de apoderado cuando ocurre vencimiento de términos en los procesos judiciales o cualquier otra omisión del apoderado</w:t>
            </w:r>
          </w:p>
        </w:tc>
        <w:tc>
          <w:tcPr>
            <w:tcW w:w="1883" w:type="dxa"/>
            <w:shd w:val="clear" w:color="auto" w:fill="auto"/>
          </w:tcPr>
          <w:p w14:paraId="17912FA8" w14:textId="0B61F907" w:rsidR="001F080A" w:rsidRPr="00FA5908" w:rsidRDefault="001F080A" w:rsidP="001F080A">
            <w:pPr>
              <w:rPr>
                <w:bCs/>
                <w:sz w:val="18"/>
                <w:szCs w:val="18"/>
                <w:lang w:val="es-ES" w:eastAsia="x-none"/>
              </w:rPr>
            </w:pPr>
            <w:r w:rsidRPr="00FA5908">
              <w:rPr>
                <w:bCs/>
                <w:sz w:val="18"/>
                <w:szCs w:val="18"/>
                <w:lang w:val="es-ES"/>
              </w:rPr>
              <w:t>Gestión Jurídica</w:t>
            </w:r>
          </w:p>
        </w:tc>
      </w:tr>
      <w:tr w:rsidR="001F080A" w:rsidRPr="00FA5908" w14:paraId="6C1C38E5" w14:textId="77777777" w:rsidTr="001F080A">
        <w:trPr>
          <w:trHeight w:val="580"/>
        </w:trPr>
        <w:tc>
          <w:tcPr>
            <w:tcW w:w="1397" w:type="dxa"/>
            <w:shd w:val="clear" w:color="auto" w:fill="auto"/>
          </w:tcPr>
          <w:p w14:paraId="5B2978FF" w14:textId="1F5B7642" w:rsidR="001F080A" w:rsidRPr="00FA5908" w:rsidRDefault="001F080A" w:rsidP="001F080A">
            <w:pPr>
              <w:pStyle w:val="Prrafodelista"/>
              <w:ind w:left="0"/>
              <w:rPr>
                <w:bCs/>
                <w:sz w:val="18"/>
                <w:szCs w:val="18"/>
                <w:lang w:val="es-ES"/>
              </w:rPr>
            </w:pPr>
            <w:r>
              <w:rPr>
                <w:bCs/>
                <w:sz w:val="18"/>
                <w:szCs w:val="18"/>
                <w:lang w:val="es-ES"/>
              </w:rPr>
              <w:t>10</w:t>
            </w:r>
          </w:p>
        </w:tc>
        <w:tc>
          <w:tcPr>
            <w:tcW w:w="2664" w:type="dxa"/>
            <w:shd w:val="clear" w:color="auto" w:fill="auto"/>
          </w:tcPr>
          <w:p w14:paraId="6113C133" w14:textId="489B4128" w:rsidR="001F080A" w:rsidRPr="00FA5908" w:rsidRDefault="001F080A" w:rsidP="001F080A">
            <w:pPr>
              <w:rPr>
                <w:bCs/>
                <w:sz w:val="18"/>
                <w:szCs w:val="18"/>
                <w:lang w:val="es-ES" w:eastAsia="x-none"/>
              </w:rPr>
            </w:pPr>
            <w:r w:rsidRPr="00FA5908">
              <w:rPr>
                <w:bCs/>
                <w:sz w:val="18"/>
                <w:szCs w:val="18"/>
                <w:lang w:val="es-ES"/>
              </w:rPr>
              <w:t xml:space="preserve">Pago de sentencias y conciliaciones </w:t>
            </w:r>
          </w:p>
        </w:tc>
        <w:tc>
          <w:tcPr>
            <w:tcW w:w="2976" w:type="dxa"/>
            <w:shd w:val="clear" w:color="auto" w:fill="auto"/>
          </w:tcPr>
          <w:p w14:paraId="4DE7B750" w14:textId="071F7D8B" w:rsidR="001F080A" w:rsidRPr="00FA5908" w:rsidRDefault="001F080A" w:rsidP="001F080A">
            <w:pPr>
              <w:rPr>
                <w:bCs/>
                <w:sz w:val="18"/>
                <w:szCs w:val="18"/>
                <w:lang w:val="es-ES" w:eastAsia="x-none"/>
              </w:rPr>
            </w:pPr>
            <w:r w:rsidRPr="00FA5908">
              <w:rPr>
                <w:bCs/>
                <w:sz w:val="18"/>
                <w:szCs w:val="18"/>
                <w:lang w:val="es-ES"/>
              </w:rPr>
              <w:t>Intereses moratorios por pago tardío de sentencias y conciliaciones</w:t>
            </w:r>
          </w:p>
        </w:tc>
        <w:tc>
          <w:tcPr>
            <w:tcW w:w="1883" w:type="dxa"/>
            <w:shd w:val="clear" w:color="auto" w:fill="auto"/>
          </w:tcPr>
          <w:p w14:paraId="4D706695" w14:textId="5E1FE116" w:rsidR="001F080A" w:rsidRPr="00FA5908" w:rsidRDefault="001F080A" w:rsidP="001F080A">
            <w:pPr>
              <w:rPr>
                <w:bCs/>
                <w:sz w:val="18"/>
                <w:szCs w:val="18"/>
                <w:lang w:val="es-ES" w:eastAsia="x-none"/>
              </w:rPr>
            </w:pPr>
            <w:r w:rsidRPr="00FA5908">
              <w:rPr>
                <w:bCs/>
                <w:sz w:val="18"/>
                <w:szCs w:val="18"/>
                <w:lang w:val="es-ES"/>
              </w:rPr>
              <w:t>Gestión Jurídica</w:t>
            </w:r>
          </w:p>
        </w:tc>
      </w:tr>
      <w:tr w:rsidR="001F080A" w:rsidRPr="00FA5908" w14:paraId="550532A3" w14:textId="77777777" w:rsidTr="001F080A">
        <w:trPr>
          <w:trHeight w:val="580"/>
        </w:trPr>
        <w:tc>
          <w:tcPr>
            <w:tcW w:w="1397" w:type="dxa"/>
            <w:shd w:val="clear" w:color="auto" w:fill="auto"/>
          </w:tcPr>
          <w:p w14:paraId="11BF9012" w14:textId="48E91D8A" w:rsidR="001F080A" w:rsidRPr="00FA5908" w:rsidRDefault="001F080A" w:rsidP="001F080A">
            <w:pPr>
              <w:pStyle w:val="Prrafodelista"/>
              <w:ind w:left="0"/>
              <w:rPr>
                <w:bCs/>
                <w:sz w:val="18"/>
                <w:szCs w:val="18"/>
                <w:lang w:val="es-ES"/>
              </w:rPr>
            </w:pPr>
            <w:r>
              <w:rPr>
                <w:bCs/>
                <w:sz w:val="18"/>
                <w:szCs w:val="18"/>
                <w:lang w:val="es-ES"/>
              </w:rPr>
              <w:t>11</w:t>
            </w:r>
          </w:p>
        </w:tc>
        <w:tc>
          <w:tcPr>
            <w:tcW w:w="2664" w:type="dxa"/>
            <w:shd w:val="clear" w:color="auto" w:fill="auto"/>
          </w:tcPr>
          <w:p w14:paraId="7D06C526" w14:textId="080AED8D" w:rsidR="001F080A" w:rsidRPr="00FA5908" w:rsidRDefault="001F080A" w:rsidP="001F080A">
            <w:pPr>
              <w:rPr>
                <w:bCs/>
                <w:sz w:val="18"/>
                <w:szCs w:val="18"/>
                <w:lang w:val="es-ES" w:eastAsia="x-none"/>
              </w:rPr>
            </w:pPr>
            <w:r w:rsidRPr="00FA5908">
              <w:rPr>
                <w:bCs/>
                <w:sz w:val="18"/>
                <w:szCs w:val="18"/>
                <w:lang w:val="es-ES"/>
              </w:rPr>
              <w:t xml:space="preserve">Instrucción del Comité de Conciliación para iniciar acción de repetición </w:t>
            </w:r>
          </w:p>
        </w:tc>
        <w:tc>
          <w:tcPr>
            <w:tcW w:w="2976" w:type="dxa"/>
            <w:shd w:val="clear" w:color="auto" w:fill="auto"/>
          </w:tcPr>
          <w:p w14:paraId="07C62F01" w14:textId="2647E48F" w:rsidR="001F080A" w:rsidRPr="00FA5908" w:rsidRDefault="001F080A" w:rsidP="001F080A">
            <w:pPr>
              <w:rPr>
                <w:bCs/>
                <w:sz w:val="18"/>
                <w:szCs w:val="18"/>
                <w:lang w:val="es-ES" w:eastAsia="x-none"/>
              </w:rPr>
            </w:pPr>
            <w:r w:rsidRPr="00FA5908">
              <w:rPr>
                <w:bCs/>
                <w:sz w:val="18"/>
                <w:szCs w:val="18"/>
                <w:lang w:val="es-ES"/>
              </w:rPr>
              <w:t xml:space="preserve">Caducidad de la acción de repetición o falencias en el ejercicio de esta acción, generando la imposibilidad </w:t>
            </w:r>
            <w:r w:rsidRPr="00FA5908">
              <w:rPr>
                <w:bCs/>
                <w:sz w:val="18"/>
                <w:szCs w:val="18"/>
                <w:lang w:val="es-ES"/>
              </w:rPr>
              <w:lastRenderedPageBreak/>
              <w:t>de recuperar los recursos pagados por el Estado</w:t>
            </w:r>
          </w:p>
        </w:tc>
        <w:tc>
          <w:tcPr>
            <w:tcW w:w="1883" w:type="dxa"/>
            <w:shd w:val="clear" w:color="auto" w:fill="auto"/>
          </w:tcPr>
          <w:p w14:paraId="5905F7ED" w14:textId="2F180D7A" w:rsidR="001F080A" w:rsidRPr="00FA5908" w:rsidRDefault="001F080A" w:rsidP="001F080A">
            <w:pPr>
              <w:rPr>
                <w:bCs/>
                <w:sz w:val="18"/>
                <w:szCs w:val="18"/>
                <w:lang w:val="es-ES" w:eastAsia="x-none"/>
              </w:rPr>
            </w:pPr>
            <w:r w:rsidRPr="00FA5908">
              <w:rPr>
                <w:bCs/>
                <w:sz w:val="18"/>
                <w:szCs w:val="18"/>
                <w:lang w:val="es-ES"/>
              </w:rPr>
              <w:lastRenderedPageBreak/>
              <w:t>Gestión Jurídica</w:t>
            </w:r>
          </w:p>
        </w:tc>
      </w:tr>
      <w:tr w:rsidR="001F080A" w:rsidRPr="00FA5908" w14:paraId="3587F01A" w14:textId="77777777" w:rsidTr="001F080A">
        <w:trPr>
          <w:trHeight w:val="580"/>
        </w:trPr>
        <w:tc>
          <w:tcPr>
            <w:tcW w:w="1397" w:type="dxa"/>
            <w:shd w:val="clear" w:color="auto" w:fill="auto"/>
          </w:tcPr>
          <w:p w14:paraId="43747480" w14:textId="14C464AA" w:rsidR="001F080A" w:rsidRPr="00FA5908" w:rsidRDefault="001F080A" w:rsidP="001F080A">
            <w:pPr>
              <w:pStyle w:val="Prrafodelista"/>
              <w:ind w:left="0"/>
              <w:rPr>
                <w:bCs/>
                <w:sz w:val="18"/>
                <w:szCs w:val="18"/>
                <w:lang w:val="es-ES"/>
              </w:rPr>
            </w:pPr>
            <w:r>
              <w:rPr>
                <w:bCs/>
                <w:sz w:val="18"/>
                <w:szCs w:val="18"/>
                <w:lang w:val="es-ES"/>
              </w:rPr>
              <w:t>12</w:t>
            </w:r>
          </w:p>
        </w:tc>
        <w:tc>
          <w:tcPr>
            <w:tcW w:w="2664" w:type="dxa"/>
            <w:shd w:val="clear" w:color="auto" w:fill="auto"/>
          </w:tcPr>
          <w:p w14:paraId="65A631CF" w14:textId="48C9DEC1" w:rsidR="001F080A" w:rsidRPr="00FA5908" w:rsidRDefault="001F080A" w:rsidP="001F080A">
            <w:pPr>
              <w:rPr>
                <w:bCs/>
                <w:sz w:val="18"/>
                <w:szCs w:val="18"/>
                <w:lang w:val="es-ES" w:eastAsia="x-none"/>
              </w:rPr>
            </w:pPr>
            <w:r w:rsidRPr="00FA5908">
              <w:rPr>
                <w:bCs/>
                <w:sz w:val="18"/>
                <w:szCs w:val="18"/>
                <w:lang w:val="es-ES"/>
              </w:rPr>
              <w:t xml:space="preserve">Informe que acredite o anuncie la existencia de perjuicios generados a la entidad </w:t>
            </w:r>
          </w:p>
        </w:tc>
        <w:tc>
          <w:tcPr>
            <w:tcW w:w="2976" w:type="dxa"/>
            <w:shd w:val="clear" w:color="auto" w:fill="auto"/>
          </w:tcPr>
          <w:p w14:paraId="33D1ADD6" w14:textId="03737F5D" w:rsidR="001F080A" w:rsidRPr="00FA5908" w:rsidRDefault="001F080A" w:rsidP="001F080A">
            <w:pPr>
              <w:rPr>
                <w:bCs/>
                <w:sz w:val="18"/>
                <w:szCs w:val="18"/>
                <w:lang w:val="es-ES" w:eastAsia="x-none"/>
              </w:rPr>
            </w:pPr>
            <w:r w:rsidRPr="00FA5908">
              <w:rPr>
                <w:bCs/>
                <w:sz w:val="18"/>
                <w:szCs w:val="18"/>
                <w:lang w:val="es-ES"/>
              </w:rPr>
              <w:t xml:space="preserve">Omisión en la obligación de impulsar acción judicial para cobrar clausula penal u otros perjuicios </w:t>
            </w:r>
          </w:p>
        </w:tc>
        <w:tc>
          <w:tcPr>
            <w:tcW w:w="1883" w:type="dxa"/>
            <w:shd w:val="clear" w:color="auto" w:fill="auto"/>
          </w:tcPr>
          <w:p w14:paraId="0E06CA34" w14:textId="00E9BFD2" w:rsidR="001F080A" w:rsidRPr="00FA5908" w:rsidRDefault="001F080A" w:rsidP="001F080A">
            <w:pPr>
              <w:rPr>
                <w:bCs/>
                <w:sz w:val="18"/>
                <w:szCs w:val="18"/>
                <w:lang w:val="es-ES" w:eastAsia="x-none"/>
              </w:rPr>
            </w:pPr>
            <w:r w:rsidRPr="00FA5908">
              <w:rPr>
                <w:bCs/>
                <w:sz w:val="18"/>
                <w:szCs w:val="18"/>
                <w:lang w:val="es-ES"/>
              </w:rPr>
              <w:t>Gestión Jurídica</w:t>
            </w:r>
          </w:p>
        </w:tc>
      </w:tr>
      <w:tr w:rsidR="001F080A" w:rsidRPr="00FA5908" w14:paraId="76B29661" w14:textId="77777777" w:rsidTr="001F080A">
        <w:trPr>
          <w:trHeight w:val="580"/>
        </w:trPr>
        <w:tc>
          <w:tcPr>
            <w:tcW w:w="1397" w:type="dxa"/>
            <w:shd w:val="clear" w:color="auto" w:fill="auto"/>
          </w:tcPr>
          <w:p w14:paraId="3B12ECAA" w14:textId="02E387D4" w:rsidR="001F080A" w:rsidRPr="00FA5908" w:rsidRDefault="001F080A" w:rsidP="001F080A">
            <w:pPr>
              <w:pStyle w:val="Prrafodelista"/>
              <w:ind w:left="0"/>
              <w:rPr>
                <w:bCs/>
                <w:sz w:val="18"/>
                <w:szCs w:val="18"/>
                <w:lang w:val="es-ES"/>
              </w:rPr>
            </w:pPr>
            <w:r>
              <w:rPr>
                <w:bCs/>
                <w:sz w:val="18"/>
                <w:szCs w:val="18"/>
                <w:lang w:val="es-ES"/>
              </w:rPr>
              <w:t>13</w:t>
            </w:r>
          </w:p>
        </w:tc>
        <w:tc>
          <w:tcPr>
            <w:tcW w:w="2664" w:type="dxa"/>
            <w:shd w:val="clear" w:color="auto" w:fill="auto"/>
          </w:tcPr>
          <w:p w14:paraId="600DF9B7" w14:textId="22709523" w:rsidR="001F080A" w:rsidRPr="00FA5908" w:rsidRDefault="001F080A" w:rsidP="001F080A">
            <w:pPr>
              <w:rPr>
                <w:bCs/>
                <w:sz w:val="18"/>
                <w:szCs w:val="18"/>
                <w:lang w:val="es-ES" w:eastAsia="x-none"/>
              </w:rPr>
            </w:pPr>
            <w:r w:rsidRPr="00FA5908">
              <w:rPr>
                <w:bCs/>
                <w:sz w:val="18"/>
                <w:szCs w:val="18"/>
                <w:lang w:val="es-ES"/>
              </w:rPr>
              <w:t xml:space="preserve">Contratación de bienes o servicios </w:t>
            </w:r>
          </w:p>
        </w:tc>
        <w:tc>
          <w:tcPr>
            <w:tcW w:w="2976" w:type="dxa"/>
            <w:shd w:val="clear" w:color="auto" w:fill="auto"/>
          </w:tcPr>
          <w:p w14:paraId="1331D805" w14:textId="54161BE2" w:rsidR="001F080A" w:rsidRPr="00FA5908" w:rsidRDefault="001F080A" w:rsidP="001F080A">
            <w:pPr>
              <w:rPr>
                <w:bCs/>
                <w:sz w:val="18"/>
                <w:szCs w:val="18"/>
                <w:lang w:val="es-ES" w:eastAsia="x-none"/>
              </w:rPr>
            </w:pPr>
            <w:r w:rsidRPr="00FA5908">
              <w:rPr>
                <w:bCs/>
                <w:sz w:val="18"/>
                <w:szCs w:val="18"/>
                <w:lang w:val="es-ES"/>
              </w:rPr>
              <w:t xml:space="preserve">Contratación de bienes y servicios no relacionados con las funciones de la Entidad y que no generan utilidad </w:t>
            </w:r>
          </w:p>
        </w:tc>
        <w:tc>
          <w:tcPr>
            <w:tcW w:w="1883" w:type="dxa"/>
            <w:shd w:val="clear" w:color="auto" w:fill="auto"/>
          </w:tcPr>
          <w:p w14:paraId="7A38F8ED" w14:textId="6F388CF8" w:rsidR="001F080A" w:rsidRPr="00FA5908" w:rsidRDefault="001F080A" w:rsidP="001F080A">
            <w:pPr>
              <w:rPr>
                <w:bCs/>
                <w:sz w:val="18"/>
                <w:szCs w:val="18"/>
                <w:lang w:val="es-ES" w:eastAsia="x-none"/>
              </w:rPr>
            </w:pPr>
            <w:r w:rsidRPr="00FA5908">
              <w:rPr>
                <w:bCs/>
                <w:sz w:val="18"/>
                <w:szCs w:val="18"/>
                <w:lang w:val="es-ES"/>
              </w:rPr>
              <w:t>Contratación.</w:t>
            </w:r>
          </w:p>
        </w:tc>
      </w:tr>
      <w:tr w:rsidR="00F91666" w:rsidRPr="00FA5908" w14:paraId="60989EA0" w14:textId="77777777" w:rsidTr="001F080A">
        <w:trPr>
          <w:trHeight w:val="580"/>
        </w:trPr>
        <w:tc>
          <w:tcPr>
            <w:tcW w:w="1397" w:type="dxa"/>
            <w:shd w:val="clear" w:color="auto" w:fill="auto"/>
          </w:tcPr>
          <w:p w14:paraId="3C3FF1DD" w14:textId="36A9D864" w:rsidR="00F91666" w:rsidRPr="00FA5908" w:rsidRDefault="00F91666" w:rsidP="00F91666">
            <w:pPr>
              <w:pStyle w:val="Prrafodelista"/>
              <w:ind w:left="0"/>
              <w:rPr>
                <w:bCs/>
                <w:sz w:val="18"/>
                <w:szCs w:val="18"/>
                <w:lang w:val="es-ES"/>
              </w:rPr>
            </w:pPr>
            <w:r w:rsidRPr="00FA5908">
              <w:rPr>
                <w:bCs/>
                <w:sz w:val="18"/>
                <w:szCs w:val="18"/>
                <w:lang w:val="es-ES"/>
              </w:rPr>
              <w:t>14</w:t>
            </w:r>
          </w:p>
        </w:tc>
        <w:tc>
          <w:tcPr>
            <w:tcW w:w="2664" w:type="dxa"/>
            <w:shd w:val="clear" w:color="auto" w:fill="auto"/>
          </w:tcPr>
          <w:p w14:paraId="7C2E710A" w14:textId="1C237FB2" w:rsidR="00F91666" w:rsidRPr="00FA5908" w:rsidRDefault="00F91666" w:rsidP="00F91666">
            <w:pPr>
              <w:rPr>
                <w:bCs/>
                <w:sz w:val="18"/>
                <w:szCs w:val="18"/>
                <w:lang w:val="es-ES" w:eastAsia="x-none"/>
              </w:rPr>
            </w:pPr>
            <w:r w:rsidRPr="00FA5908">
              <w:rPr>
                <w:bCs/>
                <w:sz w:val="18"/>
                <w:szCs w:val="18"/>
                <w:lang w:val="es-ES"/>
              </w:rPr>
              <w:t xml:space="preserve">Contratación de bienes </w:t>
            </w:r>
          </w:p>
        </w:tc>
        <w:tc>
          <w:tcPr>
            <w:tcW w:w="2976" w:type="dxa"/>
            <w:shd w:val="clear" w:color="auto" w:fill="auto"/>
          </w:tcPr>
          <w:p w14:paraId="1CB390F5" w14:textId="18E69AE5" w:rsidR="00F91666" w:rsidRPr="00FA5908" w:rsidRDefault="00F91666" w:rsidP="00F91666">
            <w:pPr>
              <w:rPr>
                <w:bCs/>
                <w:sz w:val="18"/>
                <w:szCs w:val="18"/>
                <w:lang w:val="es-ES" w:eastAsia="x-none"/>
              </w:rPr>
            </w:pPr>
            <w:r w:rsidRPr="00FA5908">
              <w:rPr>
                <w:bCs/>
                <w:sz w:val="18"/>
                <w:szCs w:val="18"/>
                <w:lang w:val="es-ES"/>
              </w:rPr>
              <w:t>Compra o inversión en bienes innecesarios o suntuosos</w:t>
            </w:r>
          </w:p>
        </w:tc>
        <w:tc>
          <w:tcPr>
            <w:tcW w:w="1883" w:type="dxa"/>
            <w:shd w:val="clear" w:color="auto" w:fill="auto"/>
          </w:tcPr>
          <w:p w14:paraId="2FCCD874" w14:textId="61D104C0" w:rsidR="00F91666" w:rsidRPr="00FA5908" w:rsidRDefault="00F91666" w:rsidP="00F91666">
            <w:pPr>
              <w:rPr>
                <w:bCs/>
                <w:sz w:val="18"/>
                <w:szCs w:val="18"/>
                <w:lang w:val="es-ES" w:eastAsia="x-none"/>
              </w:rPr>
            </w:pPr>
            <w:r w:rsidRPr="00FA5908">
              <w:rPr>
                <w:bCs/>
                <w:sz w:val="18"/>
                <w:szCs w:val="18"/>
                <w:lang w:val="es-ES"/>
              </w:rPr>
              <w:t>Contratación.</w:t>
            </w:r>
          </w:p>
        </w:tc>
      </w:tr>
      <w:tr w:rsidR="00F91666" w:rsidRPr="00FA5908" w14:paraId="4E4BF2F5" w14:textId="77777777" w:rsidTr="001F080A">
        <w:trPr>
          <w:trHeight w:val="580"/>
        </w:trPr>
        <w:tc>
          <w:tcPr>
            <w:tcW w:w="1397" w:type="dxa"/>
            <w:shd w:val="clear" w:color="auto" w:fill="auto"/>
          </w:tcPr>
          <w:p w14:paraId="13AC0BD1" w14:textId="2CDF3CA3" w:rsidR="00F91666" w:rsidRPr="00FA5908" w:rsidRDefault="00F91666" w:rsidP="00F91666">
            <w:pPr>
              <w:pStyle w:val="Prrafodelista"/>
              <w:ind w:left="0"/>
              <w:rPr>
                <w:bCs/>
                <w:sz w:val="18"/>
                <w:szCs w:val="18"/>
                <w:lang w:val="es-ES"/>
              </w:rPr>
            </w:pPr>
            <w:r w:rsidRPr="00FA5908">
              <w:rPr>
                <w:bCs/>
                <w:sz w:val="18"/>
                <w:szCs w:val="18"/>
                <w:lang w:val="es-ES"/>
              </w:rPr>
              <w:t>15</w:t>
            </w:r>
          </w:p>
        </w:tc>
        <w:tc>
          <w:tcPr>
            <w:tcW w:w="2664" w:type="dxa"/>
            <w:shd w:val="clear" w:color="auto" w:fill="auto"/>
          </w:tcPr>
          <w:p w14:paraId="4A4E0DC4" w14:textId="2AB0377B" w:rsidR="00F91666" w:rsidRPr="00FA5908" w:rsidRDefault="00F91666" w:rsidP="00F91666">
            <w:pPr>
              <w:rPr>
                <w:bCs/>
                <w:sz w:val="18"/>
                <w:szCs w:val="18"/>
                <w:lang w:val="es-ES" w:eastAsia="x-none"/>
              </w:rPr>
            </w:pPr>
            <w:r w:rsidRPr="00FA5908">
              <w:rPr>
                <w:bCs/>
                <w:sz w:val="18"/>
                <w:szCs w:val="18"/>
                <w:lang w:val="es-ES"/>
              </w:rPr>
              <w:t xml:space="preserve">Contratación de estudios y diseños </w:t>
            </w:r>
          </w:p>
        </w:tc>
        <w:tc>
          <w:tcPr>
            <w:tcW w:w="2976" w:type="dxa"/>
            <w:shd w:val="clear" w:color="auto" w:fill="auto"/>
          </w:tcPr>
          <w:p w14:paraId="2F7304ED" w14:textId="454D3B95" w:rsidR="00F91666" w:rsidRPr="00FA5908" w:rsidRDefault="00F91666" w:rsidP="00F91666">
            <w:pPr>
              <w:rPr>
                <w:bCs/>
                <w:sz w:val="18"/>
                <w:szCs w:val="18"/>
                <w:lang w:val="es-ES" w:eastAsia="x-none"/>
              </w:rPr>
            </w:pPr>
            <w:r w:rsidRPr="00FA5908">
              <w:rPr>
                <w:bCs/>
                <w:sz w:val="18"/>
                <w:szCs w:val="18"/>
                <w:lang w:val="es-ES"/>
              </w:rPr>
              <w:t>Estudios y diseños recibidos y pagados y que no cumplen condiciones de calidad</w:t>
            </w:r>
          </w:p>
        </w:tc>
        <w:tc>
          <w:tcPr>
            <w:tcW w:w="1883" w:type="dxa"/>
            <w:shd w:val="clear" w:color="auto" w:fill="auto"/>
          </w:tcPr>
          <w:p w14:paraId="6A90C113" w14:textId="3EF38B0F" w:rsidR="00F91666" w:rsidRPr="00FA5908" w:rsidRDefault="00F91666" w:rsidP="00F91666">
            <w:pPr>
              <w:rPr>
                <w:bCs/>
                <w:sz w:val="18"/>
                <w:szCs w:val="18"/>
                <w:lang w:val="es-ES" w:eastAsia="x-none"/>
              </w:rPr>
            </w:pPr>
            <w:r w:rsidRPr="00FA5908">
              <w:rPr>
                <w:bCs/>
                <w:sz w:val="18"/>
                <w:szCs w:val="18"/>
                <w:lang w:val="es-ES"/>
              </w:rPr>
              <w:t>Cada contrato</w:t>
            </w:r>
          </w:p>
        </w:tc>
      </w:tr>
      <w:tr w:rsidR="00F91666" w:rsidRPr="00FA5908" w14:paraId="630365AB" w14:textId="77777777" w:rsidTr="001F080A">
        <w:trPr>
          <w:trHeight w:val="580"/>
        </w:trPr>
        <w:tc>
          <w:tcPr>
            <w:tcW w:w="1397" w:type="dxa"/>
            <w:shd w:val="clear" w:color="auto" w:fill="auto"/>
          </w:tcPr>
          <w:p w14:paraId="52B480E9" w14:textId="0B25F78F" w:rsidR="00F91666" w:rsidRPr="00FA5908" w:rsidRDefault="00F91666" w:rsidP="00F91666">
            <w:pPr>
              <w:pStyle w:val="Prrafodelista"/>
              <w:ind w:left="0"/>
              <w:rPr>
                <w:bCs/>
                <w:sz w:val="18"/>
                <w:szCs w:val="18"/>
                <w:lang w:val="es-ES"/>
              </w:rPr>
            </w:pPr>
            <w:r w:rsidRPr="00FA5908">
              <w:rPr>
                <w:bCs/>
                <w:sz w:val="18"/>
                <w:szCs w:val="18"/>
                <w:lang w:val="es-ES"/>
              </w:rPr>
              <w:t>16</w:t>
            </w:r>
          </w:p>
        </w:tc>
        <w:tc>
          <w:tcPr>
            <w:tcW w:w="2664" w:type="dxa"/>
            <w:shd w:val="clear" w:color="auto" w:fill="auto"/>
          </w:tcPr>
          <w:p w14:paraId="71C257AA" w14:textId="202AA6AD" w:rsidR="00F91666" w:rsidRPr="00FA5908" w:rsidRDefault="00F91666" w:rsidP="00F91666">
            <w:pPr>
              <w:rPr>
                <w:bCs/>
                <w:sz w:val="18"/>
                <w:szCs w:val="18"/>
                <w:lang w:val="es-ES" w:eastAsia="x-none"/>
              </w:rPr>
            </w:pPr>
            <w:r w:rsidRPr="00FA5908">
              <w:rPr>
                <w:bCs/>
                <w:sz w:val="18"/>
                <w:szCs w:val="18"/>
                <w:lang w:val="es-ES"/>
              </w:rPr>
              <w:t>Suscripción de contratos de estudios y diseños</w:t>
            </w:r>
          </w:p>
        </w:tc>
        <w:tc>
          <w:tcPr>
            <w:tcW w:w="2976" w:type="dxa"/>
            <w:shd w:val="clear" w:color="auto" w:fill="auto"/>
          </w:tcPr>
          <w:p w14:paraId="47A9F99C" w14:textId="1F4907BA" w:rsidR="00F91666" w:rsidRPr="00FA5908" w:rsidRDefault="00F91666" w:rsidP="00F91666">
            <w:pPr>
              <w:rPr>
                <w:bCs/>
                <w:sz w:val="18"/>
                <w:szCs w:val="18"/>
                <w:lang w:val="es-ES" w:eastAsia="x-none"/>
              </w:rPr>
            </w:pPr>
            <w:r w:rsidRPr="00FA5908">
              <w:rPr>
                <w:bCs/>
                <w:sz w:val="18"/>
                <w:szCs w:val="18"/>
                <w:lang w:val="es-ES"/>
              </w:rPr>
              <w:t>Estudios y diseños con amparo de calidad vencido al momento de contratar la obra y/o al momento de la ocurrencia</w:t>
            </w:r>
          </w:p>
        </w:tc>
        <w:tc>
          <w:tcPr>
            <w:tcW w:w="1883" w:type="dxa"/>
            <w:shd w:val="clear" w:color="auto" w:fill="auto"/>
          </w:tcPr>
          <w:p w14:paraId="5ED9C264" w14:textId="4FBA2BFB" w:rsidR="00F91666" w:rsidRPr="00FA5908" w:rsidRDefault="00F91666" w:rsidP="00F91666">
            <w:pPr>
              <w:rPr>
                <w:bCs/>
                <w:sz w:val="18"/>
                <w:szCs w:val="18"/>
                <w:lang w:val="es-ES" w:eastAsia="x-none"/>
              </w:rPr>
            </w:pPr>
            <w:r w:rsidRPr="00FA5908">
              <w:rPr>
                <w:bCs/>
                <w:sz w:val="18"/>
                <w:szCs w:val="18"/>
                <w:lang w:val="es-ES"/>
              </w:rPr>
              <w:t>Cada contrato</w:t>
            </w:r>
          </w:p>
        </w:tc>
      </w:tr>
      <w:tr w:rsidR="00F91666" w:rsidRPr="00FA5908" w14:paraId="092BC2F7" w14:textId="77777777" w:rsidTr="001F080A">
        <w:trPr>
          <w:trHeight w:val="580"/>
        </w:trPr>
        <w:tc>
          <w:tcPr>
            <w:tcW w:w="1397" w:type="dxa"/>
            <w:shd w:val="clear" w:color="auto" w:fill="auto"/>
          </w:tcPr>
          <w:p w14:paraId="14604E2E" w14:textId="4A96E138" w:rsidR="00F91666" w:rsidRPr="00FA5908" w:rsidRDefault="00F91666" w:rsidP="00F91666">
            <w:pPr>
              <w:pStyle w:val="Prrafodelista"/>
              <w:ind w:left="0"/>
              <w:rPr>
                <w:bCs/>
                <w:sz w:val="18"/>
                <w:szCs w:val="18"/>
                <w:lang w:val="es-ES"/>
              </w:rPr>
            </w:pPr>
            <w:r w:rsidRPr="00FA5908">
              <w:rPr>
                <w:bCs/>
                <w:sz w:val="18"/>
                <w:szCs w:val="18"/>
                <w:lang w:val="es-ES"/>
              </w:rPr>
              <w:t>17</w:t>
            </w:r>
          </w:p>
        </w:tc>
        <w:tc>
          <w:tcPr>
            <w:tcW w:w="2664" w:type="dxa"/>
            <w:shd w:val="clear" w:color="auto" w:fill="auto"/>
          </w:tcPr>
          <w:p w14:paraId="4DA3F441" w14:textId="34362BFA" w:rsidR="00F91666" w:rsidRPr="00FA5908" w:rsidRDefault="00F91666" w:rsidP="00F91666">
            <w:pPr>
              <w:rPr>
                <w:bCs/>
                <w:sz w:val="18"/>
                <w:szCs w:val="18"/>
                <w:lang w:val="es-ES" w:eastAsia="x-none"/>
              </w:rPr>
            </w:pPr>
            <w:r w:rsidRPr="00FA5908">
              <w:rPr>
                <w:bCs/>
                <w:sz w:val="18"/>
                <w:szCs w:val="18"/>
                <w:lang w:val="es-ES"/>
              </w:rPr>
              <w:t>Suscripción de contratos</w:t>
            </w:r>
          </w:p>
        </w:tc>
        <w:tc>
          <w:tcPr>
            <w:tcW w:w="2976" w:type="dxa"/>
            <w:shd w:val="clear" w:color="auto" w:fill="auto"/>
          </w:tcPr>
          <w:p w14:paraId="25DE4EA3" w14:textId="1D41EFF6" w:rsidR="00F91666" w:rsidRPr="00FA5908" w:rsidRDefault="00F91666" w:rsidP="00F91666">
            <w:pPr>
              <w:rPr>
                <w:bCs/>
                <w:sz w:val="18"/>
                <w:szCs w:val="18"/>
                <w:lang w:val="es-ES" w:eastAsia="x-none"/>
              </w:rPr>
            </w:pPr>
            <w:r w:rsidRPr="00FA5908">
              <w:rPr>
                <w:bCs/>
                <w:sz w:val="18"/>
                <w:szCs w:val="18"/>
                <w:lang w:val="es-ES"/>
              </w:rPr>
              <w:t xml:space="preserve">Sobrecostos en precios contractuales </w:t>
            </w:r>
          </w:p>
        </w:tc>
        <w:tc>
          <w:tcPr>
            <w:tcW w:w="1883" w:type="dxa"/>
            <w:shd w:val="clear" w:color="auto" w:fill="auto"/>
          </w:tcPr>
          <w:p w14:paraId="5C7B81B4" w14:textId="059F778E" w:rsidR="00F91666" w:rsidRPr="00FA5908" w:rsidRDefault="00F91666" w:rsidP="00F91666">
            <w:pPr>
              <w:rPr>
                <w:bCs/>
                <w:sz w:val="18"/>
                <w:szCs w:val="18"/>
                <w:lang w:val="es-ES" w:eastAsia="x-none"/>
              </w:rPr>
            </w:pPr>
            <w:r w:rsidRPr="00FA5908">
              <w:rPr>
                <w:bCs/>
                <w:sz w:val="18"/>
                <w:szCs w:val="18"/>
                <w:lang w:val="es-ES"/>
              </w:rPr>
              <w:t>Cada contrato</w:t>
            </w:r>
          </w:p>
        </w:tc>
      </w:tr>
      <w:tr w:rsidR="00F91666" w:rsidRPr="00FA5908" w14:paraId="55773020" w14:textId="77777777" w:rsidTr="001F080A">
        <w:trPr>
          <w:trHeight w:val="580"/>
        </w:trPr>
        <w:tc>
          <w:tcPr>
            <w:tcW w:w="1397" w:type="dxa"/>
            <w:shd w:val="clear" w:color="auto" w:fill="auto"/>
          </w:tcPr>
          <w:p w14:paraId="6EE338C5" w14:textId="194B0AFF" w:rsidR="00F91666" w:rsidRPr="00FA5908" w:rsidRDefault="00F91666" w:rsidP="00F91666">
            <w:pPr>
              <w:pStyle w:val="Prrafodelista"/>
              <w:ind w:left="0"/>
              <w:rPr>
                <w:bCs/>
                <w:sz w:val="18"/>
                <w:szCs w:val="18"/>
                <w:lang w:val="es-ES"/>
              </w:rPr>
            </w:pPr>
            <w:r w:rsidRPr="00FA5908">
              <w:rPr>
                <w:bCs/>
                <w:sz w:val="18"/>
                <w:szCs w:val="18"/>
                <w:lang w:val="es-ES"/>
              </w:rPr>
              <w:t>18</w:t>
            </w:r>
          </w:p>
        </w:tc>
        <w:tc>
          <w:tcPr>
            <w:tcW w:w="2664" w:type="dxa"/>
            <w:shd w:val="clear" w:color="auto" w:fill="auto"/>
          </w:tcPr>
          <w:p w14:paraId="1E05E2DE" w14:textId="51BA2521" w:rsidR="00F91666" w:rsidRPr="00FA5908" w:rsidRDefault="00F91666" w:rsidP="00F91666">
            <w:pPr>
              <w:rPr>
                <w:bCs/>
                <w:sz w:val="18"/>
                <w:szCs w:val="18"/>
                <w:lang w:val="es-ES" w:eastAsia="x-none"/>
              </w:rPr>
            </w:pPr>
            <w:r w:rsidRPr="00FA5908">
              <w:rPr>
                <w:bCs/>
                <w:sz w:val="18"/>
                <w:szCs w:val="18"/>
                <w:lang w:val="es-ES"/>
              </w:rPr>
              <w:t>Suscripción de contratos</w:t>
            </w:r>
          </w:p>
        </w:tc>
        <w:tc>
          <w:tcPr>
            <w:tcW w:w="2976" w:type="dxa"/>
            <w:shd w:val="clear" w:color="auto" w:fill="auto"/>
          </w:tcPr>
          <w:p w14:paraId="62DD1784" w14:textId="6D2F32B6" w:rsidR="00F91666" w:rsidRPr="00FA5908" w:rsidRDefault="00F91666" w:rsidP="00F91666">
            <w:pPr>
              <w:rPr>
                <w:bCs/>
                <w:sz w:val="18"/>
                <w:szCs w:val="18"/>
                <w:lang w:val="es-ES" w:eastAsia="x-none"/>
              </w:rPr>
            </w:pPr>
            <w:r w:rsidRPr="00FA5908">
              <w:rPr>
                <w:bCs/>
                <w:sz w:val="18"/>
                <w:szCs w:val="18"/>
                <w:lang w:val="es-ES"/>
              </w:rPr>
              <w:t xml:space="preserve">Pagos efectuados a causa de riesgos previsibles que debieron ser asignados al contratista en la matriz de riesgos previsibles y no se le asignaron    </w:t>
            </w:r>
          </w:p>
        </w:tc>
        <w:tc>
          <w:tcPr>
            <w:tcW w:w="1883" w:type="dxa"/>
            <w:shd w:val="clear" w:color="auto" w:fill="auto"/>
          </w:tcPr>
          <w:p w14:paraId="56DC1DFC" w14:textId="46B95425" w:rsidR="00F91666" w:rsidRPr="00FA5908" w:rsidRDefault="00F91666" w:rsidP="00F91666">
            <w:pPr>
              <w:rPr>
                <w:bCs/>
                <w:sz w:val="18"/>
                <w:szCs w:val="18"/>
                <w:lang w:val="es-ES" w:eastAsia="x-none"/>
              </w:rPr>
            </w:pPr>
            <w:r w:rsidRPr="00FA5908">
              <w:rPr>
                <w:bCs/>
                <w:sz w:val="18"/>
                <w:szCs w:val="18"/>
                <w:lang w:val="es-ES"/>
              </w:rPr>
              <w:t>Cada contrato</w:t>
            </w:r>
          </w:p>
        </w:tc>
      </w:tr>
      <w:tr w:rsidR="00F91666" w:rsidRPr="00FA5908" w14:paraId="7B18EC3B" w14:textId="77777777" w:rsidTr="001F080A">
        <w:trPr>
          <w:trHeight w:val="580"/>
        </w:trPr>
        <w:tc>
          <w:tcPr>
            <w:tcW w:w="1397" w:type="dxa"/>
            <w:shd w:val="clear" w:color="auto" w:fill="auto"/>
          </w:tcPr>
          <w:p w14:paraId="587E24D3" w14:textId="6EF19075" w:rsidR="00F91666" w:rsidRPr="00FA5908" w:rsidRDefault="00F91666" w:rsidP="00F91666">
            <w:pPr>
              <w:pStyle w:val="Prrafodelista"/>
              <w:ind w:left="0"/>
              <w:rPr>
                <w:bCs/>
                <w:sz w:val="18"/>
                <w:szCs w:val="18"/>
                <w:lang w:val="es-ES"/>
              </w:rPr>
            </w:pPr>
            <w:r w:rsidRPr="00FA5908">
              <w:rPr>
                <w:bCs/>
                <w:sz w:val="18"/>
                <w:szCs w:val="18"/>
                <w:lang w:val="es-ES"/>
              </w:rPr>
              <w:t>19</w:t>
            </w:r>
          </w:p>
        </w:tc>
        <w:tc>
          <w:tcPr>
            <w:tcW w:w="2664" w:type="dxa"/>
            <w:shd w:val="clear" w:color="auto" w:fill="auto"/>
          </w:tcPr>
          <w:p w14:paraId="7A578D63" w14:textId="4EDDFC29" w:rsidR="00F91666" w:rsidRPr="00FA5908" w:rsidRDefault="00F91666" w:rsidP="00F91666">
            <w:pPr>
              <w:rPr>
                <w:bCs/>
                <w:sz w:val="18"/>
                <w:szCs w:val="18"/>
                <w:lang w:val="es-ES" w:eastAsia="x-none"/>
              </w:rPr>
            </w:pPr>
            <w:r w:rsidRPr="00FA5908">
              <w:rPr>
                <w:bCs/>
                <w:sz w:val="18"/>
                <w:szCs w:val="18"/>
                <w:lang w:val="es-ES"/>
              </w:rPr>
              <w:t>Suscripción de contratos</w:t>
            </w:r>
          </w:p>
        </w:tc>
        <w:tc>
          <w:tcPr>
            <w:tcW w:w="2976" w:type="dxa"/>
            <w:shd w:val="clear" w:color="auto" w:fill="auto"/>
          </w:tcPr>
          <w:p w14:paraId="0BD80DE6" w14:textId="351FA03D" w:rsidR="00F91666" w:rsidRPr="00FA5908" w:rsidRDefault="00F91666" w:rsidP="00F91666">
            <w:pPr>
              <w:rPr>
                <w:bCs/>
                <w:sz w:val="18"/>
                <w:szCs w:val="18"/>
                <w:lang w:val="es-ES" w:eastAsia="x-none"/>
              </w:rPr>
            </w:pPr>
            <w:r w:rsidRPr="00FA5908">
              <w:rPr>
                <w:bCs/>
                <w:sz w:val="18"/>
                <w:szCs w:val="18"/>
                <w:lang w:val="es-ES"/>
              </w:rPr>
              <w:t xml:space="preserve">No incluir en el contrato de seguros -amparo de bienes de la entidad- todos los bienes muebles e inmuebles de la entidad </w:t>
            </w:r>
          </w:p>
        </w:tc>
        <w:tc>
          <w:tcPr>
            <w:tcW w:w="1883" w:type="dxa"/>
            <w:shd w:val="clear" w:color="auto" w:fill="auto"/>
          </w:tcPr>
          <w:p w14:paraId="7A99D8A3" w14:textId="19531ADB" w:rsidR="00F91666" w:rsidRPr="00FA5908" w:rsidRDefault="00F91666" w:rsidP="00F91666">
            <w:pPr>
              <w:rPr>
                <w:bCs/>
                <w:sz w:val="18"/>
                <w:szCs w:val="18"/>
                <w:lang w:val="es-ES" w:eastAsia="x-none"/>
              </w:rPr>
            </w:pPr>
            <w:r w:rsidRPr="00FA5908">
              <w:rPr>
                <w:bCs/>
                <w:sz w:val="18"/>
                <w:szCs w:val="18"/>
                <w:lang w:val="es-ES"/>
              </w:rPr>
              <w:t>Cada contrato</w:t>
            </w:r>
          </w:p>
        </w:tc>
      </w:tr>
      <w:tr w:rsidR="00F91666" w:rsidRPr="00FA5908" w14:paraId="0284B47F" w14:textId="77777777" w:rsidTr="001F080A">
        <w:trPr>
          <w:trHeight w:val="580"/>
        </w:trPr>
        <w:tc>
          <w:tcPr>
            <w:tcW w:w="1397" w:type="dxa"/>
            <w:shd w:val="clear" w:color="auto" w:fill="auto"/>
          </w:tcPr>
          <w:p w14:paraId="062B9FEE" w14:textId="443FBEB5" w:rsidR="00F91666" w:rsidRPr="00FA5908" w:rsidRDefault="00F91666" w:rsidP="00F91666">
            <w:pPr>
              <w:pStyle w:val="Prrafodelista"/>
              <w:ind w:left="0"/>
              <w:rPr>
                <w:bCs/>
                <w:sz w:val="18"/>
                <w:szCs w:val="18"/>
                <w:lang w:val="es-ES"/>
              </w:rPr>
            </w:pPr>
            <w:r w:rsidRPr="00FA5908">
              <w:rPr>
                <w:bCs/>
                <w:sz w:val="18"/>
                <w:szCs w:val="18"/>
                <w:lang w:val="es-ES"/>
              </w:rPr>
              <w:t>20</w:t>
            </w:r>
          </w:p>
        </w:tc>
        <w:tc>
          <w:tcPr>
            <w:tcW w:w="2664" w:type="dxa"/>
            <w:shd w:val="clear" w:color="auto" w:fill="auto"/>
          </w:tcPr>
          <w:p w14:paraId="52A310C0" w14:textId="2439FD1B" w:rsidR="00F91666" w:rsidRPr="00FA5908" w:rsidRDefault="00F91666" w:rsidP="00F91666">
            <w:pPr>
              <w:rPr>
                <w:bCs/>
                <w:sz w:val="18"/>
                <w:szCs w:val="18"/>
                <w:lang w:val="es-ES" w:eastAsia="x-none"/>
              </w:rPr>
            </w:pPr>
            <w:r w:rsidRPr="00FA5908">
              <w:rPr>
                <w:bCs/>
                <w:sz w:val="18"/>
                <w:szCs w:val="18"/>
                <w:lang w:val="es-ES"/>
              </w:rPr>
              <w:t>Suscripción de contratos</w:t>
            </w:r>
          </w:p>
        </w:tc>
        <w:tc>
          <w:tcPr>
            <w:tcW w:w="2976" w:type="dxa"/>
            <w:shd w:val="clear" w:color="auto" w:fill="auto"/>
          </w:tcPr>
          <w:p w14:paraId="54C684CB" w14:textId="5FAFBB77" w:rsidR="00F91666" w:rsidRPr="00FA5908" w:rsidRDefault="00F91666" w:rsidP="00F91666">
            <w:pPr>
              <w:rPr>
                <w:bCs/>
                <w:sz w:val="18"/>
                <w:szCs w:val="18"/>
                <w:lang w:val="es-ES" w:eastAsia="x-none"/>
              </w:rPr>
            </w:pPr>
            <w:r w:rsidRPr="00FA5908">
              <w:rPr>
                <w:bCs/>
                <w:sz w:val="18"/>
                <w:szCs w:val="18"/>
                <w:lang w:val="es-ES"/>
              </w:rPr>
              <w:t xml:space="preserve">No exigir garantía única de cumplimiento contractual </w:t>
            </w:r>
          </w:p>
        </w:tc>
        <w:tc>
          <w:tcPr>
            <w:tcW w:w="1883" w:type="dxa"/>
            <w:shd w:val="clear" w:color="auto" w:fill="auto"/>
          </w:tcPr>
          <w:p w14:paraId="5EE140ED" w14:textId="73B7A915" w:rsidR="00F91666" w:rsidRPr="00FA5908" w:rsidRDefault="00F91666" w:rsidP="00F91666">
            <w:pPr>
              <w:rPr>
                <w:bCs/>
                <w:sz w:val="18"/>
                <w:szCs w:val="18"/>
                <w:lang w:val="es-ES" w:eastAsia="x-none"/>
              </w:rPr>
            </w:pPr>
            <w:r w:rsidRPr="00FA5908">
              <w:rPr>
                <w:bCs/>
                <w:sz w:val="18"/>
                <w:szCs w:val="18"/>
                <w:lang w:val="es-ES"/>
              </w:rPr>
              <w:t>Cada contrato</w:t>
            </w:r>
          </w:p>
        </w:tc>
      </w:tr>
      <w:tr w:rsidR="00F91666" w:rsidRPr="00FA5908" w14:paraId="3DEC1377" w14:textId="77777777" w:rsidTr="001F080A">
        <w:trPr>
          <w:trHeight w:val="580"/>
        </w:trPr>
        <w:tc>
          <w:tcPr>
            <w:tcW w:w="1397" w:type="dxa"/>
            <w:shd w:val="clear" w:color="auto" w:fill="auto"/>
          </w:tcPr>
          <w:p w14:paraId="380D0AEF" w14:textId="5C83F64D" w:rsidR="00F91666" w:rsidRPr="00FA5908" w:rsidRDefault="00F91666" w:rsidP="00F91666">
            <w:pPr>
              <w:pStyle w:val="Prrafodelista"/>
              <w:ind w:left="0"/>
              <w:rPr>
                <w:bCs/>
                <w:sz w:val="18"/>
                <w:szCs w:val="18"/>
                <w:lang w:val="es-ES"/>
              </w:rPr>
            </w:pPr>
            <w:r w:rsidRPr="00FA5908">
              <w:rPr>
                <w:bCs/>
                <w:sz w:val="18"/>
                <w:szCs w:val="18"/>
                <w:lang w:val="es-ES"/>
              </w:rPr>
              <w:t>21</w:t>
            </w:r>
          </w:p>
        </w:tc>
        <w:tc>
          <w:tcPr>
            <w:tcW w:w="2664" w:type="dxa"/>
            <w:shd w:val="clear" w:color="auto" w:fill="auto"/>
          </w:tcPr>
          <w:p w14:paraId="67693F67" w14:textId="67DE7733" w:rsidR="00F91666" w:rsidRPr="00FA5908" w:rsidRDefault="00F91666" w:rsidP="00F91666">
            <w:pPr>
              <w:rPr>
                <w:bCs/>
                <w:sz w:val="18"/>
                <w:szCs w:val="18"/>
                <w:lang w:val="es-ES" w:eastAsia="x-none"/>
              </w:rPr>
            </w:pPr>
            <w:r w:rsidRPr="00FA5908">
              <w:rPr>
                <w:bCs/>
                <w:sz w:val="18"/>
                <w:szCs w:val="18"/>
                <w:lang w:val="es-ES"/>
              </w:rPr>
              <w:t xml:space="preserve">Suscripción de contratos respecto de los cuales la ley establece un cubrimiento mínimo en los amparos de la garantía única de cumplimiento </w:t>
            </w:r>
          </w:p>
        </w:tc>
        <w:tc>
          <w:tcPr>
            <w:tcW w:w="2976" w:type="dxa"/>
            <w:shd w:val="clear" w:color="auto" w:fill="auto"/>
          </w:tcPr>
          <w:p w14:paraId="4BB23553" w14:textId="5C8FC102" w:rsidR="00F91666" w:rsidRPr="00FA5908" w:rsidRDefault="00F91666" w:rsidP="00F91666">
            <w:pPr>
              <w:rPr>
                <w:bCs/>
                <w:sz w:val="18"/>
                <w:szCs w:val="18"/>
                <w:lang w:val="es-ES" w:eastAsia="x-none"/>
              </w:rPr>
            </w:pPr>
            <w:r w:rsidRPr="00FA5908">
              <w:rPr>
                <w:bCs/>
                <w:sz w:val="18"/>
                <w:szCs w:val="18"/>
                <w:lang w:val="es-ES"/>
              </w:rPr>
              <w:t xml:space="preserve">Exigir garantía única de cumplimiento contractual con un cubrimiento inferior al exigido por la ley </w:t>
            </w:r>
          </w:p>
        </w:tc>
        <w:tc>
          <w:tcPr>
            <w:tcW w:w="1883" w:type="dxa"/>
            <w:shd w:val="clear" w:color="auto" w:fill="auto"/>
          </w:tcPr>
          <w:p w14:paraId="0EB48201" w14:textId="11EC4FA2" w:rsidR="00F91666" w:rsidRPr="00FA5908" w:rsidRDefault="00F91666" w:rsidP="00F91666">
            <w:pPr>
              <w:rPr>
                <w:bCs/>
                <w:sz w:val="18"/>
                <w:szCs w:val="18"/>
                <w:lang w:val="es-ES" w:eastAsia="x-none"/>
              </w:rPr>
            </w:pPr>
            <w:r w:rsidRPr="00FA5908">
              <w:rPr>
                <w:bCs/>
                <w:sz w:val="18"/>
                <w:szCs w:val="18"/>
                <w:lang w:val="es-ES"/>
              </w:rPr>
              <w:t>Cada contrato</w:t>
            </w:r>
          </w:p>
        </w:tc>
      </w:tr>
      <w:tr w:rsidR="00F91666" w:rsidRPr="00FA5908" w14:paraId="6724971C" w14:textId="77777777" w:rsidTr="001F080A">
        <w:trPr>
          <w:trHeight w:val="580"/>
        </w:trPr>
        <w:tc>
          <w:tcPr>
            <w:tcW w:w="1397" w:type="dxa"/>
            <w:shd w:val="clear" w:color="auto" w:fill="auto"/>
          </w:tcPr>
          <w:p w14:paraId="61BE7E16" w14:textId="4D8CCBED" w:rsidR="00F91666" w:rsidRPr="00FA5908" w:rsidRDefault="00F91666" w:rsidP="00F91666">
            <w:pPr>
              <w:pStyle w:val="Prrafodelista"/>
              <w:ind w:left="0"/>
              <w:rPr>
                <w:bCs/>
                <w:sz w:val="18"/>
                <w:szCs w:val="18"/>
                <w:lang w:val="es-ES"/>
              </w:rPr>
            </w:pPr>
            <w:r w:rsidRPr="00FA5908">
              <w:rPr>
                <w:bCs/>
                <w:sz w:val="18"/>
                <w:szCs w:val="18"/>
                <w:lang w:val="es-ES"/>
              </w:rPr>
              <w:lastRenderedPageBreak/>
              <w:t>22</w:t>
            </w:r>
          </w:p>
        </w:tc>
        <w:tc>
          <w:tcPr>
            <w:tcW w:w="2664" w:type="dxa"/>
            <w:shd w:val="clear" w:color="auto" w:fill="auto"/>
          </w:tcPr>
          <w:p w14:paraId="63F7FABD" w14:textId="31B7AE87" w:rsidR="00F91666" w:rsidRPr="00FA5908" w:rsidRDefault="00F91666" w:rsidP="00F91666">
            <w:pPr>
              <w:rPr>
                <w:bCs/>
                <w:sz w:val="18"/>
                <w:szCs w:val="18"/>
                <w:lang w:val="es-ES" w:eastAsia="x-none"/>
              </w:rPr>
            </w:pPr>
            <w:r w:rsidRPr="00FA5908">
              <w:rPr>
                <w:bCs/>
                <w:sz w:val="18"/>
                <w:szCs w:val="18"/>
                <w:lang w:val="es-ES"/>
              </w:rPr>
              <w:t xml:space="preserve">Pagos efectuados a contratistas </w:t>
            </w:r>
          </w:p>
        </w:tc>
        <w:tc>
          <w:tcPr>
            <w:tcW w:w="2976" w:type="dxa"/>
            <w:shd w:val="clear" w:color="auto" w:fill="auto"/>
          </w:tcPr>
          <w:p w14:paraId="3B5B2251" w14:textId="6EAF3F1E" w:rsidR="00F91666" w:rsidRPr="00FA5908" w:rsidRDefault="00F91666" w:rsidP="00F91666">
            <w:pPr>
              <w:rPr>
                <w:bCs/>
                <w:sz w:val="18"/>
                <w:szCs w:val="18"/>
                <w:lang w:val="es-ES" w:eastAsia="x-none"/>
              </w:rPr>
            </w:pPr>
            <w:r w:rsidRPr="00FA5908">
              <w:rPr>
                <w:bCs/>
                <w:sz w:val="18"/>
                <w:szCs w:val="18"/>
                <w:lang w:val="es-ES"/>
              </w:rPr>
              <w:t xml:space="preserve">Pagar bienes, servicios u obras a pesar de no cumplir las condiciones de calidad. </w:t>
            </w:r>
          </w:p>
        </w:tc>
        <w:tc>
          <w:tcPr>
            <w:tcW w:w="1883" w:type="dxa"/>
            <w:shd w:val="clear" w:color="auto" w:fill="auto"/>
          </w:tcPr>
          <w:p w14:paraId="3240485B" w14:textId="54154614" w:rsidR="00F91666" w:rsidRPr="00FA5908" w:rsidRDefault="00F91666" w:rsidP="00F91666">
            <w:pPr>
              <w:rPr>
                <w:bCs/>
                <w:sz w:val="18"/>
                <w:szCs w:val="18"/>
                <w:lang w:val="es-ES" w:eastAsia="x-none"/>
              </w:rPr>
            </w:pPr>
            <w:r w:rsidRPr="00FA5908">
              <w:rPr>
                <w:bCs/>
                <w:sz w:val="18"/>
                <w:szCs w:val="18"/>
                <w:lang w:val="es-ES"/>
              </w:rPr>
              <w:t>Cada contrato</w:t>
            </w:r>
          </w:p>
        </w:tc>
      </w:tr>
      <w:tr w:rsidR="002C7912" w:rsidRPr="00FA5908" w14:paraId="37A7E772" w14:textId="77777777" w:rsidTr="001F080A">
        <w:trPr>
          <w:trHeight w:val="580"/>
        </w:trPr>
        <w:tc>
          <w:tcPr>
            <w:tcW w:w="1397" w:type="dxa"/>
            <w:shd w:val="clear" w:color="auto" w:fill="auto"/>
          </w:tcPr>
          <w:p w14:paraId="01C5F507" w14:textId="6EF201EE" w:rsidR="002C7912" w:rsidRPr="00FA5908" w:rsidRDefault="002C7912" w:rsidP="002C7912">
            <w:pPr>
              <w:pStyle w:val="Prrafodelista"/>
              <w:ind w:left="0"/>
              <w:rPr>
                <w:bCs/>
                <w:sz w:val="18"/>
                <w:szCs w:val="18"/>
                <w:lang w:val="es-ES"/>
              </w:rPr>
            </w:pPr>
            <w:r w:rsidRPr="00FA5908">
              <w:rPr>
                <w:bCs/>
                <w:sz w:val="18"/>
                <w:szCs w:val="18"/>
                <w:lang w:val="es-ES"/>
              </w:rPr>
              <w:t>23</w:t>
            </w:r>
          </w:p>
        </w:tc>
        <w:tc>
          <w:tcPr>
            <w:tcW w:w="2664" w:type="dxa"/>
            <w:shd w:val="clear" w:color="auto" w:fill="auto"/>
          </w:tcPr>
          <w:p w14:paraId="2255B794" w14:textId="55410291" w:rsidR="002C7912" w:rsidRPr="00FA5908" w:rsidRDefault="002C7912" w:rsidP="002C7912">
            <w:pPr>
              <w:rPr>
                <w:bCs/>
                <w:sz w:val="18"/>
                <w:szCs w:val="18"/>
                <w:lang w:val="es-ES" w:eastAsia="x-none"/>
              </w:rPr>
            </w:pPr>
            <w:r w:rsidRPr="00FA5908">
              <w:rPr>
                <w:bCs/>
                <w:sz w:val="18"/>
                <w:szCs w:val="18"/>
                <w:lang w:val="es-ES"/>
              </w:rPr>
              <w:t xml:space="preserve">Constancias de recibo a satisfacción de bienes, servicios u obras, firmadas por supervisor o interventor </w:t>
            </w:r>
          </w:p>
        </w:tc>
        <w:tc>
          <w:tcPr>
            <w:tcW w:w="2976" w:type="dxa"/>
            <w:shd w:val="clear" w:color="auto" w:fill="auto"/>
          </w:tcPr>
          <w:p w14:paraId="4D707EC9" w14:textId="3A0C5F4D" w:rsidR="002C7912" w:rsidRPr="00FA5908" w:rsidRDefault="002C7912" w:rsidP="002C7912">
            <w:pPr>
              <w:rPr>
                <w:bCs/>
                <w:sz w:val="18"/>
                <w:szCs w:val="18"/>
                <w:lang w:val="es-ES" w:eastAsia="x-none"/>
              </w:rPr>
            </w:pPr>
            <w:r w:rsidRPr="00FA5908">
              <w:rPr>
                <w:bCs/>
                <w:sz w:val="18"/>
                <w:szCs w:val="18"/>
                <w:lang w:val="es-ES"/>
              </w:rPr>
              <w:t xml:space="preserve">Bienes, servicios u obras inconclusos, </w:t>
            </w:r>
            <w:proofErr w:type="spellStart"/>
            <w:r w:rsidRPr="00FA5908">
              <w:rPr>
                <w:bCs/>
                <w:sz w:val="18"/>
                <w:szCs w:val="18"/>
                <w:lang w:val="es-ES"/>
              </w:rPr>
              <w:t>infuncionales</w:t>
            </w:r>
            <w:proofErr w:type="spellEnd"/>
            <w:r w:rsidRPr="00FA5908">
              <w:rPr>
                <w:bCs/>
                <w:sz w:val="18"/>
                <w:szCs w:val="18"/>
                <w:lang w:val="es-ES"/>
              </w:rPr>
              <w:t xml:space="preserve"> y/o que no brindan utilidad o beneficio</w:t>
            </w:r>
          </w:p>
        </w:tc>
        <w:tc>
          <w:tcPr>
            <w:tcW w:w="1883" w:type="dxa"/>
            <w:shd w:val="clear" w:color="auto" w:fill="auto"/>
          </w:tcPr>
          <w:p w14:paraId="6FBCC394" w14:textId="07B0D2A9" w:rsidR="002C7912" w:rsidRPr="00FA5908" w:rsidRDefault="002C7912" w:rsidP="002C7912">
            <w:pPr>
              <w:rPr>
                <w:bCs/>
                <w:sz w:val="18"/>
                <w:szCs w:val="18"/>
                <w:lang w:val="es-ES" w:eastAsia="x-none"/>
              </w:rPr>
            </w:pPr>
            <w:r w:rsidRPr="00FA5908">
              <w:rPr>
                <w:bCs/>
                <w:sz w:val="18"/>
                <w:szCs w:val="18"/>
                <w:lang w:val="es-ES"/>
              </w:rPr>
              <w:t>Cada contrato</w:t>
            </w:r>
          </w:p>
        </w:tc>
      </w:tr>
      <w:tr w:rsidR="002C7912" w:rsidRPr="00FA5908" w14:paraId="395C8CD5" w14:textId="77777777" w:rsidTr="001F080A">
        <w:trPr>
          <w:trHeight w:val="580"/>
        </w:trPr>
        <w:tc>
          <w:tcPr>
            <w:tcW w:w="1397" w:type="dxa"/>
            <w:shd w:val="clear" w:color="auto" w:fill="auto"/>
          </w:tcPr>
          <w:p w14:paraId="3F66E2CC" w14:textId="258E4E06" w:rsidR="002C7912" w:rsidRPr="00FA5908" w:rsidRDefault="002C7912" w:rsidP="002C7912">
            <w:pPr>
              <w:pStyle w:val="Prrafodelista"/>
              <w:ind w:left="0"/>
              <w:rPr>
                <w:bCs/>
                <w:sz w:val="18"/>
                <w:szCs w:val="18"/>
                <w:lang w:val="es-ES"/>
              </w:rPr>
            </w:pPr>
            <w:r w:rsidRPr="00FA5908">
              <w:rPr>
                <w:bCs/>
                <w:sz w:val="18"/>
                <w:szCs w:val="18"/>
                <w:lang w:val="es-ES"/>
              </w:rPr>
              <w:t>24</w:t>
            </w:r>
          </w:p>
        </w:tc>
        <w:tc>
          <w:tcPr>
            <w:tcW w:w="2664" w:type="dxa"/>
            <w:shd w:val="clear" w:color="auto" w:fill="auto"/>
          </w:tcPr>
          <w:p w14:paraId="6917728A" w14:textId="5F541199" w:rsidR="002C7912" w:rsidRPr="00FA5908" w:rsidRDefault="002C7912" w:rsidP="002C7912">
            <w:pPr>
              <w:rPr>
                <w:bCs/>
                <w:sz w:val="18"/>
                <w:szCs w:val="18"/>
                <w:lang w:val="es-ES" w:eastAsia="x-none"/>
              </w:rPr>
            </w:pPr>
            <w:r w:rsidRPr="00FA5908">
              <w:rPr>
                <w:bCs/>
                <w:sz w:val="18"/>
                <w:szCs w:val="18"/>
                <w:lang w:val="es-ES"/>
              </w:rPr>
              <w:t xml:space="preserve"> Modificaciones contractuales firmadas </w:t>
            </w:r>
          </w:p>
        </w:tc>
        <w:tc>
          <w:tcPr>
            <w:tcW w:w="2976" w:type="dxa"/>
            <w:shd w:val="clear" w:color="auto" w:fill="auto"/>
          </w:tcPr>
          <w:p w14:paraId="43920E72" w14:textId="3733F71F" w:rsidR="002C7912" w:rsidRPr="00FA5908" w:rsidRDefault="002C7912" w:rsidP="002C7912">
            <w:pPr>
              <w:rPr>
                <w:bCs/>
                <w:sz w:val="18"/>
                <w:szCs w:val="18"/>
                <w:lang w:val="es-ES" w:eastAsia="x-none"/>
              </w:rPr>
            </w:pPr>
            <w:r w:rsidRPr="00FA5908">
              <w:rPr>
                <w:bCs/>
                <w:sz w:val="18"/>
                <w:szCs w:val="18"/>
                <w:lang w:val="es-ES"/>
              </w:rPr>
              <w:t>Modificaciones contractuales cuyas causas son imputables al contratista total o parcialmente y cuyos costos colaterales asume la Entidad contratante</w:t>
            </w:r>
          </w:p>
        </w:tc>
        <w:tc>
          <w:tcPr>
            <w:tcW w:w="1883" w:type="dxa"/>
            <w:shd w:val="clear" w:color="auto" w:fill="auto"/>
          </w:tcPr>
          <w:p w14:paraId="5540FDFC" w14:textId="5F9C2040" w:rsidR="002C7912" w:rsidRPr="00FA5908" w:rsidRDefault="002C7912" w:rsidP="002C7912">
            <w:pPr>
              <w:rPr>
                <w:bCs/>
                <w:sz w:val="18"/>
                <w:szCs w:val="18"/>
                <w:lang w:val="es-ES" w:eastAsia="x-none"/>
              </w:rPr>
            </w:pPr>
            <w:r w:rsidRPr="00FA5908">
              <w:rPr>
                <w:bCs/>
                <w:sz w:val="18"/>
                <w:szCs w:val="18"/>
                <w:lang w:val="es-ES"/>
              </w:rPr>
              <w:t>Cada contrato</w:t>
            </w:r>
          </w:p>
        </w:tc>
      </w:tr>
      <w:tr w:rsidR="002C7912" w:rsidRPr="00FA5908" w14:paraId="375F4C5A" w14:textId="77777777" w:rsidTr="001F080A">
        <w:trPr>
          <w:trHeight w:val="580"/>
        </w:trPr>
        <w:tc>
          <w:tcPr>
            <w:tcW w:w="1397" w:type="dxa"/>
            <w:shd w:val="clear" w:color="auto" w:fill="auto"/>
          </w:tcPr>
          <w:p w14:paraId="2E938A84" w14:textId="038E15BD" w:rsidR="002C7912" w:rsidRPr="00FA5908" w:rsidRDefault="002C7912" w:rsidP="002C7912">
            <w:pPr>
              <w:pStyle w:val="Prrafodelista"/>
              <w:ind w:left="0"/>
              <w:rPr>
                <w:bCs/>
                <w:sz w:val="18"/>
                <w:szCs w:val="18"/>
                <w:lang w:val="es-ES"/>
              </w:rPr>
            </w:pPr>
            <w:r w:rsidRPr="00FA5908">
              <w:rPr>
                <w:bCs/>
                <w:sz w:val="18"/>
                <w:szCs w:val="18"/>
                <w:lang w:val="es-ES"/>
              </w:rPr>
              <w:t>25</w:t>
            </w:r>
          </w:p>
        </w:tc>
        <w:tc>
          <w:tcPr>
            <w:tcW w:w="2664" w:type="dxa"/>
            <w:shd w:val="clear" w:color="auto" w:fill="auto"/>
          </w:tcPr>
          <w:p w14:paraId="6D35BA33" w14:textId="7CE4A901" w:rsidR="002C7912" w:rsidRPr="00FA5908" w:rsidRDefault="002C7912" w:rsidP="002C7912">
            <w:pPr>
              <w:rPr>
                <w:bCs/>
                <w:sz w:val="18"/>
                <w:szCs w:val="18"/>
                <w:lang w:val="es-ES" w:eastAsia="x-none"/>
              </w:rPr>
            </w:pPr>
            <w:r w:rsidRPr="00FA5908">
              <w:rPr>
                <w:bCs/>
                <w:sz w:val="18"/>
                <w:szCs w:val="18"/>
                <w:lang w:val="es-ES"/>
              </w:rPr>
              <w:t xml:space="preserve">Giros efectuados por concepto de anticipo contractual </w:t>
            </w:r>
          </w:p>
        </w:tc>
        <w:tc>
          <w:tcPr>
            <w:tcW w:w="2976" w:type="dxa"/>
            <w:shd w:val="clear" w:color="auto" w:fill="auto"/>
          </w:tcPr>
          <w:p w14:paraId="413524F9" w14:textId="6B349827" w:rsidR="002C7912" w:rsidRPr="00FA5908" w:rsidRDefault="002C7912" w:rsidP="002C7912">
            <w:pPr>
              <w:rPr>
                <w:bCs/>
                <w:sz w:val="18"/>
                <w:szCs w:val="18"/>
                <w:lang w:val="es-ES" w:eastAsia="x-none"/>
              </w:rPr>
            </w:pPr>
            <w:r w:rsidRPr="00FA5908">
              <w:rPr>
                <w:bCs/>
                <w:sz w:val="18"/>
                <w:szCs w:val="18"/>
                <w:lang w:val="es-ES"/>
              </w:rPr>
              <w:t>Mal manejo o fallas en la legalización de anticipos, no amortización del anticipo</w:t>
            </w:r>
          </w:p>
        </w:tc>
        <w:tc>
          <w:tcPr>
            <w:tcW w:w="1883" w:type="dxa"/>
            <w:shd w:val="clear" w:color="auto" w:fill="auto"/>
          </w:tcPr>
          <w:p w14:paraId="2ED83468" w14:textId="5BBDF5B2" w:rsidR="002C7912" w:rsidRPr="00FA5908" w:rsidRDefault="002C7912" w:rsidP="002C7912">
            <w:pPr>
              <w:rPr>
                <w:bCs/>
                <w:sz w:val="18"/>
                <w:szCs w:val="18"/>
                <w:lang w:val="es-ES" w:eastAsia="x-none"/>
              </w:rPr>
            </w:pPr>
            <w:r w:rsidRPr="00FA5908">
              <w:rPr>
                <w:bCs/>
                <w:sz w:val="18"/>
                <w:szCs w:val="18"/>
                <w:lang w:val="es-ES"/>
              </w:rPr>
              <w:t>Contratación.</w:t>
            </w:r>
          </w:p>
        </w:tc>
      </w:tr>
      <w:tr w:rsidR="002C7912" w:rsidRPr="00FA5908" w14:paraId="6857C947" w14:textId="77777777" w:rsidTr="001F080A">
        <w:trPr>
          <w:trHeight w:val="580"/>
        </w:trPr>
        <w:tc>
          <w:tcPr>
            <w:tcW w:w="1397" w:type="dxa"/>
            <w:shd w:val="clear" w:color="auto" w:fill="auto"/>
          </w:tcPr>
          <w:p w14:paraId="5E00F8FA" w14:textId="21878C4D" w:rsidR="002C7912" w:rsidRPr="00FA5908" w:rsidRDefault="002C7912" w:rsidP="002C7912">
            <w:pPr>
              <w:pStyle w:val="Prrafodelista"/>
              <w:ind w:left="0"/>
              <w:rPr>
                <w:bCs/>
                <w:sz w:val="18"/>
                <w:szCs w:val="18"/>
                <w:lang w:val="es-ES"/>
              </w:rPr>
            </w:pPr>
            <w:r w:rsidRPr="00FA5908">
              <w:rPr>
                <w:bCs/>
                <w:sz w:val="18"/>
                <w:szCs w:val="18"/>
                <w:lang w:val="es-ES"/>
              </w:rPr>
              <w:t>26</w:t>
            </w:r>
          </w:p>
        </w:tc>
        <w:tc>
          <w:tcPr>
            <w:tcW w:w="2664" w:type="dxa"/>
            <w:shd w:val="clear" w:color="auto" w:fill="auto"/>
          </w:tcPr>
          <w:p w14:paraId="665C7851" w14:textId="681E2942" w:rsidR="002C7912" w:rsidRPr="00FA5908" w:rsidRDefault="002C7912" w:rsidP="002C7912">
            <w:pPr>
              <w:rPr>
                <w:bCs/>
                <w:sz w:val="18"/>
                <w:szCs w:val="18"/>
                <w:lang w:val="es-ES" w:eastAsia="x-none"/>
              </w:rPr>
            </w:pPr>
            <w:r w:rsidRPr="00FA5908">
              <w:rPr>
                <w:bCs/>
                <w:sz w:val="18"/>
                <w:szCs w:val="18"/>
                <w:lang w:val="es-ES"/>
              </w:rPr>
              <w:t>Giros efectuados por concepto de anticipo contractual</w:t>
            </w:r>
          </w:p>
        </w:tc>
        <w:tc>
          <w:tcPr>
            <w:tcW w:w="2976" w:type="dxa"/>
            <w:shd w:val="clear" w:color="auto" w:fill="auto"/>
          </w:tcPr>
          <w:p w14:paraId="0480B20B" w14:textId="6821A729" w:rsidR="002C7912" w:rsidRPr="00FA5908" w:rsidRDefault="002C7912" w:rsidP="002C7912">
            <w:pPr>
              <w:rPr>
                <w:bCs/>
                <w:sz w:val="18"/>
                <w:szCs w:val="18"/>
                <w:lang w:val="es-ES" w:eastAsia="x-none"/>
              </w:rPr>
            </w:pPr>
            <w:r w:rsidRPr="00FA5908">
              <w:rPr>
                <w:bCs/>
                <w:sz w:val="18"/>
                <w:szCs w:val="18"/>
                <w:lang w:val="es-ES"/>
              </w:rPr>
              <w:t>Rendimientos financieros de recursos de anticipo o de cualquier recurso público no devueltos al tesoro público</w:t>
            </w:r>
          </w:p>
        </w:tc>
        <w:tc>
          <w:tcPr>
            <w:tcW w:w="1883" w:type="dxa"/>
            <w:shd w:val="clear" w:color="auto" w:fill="auto"/>
          </w:tcPr>
          <w:p w14:paraId="583AF1B6" w14:textId="6E16B618" w:rsidR="002C7912" w:rsidRPr="00FA5908" w:rsidRDefault="002C7912" w:rsidP="002C7912">
            <w:pPr>
              <w:rPr>
                <w:bCs/>
                <w:sz w:val="18"/>
                <w:szCs w:val="18"/>
                <w:lang w:val="es-ES" w:eastAsia="x-none"/>
              </w:rPr>
            </w:pPr>
            <w:r w:rsidRPr="00FA5908">
              <w:rPr>
                <w:bCs/>
                <w:sz w:val="18"/>
                <w:szCs w:val="18"/>
                <w:lang w:val="es-ES"/>
              </w:rPr>
              <w:t>Contratación.</w:t>
            </w:r>
          </w:p>
        </w:tc>
      </w:tr>
      <w:tr w:rsidR="002C7912" w:rsidRPr="00FA5908" w14:paraId="040FCA76" w14:textId="77777777" w:rsidTr="001F080A">
        <w:trPr>
          <w:trHeight w:val="580"/>
        </w:trPr>
        <w:tc>
          <w:tcPr>
            <w:tcW w:w="1397" w:type="dxa"/>
            <w:shd w:val="clear" w:color="auto" w:fill="auto"/>
          </w:tcPr>
          <w:p w14:paraId="0AD193CB" w14:textId="7854ADA0" w:rsidR="002C7912" w:rsidRPr="00FA5908" w:rsidRDefault="002C7912" w:rsidP="002C7912">
            <w:pPr>
              <w:pStyle w:val="Prrafodelista"/>
              <w:ind w:left="0"/>
              <w:rPr>
                <w:bCs/>
                <w:sz w:val="18"/>
                <w:szCs w:val="18"/>
                <w:lang w:val="es-ES"/>
              </w:rPr>
            </w:pPr>
            <w:r w:rsidRPr="00FA5908">
              <w:rPr>
                <w:bCs/>
                <w:sz w:val="18"/>
                <w:szCs w:val="18"/>
                <w:lang w:val="es-ES"/>
              </w:rPr>
              <w:t>27</w:t>
            </w:r>
          </w:p>
        </w:tc>
        <w:tc>
          <w:tcPr>
            <w:tcW w:w="2664" w:type="dxa"/>
            <w:shd w:val="clear" w:color="auto" w:fill="auto"/>
          </w:tcPr>
          <w:p w14:paraId="251F94E9" w14:textId="6395DD84" w:rsidR="002C7912" w:rsidRPr="00FA5908" w:rsidRDefault="002C7912" w:rsidP="002C7912">
            <w:pPr>
              <w:rPr>
                <w:bCs/>
                <w:sz w:val="18"/>
                <w:szCs w:val="18"/>
                <w:lang w:val="es-ES" w:eastAsia="x-none"/>
              </w:rPr>
            </w:pPr>
            <w:r w:rsidRPr="00FA5908">
              <w:rPr>
                <w:bCs/>
                <w:sz w:val="18"/>
                <w:szCs w:val="18"/>
                <w:lang w:val="es-ES"/>
              </w:rPr>
              <w:t>Reconocimiento y pago de desequilibrio contractual</w:t>
            </w:r>
          </w:p>
        </w:tc>
        <w:tc>
          <w:tcPr>
            <w:tcW w:w="2976" w:type="dxa"/>
            <w:shd w:val="clear" w:color="auto" w:fill="auto"/>
          </w:tcPr>
          <w:p w14:paraId="47A07108" w14:textId="075FFDAE" w:rsidR="002C7912" w:rsidRPr="00FA5908" w:rsidRDefault="002C7912" w:rsidP="002C7912">
            <w:pPr>
              <w:rPr>
                <w:bCs/>
                <w:sz w:val="18"/>
                <w:szCs w:val="18"/>
                <w:lang w:val="es-ES" w:eastAsia="x-none"/>
              </w:rPr>
            </w:pPr>
            <w:r w:rsidRPr="00FA5908">
              <w:rPr>
                <w:bCs/>
                <w:sz w:val="18"/>
                <w:szCs w:val="18"/>
                <w:lang w:val="es-ES"/>
              </w:rPr>
              <w:t>Reconocimiento y pago de desequilibrio contractual por causa imputable a la Entidad</w:t>
            </w:r>
          </w:p>
        </w:tc>
        <w:tc>
          <w:tcPr>
            <w:tcW w:w="1883" w:type="dxa"/>
            <w:shd w:val="clear" w:color="auto" w:fill="auto"/>
          </w:tcPr>
          <w:p w14:paraId="711D1732" w14:textId="08939ED5" w:rsidR="002C7912" w:rsidRPr="00FA5908" w:rsidRDefault="002C7912" w:rsidP="002C7912">
            <w:pPr>
              <w:rPr>
                <w:bCs/>
                <w:sz w:val="18"/>
                <w:szCs w:val="18"/>
                <w:lang w:val="es-ES" w:eastAsia="x-none"/>
              </w:rPr>
            </w:pPr>
            <w:r w:rsidRPr="00FA5908">
              <w:rPr>
                <w:bCs/>
                <w:sz w:val="18"/>
                <w:szCs w:val="18"/>
                <w:lang w:val="es-ES"/>
              </w:rPr>
              <w:t>Contratación.</w:t>
            </w:r>
          </w:p>
        </w:tc>
      </w:tr>
      <w:tr w:rsidR="002C7912" w:rsidRPr="00FA5908" w14:paraId="749C0A6D" w14:textId="77777777" w:rsidTr="001F080A">
        <w:trPr>
          <w:trHeight w:val="580"/>
        </w:trPr>
        <w:tc>
          <w:tcPr>
            <w:tcW w:w="1397" w:type="dxa"/>
            <w:shd w:val="clear" w:color="auto" w:fill="auto"/>
          </w:tcPr>
          <w:p w14:paraId="6CD6B68E" w14:textId="224101B6" w:rsidR="002C7912" w:rsidRPr="00FA5908" w:rsidRDefault="002C7912" w:rsidP="002C7912">
            <w:pPr>
              <w:pStyle w:val="Prrafodelista"/>
              <w:ind w:left="0"/>
              <w:rPr>
                <w:bCs/>
                <w:sz w:val="18"/>
                <w:szCs w:val="18"/>
                <w:lang w:val="es-ES"/>
              </w:rPr>
            </w:pPr>
            <w:r w:rsidRPr="00FA5908">
              <w:rPr>
                <w:bCs/>
                <w:sz w:val="18"/>
                <w:szCs w:val="18"/>
                <w:lang w:val="es-ES"/>
              </w:rPr>
              <w:t>28</w:t>
            </w:r>
          </w:p>
        </w:tc>
        <w:tc>
          <w:tcPr>
            <w:tcW w:w="2664" w:type="dxa"/>
            <w:shd w:val="clear" w:color="auto" w:fill="auto"/>
          </w:tcPr>
          <w:p w14:paraId="04264D71" w14:textId="32EB5CAA" w:rsidR="002C7912" w:rsidRPr="00FA5908" w:rsidRDefault="002C7912" w:rsidP="002C7912">
            <w:pPr>
              <w:rPr>
                <w:bCs/>
                <w:sz w:val="18"/>
                <w:szCs w:val="18"/>
                <w:lang w:val="es-ES" w:eastAsia="x-none"/>
              </w:rPr>
            </w:pPr>
            <w:r w:rsidRPr="00FA5908">
              <w:rPr>
                <w:bCs/>
                <w:sz w:val="18"/>
                <w:szCs w:val="18"/>
                <w:lang w:val="es-ES"/>
              </w:rPr>
              <w:t xml:space="preserve">Firma de actas contractuales de recibo parcial o final </w:t>
            </w:r>
          </w:p>
        </w:tc>
        <w:tc>
          <w:tcPr>
            <w:tcW w:w="2976" w:type="dxa"/>
            <w:shd w:val="clear" w:color="auto" w:fill="auto"/>
          </w:tcPr>
          <w:p w14:paraId="4C75923C" w14:textId="0A4EAC6B" w:rsidR="002C7912" w:rsidRPr="00FA5908" w:rsidRDefault="002C7912" w:rsidP="002C7912">
            <w:pPr>
              <w:rPr>
                <w:bCs/>
                <w:sz w:val="18"/>
                <w:szCs w:val="18"/>
                <w:lang w:val="es-ES" w:eastAsia="x-none"/>
              </w:rPr>
            </w:pPr>
            <w:r w:rsidRPr="00FA5908">
              <w:rPr>
                <w:bCs/>
                <w:sz w:val="18"/>
                <w:szCs w:val="18"/>
                <w:lang w:val="es-ES"/>
              </w:rPr>
              <w:t>Errores o imprecisiones en las actas de recibo parcial o final</w:t>
            </w:r>
          </w:p>
        </w:tc>
        <w:tc>
          <w:tcPr>
            <w:tcW w:w="1883" w:type="dxa"/>
            <w:shd w:val="clear" w:color="auto" w:fill="auto"/>
          </w:tcPr>
          <w:p w14:paraId="5577EBC0" w14:textId="0739435D" w:rsidR="002C7912" w:rsidRPr="00FA5908" w:rsidRDefault="002C7912" w:rsidP="002C7912">
            <w:pPr>
              <w:rPr>
                <w:bCs/>
                <w:sz w:val="18"/>
                <w:szCs w:val="18"/>
                <w:lang w:val="es-ES" w:eastAsia="x-none"/>
              </w:rPr>
            </w:pPr>
            <w:r w:rsidRPr="00FA5908">
              <w:rPr>
                <w:bCs/>
                <w:sz w:val="18"/>
                <w:szCs w:val="18"/>
                <w:lang w:val="es-ES"/>
              </w:rPr>
              <w:t>Cada contrato</w:t>
            </w:r>
          </w:p>
        </w:tc>
      </w:tr>
      <w:tr w:rsidR="002C7912" w:rsidRPr="00FA5908" w14:paraId="01E4F28D" w14:textId="77777777" w:rsidTr="001F080A">
        <w:trPr>
          <w:trHeight w:val="580"/>
        </w:trPr>
        <w:tc>
          <w:tcPr>
            <w:tcW w:w="1397" w:type="dxa"/>
            <w:shd w:val="clear" w:color="auto" w:fill="auto"/>
          </w:tcPr>
          <w:p w14:paraId="68B1EE06" w14:textId="3ADA0CFE" w:rsidR="002C7912" w:rsidRPr="00FA5908" w:rsidRDefault="002C7912" w:rsidP="002C7912">
            <w:pPr>
              <w:pStyle w:val="Prrafodelista"/>
              <w:ind w:left="0"/>
              <w:rPr>
                <w:bCs/>
                <w:sz w:val="18"/>
                <w:szCs w:val="18"/>
                <w:lang w:val="es-ES"/>
              </w:rPr>
            </w:pPr>
            <w:r w:rsidRPr="00FA5908">
              <w:rPr>
                <w:bCs/>
                <w:sz w:val="18"/>
                <w:szCs w:val="18"/>
                <w:lang w:val="es-ES"/>
              </w:rPr>
              <w:t>29</w:t>
            </w:r>
          </w:p>
        </w:tc>
        <w:tc>
          <w:tcPr>
            <w:tcW w:w="2664" w:type="dxa"/>
            <w:shd w:val="clear" w:color="auto" w:fill="auto"/>
          </w:tcPr>
          <w:p w14:paraId="0D054229" w14:textId="5A314DAE" w:rsidR="002C7912" w:rsidRPr="00FA5908" w:rsidRDefault="002C7912" w:rsidP="002C7912">
            <w:pPr>
              <w:rPr>
                <w:bCs/>
                <w:sz w:val="18"/>
                <w:szCs w:val="18"/>
                <w:lang w:val="es-ES" w:eastAsia="x-none"/>
              </w:rPr>
            </w:pPr>
            <w:r w:rsidRPr="00FA5908">
              <w:rPr>
                <w:bCs/>
                <w:sz w:val="18"/>
                <w:szCs w:val="18"/>
                <w:lang w:val="es-ES"/>
              </w:rPr>
              <w:t>Firma de adiciones de ítems, actividades o productos no previstos (contratos adicionales)</w:t>
            </w:r>
          </w:p>
        </w:tc>
        <w:tc>
          <w:tcPr>
            <w:tcW w:w="2976" w:type="dxa"/>
            <w:shd w:val="clear" w:color="auto" w:fill="auto"/>
          </w:tcPr>
          <w:p w14:paraId="1DC7DA8A" w14:textId="307DEB25" w:rsidR="002C7912" w:rsidRPr="00FA5908" w:rsidRDefault="002C7912" w:rsidP="002C7912">
            <w:pPr>
              <w:rPr>
                <w:bCs/>
                <w:sz w:val="18"/>
                <w:szCs w:val="18"/>
                <w:lang w:val="es-ES" w:eastAsia="x-none"/>
              </w:rPr>
            </w:pPr>
            <w:r w:rsidRPr="00FA5908">
              <w:rPr>
                <w:bCs/>
                <w:sz w:val="18"/>
                <w:szCs w:val="18"/>
                <w:lang w:val="es-ES"/>
              </w:rPr>
              <w:t>Adición de ítem, actividad o producto no previsto sin estudio de mercado y/o con sobrecosto</w:t>
            </w:r>
          </w:p>
        </w:tc>
        <w:tc>
          <w:tcPr>
            <w:tcW w:w="1883" w:type="dxa"/>
            <w:shd w:val="clear" w:color="auto" w:fill="auto"/>
          </w:tcPr>
          <w:p w14:paraId="1717AA17" w14:textId="69B2C999" w:rsidR="002C7912" w:rsidRPr="00FA5908" w:rsidRDefault="002C7912" w:rsidP="002C7912">
            <w:pPr>
              <w:rPr>
                <w:bCs/>
                <w:sz w:val="18"/>
                <w:szCs w:val="18"/>
                <w:lang w:val="es-ES" w:eastAsia="x-none"/>
              </w:rPr>
            </w:pPr>
            <w:r w:rsidRPr="00FA5908">
              <w:rPr>
                <w:bCs/>
                <w:sz w:val="18"/>
                <w:szCs w:val="18"/>
                <w:lang w:val="es-ES"/>
              </w:rPr>
              <w:t>Cada contrato</w:t>
            </w:r>
          </w:p>
        </w:tc>
      </w:tr>
      <w:tr w:rsidR="002C7912" w:rsidRPr="00FA5908" w14:paraId="0FDD5D41" w14:textId="77777777" w:rsidTr="001F080A">
        <w:trPr>
          <w:trHeight w:val="580"/>
        </w:trPr>
        <w:tc>
          <w:tcPr>
            <w:tcW w:w="1397" w:type="dxa"/>
            <w:shd w:val="clear" w:color="auto" w:fill="auto"/>
          </w:tcPr>
          <w:p w14:paraId="4739B58F" w14:textId="0AECE6A6" w:rsidR="002C7912" w:rsidRPr="00FA5908" w:rsidRDefault="002C7912" w:rsidP="002C7912">
            <w:pPr>
              <w:pStyle w:val="Prrafodelista"/>
              <w:ind w:left="0"/>
              <w:rPr>
                <w:bCs/>
                <w:sz w:val="18"/>
                <w:szCs w:val="18"/>
                <w:lang w:val="es-ES"/>
              </w:rPr>
            </w:pPr>
            <w:r w:rsidRPr="00FA5908">
              <w:rPr>
                <w:bCs/>
                <w:sz w:val="18"/>
                <w:szCs w:val="18"/>
                <w:lang w:val="es-ES"/>
              </w:rPr>
              <w:t>30</w:t>
            </w:r>
          </w:p>
        </w:tc>
        <w:tc>
          <w:tcPr>
            <w:tcW w:w="2664" w:type="dxa"/>
            <w:shd w:val="clear" w:color="auto" w:fill="auto"/>
          </w:tcPr>
          <w:p w14:paraId="0BF6FA7C" w14:textId="3D592FA5" w:rsidR="002C7912" w:rsidRPr="00FA5908" w:rsidRDefault="002C7912" w:rsidP="002C7912">
            <w:pPr>
              <w:rPr>
                <w:bCs/>
                <w:sz w:val="18"/>
                <w:szCs w:val="18"/>
                <w:lang w:val="es-ES" w:eastAsia="x-none"/>
              </w:rPr>
            </w:pPr>
            <w:r w:rsidRPr="00FA5908">
              <w:rPr>
                <w:bCs/>
                <w:sz w:val="18"/>
                <w:szCs w:val="18"/>
                <w:lang w:val="es-ES"/>
              </w:rPr>
              <w:t>Firma de adiciones de ítems, actividades o productos inicialmente previstos (adiciones)</w:t>
            </w:r>
          </w:p>
        </w:tc>
        <w:tc>
          <w:tcPr>
            <w:tcW w:w="2976" w:type="dxa"/>
            <w:shd w:val="clear" w:color="auto" w:fill="auto"/>
          </w:tcPr>
          <w:p w14:paraId="1CF40EC3" w14:textId="21858F68" w:rsidR="002C7912" w:rsidRPr="00FA5908" w:rsidRDefault="002C7912" w:rsidP="002C7912">
            <w:pPr>
              <w:rPr>
                <w:bCs/>
                <w:sz w:val="18"/>
                <w:szCs w:val="18"/>
                <w:lang w:val="es-ES" w:eastAsia="x-none"/>
              </w:rPr>
            </w:pPr>
            <w:r w:rsidRPr="00FA5908">
              <w:rPr>
                <w:bCs/>
                <w:sz w:val="18"/>
                <w:szCs w:val="18"/>
                <w:lang w:val="es-ES"/>
              </w:rPr>
              <w:t>Mayores cantidades reconocidas y pagadas con valores unitarios superiores al pactado en el contrato</w:t>
            </w:r>
          </w:p>
        </w:tc>
        <w:tc>
          <w:tcPr>
            <w:tcW w:w="1883" w:type="dxa"/>
            <w:shd w:val="clear" w:color="auto" w:fill="auto"/>
          </w:tcPr>
          <w:p w14:paraId="59E70CA8" w14:textId="1BDB40AE" w:rsidR="002C7912" w:rsidRPr="00FA5908" w:rsidRDefault="002C7912" w:rsidP="002C7912">
            <w:pPr>
              <w:rPr>
                <w:bCs/>
                <w:sz w:val="18"/>
                <w:szCs w:val="18"/>
                <w:lang w:val="es-ES" w:eastAsia="x-none"/>
              </w:rPr>
            </w:pPr>
            <w:r w:rsidRPr="00FA5908">
              <w:rPr>
                <w:bCs/>
                <w:sz w:val="18"/>
                <w:szCs w:val="18"/>
                <w:lang w:val="es-ES"/>
              </w:rPr>
              <w:t>Cada contrato</w:t>
            </w:r>
          </w:p>
        </w:tc>
      </w:tr>
      <w:tr w:rsidR="002C7912" w:rsidRPr="00FA5908" w14:paraId="3E88A779" w14:textId="77777777" w:rsidTr="001F080A">
        <w:trPr>
          <w:trHeight w:val="580"/>
        </w:trPr>
        <w:tc>
          <w:tcPr>
            <w:tcW w:w="1397" w:type="dxa"/>
            <w:shd w:val="clear" w:color="auto" w:fill="auto"/>
          </w:tcPr>
          <w:p w14:paraId="3A4F4062" w14:textId="454D1A05" w:rsidR="002C7912" w:rsidRPr="00FA5908" w:rsidRDefault="002C7912" w:rsidP="002C7912">
            <w:pPr>
              <w:pStyle w:val="Prrafodelista"/>
              <w:ind w:left="0"/>
              <w:rPr>
                <w:bCs/>
                <w:sz w:val="18"/>
                <w:szCs w:val="18"/>
                <w:lang w:val="es-ES"/>
              </w:rPr>
            </w:pPr>
            <w:r w:rsidRPr="00FA5908">
              <w:rPr>
                <w:bCs/>
                <w:sz w:val="18"/>
                <w:szCs w:val="18"/>
                <w:lang w:val="es-ES"/>
              </w:rPr>
              <w:t>31</w:t>
            </w:r>
          </w:p>
        </w:tc>
        <w:tc>
          <w:tcPr>
            <w:tcW w:w="2664" w:type="dxa"/>
            <w:shd w:val="clear" w:color="auto" w:fill="auto"/>
          </w:tcPr>
          <w:p w14:paraId="0D65CB2B" w14:textId="39EBFE3E" w:rsidR="002C7912" w:rsidRPr="00FA5908" w:rsidRDefault="002C7912" w:rsidP="002C7912">
            <w:pPr>
              <w:rPr>
                <w:bCs/>
                <w:sz w:val="18"/>
                <w:szCs w:val="18"/>
                <w:lang w:val="es-ES" w:eastAsia="x-none"/>
              </w:rPr>
            </w:pPr>
            <w:r w:rsidRPr="00FA5908">
              <w:rPr>
                <w:bCs/>
                <w:sz w:val="18"/>
                <w:szCs w:val="18"/>
                <w:lang w:val="es-ES"/>
              </w:rPr>
              <w:t xml:space="preserve">Actos administrativos sancionatorios contractuales emitidos y ejecutoriados </w:t>
            </w:r>
          </w:p>
        </w:tc>
        <w:tc>
          <w:tcPr>
            <w:tcW w:w="2976" w:type="dxa"/>
            <w:shd w:val="clear" w:color="auto" w:fill="auto"/>
          </w:tcPr>
          <w:p w14:paraId="152FE2C0" w14:textId="2D8574DB" w:rsidR="002C7912" w:rsidRPr="00FA5908" w:rsidRDefault="002C7912" w:rsidP="002C7912">
            <w:pPr>
              <w:rPr>
                <w:bCs/>
                <w:sz w:val="18"/>
                <w:szCs w:val="18"/>
                <w:lang w:val="es-ES" w:eastAsia="x-none"/>
              </w:rPr>
            </w:pPr>
            <w:r w:rsidRPr="00FA5908">
              <w:rPr>
                <w:bCs/>
                <w:sz w:val="18"/>
                <w:szCs w:val="18"/>
                <w:lang w:val="es-ES"/>
              </w:rPr>
              <w:t xml:space="preserve">Cuantificación errada de multa o clausula penal </w:t>
            </w:r>
          </w:p>
        </w:tc>
        <w:tc>
          <w:tcPr>
            <w:tcW w:w="1883" w:type="dxa"/>
            <w:shd w:val="clear" w:color="auto" w:fill="auto"/>
          </w:tcPr>
          <w:p w14:paraId="691AA714" w14:textId="73E0B159" w:rsidR="002C7912" w:rsidRPr="00FA5908" w:rsidRDefault="002C7912" w:rsidP="002C7912">
            <w:pPr>
              <w:rPr>
                <w:bCs/>
                <w:sz w:val="18"/>
                <w:szCs w:val="18"/>
                <w:lang w:val="es-ES" w:eastAsia="x-none"/>
              </w:rPr>
            </w:pPr>
            <w:r w:rsidRPr="00FA5908">
              <w:rPr>
                <w:bCs/>
                <w:sz w:val="18"/>
                <w:szCs w:val="18"/>
                <w:lang w:val="es-ES"/>
              </w:rPr>
              <w:t>Contratación.</w:t>
            </w:r>
          </w:p>
        </w:tc>
      </w:tr>
      <w:tr w:rsidR="002C7912" w:rsidRPr="00FA5908" w14:paraId="24A771EB" w14:textId="77777777" w:rsidTr="001F080A">
        <w:trPr>
          <w:trHeight w:val="580"/>
        </w:trPr>
        <w:tc>
          <w:tcPr>
            <w:tcW w:w="1397" w:type="dxa"/>
            <w:shd w:val="clear" w:color="auto" w:fill="auto"/>
          </w:tcPr>
          <w:p w14:paraId="1B8D9471" w14:textId="0E00A197" w:rsidR="002C7912" w:rsidRPr="00FA5908" w:rsidRDefault="002C7912" w:rsidP="002C7912">
            <w:pPr>
              <w:pStyle w:val="Prrafodelista"/>
              <w:ind w:left="0"/>
              <w:rPr>
                <w:bCs/>
                <w:sz w:val="18"/>
                <w:szCs w:val="18"/>
                <w:lang w:val="es-ES"/>
              </w:rPr>
            </w:pPr>
            <w:r w:rsidRPr="00FA5908">
              <w:rPr>
                <w:bCs/>
                <w:sz w:val="18"/>
                <w:szCs w:val="18"/>
                <w:lang w:val="es-ES"/>
              </w:rPr>
              <w:lastRenderedPageBreak/>
              <w:t>32</w:t>
            </w:r>
          </w:p>
        </w:tc>
        <w:tc>
          <w:tcPr>
            <w:tcW w:w="2664" w:type="dxa"/>
            <w:shd w:val="clear" w:color="auto" w:fill="auto"/>
          </w:tcPr>
          <w:p w14:paraId="21847178" w14:textId="4943D3E1" w:rsidR="002C7912" w:rsidRPr="00FA5908" w:rsidRDefault="002C7912" w:rsidP="002C7912">
            <w:pPr>
              <w:rPr>
                <w:bCs/>
                <w:sz w:val="18"/>
                <w:szCs w:val="18"/>
                <w:lang w:val="es-ES" w:eastAsia="x-none"/>
              </w:rPr>
            </w:pPr>
            <w:r w:rsidRPr="00FA5908">
              <w:rPr>
                <w:bCs/>
                <w:sz w:val="18"/>
                <w:szCs w:val="18"/>
                <w:lang w:val="es-ES"/>
              </w:rPr>
              <w:t xml:space="preserve">Obras recibidas a satisfacción </w:t>
            </w:r>
          </w:p>
        </w:tc>
        <w:tc>
          <w:tcPr>
            <w:tcW w:w="2976" w:type="dxa"/>
            <w:shd w:val="clear" w:color="auto" w:fill="auto"/>
          </w:tcPr>
          <w:p w14:paraId="7101C7D5" w14:textId="4A243727" w:rsidR="002C7912" w:rsidRPr="00FA5908" w:rsidRDefault="002C7912" w:rsidP="002C7912">
            <w:pPr>
              <w:rPr>
                <w:bCs/>
                <w:sz w:val="18"/>
                <w:szCs w:val="18"/>
                <w:lang w:val="es-ES" w:eastAsia="x-none"/>
              </w:rPr>
            </w:pPr>
            <w:r w:rsidRPr="00FA5908">
              <w:rPr>
                <w:bCs/>
                <w:sz w:val="18"/>
                <w:szCs w:val="18"/>
                <w:lang w:val="es-ES"/>
              </w:rPr>
              <w:t>Colapso o fallas en la estabilidad de la obra</w:t>
            </w:r>
          </w:p>
        </w:tc>
        <w:tc>
          <w:tcPr>
            <w:tcW w:w="1883" w:type="dxa"/>
            <w:shd w:val="clear" w:color="auto" w:fill="auto"/>
          </w:tcPr>
          <w:p w14:paraId="6C5C1BE8" w14:textId="6A64B9E4" w:rsidR="002C7912" w:rsidRPr="00FA5908" w:rsidRDefault="002C7912" w:rsidP="002C7912">
            <w:pPr>
              <w:rPr>
                <w:bCs/>
                <w:sz w:val="18"/>
                <w:szCs w:val="18"/>
                <w:lang w:val="es-ES" w:eastAsia="x-none"/>
              </w:rPr>
            </w:pPr>
            <w:r w:rsidRPr="00FA5908">
              <w:rPr>
                <w:bCs/>
                <w:sz w:val="18"/>
                <w:szCs w:val="18"/>
                <w:lang w:val="es-ES"/>
              </w:rPr>
              <w:t>Cada contrato</w:t>
            </w:r>
          </w:p>
        </w:tc>
      </w:tr>
      <w:tr w:rsidR="002C7912" w:rsidRPr="00FA5908" w14:paraId="6AC25015" w14:textId="77777777" w:rsidTr="001F080A">
        <w:trPr>
          <w:trHeight w:val="580"/>
        </w:trPr>
        <w:tc>
          <w:tcPr>
            <w:tcW w:w="1397" w:type="dxa"/>
            <w:shd w:val="clear" w:color="auto" w:fill="auto"/>
          </w:tcPr>
          <w:p w14:paraId="46CA07BB" w14:textId="353C6128" w:rsidR="002C7912" w:rsidRPr="00FA5908" w:rsidRDefault="002C7912" w:rsidP="002C7912">
            <w:pPr>
              <w:pStyle w:val="Prrafodelista"/>
              <w:ind w:left="0"/>
              <w:rPr>
                <w:bCs/>
                <w:sz w:val="18"/>
                <w:szCs w:val="18"/>
                <w:lang w:val="es-ES"/>
              </w:rPr>
            </w:pPr>
            <w:r w:rsidRPr="00FA5908">
              <w:rPr>
                <w:bCs/>
                <w:sz w:val="18"/>
                <w:szCs w:val="18"/>
                <w:lang w:val="es-ES"/>
              </w:rPr>
              <w:t>33</w:t>
            </w:r>
          </w:p>
        </w:tc>
        <w:tc>
          <w:tcPr>
            <w:tcW w:w="2664" w:type="dxa"/>
            <w:shd w:val="clear" w:color="auto" w:fill="auto"/>
          </w:tcPr>
          <w:p w14:paraId="4F977616" w14:textId="686802A3" w:rsidR="002C7912" w:rsidRPr="00FA5908" w:rsidRDefault="002C7912" w:rsidP="002C7912">
            <w:pPr>
              <w:rPr>
                <w:bCs/>
                <w:sz w:val="18"/>
                <w:szCs w:val="18"/>
                <w:lang w:val="es-ES" w:eastAsia="x-none"/>
              </w:rPr>
            </w:pPr>
            <w:r w:rsidRPr="00FA5908">
              <w:rPr>
                <w:bCs/>
                <w:sz w:val="18"/>
                <w:szCs w:val="18"/>
                <w:lang w:val="es-ES"/>
              </w:rPr>
              <w:t>Pagos finales efectuados a contratistas</w:t>
            </w:r>
          </w:p>
        </w:tc>
        <w:tc>
          <w:tcPr>
            <w:tcW w:w="2976" w:type="dxa"/>
            <w:shd w:val="clear" w:color="auto" w:fill="auto"/>
          </w:tcPr>
          <w:p w14:paraId="009A0C14" w14:textId="793A0F83" w:rsidR="002C7912" w:rsidRPr="00FA5908" w:rsidRDefault="002C7912" w:rsidP="002C7912">
            <w:pPr>
              <w:rPr>
                <w:bCs/>
                <w:sz w:val="18"/>
                <w:szCs w:val="18"/>
                <w:lang w:val="es-ES" w:eastAsia="x-none"/>
              </w:rPr>
            </w:pPr>
            <w:r w:rsidRPr="00FA5908">
              <w:rPr>
                <w:bCs/>
                <w:sz w:val="18"/>
                <w:szCs w:val="18"/>
                <w:lang w:val="es-ES"/>
              </w:rPr>
              <w:t>Ejecución de un alcance inferior al contratado y pago total del contrato</w:t>
            </w:r>
          </w:p>
        </w:tc>
        <w:tc>
          <w:tcPr>
            <w:tcW w:w="1883" w:type="dxa"/>
            <w:shd w:val="clear" w:color="auto" w:fill="auto"/>
          </w:tcPr>
          <w:p w14:paraId="30CE05D3" w14:textId="43720ECC" w:rsidR="002C7912" w:rsidRPr="00FA5908" w:rsidRDefault="002C7912" w:rsidP="002C7912">
            <w:pPr>
              <w:rPr>
                <w:bCs/>
                <w:sz w:val="18"/>
                <w:szCs w:val="18"/>
                <w:lang w:val="es-ES" w:eastAsia="x-none"/>
              </w:rPr>
            </w:pPr>
            <w:r w:rsidRPr="00FA5908">
              <w:rPr>
                <w:bCs/>
                <w:sz w:val="18"/>
                <w:szCs w:val="18"/>
                <w:lang w:val="es-ES"/>
              </w:rPr>
              <w:t>Cada contrato</w:t>
            </w:r>
          </w:p>
        </w:tc>
      </w:tr>
      <w:tr w:rsidR="002C7912" w:rsidRPr="00FA5908" w14:paraId="6DC8819B" w14:textId="77777777" w:rsidTr="001F080A">
        <w:trPr>
          <w:trHeight w:val="580"/>
        </w:trPr>
        <w:tc>
          <w:tcPr>
            <w:tcW w:w="1397" w:type="dxa"/>
            <w:shd w:val="clear" w:color="auto" w:fill="auto"/>
          </w:tcPr>
          <w:p w14:paraId="3B873891" w14:textId="09AE8BD8" w:rsidR="002C7912" w:rsidRPr="00FA5908" w:rsidRDefault="002C7912" w:rsidP="002C7912">
            <w:pPr>
              <w:pStyle w:val="Prrafodelista"/>
              <w:ind w:left="0"/>
              <w:rPr>
                <w:bCs/>
                <w:sz w:val="18"/>
                <w:szCs w:val="18"/>
                <w:lang w:val="es-ES"/>
              </w:rPr>
            </w:pPr>
            <w:r w:rsidRPr="00FA5908">
              <w:rPr>
                <w:bCs/>
                <w:sz w:val="18"/>
                <w:szCs w:val="18"/>
                <w:lang w:val="es-ES"/>
              </w:rPr>
              <w:t>34</w:t>
            </w:r>
          </w:p>
        </w:tc>
        <w:tc>
          <w:tcPr>
            <w:tcW w:w="2664" w:type="dxa"/>
            <w:shd w:val="clear" w:color="auto" w:fill="auto"/>
          </w:tcPr>
          <w:p w14:paraId="4D91E94B" w14:textId="083787E2" w:rsidR="002C7912" w:rsidRPr="00FA5908" w:rsidRDefault="002C7912" w:rsidP="002C7912">
            <w:pPr>
              <w:rPr>
                <w:bCs/>
                <w:sz w:val="18"/>
                <w:szCs w:val="18"/>
                <w:lang w:val="es-ES" w:eastAsia="x-none"/>
              </w:rPr>
            </w:pPr>
            <w:r w:rsidRPr="00FA5908">
              <w:rPr>
                <w:bCs/>
                <w:sz w:val="18"/>
                <w:szCs w:val="18"/>
                <w:lang w:val="es-ES"/>
              </w:rPr>
              <w:t xml:space="preserve">Actas de recibo final a satisfacción firmadas </w:t>
            </w:r>
          </w:p>
        </w:tc>
        <w:tc>
          <w:tcPr>
            <w:tcW w:w="2976" w:type="dxa"/>
            <w:shd w:val="clear" w:color="auto" w:fill="auto"/>
          </w:tcPr>
          <w:p w14:paraId="71AFBB2F" w14:textId="5564953C" w:rsidR="002C7912" w:rsidRPr="00FA5908" w:rsidRDefault="002C7912" w:rsidP="002C7912">
            <w:pPr>
              <w:rPr>
                <w:bCs/>
                <w:sz w:val="18"/>
                <w:szCs w:val="18"/>
                <w:lang w:val="es-ES" w:eastAsia="x-none"/>
              </w:rPr>
            </w:pPr>
            <w:proofErr w:type="spellStart"/>
            <w:r w:rsidRPr="00FA5908">
              <w:rPr>
                <w:bCs/>
                <w:sz w:val="18"/>
                <w:szCs w:val="18"/>
                <w:lang w:val="es-ES"/>
              </w:rPr>
              <w:t>Infuncionalidad</w:t>
            </w:r>
            <w:proofErr w:type="spellEnd"/>
            <w:r w:rsidRPr="00FA5908">
              <w:rPr>
                <w:bCs/>
                <w:sz w:val="18"/>
                <w:szCs w:val="18"/>
                <w:lang w:val="es-ES"/>
              </w:rPr>
              <w:t xml:space="preserve"> de lo ejecutado</w:t>
            </w:r>
          </w:p>
        </w:tc>
        <w:tc>
          <w:tcPr>
            <w:tcW w:w="1883" w:type="dxa"/>
            <w:shd w:val="clear" w:color="auto" w:fill="auto"/>
          </w:tcPr>
          <w:p w14:paraId="7DACEB36" w14:textId="0EBDF81D" w:rsidR="002C7912" w:rsidRPr="00FA5908" w:rsidRDefault="002C7912" w:rsidP="002C7912">
            <w:pPr>
              <w:rPr>
                <w:bCs/>
                <w:sz w:val="18"/>
                <w:szCs w:val="18"/>
                <w:lang w:val="es-ES" w:eastAsia="x-none"/>
              </w:rPr>
            </w:pPr>
            <w:r w:rsidRPr="00FA5908">
              <w:rPr>
                <w:bCs/>
                <w:sz w:val="18"/>
                <w:szCs w:val="18"/>
                <w:lang w:val="es-ES"/>
              </w:rPr>
              <w:t>Cada contrato</w:t>
            </w:r>
          </w:p>
        </w:tc>
      </w:tr>
      <w:tr w:rsidR="002C7912" w:rsidRPr="00FA5908" w14:paraId="0F62F785" w14:textId="77777777" w:rsidTr="001F080A">
        <w:trPr>
          <w:trHeight w:val="580"/>
        </w:trPr>
        <w:tc>
          <w:tcPr>
            <w:tcW w:w="1397" w:type="dxa"/>
            <w:shd w:val="clear" w:color="auto" w:fill="auto"/>
          </w:tcPr>
          <w:p w14:paraId="4021156A" w14:textId="28E437CB" w:rsidR="002C7912" w:rsidRPr="00FA5908" w:rsidRDefault="002C7912" w:rsidP="002C7912">
            <w:pPr>
              <w:pStyle w:val="Prrafodelista"/>
              <w:ind w:left="0"/>
              <w:rPr>
                <w:bCs/>
                <w:sz w:val="18"/>
                <w:szCs w:val="18"/>
                <w:lang w:val="es-ES"/>
              </w:rPr>
            </w:pPr>
            <w:r w:rsidRPr="00FA5908">
              <w:rPr>
                <w:bCs/>
                <w:sz w:val="18"/>
                <w:szCs w:val="18"/>
                <w:lang w:val="es-ES"/>
              </w:rPr>
              <w:t>35</w:t>
            </w:r>
          </w:p>
        </w:tc>
        <w:tc>
          <w:tcPr>
            <w:tcW w:w="2664" w:type="dxa"/>
            <w:shd w:val="clear" w:color="auto" w:fill="auto"/>
          </w:tcPr>
          <w:p w14:paraId="503F51F5" w14:textId="563D369E" w:rsidR="002C7912" w:rsidRPr="00FA5908" w:rsidRDefault="002C7912" w:rsidP="002C7912">
            <w:pPr>
              <w:rPr>
                <w:bCs/>
                <w:sz w:val="18"/>
                <w:szCs w:val="18"/>
                <w:lang w:val="es-ES" w:eastAsia="x-none"/>
              </w:rPr>
            </w:pPr>
            <w:r w:rsidRPr="00FA5908">
              <w:rPr>
                <w:bCs/>
                <w:sz w:val="18"/>
                <w:szCs w:val="18"/>
                <w:lang w:val="es-ES"/>
              </w:rPr>
              <w:t xml:space="preserve">Contratos finalizados </w:t>
            </w:r>
          </w:p>
        </w:tc>
        <w:tc>
          <w:tcPr>
            <w:tcW w:w="2976" w:type="dxa"/>
            <w:shd w:val="clear" w:color="auto" w:fill="auto"/>
          </w:tcPr>
          <w:p w14:paraId="283804AA" w14:textId="05653D5E" w:rsidR="002C7912" w:rsidRPr="00FA5908" w:rsidRDefault="002C7912" w:rsidP="002C7912">
            <w:pPr>
              <w:rPr>
                <w:bCs/>
                <w:sz w:val="18"/>
                <w:szCs w:val="18"/>
                <w:lang w:val="es-ES" w:eastAsia="x-none"/>
              </w:rPr>
            </w:pPr>
            <w:r w:rsidRPr="00FA5908">
              <w:rPr>
                <w:bCs/>
                <w:sz w:val="18"/>
                <w:szCs w:val="18"/>
                <w:lang w:val="es-ES"/>
              </w:rPr>
              <w:t>Bienes, servicios u obras inconclusas y/o que no brindan utilidad o beneficio</w:t>
            </w:r>
          </w:p>
        </w:tc>
        <w:tc>
          <w:tcPr>
            <w:tcW w:w="1883" w:type="dxa"/>
            <w:shd w:val="clear" w:color="auto" w:fill="auto"/>
          </w:tcPr>
          <w:p w14:paraId="0817AD60" w14:textId="17EFFD31" w:rsidR="002C7912" w:rsidRPr="00FA5908" w:rsidRDefault="002C7912" w:rsidP="002C7912">
            <w:pPr>
              <w:rPr>
                <w:bCs/>
                <w:sz w:val="18"/>
                <w:szCs w:val="18"/>
                <w:lang w:val="es-ES" w:eastAsia="x-none"/>
              </w:rPr>
            </w:pPr>
            <w:r w:rsidRPr="00FA5908">
              <w:rPr>
                <w:bCs/>
                <w:sz w:val="18"/>
                <w:szCs w:val="18"/>
                <w:lang w:val="es-ES"/>
              </w:rPr>
              <w:t>Cada contrato</w:t>
            </w:r>
          </w:p>
        </w:tc>
      </w:tr>
      <w:tr w:rsidR="002C7912" w:rsidRPr="00FA5908" w14:paraId="59AEFEB0" w14:textId="77777777" w:rsidTr="001F080A">
        <w:trPr>
          <w:trHeight w:val="580"/>
        </w:trPr>
        <w:tc>
          <w:tcPr>
            <w:tcW w:w="1397" w:type="dxa"/>
            <w:shd w:val="clear" w:color="auto" w:fill="auto"/>
          </w:tcPr>
          <w:p w14:paraId="69325BA5" w14:textId="6CD1038F" w:rsidR="002C7912" w:rsidRPr="00FA5908" w:rsidRDefault="002C7912" w:rsidP="002C7912">
            <w:pPr>
              <w:pStyle w:val="Prrafodelista"/>
              <w:ind w:left="0"/>
              <w:rPr>
                <w:bCs/>
                <w:sz w:val="18"/>
                <w:szCs w:val="18"/>
                <w:lang w:val="es-ES"/>
              </w:rPr>
            </w:pPr>
            <w:r w:rsidRPr="00FA5908">
              <w:rPr>
                <w:bCs/>
                <w:sz w:val="18"/>
                <w:szCs w:val="18"/>
                <w:lang w:val="es-ES"/>
              </w:rPr>
              <w:t>36</w:t>
            </w:r>
          </w:p>
        </w:tc>
        <w:tc>
          <w:tcPr>
            <w:tcW w:w="2664" w:type="dxa"/>
            <w:shd w:val="clear" w:color="auto" w:fill="auto"/>
          </w:tcPr>
          <w:p w14:paraId="4BF2C82B" w14:textId="29827F16" w:rsidR="002C7912" w:rsidRPr="00FA5908" w:rsidRDefault="002C7912" w:rsidP="002C7912">
            <w:pPr>
              <w:rPr>
                <w:bCs/>
                <w:sz w:val="18"/>
                <w:szCs w:val="18"/>
                <w:lang w:val="es-ES" w:eastAsia="x-none"/>
              </w:rPr>
            </w:pPr>
            <w:r w:rsidRPr="00FA5908">
              <w:rPr>
                <w:bCs/>
                <w:sz w:val="18"/>
                <w:szCs w:val="18"/>
                <w:lang w:val="es-ES"/>
              </w:rPr>
              <w:t xml:space="preserve">Pagos efectuados a contratistas </w:t>
            </w:r>
          </w:p>
        </w:tc>
        <w:tc>
          <w:tcPr>
            <w:tcW w:w="2976" w:type="dxa"/>
            <w:shd w:val="clear" w:color="auto" w:fill="auto"/>
          </w:tcPr>
          <w:p w14:paraId="3BF603CC" w14:textId="0E522578" w:rsidR="002C7912" w:rsidRPr="00FA5908" w:rsidRDefault="002C7912" w:rsidP="002C7912">
            <w:pPr>
              <w:rPr>
                <w:bCs/>
                <w:sz w:val="18"/>
                <w:szCs w:val="18"/>
                <w:lang w:val="es-ES" w:eastAsia="x-none"/>
              </w:rPr>
            </w:pPr>
            <w:r w:rsidRPr="00FA5908">
              <w:rPr>
                <w:bCs/>
                <w:sz w:val="18"/>
                <w:szCs w:val="18"/>
                <w:lang w:val="es-ES"/>
              </w:rPr>
              <w:t xml:space="preserve">Inadecuada deducción de impuestos, tasas o contribuciones al contratista </w:t>
            </w:r>
          </w:p>
        </w:tc>
        <w:tc>
          <w:tcPr>
            <w:tcW w:w="1883" w:type="dxa"/>
            <w:shd w:val="clear" w:color="auto" w:fill="auto"/>
          </w:tcPr>
          <w:p w14:paraId="67FC6B58" w14:textId="00742219" w:rsidR="002C7912" w:rsidRPr="00FA5908" w:rsidRDefault="002C7912" w:rsidP="002C7912">
            <w:pPr>
              <w:rPr>
                <w:bCs/>
                <w:sz w:val="18"/>
                <w:szCs w:val="18"/>
                <w:lang w:val="es-ES" w:eastAsia="x-none"/>
              </w:rPr>
            </w:pPr>
            <w:r w:rsidRPr="00FA5908">
              <w:rPr>
                <w:bCs/>
                <w:sz w:val="18"/>
                <w:szCs w:val="18"/>
                <w:lang w:val="es-ES"/>
              </w:rPr>
              <w:t>Gestión Financiera y Presupuestal</w:t>
            </w:r>
          </w:p>
        </w:tc>
      </w:tr>
      <w:tr w:rsidR="002C7912" w:rsidRPr="00FA5908" w14:paraId="3797D153" w14:textId="77777777" w:rsidTr="001F080A">
        <w:trPr>
          <w:trHeight w:val="580"/>
        </w:trPr>
        <w:tc>
          <w:tcPr>
            <w:tcW w:w="1397" w:type="dxa"/>
            <w:shd w:val="clear" w:color="auto" w:fill="auto"/>
          </w:tcPr>
          <w:p w14:paraId="296D791C" w14:textId="024CC0B9" w:rsidR="002C7912" w:rsidRPr="00FA5908" w:rsidRDefault="002C7912" w:rsidP="002C7912">
            <w:pPr>
              <w:pStyle w:val="Prrafodelista"/>
              <w:ind w:left="0"/>
              <w:rPr>
                <w:bCs/>
                <w:sz w:val="18"/>
                <w:szCs w:val="18"/>
                <w:lang w:val="es-ES"/>
              </w:rPr>
            </w:pPr>
            <w:r w:rsidRPr="00FA5908">
              <w:rPr>
                <w:bCs/>
                <w:sz w:val="18"/>
                <w:szCs w:val="18"/>
                <w:lang w:val="es-ES"/>
              </w:rPr>
              <w:t>37</w:t>
            </w:r>
          </w:p>
        </w:tc>
        <w:tc>
          <w:tcPr>
            <w:tcW w:w="2664" w:type="dxa"/>
            <w:shd w:val="clear" w:color="auto" w:fill="auto"/>
          </w:tcPr>
          <w:p w14:paraId="67CBF279" w14:textId="558A300E" w:rsidR="002C7912" w:rsidRPr="00FA5908" w:rsidRDefault="002C7912" w:rsidP="002C7912">
            <w:pPr>
              <w:rPr>
                <w:bCs/>
                <w:sz w:val="18"/>
                <w:szCs w:val="18"/>
                <w:lang w:val="es-ES" w:eastAsia="x-none"/>
              </w:rPr>
            </w:pPr>
            <w:r w:rsidRPr="00FA5908">
              <w:rPr>
                <w:bCs/>
                <w:sz w:val="18"/>
                <w:szCs w:val="18"/>
                <w:lang w:val="es-ES"/>
              </w:rPr>
              <w:t xml:space="preserve">Pagos por concepto de comisión a éxito </w:t>
            </w:r>
          </w:p>
        </w:tc>
        <w:tc>
          <w:tcPr>
            <w:tcW w:w="2976" w:type="dxa"/>
            <w:shd w:val="clear" w:color="auto" w:fill="auto"/>
          </w:tcPr>
          <w:p w14:paraId="1621FADB" w14:textId="31626CED" w:rsidR="002C7912" w:rsidRPr="00FA5908" w:rsidRDefault="002C7912" w:rsidP="002C7912">
            <w:pPr>
              <w:rPr>
                <w:bCs/>
                <w:sz w:val="18"/>
                <w:szCs w:val="18"/>
                <w:lang w:val="es-ES" w:eastAsia="x-none"/>
              </w:rPr>
            </w:pPr>
            <w:r w:rsidRPr="00FA5908">
              <w:rPr>
                <w:bCs/>
                <w:sz w:val="18"/>
                <w:szCs w:val="18"/>
                <w:lang w:val="es-ES"/>
              </w:rPr>
              <w:t>Pago de comisiones a éxito sin debida justificación</w:t>
            </w:r>
          </w:p>
        </w:tc>
        <w:tc>
          <w:tcPr>
            <w:tcW w:w="1883" w:type="dxa"/>
            <w:shd w:val="clear" w:color="auto" w:fill="auto"/>
          </w:tcPr>
          <w:p w14:paraId="30A15071" w14:textId="27F9978A" w:rsidR="002C7912" w:rsidRPr="00FA5908" w:rsidRDefault="002C7912" w:rsidP="002C7912">
            <w:pPr>
              <w:rPr>
                <w:bCs/>
                <w:sz w:val="18"/>
                <w:szCs w:val="18"/>
                <w:lang w:val="es-ES" w:eastAsia="x-none"/>
              </w:rPr>
            </w:pPr>
            <w:r w:rsidRPr="00FA5908">
              <w:rPr>
                <w:bCs/>
                <w:sz w:val="18"/>
                <w:szCs w:val="18"/>
                <w:lang w:val="es-ES"/>
              </w:rPr>
              <w:t>Gestión Financiera y Presupuestal</w:t>
            </w:r>
          </w:p>
        </w:tc>
      </w:tr>
      <w:tr w:rsidR="002C7912" w:rsidRPr="00FA5908" w14:paraId="16D6CA89" w14:textId="77777777" w:rsidTr="001F080A">
        <w:trPr>
          <w:trHeight w:val="580"/>
        </w:trPr>
        <w:tc>
          <w:tcPr>
            <w:tcW w:w="1397" w:type="dxa"/>
            <w:shd w:val="clear" w:color="auto" w:fill="auto"/>
          </w:tcPr>
          <w:p w14:paraId="56462190" w14:textId="2D376200" w:rsidR="002C7912" w:rsidRPr="00FA5908" w:rsidRDefault="002C7912" w:rsidP="002C7912">
            <w:pPr>
              <w:pStyle w:val="Prrafodelista"/>
              <w:ind w:left="0"/>
              <w:rPr>
                <w:bCs/>
                <w:sz w:val="18"/>
                <w:szCs w:val="18"/>
                <w:lang w:val="es-ES"/>
              </w:rPr>
            </w:pPr>
            <w:r w:rsidRPr="00FA5908">
              <w:rPr>
                <w:bCs/>
                <w:sz w:val="18"/>
                <w:szCs w:val="18"/>
                <w:lang w:val="es-ES"/>
              </w:rPr>
              <w:t>38</w:t>
            </w:r>
          </w:p>
        </w:tc>
        <w:tc>
          <w:tcPr>
            <w:tcW w:w="2664" w:type="dxa"/>
            <w:shd w:val="clear" w:color="auto" w:fill="auto"/>
          </w:tcPr>
          <w:p w14:paraId="5B8264EE" w14:textId="40B75DCF" w:rsidR="002C7912" w:rsidRPr="00FA5908" w:rsidRDefault="002C7912" w:rsidP="002C7912">
            <w:pPr>
              <w:rPr>
                <w:bCs/>
                <w:sz w:val="18"/>
                <w:szCs w:val="18"/>
                <w:lang w:val="es-ES" w:eastAsia="x-none"/>
              </w:rPr>
            </w:pPr>
            <w:r w:rsidRPr="00FA5908">
              <w:rPr>
                <w:bCs/>
                <w:sz w:val="18"/>
                <w:szCs w:val="18"/>
                <w:lang w:val="es-ES"/>
              </w:rPr>
              <w:t xml:space="preserve">Actas de liquidación suscritas </w:t>
            </w:r>
          </w:p>
        </w:tc>
        <w:tc>
          <w:tcPr>
            <w:tcW w:w="2976" w:type="dxa"/>
            <w:shd w:val="clear" w:color="auto" w:fill="auto"/>
          </w:tcPr>
          <w:p w14:paraId="3466F393" w14:textId="5596B6CC" w:rsidR="002C7912" w:rsidRPr="00FA5908" w:rsidRDefault="002C7912" w:rsidP="002C7912">
            <w:pPr>
              <w:rPr>
                <w:bCs/>
                <w:sz w:val="18"/>
                <w:szCs w:val="18"/>
                <w:lang w:val="es-ES" w:eastAsia="x-none"/>
              </w:rPr>
            </w:pPr>
            <w:r w:rsidRPr="00FA5908">
              <w:rPr>
                <w:bCs/>
                <w:sz w:val="18"/>
                <w:szCs w:val="18"/>
                <w:lang w:val="es-ES"/>
              </w:rPr>
              <w:t>Suscripción de acta de liquidación con imprecisiones de fondo</w:t>
            </w:r>
          </w:p>
        </w:tc>
        <w:tc>
          <w:tcPr>
            <w:tcW w:w="1883" w:type="dxa"/>
            <w:shd w:val="clear" w:color="auto" w:fill="auto"/>
          </w:tcPr>
          <w:p w14:paraId="6C9B2491" w14:textId="11EF9FD5" w:rsidR="002C7912" w:rsidRPr="00FA5908" w:rsidRDefault="002C7912" w:rsidP="002C7912">
            <w:pPr>
              <w:rPr>
                <w:bCs/>
                <w:sz w:val="18"/>
                <w:szCs w:val="18"/>
                <w:lang w:val="es-ES" w:eastAsia="x-none"/>
              </w:rPr>
            </w:pPr>
            <w:r w:rsidRPr="00FA5908">
              <w:rPr>
                <w:bCs/>
                <w:sz w:val="18"/>
                <w:szCs w:val="18"/>
                <w:lang w:val="es-ES"/>
              </w:rPr>
              <w:t>Cada contrato</w:t>
            </w:r>
          </w:p>
        </w:tc>
      </w:tr>
      <w:tr w:rsidR="002C7912" w:rsidRPr="00FA5908" w14:paraId="1F8A661A" w14:textId="77777777" w:rsidTr="001F080A">
        <w:trPr>
          <w:trHeight w:val="580"/>
        </w:trPr>
        <w:tc>
          <w:tcPr>
            <w:tcW w:w="1397" w:type="dxa"/>
            <w:shd w:val="clear" w:color="auto" w:fill="auto"/>
          </w:tcPr>
          <w:p w14:paraId="4924A6FC" w14:textId="30D35B30" w:rsidR="002C7912" w:rsidRPr="00FA5908" w:rsidRDefault="002C7912" w:rsidP="002C7912">
            <w:pPr>
              <w:pStyle w:val="Prrafodelista"/>
              <w:ind w:left="0"/>
              <w:rPr>
                <w:bCs/>
                <w:sz w:val="18"/>
                <w:szCs w:val="18"/>
                <w:lang w:val="es-ES"/>
              </w:rPr>
            </w:pPr>
            <w:r w:rsidRPr="00FA5908">
              <w:rPr>
                <w:bCs/>
                <w:sz w:val="18"/>
                <w:szCs w:val="18"/>
                <w:lang w:val="es-ES"/>
              </w:rPr>
              <w:t>39</w:t>
            </w:r>
          </w:p>
        </w:tc>
        <w:tc>
          <w:tcPr>
            <w:tcW w:w="2664" w:type="dxa"/>
            <w:shd w:val="clear" w:color="auto" w:fill="auto"/>
          </w:tcPr>
          <w:p w14:paraId="1E26FAC0" w14:textId="375E0BBE" w:rsidR="002C7912" w:rsidRPr="00FA5908" w:rsidRDefault="002C7912" w:rsidP="002C7912">
            <w:pPr>
              <w:rPr>
                <w:bCs/>
                <w:sz w:val="18"/>
                <w:szCs w:val="18"/>
                <w:lang w:val="es-ES" w:eastAsia="x-none"/>
              </w:rPr>
            </w:pPr>
            <w:r w:rsidRPr="00FA5908">
              <w:rPr>
                <w:bCs/>
                <w:sz w:val="18"/>
                <w:szCs w:val="18"/>
                <w:lang w:val="es-ES"/>
              </w:rPr>
              <w:t>Actas de liquidación suscritas</w:t>
            </w:r>
          </w:p>
        </w:tc>
        <w:tc>
          <w:tcPr>
            <w:tcW w:w="2976" w:type="dxa"/>
            <w:shd w:val="clear" w:color="auto" w:fill="auto"/>
          </w:tcPr>
          <w:p w14:paraId="586E4C20" w14:textId="2DF5408E" w:rsidR="002C7912" w:rsidRPr="00FA5908" w:rsidRDefault="002C7912" w:rsidP="002C7912">
            <w:pPr>
              <w:rPr>
                <w:bCs/>
                <w:sz w:val="18"/>
                <w:szCs w:val="18"/>
                <w:lang w:val="es-ES" w:eastAsia="x-none"/>
              </w:rPr>
            </w:pPr>
            <w:r w:rsidRPr="00FA5908">
              <w:rPr>
                <w:bCs/>
                <w:sz w:val="18"/>
                <w:szCs w:val="18"/>
                <w:lang w:val="es-ES"/>
              </w:rPr>
              <w:t xml:space="preserve">Suscripción de acta de liquidación sin relacionar las sanciones impuestas </w:t>
            </w:r>
            <w:proofErr w:type="gramStart"/>
            <w:r w:rsidRPr="00FA5908">
              <w:rPr>
                <w:bCs/>
                <w:sz w:val="18"/>
                <w:szCs w:val="18"/>
                <w:lang w:val="es-ES"/>
              </w:rPr>
              <w:t>al contratistas</w:t>
            </w:r>
            <w:proofErr w:type="gramEnd"/>
            <w:r w:rsidRPr="00FA5908">
              <w:rPr>
                <w:bCs/>
                <w:sz w:val="18"/>
                <w:szCs w:val="18"/>
                <w:lang w:val="es-ES"/>
              </w:rPr>
              <w:t xml:space="preserve"> </w:t>
            </w:r>
          </w:p>
        </w:tc>
        <w:tc>
          <w:tcPr>
            <w:tcW w:w="1883" w:type="dxa"/>
            <w:shd w:val="clear" w:color="auto" w:fill="auto"/>
          </w:tcPr>
          <w:p w14:paraId="1A6B4031" w14:textId="34BA5AD5" w:rsidR="002C7912" w:rsidRPr="00FA5908" w:rsidRDefault="002C7912" w:rsidP="002C7912">
            <w:pPr>
              <w:rPr>
                <w:bCs/>
                <w:sz w:val="18"/>
                <w:szCs w:val="18"/>
                <w:lang w:val="es-ES" w:eastAsia="x-none"/>
              </w:rPr>
            </w:pPr>
            <w:r w:rsidRPr="00FA5908">
              <w:rPr>
                <w:bCs/>
                <w:sz w:val="18"/>
                <w:szCs w:val="18"/>
                <w:lang w:val="es-ES"/>
              </w:rPr>
              <w:t>Cada contrato</w:t>
            </w:r>
          </w:p>
        </w:tc>
      </w:tr>
      <w:tr w:rsidR="002C7912" w:rsidRPr="00FA5908" w14:paraId="0FF51A0F" w14:textId="77777777" w:rsidTr="001F080A">
        <w:trPr>
          <w:trHeight w:val="580"/>
        </w:trPr>
        <w:tc>
          <w:tcPr>
            <w:tcW w:w="1397" w:type="dxa"/>
            <w:shd w:val="clear" w:color="auto" w:fill="auto"/>
          </w:tcPr>
          <w:p w14:paraId="1B7BC62B" w14:textId="6C3B6FA6" w:rsidR="002C7912" w:rsidRPr="00FA5908" w:rsidRDefault="002C7912" w:rsidP="002C7912">
            <w:pPr>
              <w:pStyle w:val="Prrafodelista"/>
              <w:ind w:left="0"/>
              <w:rPr>
                <w:bCs/>
                <w:sz w:val="18"/>
                <w:szCs w:val="18"/>
                <w:lang w:val="es-ES"/>
              </w:rPr>
            </w:pPr>
            <w:r w:rsidRPr="00FA5908">
              <w:rPr>
                <w:bCs/>
                <w:sz w:val="18"/>
                <w:szCs w:val="18"/>
                <w:lang w:val="es-ES"/>
              </w:rPr>
              <w:t>40</w:t>
            </w:r>
          </w:p>
        </w:tc>
        <w:tc>
          <w:tcPr>
            <w:tcW w:w="2664" w:type="dxa"/>
            <w:shd w:val="clear" w:color="auto" w:fill="auto"/>
          </w:tcPr>
          <w:p w14:paraId="766E2779" w14:textId="3F371E14" w:rsidR="002C7912" w:rsidRPr="00FA5908" w:rsidRDefault="002C7912" w:rsidP="002C7912">
            <w:pPr>
              <w:rPr>
                <w:bCs/>
                <w:sz w:val="18"/>
                <w:szCs w:val="18"/>
                <w:lang w:val="es-ES" w:eastAsia="x-none"/>
              </w:rPr>
            </w:pPr>
            <w:r w:rsidRPr="00FA5908">
              <w:rPr>
                <w:bCs/>
                <w:sz w:val="18"/>
                <w:szCs w:val="18"/>
                <w:lang w:val="es-ES"/>
              </w:rPr>
              <w:t>Contratos finalizados en los que se contemplaba o requería liquidación.</w:t>
            </w:r>
          </w:p>
        </w:tc>
        <w:tc>
          <w:tcPr>
            <w:tcW w:w="2976" w:type="dxa"/>
            <w:shd w:val="clear" w:color="auto" w:fill="auto"/>
          </w:tcPr>
          <w:p w14:paraId="7AED5493" w14:textId="4089B8F6" w:rsidR="002C7912" w:rsidRPr="00FA5908" w:rsidRDefault="002C7912" w:rsidP="002C7912">
            <w:pPr>
              <w:rPr>
                <w:bCs/>
                <w:sz w:val="18"/>
                <w:szCs w:val="18"/>
                <w:lang w:val="es-ES" w:eastAsia="x-none"/>
              </w:rPr>
            </w:pPr>
            <w:r w:rsidRPr="00FA5908">
              <w:rPr>
                <w:bCs/>
                <w:sz w:val="18"/>
                <w:szCs w:val="18"/>
                <w:lang w:val="es-ES"/>
              </w:rPr>
              <w:t>Pérdida de competencia para liquidar por vencimiento del plazo legal, con saldos a favor de la Entidad</w:t>
            </w:r>
          </w:p>
        </w:tc>
        <w:tc>
          <w:tcPr>
            <w:tcW w:w="1883" w:type="dxa"/>
            <w:shd w:val="clear" w:color="auto" w:fill="auto"/>
          </w:tcPr>
          <w:p w14:paraId="7DD282E9" w14:textId="7E898B15" w:rsidR="002C7912" w:rsidRPr="00FA5908" w:rsidRDefault="002C7912" w:rsidP="002C7912">
            <w:pPr>
              <w:rPr>
                <w:bCs/>
                <w:sz w:val="18"/>
                <w:szCs w:val="18"/>
                <w:lang w:val="es-ES" w:eastAsia="x-none"/>
              </w:rPr>
            </w:pPr>
            <w:r w:rsidRPr="00FA5908">
              <w:rPr>
                <w:bCs/>
                <w:sz w:val="18"/>
                <w:szCs w:val="18"/>
                <w:lang w:val="es-ES"/>
              </w:rPr>
              <w:t>Cada contrato</w:t>
            </w:r>
          </w:p>
        </w:tc>
      </w:tr>
      <w:tr w:rsidR="002C7912" w:rsidRPr="00FA5908" w14:paraId="1BF7A2BE" w14:textId="77777777" w:rsidTr="001F080A">
        <w:trPr>
          <w:trHeight w:val="580"/>
        </w:trPr>
        <w:tc>
          <w:tcPr>
            <w:tcW w:w="1397" w:type="dxa"/>
            <w:shd w:val="clear" w:color="auto" w:fill="auto"/>
          </w:tcPr>
          <w:p w14:paraId="48F57D34" w14:textId="7DA99D09" w:rsidR="002C7912" w:rsidRPr="00FA5908" w:rsidRDefault="002C7912" w:rsidP="002C7912">
            <w:pPr>
              <w:pStyle w:val="Prrafodelista"/>
              <w:ind w:left="0"/>
              <w:rPr>
                <w:bCs/>
                <w:sz w:val="18"/>
                <w:szCs w:val="18"/>
                <w:lang w:val="es-ES"/>
              </w:rPr>
            </w:pPr>
            <w:r w:rsidRPr="00FA5908">
              <w:rPr>
                <w:bCs/>
                <w:sz w:val="18"/>
                <w:szCs w:val="18"/>
                <w:lang w:val="es-ES"/>
              </w:rPr>
              <w:t>41</w:t>
            </w:r>
          </w:p>
        </w:tc>
        <w:tc>
          <w:tcPr>
            <w:tcW w:w="2664" w:type="dxa"/>
            <w:shd w:val="clear" w:color="auto" w:fill="auto"/>
          </w:tcPr>
          <w:p w14:paraId="0CD0FFDF" w14:textId="6EFA5E93" w:rsidR="002C7912" w:rsidRPr="00FA5908" w:rsidRDefault="002C7912" w:rsidP="002C7912">
            <w:pPr>
              <w:rPr>
                <w:bCs/>
                <w:sz w:val="18"/>
                <w:szCs w:val="18"/>
                <w:lang w:val="es-ES" w:eastAsia="x-none"/>
              </w:rPr>
            </w:pPr>
            <w:r w:rsidRPr="00FA5908">
              <w:rPr>
                <w:bCs/>
                <w:sz w:val="18"/>
                <w:szCs w:val="18"/>
                <w:lang w:val="es-ES"/>
              </w:rPr>
              <w:t>Actas de liquidación suscritas</w:t>
            </w:r>
          </w:p>
        </w:tc>
        <w:tc>
          <w:tcPr>
            <w:tcW w:w="2976" w:type="dxa"/>
            <w:shd w:val="clear" w:color="auto" w:fill="auto"/>
          </w:tcPr>
          <w:p w14:paraId="48F4C888" w14:textId="160B146E" w:rsidR="002C7912" w:rsidRPr="00FA5908" w:rsidRDefault="002C7912" w:rsidP="002C7912">
            <w:pPr>
              <w:rPr>
                <w:bCs/>
                <w:sz w:val="18"/>
                <w:szCs w:val="18"/>
                <w:lang w:val="es-ES" w:eastAsia="x-none"/>
              </w:rPr>
            </w:pPr>
            <w:r w:rsidRPr="00FA5908">
              <w:rPr>
                <w:bCs/>
                <w:sz w:val="18"/>
                <w:szCs w:val="18"/>
                <w:lang w:val="es-ES"/>
              </w:rPr>
              <w:t>Liquidación de mutuo acuerdo con recibo a satisfacción, habiendo imprecisiones o falsedades</w:t>
            </w:r>
          </w:p>
        </w:tc>
        <w:tc>
          <w:tcPr>
            <w:tcW w:w="1883" w:type="dxa"/>
            <w:shd w:val="clear" w:color="auto" w:fill="auto"/>
          </w:tcPr>
          <w:p w14:paraId="71BDDDEC" w14:textId="421B9082" w:rsidR="002C7912" w:rsidRPr="00FA5908" w:rsidRDefault="002C7912" w:rsidP="002C7912">
            <w:pPr>
              <w:rPr>
                <w:bCs/>
                <w:sz w:val="18"/>
                <w:szCs w:val="18"/>
                <w:lang w:val="es-ES" w:eastAsia="x-none"/>
              </w:rPr>
            </w:pPr>
            <w:r w:rsidRPr="00FA5908">
              <w:rPr>
                <w:bCs/>
                <w:sz w:val="18"/>
                <w:szCs w:val="18"/>
                <w:lang w:val="es-ES"/>
              </w:rPr>
              <w:t>Cada contrato</w:t>
            </w:r>
          </w:p>
        </w:tc>
      </w:tr>
      <w:tr w:rsidR="002C7912" w:rsidRPr="00FA5908" w14:paraId="379BF5CD" w14:textId="77777777" w:rsidTr="001F080A">
        <w:trPr>
          <w:trHeight w:val="580"/>
        </w:trPr>
        <w:tc>
          <w:tcPr>
            <w:tcW w:w="1397" w:type="dxa"/>
            <w:shd w:val="clear" w:color="auto" w:fill="auto"/>
          </w:tcPr>
          <w:p w14:paraId="062B1E2E" w14:textId="4C782968" w:rsidR="002C7912" w:rsidRPr="00FA5908" w:rsidRDefault="002C7912" w:rsidP="009A4CBB">
            <w:pPr>
              <w:pStyle w:val="Prrafodelista"/>
              <w:ind w:left="0"/>
              <w:rPr>
                <w:bCs/>
                <w:sz w:val="18"/>
                <w:szCs w:val="18"/>
                <w:lang w:val="es-ES"/>
              </w:rPr>
            </w:pPr>
            <w:r w:rsidRPr="00FA5908">
              <w:rPr>
                <w:bCs/>
                <w:sz w:val="18"/>
                <w:szCs w:val="18"/>
                <w:lang w:val="es-ES"/>
              </w:rPr>
              <w:t>42</w:t>
            </w:r>
          </w:p>
        </w:tc>
        <w:tc>
          <w:tcPr>
            <w:tcW w:w="2664" w:type="dxa"/>
            <w:shd w:val="clear" w:color="auto" w:fill="auto"/>
          </w:tcPr>
          <w:p w14:paraId="3F31854E" w14:textId="38D94C9B" w:rsidR="002C7912" w:rsidRPr="00FA5908" w:rsidRDefault="002C7912" w:rsidP="002C7912">
            <w:pPr>
              <w:rPr>
                <w:bCs/>
                <w:sz w:val="18"/>
                <w:szCs w:val="18"/>
                <w:lang w:val="es-ES" w:eastAsia="x-none"/>
              </w:rPr>
            </w:pPr>
            <w:r w:rsidRPr="00FA5908">
              <w:rPr>
                <w:bCs/>
                <w:sz w:val="18"/>
                <w:szCs w:val="18"/>
                <w:lang w:val="es-ES"/>
              </w:rPr>
              <w:t xml:space="preserve">Bienes u obras recibidas a satisfacción </w:t>
            </w:r>
          </w:p>
        </w:tc>
        <w:tc>
          <w:tcPr>
            <w:tcW w:w="2976" w:type="dxa"/>
            <w:shd w:val="clear" w:color="auto" w:fill="auto"/>
          </w:tcPr>
          <w:p w14:paraId="69D3DCD2" w14:textId="035C9747" w:rsidR="002C7912" w:rsidRPr="00FA5908" w:rsidRDefault="002C7912" w:rsidP="002C7912">
            <w:pPr>
              <w:rPr>
                <w:bCs/>
                <w:sz w:val="18"/>
                <w:szCs w:val="18"/>
                <w:lang w:val="es-ES" w:eastAsia="x-none"/>
              </w:rPr>
            </w:pPr>
            <w:r w:rsidRPr="00FA5908">
              <w:rPr>
                <w:bCs/>
                <w:sz w:val="18"/>
                <w:szCs w:val="18"/>
                <w:lang w:val="es-ES"/>
              </w:rPr>
              <w:t>Deterioro del bien u obra por indebido mantenimiento</w:t>
            </w:r>
          </w:p>
        </w:tc>
        <w:tc>
          <w:tcPr>
            <w:tcW w:w="1883" w:type="dxa"/>
            <w:shd w:val="clear" w:color="auto" w:fill="auto"/>
          </w:tcPr>
          <w:p w14:paraId="7FCB5C2C" w14:textId="12241E6A" w:rsidR="002C7912" w:rsidRPr="00FA5908" w:rsidRDefault="002C7912" w:rsidP="002C7912">
            <w:pPr>
              <w:rPr>
                <w:bCs/>
                <w:sz w:val="18"/>
                <w:szCs w:val="18"/>
                <w:lang w:val="es-ES" w:eastAsia="x-none"/>
              </w:rPr>
            </w:pPr>
            <w:r w:rsidRPr="00FA5908">
              <w:rPr>
                <w:bCs/>
                <w:sz w:val="18"/>
                <w:szCs w:val="18"/>
                <w:lang w:val="es-ES"/>
              </w:rPr>
              <w:t>Recursos físicos almacén e inventarios</w:t>
            </w:r>
          </w:p>
        </w:tc>
      </w:tr>
      <w:tr w:rsidR="002C7912" w:rsidRPr="00FA5908" w14:paraId="6E4EDD8A" w14:textId="77777777" w:rsidTr="001F080A">
        <w:trPr>
          <w:trHeight w:val="580"/>
        </w:trPr>
        <w:tc>
          <w:tcPr>
            <w:tcW w:w="1397" w:type="dxa"/>
            <w:shd w:val="clear" w:color="auto" w:fill="auto"/>
          </w:tcPr>
          <w:p w14:paraId="2F7E0CCE" w14:textId="0EAF9503" w:rsidR="002C7912" w:rsidRPr="00FA5908" w:rsidRDefault="002C7912" w:rsidP="002C7912">
            <w:pPr>
              <w:pStyle w:val="Prrafodelista"/>
              <w:ind w:left="0"/>
              <w:rPr>
                <w:bCs/>
                <w:sz w:val="18"/>
                <w:szCs w:val="18"/>
                <w:lang w:val="es-ES"/>
              </w:rPr>
            </w:pPr>
            <w:r w:rsidRPr="00FA5908">
              <w:rPr>
                <w:bCs/>
                <w:sz w:val="18"/>
                <w:szCs w:val="18"/>
                <w:lang w:val="es-ES"/>
              </w:rPr>
              <w:t>43</w:t>
            </w:r>
          </w:p>
        </w:tc>
        <w:tc>
          <w:tcPr>
            <w:tcW w:w="2664" w:type="dxa"/>
            <w:shd w:val="clear" w:color="auto" w:fill="auto"/>
          </w:tcPr>
          <w:p w14:paraId="11BDFDFA" w14:textId="00F45907" w:rsidR="002C7912" w:rsidRPr="00FA5908" w:rsidRDefault="002C7912" w:rsidP="002C7912">
            <w:pPr>
              <w:rPr>
                <w:bCs/>
                <w:sz w:val="18"/>
                <w:szCs w:val="18"/>
                <w:lang w:val="es-ES" w:eastAsia="x-none"/>
              </w:rPr>
            </w:pPr>
            <w:r w:rsidRPr="00FA5908">
              <w:rPr>
                <w:bCs/>
                <w:sz w:val="18"/>
                <w:szCs w:val="18"/>
                <w:lang w:val="es-ES"/>
              </w:rPr>
              <w:t>Actas de recibo final a satisfacción firmadas</w:t>
            </w:r>
          </w:p>
        </w:tc>
        <w:tc>
          <w:tcPr>
            <w:tcW w:w="2976" w:type="dxa"/>
            <w:shd w:val="clear" w:color="auto" w:fill="auto"/>
          </w:tcPr>
          <w:p w14:paraId="40C509B5" w14:textId="39081937" w:rsidR="002C7912" w:rsidRPr="00FA5908" w:rsidRDefault="002C7912" w:rsidP="002C7912">
            <w:pPr>
              <w:rPr>
                <w:bCs/>
                <w:sz w:val="18"/>
                <w:szCs w:val="18"/>
                <w:lang w:val="es-ES" w:eastAsia="x-none"/>
              </w:rPr>
            </w:pPr>
            <w:r w:rsidRPr="00FA5908">
              <w:rPr>
                <w:bCs/>
                <w:sz w:val="18"/>
                <w:szCs w:val="18"/>
                <w:lang w:val="es-ES"/>
              </w:rPr>
              <w:t xml:space="preserve">Suscripción de acta de recibo </w:t>
            </w:r>
            <w:proofErr w:type="gramStart"/>
            <w:r w:rsidRPr="00FA5908">
              <w:rPr>
                <w:bCs/>
                <w:sz w:val="18"/>
                <w:szCs w:val="18"/>
                <w:lang w:val="es-ES"/>
              </w:rPr>
              <w:t>final  con</w:t>
            </w:r>
            <w:proofErr w:type="gramEnd"/>
            <w:r w:rsidRPr="00FA5908">
              <w:rPr>
                <w:bCs/>
                <w:sz w:val="18"/>
                <w:szCs w:val="18"/>
                <w:lang w:val="es-ES"/>
              </w:rPr>
              <w:t xml:space="preserve"> imprecisiones de fondo</w:t>
            </w:r>
          </w:p>
        </w:tc>
        <w:tc>
          <w:tcPr>
            <w:tcW w:w="1883" w:type="dxa"/>
            <w:shd w:val="clear" w:color="auto" w:fill="auto"/>
          </w:tcPr>
          <w:p w14:paraId="62122CD5" w14:textId="06BC2B40" w:rsidR="002C7912" w:rsidRPr="00FA5908" w:rsidRDefault="002C7912" w:rsidP="002C7912">
            <w:pPr>
              <w:rPr>
                <w:bCs/>
                <w:sz w:val="18"/>
                <w:szCs w:val="18"/>
                <w:lang w:val="es-ES" w:eastAsia="x-none"/>
              </w:rPr>
            </w:pPr>
            <w:r w:rsidRPr="00FA5908">
              <w:rPr>
                <w:bCs/>
                <w:sz w:val="18"/>
                <w:szCs w:val="18"/>
                <w:lang w:val="es-ES"/>
              </w:rPr>
              <w:t>Cada contrato</w:t>
            </w:r>
          </w:p>
        </w:tc>
      </w:tr>
      <w:tr w:rsidR="002C7912" w:rsidRPr="00FA5908" w14:paraId="4538C07C" w14:textId="77777777" w:rsidTr="001F080A">
        <w:trPr>
          <w:trHeight w:val="580"/>
        </w:trPr>
        <w:tc>
          <w:tcPr>
            <w:tcW w:w="1397" w:type="dxa"/>
            <w:shd w:val="clear" w:color="auto" w:fill="auto"/>
          </w:tcPr>
          <w:p w14:paraId="6295E221" w14:textId="7BD3F423" w:rsidR="002C7912" w:rsidRPr="00FA5908" w:rsidRDefault="002C7912" w:rsidP="002C7912">
            <w:pPr>
              <w:pStyle w:val="Prrafodelista"/>
              <w:ind w:left="0"/>
              <w:rPr>
                <w:bCs/>
                <w:sz w:val="18"/>
                <w:szCs w:val="18"/>
                <w:lang w:val="es-ES"/>
              </w:rPr>
            </w:pPr>
            <w:r w:rsidRPr="00FA5908">
              <w:rPr>
                <w:bCs/>
                <w:sz w:val="18"/>
                <w:szCs w:val="18"/>
                <w:lang w:val="es-ES"/>
              </w:rPr>
              <w:t>43</w:t>
            </w:r>
          </w:p>
        </w:tc>
        <w:tc>
          <w:tcPr>
            <w:tcW w:w="2664" w:type="dxa"/>
            <w:shd w:val="clear" w:color="auto" w:fill="auto"/>
          </w:tcPr>
          <w:p w14:paraId="2B10F484" w14:textId="0D49E445" w:rsidR="002C7912" w:rsidRPr="00FA5908" w:rsidRDefault="002C7912" w:rsidP="002C7912">
            <w:pPr>
              <w:rPr>
                <w:bCs/>
                <w:sz w:val="18"/>
                <w:szCs w:val="18"/>
                <w:lang w:val="es-ES" w:eastAsia="x-none"/>
              </w:rPr>
            </w:pPr>
            <w:r w:rsidRPr="00FA5908">
              <w:rPr>
                <w:bCs/>
                <w:sz w:val="18"/>
                <w:szCs w:val="18"/>
                <w:lang w:val="es-ES"/>
              </w:rPr>
              <w:t xml:space="preserve">Reintegro de saldos a favor de la entidad o pagos por parte de deudores </w:t>
            </w:r>
          </w:p>
        </w:tc>
        <w:tc>
          <w:tcPr>
            <w:tcW w:w="2976" w:type="dxa"/>
            <w:shd w:val="clear" w:color="auto" w:fill="auto"/>
          </w:tcPr>
          <w:p w14:paraId="44812E57" w14:textId="66C6E0CA" w:rsidR="002C7912" w:rsidRPr="00FA5908" w:rsidRDefault="002C7912" w:rsidP="002C7912">
            <w:pPr>
              <w:rPr>
                <w:bCs/>
                <w:sz w:val="18"/>
                <w:szCs w:val="18"/>
                <w:lang w:val="es-ES" w:eastAsia="x-none"/>
              </w:rPr>
            </w:pPr>
            <w:r w:rsidRPr="00FA5908">
              <w:rPr>
                <w:bCs/>
                <w:sz w:val="18"/>
                <w:szCs w:val="18"/>
                <w:lang w:val="es-ES"/>
              </w:rPr>
              <w:t>Reintegro de saldos a favor de la entidad sin indexación (reintegro sin actualización del dinero en el tiempo)</w:t>
            </w:r>
          </w:p>
        </w:tc>
        <w:tc>
          <w:tcPr>
            <w:tcW w:w="1883" w:type="dxa"/>
            <w:shd w:val="clear" w:color="auto" w:fill="auto"/>
          </w:tcPr>
          <w:p w14:paraId="2ADB96E6" w14:textId="76AA8849" w:rsidR="002C7912" w:rsidRPr="00FA5908" w:rsidRDefault="002C7912" w:rsidP="002C7912">
            <w:pPr>
              <w:rPr>
                <w:bCs/>
                <w:sz w:val="18"/>
                <w:szCs w:val="18"/>
                <w:lang w:val="es-ES" w:eastAsia="x-none"/>
              </w:rPr>
            </w:pPr>
            <w:r w:rsidRPr="00FA5908">
              <w:rPr>
                <w:bCs/>
                <w:sz w:val="18"/>
                <w:szCs w:val="18"/>
                <w:lang w:val="es-ES"/>
              </w:rPr>
              <w:t>Gestión Financiera y Presupuestal</w:t>
            </w:r>
          </w:p>
        </w:tc>
      </w:tr>
      <w:tr w:rsidR="002C7912" w:rsidRPr="00FA5908" w14:paraId="7F6A1F20" w14:textId="77777777" w:rsidTr="001F080A">
        <w:trPr>
          <w:trHeight w:val="580"/>
        </w:trPr>
        <w:tc>
          <w:tcPr>
            <w:tcW w:w="1397" w:type="dxa"/>
            <w:shd w:val="clear" w:color="auto" w:fill="auto"/>
          </w:tcPr>
          <w:p w14:paraId="2D3D211A" w14:textId="073B4FBC" w:rsidR="002C7912" w:rsidRPr="00FA5908" w:rsidRDefault="002C7912" w:rsidP="002C7912">
            <w:pPr>
              <w:pStyle w:val="Prrafodelista"/>
              <w:ind w:left="0"/>
              <w:rPr>
                <w:bCs/>
                <w:sz w:val="18"/>
                <w:szCs w:val="18"/>
                <w:lang w:val="es-ES"/>
              </w:rPr>
            </w:pPr>
            <w:r w:rsidRPr="00FA5908">
              <w:rPr>
                <w:bCs/>
                <w:sz w:val="18"/>
                <w:szCs w:val="18"/>
                <w:lang w:val="es-ES"/>
              </w:rPr>
              <w:lastRenderedPageBreak/>
              <w:t>44</w:t>
            </w:r>
          </w:p>
        </w:tc>
        <w:tc>
          <w:tcPr>
            <w:tcW w:w="2664" w:type="dxa"/>
            <w:shd w:val="clear" w:color="auto" w:fill="auto"/>
          </w:tcPr>
          <w:p w14:paraId="1D2BA3EF" w14:textId="096E927A" w:rsidR="002C7912" w:rsidRPr="00FA5908" w:rsidRDefault="002C7912" w:rsidP="002C7912">
            <w:pPr>
              <w:rPr>
                <w:bCs/>
                <w:sz w:val="18"/>
                <w:szCs w:val="18"/>
                <w:lang w:val="es-ES" w:eastAsia="x-none"/>
              </w:rPr>
            </w:pPr>
            <w:r w:rsidRPr="00FA5908">
              <w:rPr>
                <w:bCs/>
                <w:sz w:val="18"/>
                <w:szCs w:val="18"/>
                <w:lang w:val="es-ES"/>
              </w:rPr>
              <w:t xml:space="preserve">Predios adquiridos </w:t>
            </w:r>
          </w:p>
        </w:tc>
        <w:tc>
          <w:tcPr>
            <w:tcW w:w="2976" w:type="dxa"/>
            <w:shd w:val="clear" w:color="auto" w:fill="auto"/>
          </w:tcPr>
          <w:p w14:paraId="2E3CD839" w14:textId="71F6081E" w:rsidR="002C7912" w:rsidRPr="00FA5908" w:rsidRDefault="002C7912" w:rsidP="002C7912">
            <w:pPr>
              <w:rPr>
                <w:bCs/>
                <w:sz w:val="18"/>
                <w:szCs w:val="18"/>
                <w:lang w:val="es-ES" w:eastAsia="x-none"/>
              </w:rPr>
            </w:pPr>
            <w:r w:rsidRPr="00FA5908">
              <w:rPr>
                <w:bCs/>
                <w:sz w:val="18"/>
                <w:szCs w:val="18"/>
                <w:lang w:val="es-ES"/>
              </w:rPr>
              <w:t>Adquisición de predios sin las especificaciones técnicas requeridas</w:t>
            </w:r>
          </w:p>
        </w:tc>
        <w:tc>
          <w:tcPr>
            <w:tcW w:w="1883" w:type="dxa"/>
            <w:shd w:val="clear" w:color="auto" w:fill="auto"/>
          </w:tcPr>
          <w:p w14:paraId="6F3FD8B9" w14:textId="06A250C7" w:rsidR="002C7912" w:rsidRPr="00FA5908" w:rsidRDefault="002C7912" w:rsidP="002C7912">
            <w:pPr>
              <w:rPr>
                <w:bCs/>
                <w:sz w:val="18"/>
                <w:szCs w:val="18"/>
                <w:lang w:val="es-ES" w:eastAsia="x-none"/>
              </w:rPr>
            </w:pPr>
            <w:r w:rsidRPr="00FA5908">
              <w:rPr>
                <w:bCs/>
                <w:sz w:val="18"/>
                <w:szCs w:val="18"/>
                <w:lang w:val="es-ES"/>
              </w:rPr>
              <w:t>Recursos físicos almacén e inventarios</w:t>
            </w:r>
          </w:p>
        </w:tc>
      </w:tr>
      <w:tr w:rsidR="002C7912" w:rsidRPr="00FA5908" w14:paraId="15C8319D" w14:textId="77777777" w:rsidTr="001F080A">
        <w:trPr>
          <w:trHeight w:val="580"/>
        </w:trPr>
        <w:tc>
          <w:tcPr>
            <w:tcW w:w="1397" w:type="dxa"/>
            <w:shd w:val="clear" w:color="auto" w:fill="auto"/>
          </w:tcPr>
          <w:p w14:paraId="2538FA73" w14:textId="1C0188BC" w:rsidR="002C7912" w:rsidRPr="00FA5908" w:rsidRDefault="002C7912" w:rsidP="002C7912">
            <w:pPr>
              <w:pStyle w:val="Prrafodelista"/>
              <w:ind w:left="0"/>
              <w:rPr>
                <w:bCs/>
                <w:sz w:val="18"/>
                <w:szCs w:val="18"/>
                <w:lang w:val="es-ES"/>
              </w:rPr>
            </w:pPr>
            <w:r w:rsidRPr="00FA5908">
              <w:rPr>
                <w:bCs/>
                <w:sz w:val="18"/>
                <w:szCs w:val="18"/>
                <w:lang w:val="es-ES"/>
              </w:rPr>
              <w:t>45</w:t>
            </w:r>
          </w:p>
        </w:tc>
        <w:tc>
          <w:tcPr>
            <w:tcW w:w="2664" w:type="dxa"/>
            <w:shd w:val="clear" w:color="auto" w:fill="auto"/>
          </w:tcPr>
          <w:p w14:paraId="15ECCFF1" w14:textId="01E74EBF" w:rsidR="002C7912" w:rsidRPr="00FA5908" w:rsidRDefault="002C7912" w:rsidP="002C7912">
            <w:pPr>
              <w:rPr>
                <w:bCs/>
                <w:sz w:val="18"/>
                <w:szCs w:val="18"/>
                <w:lang w:val="es-ES" w:eastAsia="x-none"/>
              </w:rPr>
            </w:pPr>
            <w:r w:rsidRPr="00FA5908">
              <w:rPr>
                <w:bCs/>
                <w:sz w:val="18"/>
                <w:szCs w:val="18"/>
                <w:lang w:val="es-ES"/>
              </w:rPr>
              <w:t xml:space="preserve">Pérdida de tenencia de bienes de la entidad </w:t>
            </w:r>
          </w:p>
        </w:tc>
        <w:tc>
          <w:tcPr>
            <w:tcW w:w="2976" w:type="dxa"/>
            <w:shd w:val="clear" w:color="auto" w:fill="auto"/>
          </w:tcPr>
          <w:p w14:paraId="38F212F0" w14:textId="21C49C94" w:rsidR="002C7912" w:rsidRPr="00FA5908" w:rsidRDefault="002C7912" w:rsidP="002C7912">
            <w:pPr>
              <w:rPr>
                <w:bCs/>
                <w:sz w:val="18"/>
                <w:szCs w:val="18"/>
                <w:lang w:val="es-ES" w:eastAsia="x-none"/>
              </w:rPr>
            </w:pPr>
            <w:r w:rsidRPr="00FA5908">
              <w:rPr>
                <w:bCs/>
                <w:sz w:val="18"/>
                <w:szCs w:val="18"/>
                <w:lang w:val="es-ES"/>
              </w:rPr>
              <w:t>Pérdida de la tenencia de bienes inmuebles de la Entidad</w:t>
            </w:r>
          </w:p>
        </w:tc>
        <w:tc>
          <w:tcPr>
            <w:tcW w:w="1883" w:type="dxa"/>
            <w:shd w:val="clear" w:color="auto" w:fill="auto"/>
          </w:tcPr>
          <w:p w14:paraId="39CD587B" w14:textId="0EB78D2C" w:rsidR="002C7912" w:rsidRPr="00FA5908" w:rsidRDefault="002C7912" w:rsidP="002C7912">
            <w:pPr>
              <w:rPr>
                <w:bCs/>
                <w:sz w:val="18"/>
                <w:szCs w:val="18"/>
                <w:lang w:val="es-ES" w:eastAsia="x-none"/>
              </w:rPr>
            </w:pPr>
            <w:r w:rsidRPr="00FA5908">
              <w:rPr>
                <w:bCs/>
                <w:sz w:val="18"/>
                <w:szCs w:val="18"/>
                <w:lang w:val="es-ES"/>
              </w:rPr>
              <w:t>Recursos físicos almacén e inventarios</w:t>
            </w:r>
          </w:p>
        </w:tc>
      </w:tr>
      <w:tr w:rsidR="002C7912" w:rsidRPr="00FA5908" w14:paraId="30B816AE" w14:textId="77777777" w:rsidTr="001F080A">
        <w:trPr>
          <w:trHeight w:val="580"/>
        </w:trPr>
        <w:tc>
          <w:tcPr>
            <w:tcW w:w="1397" w:type="dxa"/>
            <w:shd w:val="clear" w:color="auto" w:fill="auto"/>
          </w:tcPr>
          <w:p w14:paraId="3C242017" w14:textId="32AF8C54" w:rsidR="002C7912" w:rsidRPr="00FA5908" w:rsidRDefault="002C7912" w:rsidP="002C7912">
            <w:pPr>
              <w:pStyle w:val="Prrafodelista"/>
              <w:ind w:left="0"/>
              <w:rPr>
                <w:bCs/>
                <w:sz w:val="18"/>
                <w:szCs w:val="18"/>
                <w:lang w:val="es-ES"/>
              </w:rPr>
            </w:pPr>
            <w:r w:rsidRPr="00FA5908">
              <w:rPr>
                <w:bCs/>
                <w:sz w:val="18"/>
                <w:szCs w:val="18"/>
                <w:lang w:val="es-ES"/>
              </w:rPr>
              <w:t>46</w:t>
            </w:r>
          </w:p>
        </w:tc>
        <w:tc>
          <w:tcPr>
            <w:tcW w:w="2664" w:type="dxa"/>
            <w:shd w:val="clear" w:color="auto" w:fill="auto"/>
          </w:tcPr>
          <w:p w14:paraId="50EFD3D8" w14:textId="13A746F6" w:rsidR="002C7912" w:rsidRPr="00FA5908" w:rsidRDefault="002C7912" w:rsidP="002C7912">
            <w:pPr>
              <w:rPr>
                <w:bCs/>
                <w:sz w:val="18"/>
                <w:szCs w:val="18"/>
                <w:lang w:val="es-ES" w:eastAsia="x-none"/>
              </w:rPr>
            </w:pPr>
            <w:r w:rsidRPr="00FA5908">
              <w:rPr>
                <w:bCs/>
                <w:sz w:val="18"/>
                <w:szCs w:val="18"/>
                <w:lang w:val="es-ES"/>
              </w:rPr>
              <w:t xml:space="preserve">Pago de subsidios, transferencias o beneficios a particulares </w:t>
            </w:r>
          </w:p>
        </w:tc>
        <w:tc>
          <w:tcPr>
            <w:tcW w:w="2976" w:type="dxa"/>
            <w:shd w:val="clear" w:color="auto" w:fill="auto"/>
          </w:tcPr>
          <w:p w14:paraId="1B9ED5DF" w14:textId="135A1A0C" w:rsidR="002C7912" w:rsidRPr="00FA5908" w:rsidRDefault="002C7912" w:rsidP="002C7912">
            <w:pPr>
              <w:rPr>
                <w:bCs/>
                <w:sz w:val="18"/>
                <w:szCs w:val="18"/>
                <w:lang w:val="es-ES" w:eastAsia="x-none"/>
              </w:rPr>
            </w:pPr>
            <w:r w:rsidRPr="00FA5908">
              <w:rPr>
                <w:bCs/>
                <w:sz w:val="18"/>
                <w:szCs w:val="18"/>
                <w:lang w:val="es-ES"/>
              </w:rPr>
              <w:t>Bases de datos con falencias de información que genera pagos de subsidios u otros beneficios sin el cumplimiento de requisitos y condiciones</w:t>
            </w:r>
          </w:p>
        </w:tc>
        <w:tc>
          <w:tcPr>
            <w:tcW w:w="1883" w:type="dxa"/>
            <w:shd w:val="clear" w:color="auto" w:fill="auto"/>
          </w:tcPr>
          <w:p w14:paraId="377F7BAB" w14:textId="02A5E733" w:rsidR="002C7912" w:rsidRPr="00FA5908" w:rsidRDefault="002C7912" w:rsidP="002C7912">
            <w:pPr>
              <w:rPr>
                <w:bCs/>
                <w:sz w:val="18"/>
                <w:szCs w:val="18"/>
                <w:lang w:val="es-ES" w:eastAsia="x-none"/>
              </w:rPr>
            </w:pPr>
            <w:r w:rsidRPr="00FA5908">
              <w:rPr>
                <w:bCs/>
                <w:sz w:val="18"/>
                <w:szCs w:val="18"/>
                <w:lang w:val="es-ES"/>
              </w:rPr>
              <w:t xml:space="preserve">Sin determinar </w:t>
            </w:r>
          </w:p>
        </w:tc>
      </w:tr>
      <w:tr w:rsidR="002C7912" w:rsidRPr="00FA5908" w14:paraId="01AAC394" w14:textId="77777777" w:rsidTr="001F080A">
        <w:trPr>
          <w:trHeight w:val="580"/>
        </w:trPr>
        <w:tc>
          <w:tcPr>
            <w:tcW w:w="1397" w:type="dxa"/>
            <w:shd w:val="clear" w:color="auto" w:fill="auto"/>
          </w:tcPr>
          <w:p w14:paraId="214AD699" w14:textId="31A342C8" w:rsidR="002C7912" w:rsidRPr="00FA5908" w:rsidRDefault="002C7912" w:rsidP="002C7912">
            <w:pPr>
              <w:pStyle w:val="Prrafodelista"/>
              <w:ind w:left="0"/>
              <w:rPr>
                <w:bCs/>
                <w:sz w:val="18"/>
                <w:szCs w:val="18"/>
                <w:lang w:val="es-ES"/>
              </w:rPr>
            </w:pPr>
            <w:r w:rsidRPr="00FA5908">
              <w:rPr>
                <w:bCs/>
                <w:sz w:val="18"/>
                <w:szCs w:val="18"/>
                <w:lang w:val="es-ES"/>
              </w:rPr>
              <w:t>47</w:t>
            </w:r>
          </w:p>
        </w:tc>
        <w:tc>
          <w:tcPr>
            <w:tcW w:w="2664" w:type="dxa"/>
            <w:shd w:val="clear" w:color="auto" w:fill="auto"/>
          </w:tcPr>
          <w:p w14:paraId="4F1766B3" w14:textId="5F45AF6D" w:rsidR="002C7912" w:rsidRPr="00FA5908" w:rsidRDefault="002C7912" w:rsidP="002C7912">
            <w:pPr>
              <w:rPr>
                <w:bCs/>
                <w:sz w:val="18"/>
                <w:szCs w:val="18"/>
                <w:lang w:val="es-ES" w:eastAsia="x-none"/>
              </w:rPr>
            </w:pPr>
            <w:r w:rsidRPr="00FA5908">
              <w:rPr>
                <w:bCs/>
                <w:sz w:val="18"/>
                <w:szCs w:val="18"/>
                <w:lang w:val="es-ES"/>
              </w:rPr>
              <w:t>Pago de subsidios, transferencias o beneficios a particulares</w:t>
            </w:r>
          </w:p>
        </w:tc>
        <w:tc>
          <w:tcPr>
            <w:tcW w:w="2976" w:type="dxa"/>
            <w:shd w:val="clear" w:color="auto" w:fill="auto"/>
          </w:tcPr>
          <w:p w14:paraId="4FCBC6EE" w14:textId="0F67BEFE" w:rsidR="002C7912" w:rsidRPr="00FA5908" w:rsidRDefault="002C7912" w:rsidP="002C7912">
            <w:pPr>
              <w:rPr>
                <w:bCs/>
                <w:sz w:val="18"/>
                <w:szCs w:val="18"/>
                <w:lang w:val="es-ES" w:eastAsia="x-none"/>
              </w:rPr>
            </w:pPr>
            <w:r w:rsidRPr="00FA5908">
              <w:rPr>
                <w:bCs/>
                <w:sz w:val="18"/>
                <w:szCs w:val="18"/>
                <w:lang w:val="es-ES"/>
              </w:rPr>
              <w:t>Pago de subsidio u otros beneficios a personas fallecidas</w:t>
            </w:r>
          </w:p>
        </w:tc>
        <w:tc>
          <w:tcPr>
            <w:tcW w:w="1883" w:type="dxa"/>
            <w:shd w:val="clear" w:color="auto" w:fill="auto"/>
          </w:tcPr>
          <w:p w14:paraId="579B737F" w14:textId="1A16DA50" w:rsidR="002C7912" w:rsidRPr="00FA5908" w:rsidRDefault="002C7912" w:rsidP="002C7912">
            <w:pPr>
              <w:rPr>
                <w:bCs/>
                <w:sz w:val="18"/>
                <w:szCs w:val="18"/>
                <w:lang w:val="es-ES" w:eastAsia="x-none"/>
              </w:rPr>
            </w:pPr>
            <w:r w:rsidRPr="00FA5908">
              <w:rPr>
                <w:bCs/>
                <w:sz w:val="18"/>
                <w:szCs w:val="18"/>
                <w:lang w:val="es-ES"/>
              </w:rPr>
              <w:t xml:space="preserve">Sin determinar </w:t>
            </w:r>
          </w:p>
        </w:tc>
      </w:tr>
      <w:tr w:rsidR="002C7912" w:rsidRPr="00FA5908" w14:paraId="349DC0AC" w14:textId="77777777" w:rsidTr="001F080A">
        <w:trPr>
          <w:trHeight w:val="580"/>
        </w:trPr>
        <w:tc>
          <w:tcPr>
            <w:tcW w:w="1397" w:type="dxa"/>
            <w:shd w:val="clear" w:color="auto" w:fill="auto"/>
          </w:tcPr>
          <w:p w14:paraId="0F1DC296" w14:textId="79C1DFD6" w:rsidR="002C7912" w:rsidRPr="00FA5908" w:rsidRDefault="002C7912" w:rsidP="002C7912">
            <w:pPr>
              <w:pStyle w:val="Prrafodelista"/>
              <w:ind w:left="0"/>
              <w:rPr>
                <w:bCs/>
                <w:sz w:val="18"/>
                <w:szCs w:val="18"/>
                <w:lang w:val="es-ES"/>
              </w:rPr>
            </w:pPr>
            <w:r w:rsidRPr="00FA5908">
              <w:rPr>
                <w:bCs/>
                <w:sz w:val="18"/>
                <w:szCs w:val="18"/>
                <w:lang w:val="es-ES"/>
              </w:rPr>
              <w:t>48</w:t>
            </w:r>
          </w:p>
        </w:tc>
        <w:tc>
          <w:tcPr>
            <w:tcW w:w="2664" w:type="dxa"/>
            <w:shd w:val="clear" w:color="auto" w:fill="auto"/>
          </w:tcPr>
          <w:p w14:paraId="03BEA25B" w14:textId="1DB51E76" w:rsidR="002C7912" w:rsidRPr="00FA5908" w:rsidRDefault="002C7912" w:rsidP="002C7912">
            <w:pPr>
              <w:rPr>
                <w:bCs/>
                <w:sz w:val="18"/>
                <w:szCs w:val="18"/>
                <w:lang w:val="es-ES" w:eastAsia="x-none"/>
              </w:rPr>
            </w:pPr>
            <w:r w:rsidRPr="00FA5908">
              <w:rPr>
                <w:bCs/>
                <w:sz w:val="18"/>
                <w:szCs w:val="18"/>
                <w:lang w:val="es-ES"/>
              </w:rPr>
              <w:t>Pago de subsidios, transferencias o beneficios a particulares</w:t>
            </w:r>
          </w:p>
        </w:tc>
        <w:tc>
          <w:tcPr>
            <w:tcW w:w="2976" w:type="dxa"/>
            <w:shd w:val="clear" w:color="auto" w:fill="auto"/>
          </w:tcPr>
          <w:p w14:paraId="43672778" w14:textId="485E6950" w:rsidR="002C7912" w:rsidRPr="00FA5908" w:rsidRDefault="002C7912" w:rsidP="002C7912">
            <w:pPr>
              <w:rPr>
                <w:bCs/>
                <w:sz w:val="18"/>
                <w:szCs w:val="18"/>
                <w:lang w:val="es-ES" w:eastAsia="x-none"/>
              </w:rPr>
            </w:pPr>
            <w:r w:rsidRPr="00FA5908">
              <w:rPr>
                <w:bCs/>
                <w:sz w:val="18"/>
                <w:szCs w:val="18"/>
                <w:lang w:val="es-ES"/>
              </w:rPr>
              <w:t>Pago de subsidios u otros beneficios a personas que no tienen derecho a los mismos a la luz de requisitos de ley</w:t>
            </w:r>
          </w:p>
        </w:tc>
        <w:tc>
          <w:tcPr>
            <w:tcW w:w="1883" w:type="dxa"/>
            <w:shd w:val="clear" w:color="auto" w:fill="auto"/>
          </w:tcPr>
          <w:p w14:paraId="6761F916" w14:textId="68FAF0BC" w:rsidR="002C7912" w:rsidRPr="00FA5908" w:rsidRDefault="002C7912" w:rsidP="002C7912">
            <w:pPr>
              <w:rPr>
                <w:bCs/>
                <w:sz w:val="18"/>
                <w:szCs w:val="18"/>
                <w:lang w:val="es-ES" w:eastAsia="x-none"/>
              </w:rPr>
            </w:pPr>
            <w:r w:rsidRPr="00FA5908">
              <w:rPr>
                <w:bCs/>
                <w:sz w:val="18"/>
                <w:szCs w:val="18"/>
                <w:lang w:val="es-ES"/>
              </w:rPr>
              <w:t xml:space="preserve">Sin determinar </w:t>
            </w:r>
          </w:p>
        </w:tc>
      </w:tr>
      <w:tr w:rsidR="002C7912" w:rsidRPr="00FA5908" w14:paraId="1BD2D2B8" w14:textId="77777777" w:rsidTr="001F080A">
        <w:trPr>
          <w:trHeight w:val="580"/>
        </w:trPr>
        <w:tc>
          <w:tcPr>
            <w:tcW w:w="1397" w:type="dxa"/>
            <w:shd w:val="clear" w:color="auto" w:fill="auto"/>
          </w:tcPr>
          <w:p w14:paraId="50449B69" w14:textId="7DF251DB" w:rsidR="002C7912" w:rsidRPr="00FA5908" w:rsidRDefault="002C7912" w:rsidP="002C7912">
            <w:pPr>
              <w:pStyle w:val="Prrafodelista"/>
              <w:ind w:left="0"/>
              <w:rPr>
                <w:bCs/>
                <w:sz w:val="18"/>
                <w:szCs w:val="18"/>
                <w:lang w:val="es-ES"/>
              </w:rPr>
            </w:pPr>
            <w:r w:rsidRPr="00FA5908">
              <w:rPr>
                <w:bCs/>
                <w:sz w:val="18"/>
                <w:szCs w:val="18"/>
                <w:lang w:val="es-ES"/>
              </w:rPr>
              <w:t>49</w:t>
            </w:r>
          </w:p>
        </w:tc>
        <w:tc>
          <w:tcPr>
            <w:tcW w:w="2664" w:type="dxa"/>
            <w:shd w:val="clear" w:color="auto" w:fill="auto"/>
          </w:tcPr>
          <w:p w14:paraId="730AFC0F" w14:textId="543B3E89" w:rsidR="002C7912" w:rsidRPr="00FA5908" w:rsidRDefault="002C7912" w:rsidP="002C7912">
            <w:pPr>
              <w:rPr>
                <w:bCs/>
                <w:sz w:val="18"/>
                <w:szCs w:val="18"/>
                <w:lang w:val="es-ES" w:eastAsia="x-none"/>
              </w:rPr>
            </w:pPr>
            <w:r w:rsidRPr="00FA5908">
              <w:rPr>
                <w:bCs/>
                <w:sz w:val="18"/>
                <w:szCs w:val="18"/>
                <w:lang w:val="es-ES"/>
              </w:rPr>
              <w:t>Pago de subsidios, transferencias o beneficios a particulares</w:t>
            </w:r>
          </w:p>
        </w:tc>
        <w:tc>
          <w:tcPr>
            <w:tcW w:w="2976" w:type="dxa"/>
            <w:shd w:val="clear" w:color="auto" w:fill="auto"/>
          </w:tcPr>
          <w:p w14:paraId="0774C164" w14:textId="7FDAF0E5" w:rsidR="002C7912" w:rsidRPr="00FA5908" w:rsidRDefault="002C7912" w:rsidP="002C7912">
            <w:pPr>
              <w:rPr>
                <w:bCs/>
                <w:sz w:val="18"/>
                <w:szCs w:val="18"/>
                <w:lang w:val="es-ES" w:eastAsia="x-none"/>
              </w:rPr>
            </w:pPr>
            <w:r w:rsidRPr="00FA5908">
              <w:rPr>
                <w:bCs/>
                <w:sz w:val="18"/>
                <w:szCs w:val="18"/>
                <w:lang w:val="es-ES"/>
              </w:rPr>
              <w:t>Pago de subsidios por encima del beneficio otorgado</w:t>
            </w:r>
          </w:p>
        </w:tc>
        <w:tc>
          <w:tcPr>
            <w:tcW w:w="1883" w:type="dxa"/>
            <w:shd w:val="clear" w:color="auto" w:fill="auto"/>
          </w:tcPr>
          <w:p w14:paraId="252BC936" w14:textId="0D588D50" w:rsidR="002C7912" w:rsidRPr="00FA5908" w:rsidRDefault="002C7912" w:rsidP="002C7912">
            <w:pPr>
              <w:rPr>
                <w:bCs/>
                <w:sz w:val="18"/>
                <w:szCs w:val="18"/>
                <w:lang w:val="es-ES" w:eastAsia="x-none"/>
              </w:rPr>
            </w:pPr>
            <w:r w:rsidRPr="00FA5908">
              <w:rPr>
                <w:bCs/>
                <w:sz w:val="18"/>
                <w:szCs w:val="18"/>
                <w:lang w:val="es-ES"/>
              </w:rPr>
              <w:t xml:space="preserve">Sin determinar </w:t>
            </w:r>
          </w:p>
        </w:tc>
      </w:tr>
      <w:tr w:rsidR="002C7912" w:rsidRPr="00FA5908" w14:paraId="6215D93E" w14:textId="77777777" w:rsidTr="001F080A">
        <w:trPr>
          <w:trHeight w:val="580"/>
        </w:trPr>
        <w:tc>
          <w:tcPr>
            <w:tcW w:w="1397" w:type="dxa"/>
            <w:shd w:val="clear" w:color="auto" w:fill="auto"/>
          </w:tcPr>
          <w:p w14:paraId="01EA95DE" w14:textId="1931DCF4" w:rsidR="002C7912" w:rsidRPr="00FA5908" w:rsidRDefault="002C7912" w:rsidP="002C7912">
            <w:pPr>
              <w:pStyle w:val="Prrafodelista"/>
              <w:ind w:left="0"/>
              <w:rPr>
                <w:bCs/>
                <w:sz w:val="18"/>
                <w:szCs w:val="18"/>
                <w:lang w:val="es-ES"/>
              </w:rPr>
            </w:pPr>
            <w:r w:rsidRPr="00FA5908">
              <w:rPr>
                <w:bCs/>
                <w:sz w:val="18"/>
                <w:szCs w:val="18"/>
                <w:lang w:val="es-ES"/>
              </w:rPr>
              <w:t>50</w:t>
            </w:r>
          </w:p>
        </w:tc>
        <w:tc>
          <w:tcPr>
            <w:tcW w:w="2664" w:type="dxa"/>
            <w:shd w:val="clear" w:color="auto" w:fill="auto"/>
          </w:tcPr>
          <w:p w14:paraId="1F8421E5" w14:textId="28F63A88" w:rsidR="002C7912" w:rsidRPr="00FA5908" w:rsidRDefault="002C7912" w:rsidP="002C7912">
            <w:pPr>
              <w:rPr>
                <w:bCs/>
                <w:sz w:val="18"/>
                <w:szCs w:val="18"/>
                <w:lang w:val="es-ES" w:eastAsia="x-none"/>
              </w:rPr>
            </w:pPr>
            <w:r w:rsidRPr="00FA5908">
              <w:rPr>
                <w:bCs/>
                <w:sz w:val="18"/>
                <w:szCs w:val="18"/>
                <w:lang w:val="es-ES"/>
              </w:rPr>
              <w:t xml:space="preserve">Deudas a favor de la entidad </w:t>
            </w:r>
          </w:p>
        </w:tc>
        <w:tc>
          <w:tcPr>
            <w:tcW w:w="2976" w:type="dxa"/>
            <w:shd w:val="clear" w:color="auto" w:fill="auto"/>
          </w:tcPr>
          <w:p w14:paraId="2B15032B" w14:textId="09304E99" w:rsidR="002C7912" w:rsidRPr="00FA5908" w:rsidRDefault="002C7912" w:rsidP="002C7912">
            <w:pPr>
              <w:rPr>
                <w:bCs/>
                <w:sz w:val="18"/>
                <w:szCs w:val="18"/>
                <w:lang w:val="es-ES" w:eastAsia="x-none"/>
              </w:rPr>
            </w:pPr>
            <w:r w:rsidRPr="00FA5908">
              <w:rPr>
                <w:bCs/>
                <w:sz w:val="18"/>
                <w:szCs w:val="18"/>
                <w:lang w:val="es-ES"/>
              </w:rPr>
              <w:t xml:space="preserve">Vencimiento de plazos para la labor de cobro directo (persuasivo o coactivo) o judicial </w:t>
            </w:r>
          </w:p>
        </w:tc>
        <w:tc>
          <w:tcPr>
            <w:tcW w:w="1883" w:type="dxa"/>
            <w:shd w:val="clear" w:color="auto" w:fill="auto"/>
          </w:tcPr>
          <w:p w14:paraId="60276335" w14:textId="1D43F93C" w:rsidR="002C7912" w:rsidRPr="00FA5908" w:rsidRDefault="002C7912" w:rsidP="002C7912">
            <w:pPr>
              <w:rPr>
                <w:bCs/>
                <w:sz w:val="18"/>
                <w:szCs w:val="18"/>
                <w:lang w:val="es-ES" w:eastAsia="x-none"/>
              </w:rPr>
            </w:pPr>
            <w:r w:rsidRPr="00FA5908">
              <w:rPr>
                <w:bCs/>
                <w:sz w:val="18"/>
                <w:szCs w:val="18"/>
                <w:lang w:val="es-ES"/>
              </w:rPr>
              <w:t>Gestión Jurídica</w:t>
            </w:r>
          </w:p>
        </w:tc>
      </w:tr>
    </w:tbl>
    <w:p w14:paraId="03A8E4A5" w14:textId="77777777" w:rsidR="001F080A" w:rsidRDefault="001F080A" w:rsidP="001761E8">
      <w:pPr>
        <w:ind w:left="708"/>
        <w:jc w:val="both"/>
        <w:rPr>
          <w:rFonts w:ascii="Arial" w:hAnsi="Arial" w:cs="Arial"/>
          <w:bCs/>
        </w:rPr>
      </w:pPr>
    </w:p>
    <w:p w14:paraId="3EEA18AD" w14:textId="1C81510D" w:rsidR="001006BE" w:rsidRDefault="00CD486E" w:rsidP="00336D3A">
      <w:pPr>
        <w:rPr>
          <w:rFonts w:ascii="Arial" w:hAnsi="Arial" w:cs="Arial"/>
          <w:b/>
          <w:bCs/>
          <w:color w:val="2F5496" w:themeColor="accent5" w:themeShade="BF"/>
        </w:rPr>
      </w:pPr>
      <w:r>
        <w:rPr>
          <w:rFonts w:ascii="Arial" w:hAnsi="Arial" w:cs="Arial"/>
          <w:b/>
          <w:bCs/>
          <w:color w:val="2F5496" w:themeColor="accent5" w:themeShade="BF"/>
        </w:rPr>
        <w:t>Redacción del Riesgo Fiscal:</w:t>
      </w:r>
    </w:p>
    <w:p w14:paraId="3A2CAB23" w14:textId="145271FD" w:rsidR="00CD486E" w:rsidRPr="00CD486E" w:rsidRDefault="00B97CD6" w:rsidP="00CD486E">
      <w:pPr>
        <w:jc w:val="both"/>
        <w:rPr>
          <w:rFonts w:ascii="Arial" w:hAnsi="Arial" w:cs="Arial"/>
          <w:bCs/>
        </w:rPr>
      </w:pPr>
      <w:r>
        <w:rPr>
          <w:rFonts w:ascii="Arial" w:hAnsi="Arial" w:cs="Arial"/>
          <w:bCs/>
        </w:rPr>
        <w:t xml:space="preserve">De acuerdo con las Guía para la administración del riesgo y diseño de controles eficaces V6 </w:t>
      </w:r>
      <w:r w:rsidR="00CD486E" w:rsidRPr="00CD486E">
        <w:rPr>
          <w:rFonts w:ascii="Arial" w:hAnsi="Arial" w:cs="Arial"/>
          <w:bCs/>
        </w:rPr>
        <w:t>Para redactar un riesgo fiscal se debe tener en cuenta:</w:t>
      </w:r>
    </w:p>
    <w:p w14:paraId="19F35B47" w14:textId="6C65451C" w:rsidR="00CD486E" w:rsidRPr="00CD486E" w:rsidRDefault="00CD486E" w:rsidP="00CD486E">
      <w:pPr>
        <w:jc w:val="both"/>
        <w:rPr>
          <w:rFonts w:ascii="Arial" w:hAnsi="Arial" w:cs="Arial"/>
          <w:bCs/>
        </w:rPr>
      </w:pPr>
      <w:r w:rsidRPr="00CD486E">
        <w:rPr>
          <w:rFonts w:ascii="Arial" w:hAnsi="Arial" w:cs="Arial"/>
          <w:bCs/>
        </w:rPr>
        <w:t>Iniciar con la oración: Posibilidad de, debido a que es un evento potencial</w:t>
      </w:r>
    </w:p>
    <w:p w14:paraId="3E0B51EE" w14:textId="41D124AB" w:rsidR="00CD486E" w:rsidRDefault="00CD486E" w:rsidP="00CD486E">
      <w:pPr>
        <w:jc w:val="both"/>
        <w:rPr>
          <w:rFonts w:ascii="Arial" w:hAnsi="Arial" w:cs="Arial"/>
          <w:bCs/>
        </w:rPr>
      </w:pPr>
      <w:r w:rsidRPr="00CD486E">
        <w:rPr>
          <w:rFonts w:ascii="Arial" w:hAnsi="Arial" w:cs="Arial"/>
          <w:bCs/>
        </w:rPr>
        <w:t>Impacto: Corresponde al qué. Se refiere al efecto dañoso (potencial daño fiscal) sobre los recursos públicos y/o los bienes y/o intereses patrimoniales de naturaleza pública (área de impacto)</w:t>
      </w:r>
      <w:r w:rsidR="00B97CD6">
        <w:rPr>
          <w:rFonts w:ascii="Arial" w:hAnsi="Arial" w:cs="Arial"/>
          <w:bCs/>
        </w:rPr>
        <w:t>.</w:t>
      </w:r>
    </w:p>
    <w:p w14:paraId="5CE85DD5" w14:textId="6B940C0B" w:rsidR="00B97CD6" w:rsidRPr="009A4CBB" w:rsidRDefault="00B97CD6" w:rsidP="00CD486E">
      <w:pPr>
        <w:jc w:val="both"/>
        <w:rPr>
          <w:rFonts w:ascii="Arial" w:hAnsi="Arial" w:cs="Arial"/>
          <w:bCs/>
        </w:rPr>
      </w:pPr>
      <w:r w:rsidRPr="009A4CBB">
        <w:rPr>
          <w:rFonts w:ascii="Arial" w:hAnsi="Arial" w:cs="Arial"/>
          <w:bCs/>
        </w:rPr>
        <w:t>Circunstancia inmediata: Corresponde al cómo. Se refiere a aquella situación por la que se presenta el riesgo; pero no constituye la causa principal o básica -causa raíz- para que se presente el riesgo</w:t>
      </w:r>
      <w:r w:rsidR="009A4CBB" w:rsidRPr="009A4CBB">
        <w:rPr>
          <w:rFonts w:ascii="Arial" w:hAnsi="Arial" w:cs="Arial"/>
          <w:bCs/>
        </w:rPr>
        <w:t>.</w:t>
      </w:r>
    </w:p>
    <w:p w14:paraId="398DA026" w14:textId="5B04600F" w:rsidR="009A4CBB" w:rsidRPr="00CD486E" w:rsidRDefault="009A4CBB" w:rsidP="00CD486E">
      <w:pPr>
        <w:jc w:val="both"/>
        <w:rPr>
          <w:rFonts w:ascii="Arial" w:hAnsi="Arial" w:cs="Arial"/>
          <w:bCs/>
        </w:rPr>
      </w:pPr>
      <w:r w:rsidRPr="009A4CBB">
        <w:rPr>
          <w:rFonts w:ascii="Arial" w:hAnsi="Arial" w:cs="Arial"/>
          <w:bCs/>
        </w:rPr>
        <w:lastRenderedPageBreak/>
        <w:t>Causa Raíz: Corresponde al por qué; que es el evento (acción u omisión) que de presentarse es causante, es decir, generador directo, causa eficiente o adecuada.</w:t>
      </w:r>
    </w:p>
    <w:p w14:paraId="2B9A973D" w14:textId="77777777" w:rsidR="00CD486E" w:rsidRDefault="00CD486E" w:rsidP="00336D3A">
      <w:pPr>
        <w:rPr>
          <w:rFonts w:ascii="Arial" w:hAnsi="Arial" w:cs="Arial"/>
          <w:b/>
          <w:bCs/>
          <w:color w:val="2F5496" w:themeColor="accent5" w:themeShade="BF"/>
        </w:rPr>
      </w:pPr>
    </w:p>
    <w:p w14:paraId="6517D55A" w14:textId="0412C537" w:rsidR="001006BE" w:rsidRPr="001006BE" w:rsidRDefault="00336D3A" w:rsidP="001006BE">
      <w:pPr>
        <w:pStyle w:val="Ttulo3"/>
        <w:rPr>
          <w:rFonts w:ascii="Arial" w:hAnsi="Arial" w:cs="Arial"/>
        </w:rPr>
      </w:pPr>
      <w:r w:rsidRPr="003D1665">
        <w:rPr>
          <w:rFonts w:ascii="Arial" w:hAnsi="Arial" w:cs="Arial"/>
        </w:rPr>
        <w:t>Identificación de Riesgos de Corrupción</w:t>
      </w:r>
    </w:p>
    <w:p w14:paraId="5DA66EFC" w14:textId="77777777" w:rsidR="00336D3A" w:rsidRDefault="00336D3A" w:rsidP="007846A9">
      <w:pPr>
        <w:pStyle w:val="Prrafodelista"/>
        <w:ind w:left="708"/>
        <w:jc w:val="both"/>
        <w:rPr>
          <w:rFonts w:ascii="Arial" w:hAnsi="Arial" w:cs="Arial"/>
          <w:bCs/>
          <w:sz w:val="22"/>
          <w:szCs w:val="22"/>
          <w:lang w:val="es-CO" w:eastAsia="en-US"/>
        </w:rPr>
      </w:pPr>
      <w:r>
        <w:rPr>
          <w:rFonts w:ascii="Arial" w:hAnsi="Arial" w:cs="Arial"/>
          <w:bCs/>
          <w:sz w:val="22"/>
          <w:szCs w:val="22"/>
          <w:lang w:val="es-CO" w:eastAsia="en-US"/>
        </w:rPr>
        <w:t xml:space="preserve">La identificación de los riesgos de corrupción se realiza de la misma manera que para los riesgos de gestión. </w:t>
      </w:r>
      <w:r w:rsidRPr="00B572AC">
        <w:rPr>
          <w:rFonts w:ascii="Arial" w:hAnsi="Arial" w:cs="Arial"/>
          <w:bCs/>
          <w:sz w:val="22"/>
          <w:szCs w:val="22"/>
          <w:lang w:val="es-CO" w:eastAsia="en-US"/>
        </w:rPr>
        <w:t>Para la identificación de los riesgos de corrupción, es necesario validar que el riesgo identificado corresponda con la definición del riesgo de corrupción mediante la utilización de</w:t>
      </w:r>
      <w:r>
        <w:rPr>
          <w:rFonts w:ascii="Arial" w:hAnsi="Arial" w:cs="Arial"/>
          <w:bCs/>
          <w:sz w:val="22"/>
          <w:szCs w:val="22"/>
          <w:lang w:val="es-CO" w:eastAsia="en-US"/>
        </w:rPr>
        <w:t>l esquema guía de validación</w:t>
      </w:r>
      <w:r w:rsidRPr="00B572AC">
        <w:rPr>
          <w:rFonts w:ascii="Arial" w:hAnsi="Arial" w:cs="Arial"/>
          <w:bCs/>
          <w:sz w:val="22"/>
          <w:szCs w:val="22"/>
          <w:lang w:val="es-CO" w:eastAsia="en-US"/>
        </w:rPr>
        <w:t xml:space="preserve"> de riesgo</w:t>
      </w:r>
      <w:r>
        <w:rPr>
          <w:rFonts w:ascii="Arial" w:hAnsi="Arial" w:cs="Arial"/>
          <w:bCs/>
          <w:sz w:val="22"/>
          <w:szCs w:val="22"/>
          <w:lang w:val="es-CO" w:eastAsia="en-US"/>
        </w:rPr>
        <w:t>s</w:t>
      </w:r>
      <w:r w:rsidRPr="00B572AC">
        <w:rPr>
          <w:rFonts w:ascii="Arial" w:hAnsi="Arial" w:cs="Arial"/>
          <w:bCs/>
          <w:sz w:val="22"/>
          <w:szCs w:val="22"/>
          <w:lang w:val="es-CO" w:eastAsia="en-US"/>
        </w:rPr>
        <w:t xml:space="preserve"> de corrupción que se presenta a continuación. Si el riesgo identificado no cumple con todas las características definidas en dicha matriz, no se considera riesgo de corrupción.</w:t>
      </w:r>
      <w:r>
        <w:rPr>
          <w:rFonts w:ascii="Arial" w:hAnsi="Arial" w:cs="Arial"/>
          <w:bCs/>
          <w:sz w:val="22"/>
          <w:szCs w:val="22"/>
          <w:lang w:val="es-CO" w:eastAsia="en-US"/>
        </w:rPr>
        <w:t xml:space="preserve"> </w:t>
      </w:r>
    </w:p>
    <w:p w14:paraId="54FCA837" w14:textId="77777777" w:rsidR="00336D3A" w:rsidRDefault="00336D3A" w:rsidP="007846A9">
      <w:pPr>
        <w:pStyle w:val="Prrafodelista"/>
        <w:ind w:left="0"/>
        <w:jc w:val="both"/>
        <w:rPr>
          <w:rFonts w:ascii="Arial" w:hAnsi="Arial" w:cs="Arial"/>
          <w:bCs/>
          <w:sz w:val="22"/>
          <w:szCs w:val="22"/>
          <w:lang w:val="es-CO" w:eastAsia="en-US"/>
        </w:rPr>
      </w:pPr>
    </w:p>
    <w:p w14:paraId="7BCE2AAE" w14:textId="77777777" w:rsidR="00336D3A" w:rsidRDefault="00336D3A" w:rsidP="00200FB6">
      <w:pPr>
        <w:pStyle w:val="Prrafodelista"/>
        <w:ind w:left="708"/>
        <w:jc w:val="both"/>
        <w:rPr>
          <w:rFonts w:ascii="Arial" w:hAnsi="Arial" w:cs="Arial"/>
          <w:bCs/>
          <w:sz w:val="22"/>
          <w:szCs w:val="22"/>
          <w:lang w:val="es-CO" w:eastAsia="en-US"/>
        </w:rPr>
      </w:pPr>
      <w:r>
        <w:rPr>
          <w:rFonts w:ascii="Arial" w:hAnsi="Arial" w:cs="Arial"/>
          <w:bCs/>
          <w:sz w:val="22"/>
          <w:szCs w:val="22"/>
          <w:lang w:val="es-CO" w:eastAsia="en-US"/>
        </w:rPr>
        <w:t>La redacción de los riesgos de corrupción debe considerar las características que se presentan en la siguiente tabla:</w:t>
      </w:r>
    </w:p>
    <w:p w14:paraId="2F485A36" w14:textId="77777777" w:rsidR="00336D3A" w:rsidRDefault="00336D3A" w:rsidP="007846A9">
      <w:pPr>
        <w:pStyle w:val="Prrafodelista"/>
        <w:ind w:left="0"/>
        <w:jc w:val="both"/>
        <w:rPr>
          <w:rFonts w:ascii="Arial" w:hAnsi="Arial" w:cs="Arial"/>
          <w:bCs/>
          <w:sz w:val="22"/>
          <w:szCs w:val="22"/>
          <w:lang w:val="es-CO" w:eastAsia="en-US"/>
        </w:rPr>
      </w:pPr>
    </w:p>
    <w:p w14:paraId="05B98CFB" w14:textId="77777777" w:rsidR="00336D3A" w:rsidRPr="003D1665" w:rsidRDefault="00336D3A" w:rsidP="003D1665">
      <w:pPr>
        <w:ind w:left="708"/>
        <w:jc w:val="center"/>
        <w:rPr>
          <w:rFonts w:ascii="Arial" w:hAnsi="Arial" w:cs="Arial"/>
          <w:b/>
          <w:sz w:val="20"/>
          <w:szCs w:val="20"/>
        </w:rPr>
      </w:pPr>
      <w:r w:rsidRPr="003D1665">
        <w:rPr>
          <w:rFonts w:ascii="Arial" w:hAnsi="Arial" w:cs="Arial"/>
          <w:b/>
          <w:sz w:val="20"/>
          <w:szCs w:val="20"/>
        </w:rPr>
        <w:t>Tabla 2. Esquema de Validación de Riesgos de Corrupción</w:t>
      </w:r>
    </w:p>
    <w:tbl>
      <w:tblPr>
        <w:tblStyle w:val="Tabladecuadrcula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798"/>
        <w:gridCol w:w="1027"/>
        <w:gridCol w:w="1147"/>
        <w:gridCol w:w="1814"/>
      </w:tblGrid>
      <w:tr w:rsidR="00C928FD" w:rsidRPr="00C928FD" w14:paraId="7B3AE055" w14:textId="77777777" w:rsidTr="003D16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7"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3A6237F9" w14:textId="32653279" w:rsidR="00336D3A" w:rsidRPr="003D1665" w:rsidRDefault="00336D3A" w:rsidP="003D1665">
            <w:pPr>
              <w:spacing w:after="0" w:line="240" w:lineRule="auto"/>
              <w:jc w:val="center"/>
              <w:rPr>
                <w:rFonts w:ascii="Arial" w:hAnsi="Arial" w:cs="Arial"/>
                <w:color w:val="000000" w:themeColor="text1"/>
                <w:sz w:val="18"/>
                <w:szCs w:val="18"/>
              </w:rPr>
            </w:pPr>
            <w:r w:rsidRPr="003D1665">
              <w:rPr>
                <w:rFonts w:ascii="Arial" w:hAnsi="Arial" w:cs="Arial"/>
                <w:color w:val="000000" w:themeColor="text1"/>
                <w:sz w:val="18"/>
                <w:szCs w:val="18"/>
              </w:rPr>
              <w:t>Descripción del riesgo</w:t>
            </w:r>
          </w:p>
        </w:tc>
        <w:tc>
          <w:tcPr>
            <w:tcW w:w="1798"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650A2D89" w14:textId="6F4E0F3D" w:rsidR="00336D3A" w:rsidRPr="003D1665" w:rsidRDefault="00336D3A" w:rsidP="003D166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szCs w:val="18"/>
              </w:rPr>
            </w:pPr>
            <w:r w:rsidRPr="003D1665">
              <w:rPr>
                <w:rFonts w:ascii="Arial" w:hAnsi="Arial" w:cs="Arial"/>
                <w:color w:val="000000" w:themeColor="text1"/>
                <w:sz w:val="18"/>
                <w:szCs w:val="18"/>
              </w:rPr>
              <w:t>Acción u omisión</w:t>
            </w:r>
          </w:p>
        </w:tc>
        <w:tc>
          <w:tcPr>
            <w:tcW w:w="1027"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5281D80E" w14:textId="20AB9BB6" w:rsidR="00336D3A" w:rsidRPr="003D1665" w:rsidRDefault="00336D3A" w:rsidP="003D166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szCs w:val="18"/>
              </w:rPr>
            </w:pPr>
            <w:r w:rsidRPr="003D1665">
              <w:rPr>
                <w:rFonts w:ascii="Arial" w:hAnsi="Arial" w:cs="Arial"/>
                <w:color w:val="000000" w:themeColor="text1"/>
                <w:sz w:val="18"/>
                <w:szCs w:val="18"/>
              </w:rPr>
              <w:t>Uso del poder</w:t>
            </w:r>
          </w:p>
        </w:tc>
        <w:tc>
          <w:tcPr>
            <w:tcW w:w="1147"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5A4A7184" w14:textId="72815507" w:rsidR="00336D3A" w:rsidRPr="003D1665" w:rsidRDefault="00336D3A" w:rsidP="003D166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szCs w:val="18"/>
              </w:rPr>
            </w:pPr>
            <w:r w:rsidRPr="003D1665">
              <w:rPr>
                <w:rFonts w:ascii="Arial" w:hAnsi="Arial" w:cs="Arial"/>
                <w:color w:val="000000" w:themeColor="text1"/>
                <w:sz w:val="18"/>
                <w:szCs w:val="18"/>
              </w:rPr>
              <w:t>Desviar la gestión de lo publico</w:t>
            </w:r>
          </w:p>
        </w:tc>
        <w:tc>
          <w:tcPr>
            <w:tcW w:w="1814"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74F1CC63" w14:textId="77777777" w:rsidR="00336D3A" w:rsidRPr="003D1665" w:rsidRDefault="00336D3A" w:rsidP="003D166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szCs w:val="18"/>
              </w:rPr>
            </w:pPr>
            <w:r w:rsidRPr="003D1665">
              <w:rPr>
                <w:rFonts w:ascii="Arial" w:hAnsi="Arial" w:cs="Arial"/>
                <w:color w:val="000000" w:themeColor="text1"/>
                <w:sz w:val="18"/>
                <w:szCs w:val="18"/>
              </w:rPr>
              <w:t>Beneficio Privado</w:t>
            </w:r>
          </w:p>
        </w:tc>
      </w:tr>
      <w:tr w:rsidR="00336D3A" w:rsidRPr="00C928FD" w14:paraId="2FFFB27D" w14:textId="77777777" w:rsidTr="003D16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7" w:type="dxa"/>
            <w:shd w:val="clear" w:color="auto" w:fill="auto"/>
          </w:tcPr>
          <w:p w14:paraId="1CBD0C26" w14:textId="77777777" w:rsidR="00336D3A" w:rsidRPr="003D1665" w:rsidRDefault="00336D3A" w:rsidP="003037C3">
            <w:pPr>
              <w:spacing w:after="0" w:line="240" w:lineRule="auto"/>
              <w:jc w:val="both"/>
              <w:rPr>
                <w:rFonts w:ascii="Arial" w:hAnsi="Arial" w:cs="Arial"/>
                <w:b w:val="0"/>
                <w:sz w:val="18"/>
                <w:szCs w:val="18"/>
                <w:lang w:eastAsia="x-none"/>
              </w:rPr>
            </w:pPr>
            <w:r w:rsidRPr="003D1665">
              <w:rPr>
                <w:rFonts w:ascii="Arial" w:hAnsi="Arial" w:cs="Arial"/>
                <w:sz w:val="18"/>
                <w:szCs w:val="18"/>
                <w:lang w:eastAsia="x-none"/>
              </w:rPr>
              <w:t>Ejemplo: Adendas que cambian condiciones generales del proceso de contratación para favorecer a terceros</w:t>
            </w:r>
          </w:p>
        </w:tc>
        <w:tc>
          <w:tcPr>
            <w:tcW w:w="1798" w:type="dxa"/>
            <w:shd w:val="clear" w:color="auto" w:fill="auto"/>
          </w:tcPr>
          <w:p w14:paraId="1B87DD9B" w14:textId="77777777" w:rsidR="00336D3A" w:rsidRPr="003D1665" w:rsidRDefault="00336D3A" w:rsidP="003037C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x-none"/>
              </w:rPr>
            </w:pPr>
            <w:r w:rsidRPr="003D1665">
              <w:rPr>
                <w:rFonts w:ascii="Arial" w:hAnsi="Arial" w:cs="Arial"/>
                <w:bCs/>
                <w:sz w:val="18"/>
                <w:szCs w:val="18"/>
                <w:lang w:eastAsia="x-none"/>
              </w:rPr>
              <w:t xml:space="preserve">Ejemplo: Modificar el pliego de condiciones mediante Adendas expedidas antes del vencimiento del plazo para presentar ofertas. </w:t>
            </w:r>
          </w:p>
        </w:tc>
        <w:tc>
          <w:tcPr>
            <w:tcW w:w="1027" w:type="dxa"/>
            <w:shd w:val="clear" w:color="auto" w:fill="auto"/>
          </w:tcPr>
          <w:p w14:paraId="464D47F1" w14:textId="77777777" w:rsidR="00336D3A" w:rsidRPr="003D1665" w:rsidRDefault="00336D3A" w:rsidP="003037C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x-none"/>
              </w:rPr>
            </w:pPr>
            <w:r w:rsidRPr="003D1665">
              <w:rPr>
                <w:rFonts w:ascii="Arial" w:hAnsi="Arial" w:cs="Arial"/>
                <w:bCs/>
                <w:sz w:val="18"/>
                <w:szCs w:val="18"/>
                <w:lang w:eastAsia="x-none"/>
              </w:rPr>
              <w:t xml:space="preserve">Ejemplo: Favorecer a terceros </w:t>
            </w:r>
          </w:p>
        </w:tc>
        <w:tc>
          <w:tcPr>
            <w:tcW w:w="1147" w:type="dxa"/>
            <w:shd w:val="clear" w:color="auto" w:fill="auto"/>
          </w:tcPr>
          <w:p w14:paraId="1DCDD114" w14:textId="77777777" w:rsidR="00336D3A" w:rsidRPr="003D1665" w:rsidRDefault="00336D3A" w:rsidP="003037C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x-none"/>
              </w:rPr>
            </w:pPr>
            <w:r w:rsidRPr="003D1665">
              <w:rPr>
                <w:rFonts w:ascii="Arial" w:hAnsi="Arial" w:cs="Arial"/>
                <w:bCs/>
                <w:sz w:val="18"/>
                <w:szCs w:val="18"/>
                <w:lang w:eastAsia="x-none"/>
              </w:rPr>
              <w:t xml:space="preserve">Ejemplo: Injerencia de externos sobre la Entidad para favorecer intereses particulares    </w:t>
            </w:r>
          </w:p>
          <w:p w14:paraId="7BDAAEA6" w14:textId="77777777" w:rsidR="00336D3A" w:rsidRPr="003D1665" w:rsidRDefault="00336D3A" w:rsidP="003037C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x-none"/>
              </w:rPr>
            </w:pPr>
          </w:p>
          <w:p w14:paraId="0F6B13F6" w14:textId="77777777" w:rsidR="00336D3A" w:rsidRPr="003D1665" w:rsidRDefault="00336D3A" w:rsidP="003037C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x-none"/>
              </w:rPr>
            </w:pPr>
            <w:r w:rsidRPr="003D1665">
              <w:rPr>
                <w:rFonts w:ascii="Arial" w:hAnsi="Arial" w:cs="Arial"/>
                <w:bCs/>
                <w:sz w:val="18"/>
                <w:szCs w:val="18"/>
                <w:lang w:eastAsia="x-none"/>
              </w:rPr>
              <w:t xml:space="preserve">Detrimento particular                                          </w:t>
            </w:r>
          </w:p>
        </w:tc>
        <w:tc>
          <w:tcPr>
            <w:tcW w:w="1814" w:type="dxa"/>
            <w:shd w:val="clear" w:color="auto" w:fill="auto"/>
          </w:tcPr>
          <w:p w14:paraId="19E98F60" w14:textId="77777777" w:rsidR="00336D3A" w:rsidRPr="003D1665" w:rsidRDefault="00336D3A" w:rsidP="003037C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x-none"/>
              </w:rPr>
            </w:pPr>
            <w:r w:rsidRPr="003D1665">
              <w:rPr>
                <w:rFonts w:ascii="Arial" w:hAnsi="Arial" w:cs="Arial"/>
                <w:bCs/>
                <w:sz w:val="18"/>
                <w:szCs w:val="18"/>
                <w:lang w:eastAsia="x-none"/>
              </w:rPr>
              <w:t>Ejemplo: Intereses personales</w:t>
            </w:r>
          </w:p>
          <w:p w14:paraId="302E0289" w14:textId="77777777" w:rsidR="00336D3A" w:rsidRPr="003D1665" w:rsidRDefault="00336D3A" w:rsidP="003037C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x-none"/>
              </w:rPr>
            </w:pPr>
          </w:p>
          <w:p w14:paraId="7023FF22" w14:textId="77777777" w:rsidR="00336D3A" w:rsidRPr="003D1665" w:rsidRDefault="00336D3A" w:rsidP="003037C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x-none"/>
              </w:rPr>
            </w:pPr>
            <w:r w:rsidRPr="003D1665">
              <w:rPr>
                <w:rFonts w:ascii="Arial" w:hAnsi="Arial" w:cs="Arial"/>
                <w:bCs/>
                <w:sz w:val="18"/>
                <w:szCs w:val="18"/>
                <w:lang w:eastAsia="x-none"/>
              </w:rPr>
              <w:t xml:space="preserve">Favorecimiento a terceros  </w:t>
            </w:r>
          </w:p>
        </w:tc>
      </w:tr>
    </w:tbl>
    <w:p w14:paraId="7F6F380D" w14:textId="77777777" w:rsidR="00336D3A" w:rsidRPr="00B572AC" w:rsidRDefault="00336D3A" w:rsidP="00336D3A">
      <w:pPr>
        <w:pStyle w:val="Prrafodelista"/>
        <w:jc w:val="both"/>
        <w:rPr>
          <w:rFonts w:ascii="Arial" w:hAnsi="Arial" w:cs="Arial"/>
          <w:bCs/>
          <w:sz w:val="22"/>
          <w:szCs w:val="22"/>
          <w:lang w:val="es-CO" w:eastAsia="en-US"/>
        </w:rPr>
      </w:pPr>
    </w:p>
    <w:p w14:paraId="21EB2421" w14:textId="26EEAE26" w:rsidR="00336D3A" w:rsidRDefault="00336D3A" w:rsidP="00CC4210">
      <w:pPr>
        <w:spacing w:after="0"/>
        <w:ind w:left="708" w:right="-1"/>
        <w:jc w:val="both"/>
        <w:rPr>
          <w:rFonts w:ascii="Arial" w:hAnsi="Arial" w:cs="Arial"/>
          <w:bCs/>
          <w:lang w:eastAsia="x-none"/>
        </w:rPr>
      </w:pPr>
      <w:r>
        <w:rPr>
          <w:rFonts w:ascii="Arial" w:hAnsi="Arial" w:cs="Arial"/>
          <w:bCs/>
          <w:lang w:eastAsia="x-none"/>
        </w:rPr>
        <w:t>Los resultados de la identificación de los riesgos de corrupción se registran en la matriz de riesgos de corrupción de la entidad</w:t>
      </w:r>
      <w:r w:rsidRPr="00B34ED8">
        <w:rPr>
          <w:rFonts w:ascii="Arial" w:hAnsi="Arial" w:cs="Arial"/>
          <w:bCs/>
          <w:lang w:eastAsia="x-none"/>
        </w:rPr>
        <w:t>.</w:t>
      </w:r>
    </w:p>
    <w:p w14:paraId="54D5C24E" w14:textId="77777777" w:rsidR="00336D3A" w:rsidRPr="003D1665" w:rsidRDefault="00336D3A" w:rsidP="00CC4210">
      <w:pPr>
        <w:pStyle w:val="Ttulo3"/>
        <w:rPr>
          <w:rFonts w:ascii="Arial" w:hAnsi="Arial" w:cs="Arial"/>
        </w:rPr>
      </w:pPr>
      <w:r w:rsidRPr="003D1665">
        <w:rPr>
          <w:rFonts w:ascii="Arial" w:hAnsi="Arial" w:cs="Arial"/>
        </w:rPr>
        <w:t>Identificación de Riesgos de Seguridad de la Información</w:t>
      </w:r>
    </w:p>
    <w:p w14:paraId="278C0CA5" w14:textId="4B3E5D0B" w:rsidR="00336D3A" w:rsidRDefault="00336D3A" w:rsidP="00200FB6">
      <w:pPr>
        <w:ind w:left="708"/>
        <w:jc w:val="both"/>
        <w:rPr>
          <w:rFonts w:ascii="Arial" w:hAnsi="Arial" w:cs="Arial"/>
          <w:bCs/>
        </w:rPr>
      </w:pPr>
      <w:r w:rsidRPr="003651AE">
        <w:rPr>
          <w:rFonts w:ascii="Arial" w:hAnsi="Arial" w:cs="Arial"/>
          <w:bCs/>
        </w:rPr>
        <w:t xml:space="preserve">Para realizar la identificación de los riesgos de seguridad de la información es necesario primero realizar la identificación de los activos de seguridad </w:t>
      </w:r>
      <w:r w:rsidR="00D84555">
        <w:rPr>
          <w:rFonts w:ascii="Arial" w:hAnsi="Arial" w:cs="Arial"/>
          <w:bCs/>
        </w:rPr>
        <w:t xml:space="preserve">de la </w:t>
      </w:r>
      <w:r w:rsidR="001F2D28">
        <w:rPr>
          <w:rFonts w:ascii="Arial" w:hAnsi="Arial" w:cs="Arial"/>
          <w:bCs/>
        </w:rPr>
        <w:t>información</w:t>
      </w:r>
      <w:r w:rsidR="001F2D28" w:rsidRPr="003651AE">
        <w:rPr>
          <w:rFonts w:ascii="Arial" w:hAnsi="Arial" w:cs="Arial"/>
          <w:bCs/>
        </w:rPr>
        <w:t xml:space="preserve"> entendiendo</w:t>
      </w:r>
      <w:r w:rsidRPr="003651AE">
        <w:rPr>
          <w:rFonts w:ascii="Arial" w:hAnsi="Arial" w:cs="Arial"/>
          <w:bCs/>
        </w:rPr>
        <w:t xml:space="preserve"> por estos los elementos que utiliza la </w:t>
      </w:r>
      <w:r w:rsidR="00D84555">
        <w:rPr>
          <w:rFonts w:ascii="Arial" w:hAnsi="Arial" w:cs="Arial"/>
          <w:bCs/>
        </w:rPr>
        <w:t>E</w:t>
      </w:r>
      <w:r w:rsidRPr="003651AE">
        <w:rPr>
          <w:rFonts w:ascii="Arial" w:hAnsi="Arial" w:cs="Arial"/>
          <w:bCs/>
        </w:rPr>
        <w:t>ntidad para funcionar en el entorno</w:t>
      </w:r>
      <w:r w:rsidR="00D84555">
        <w:rPr>
          <w:rFonts w:ascii="Arial" w:hAnsi="Arial" w:cs="Arial"/>
          <w:bCs/>
        </w:rPr>
        <w:t xml:space="preserve"> físico o </w:t>
      </w:r>
      <w:r w:rsidRPr="003651AE">
        <w:rPr>
          <w:rFonts w:ascii="Arial" w:hAnsi="Arial" w:cs="Arial"/>
          <w:bCs/>
        </w:rPr>
        <w:t>digital tales como: aplicaciones de la organización, servicios web, redes, información física o digital</w:t>
      </w:r>
      <w:r w:rsidRPr="00894A64">
        <w:rPr>
          <w:rFonts w:ascii="Arial" w:hAnsi="Arial" w:cs="Arial"/>
          <w:bCs/>
        </w:rPr>
        <w:t xml:space="preserve">, </w:t>
      </w:r>
      <w:r w:rsidRPr="003651AE">
        <w:rPr>
          <w:rFonts w:ascii="Arial" w:hAnsi="Arial" w:cs="Arial"/>
          <w:bCs/>
        </w:rPr>
        <w:t>tecnologías de información -TI, entre otros.</w:t>
      </w:r>
    </w:p>
    <w:p w14:paraId="42CDD568" w14:textId="32844251" w:rsidR="00336D3A" w:rsidRDefault="00336D3A" w:rsidP="00200FB6">
      <w:pPr>
        <w:ind w:left="708"/>
        <w:jc w:val="both"/>
        <w:rPr>
          <w:rFonts w:ascii="Arial" w:hAnsi="Arial" w:cs="Arial"/>
          <w:b/>
          <w:color w:val="2F5496" w:themeColor="accent5" w:themeShade="BF"/>
          <w:sz w:val="24"/>
          <w:szCs w:val="24"/>
        </w:rPr>
      </w:pPr>
      <w:r w:rsidRPr="003651AE">
        <w:rPr>
          <w:rFonts w:ascii="Arial" w:hAnsi="Arial" w:cs="Arial"/>
          <w:bCs/>
        </w:rPr>
        <w:lastRenderedPageBreak/>
        <w:t xml:space="preserve">Después se procederá </w:t>
      </w:r>
      <w:r>
        <w:rPr>
          <w:rFonts w:ascii="Arial" w:hAnsi="Arial" w:cs="Arial"/>
          <w:bCs/>
        </w:rPr>
        <w:t xml:space="preserve">a valorar el activo </w:t>
      </w:r>
      <w:r w:rsidRPr="003651AE">
        <w:rPr>
          <w:rFonts w:ascii="Arial" w:hAnsi="Arial" w:cs="Arial"/>
          <w:bCs/>
        </w:rPr>
        <w:t>determina</w:t>
      </w:r>
      <w:r>
        <w:rPr>
          <w:rFonts w:ascii="Arial" w:hAnsi="Arial" w:cs="Arial"/>
          <w:bCs/>
        </w:rPr>
        <w:t>ndo</w:t>
      </w:r>
      <w:r w:rsidRPr="003651AE">
        <w:rPr>
          <w:rFonts w:ascii="Arial" w:hAnsi="Arial" w:cs="Arial"/>
          <w:bCs/>
        </w:rPr>
        <w:t xml:space="preserve"> la importancia de los mismos en el logro de los objetivos de</w:t>
      </w:r>
      <w:r>
        <w:rPr>
          <w:rFonts w:ascii="Arial" w:hAnsi="Arial" w:cs="Arial"/>
          <w:bCs/>
        </w:rPr>
        <w:t xml:space="preserve"> </w:t>
      </w:r>
      <w:r w:rsidRPr="00894A64">
        <w:rPr>
          <w:rFonts w:ascii="Arial" w:hAnsi="Arial" w:cs="Arial"/>
          <w:bCs/>
        </w:rPr>
        <w:t xml:space="preserve">los procesos y de la </w:t>
      </w:r>
      <w:r w:rsidR="00D84555">
        <w:rPr>
          <w:rFonts w:ascii="Arial" w:hAnsi="Arial" w:cs="Arial"/>
          <w:bCs/>
        </w:rPr>
        <w:t>E</w:t>
      </w:r>
      <w:r w:rsidRPr="00894A64">
        <w:rPr>
          <w:rFonts w:ascii="Arial" w:hAnsi="Arial" w:cs="Arial"/>
          <w:bCs/>
        </w:rPr>
        <w:t xml:space="preserve">ntidad y bajo este criterio </w:t>
      </w:r>
      <w:r w:rsidR="00D84555">
        <w:rPr>
          <w:rFonts w:ascii="Arial" w:hAnsi="Arial" w:cs="Arial"/>
          <w:bCs/>
        </w:rPr>
        <w:t xml:space="preserve">se </w:t>
      </w:r>
      <w:r w:rsidRPr="00894A64">
        <w:rPr>
          <w:rFonts w:ascii="Arial" w:hAnsi="Arial" w:cs="Arial"/>
          <w:bCs/>
        </w:rPr>
        <w:t xml:space="preserve">establece </w:t>
      </w:r>
      <w:r w:rsidR="00D84555">
        <w:rPr>
          <w:rFonts w:ascii="Arial" w:hAnsi="Arial" w:cs="Arial"/>
          <w:bCs/>
        </w:rPr>
        <w:t>la</w:t>
      </w:r>
      <w:r w:rsidRPr="00894A64">
        <w:rPr>
          <w:rFonts w:ascii="Arial" w:hAnsi="Arial" w:cs="Arial"/>
          <w:bCs/>
        </w:rPr>
        <w:t xml:space="preserve"> criticidad y los controles adecuados para su protección.</w:t>
      </w:r>
    </w:p>
    <w:p w14:paraId="6D80CAD9" w14:textId="2712EE39" w:rsidR="00336D3A" w:rsidRDefault="00336D3A" w:rsidP="00200FB6">
      <w:pPr>
        <w:pStyle w:val="Default"/>
        <w:spacing w:line="276" w:lineRule="auto"/>
        <w:ind w:left="708" w:right="-1"/>
        <w:jc w:val="both"/>
        <w:rPr>
          <w:sz w:val="22"/>
          <w:szCs w:val="22"/>
        </w:rPr>
      </w:pPr>
      <w:r w:rsidRPr="0063413E">
        <w:rPr>
          <w:sz w:val="22"/>
          <w:szCs w:val="22"/>
        </w:rPr>
        <w:t>Para cada activo evaluado como crítico se identificarán los riesgos de seguridad de la Información</w:t>
      </w:r>
      <w:r w:rsidR="00D84555">
        <w:rPr>
          <w:sz w:val="22"/>
          <w:szCs w:val="22"/>
        </w:rPr>
        <w:t xml:space="preserve">, estos pueden ser de </w:t>
      </w:r>
      <w:r w:rsidRPr="0063413E">
        <w:rPr>
          <w:sz w:val="22"/>
          <w:szCs w:val="22"/>
        </w:rPr>
        <w:t>tres tipos</w:t>
      </w:r>
      <w:r>
        <w:rPr>
          <w:sz w:val="22"/>
          <w:szCs w:val="22"/>
        </w:rPr>
        <w:t xml:space="preserve"> según al atributo de la seguridad de la Información que impacte</w:t>
      </w:r>
      <w:r w:rsidRPr="0063413E">
        <w:rPr>
          <w:sz w:val="22"/>
          <w:szCs w:val="22"/>
        </w:rPr>
        <w:t>:</w:t>
      </w:r>
    </w:p>
    <w:p w14:paraId="00F2DF65" w14:textId="77777777" w:rsidR="00336D3A" w:rsidRPr="0063413E" w:rsidRDefault="00336D3A" w:rsidP="00200FB6">
      <w:pPr>
        <w:pStyle w:val="Default"/>
        <w:spacing w:line="276" w:lineRule="auto"/>
        <w:ind w:left="708" w:right="-1"/>
        <w:jc w:val="both"/>
        <w:rPr>
          <w:sz w:val="22"/>
          <w:szCs w:val="22"/>
        </w:rPr>
      </w:pPr>
    </w:p>
    <w:p w14:paraId="0070E336" w14:textId="1C49BC94" w:rsidR="00336D3A" w:rsidRPr="0063413E" w:rsidRDefault="00336D3A" w:rsidP="00200FB6">
      <w:pPr>
        <w:pStyle w:val="Prrafodelista"/>
        <w:spacing w:after="0"/>
        <w:ind w:left="708" w:right="-1"/>
        <w:jc w:val="both"/>
        <w:rPr>
          <w:rFonts w:ascii="Arial" w:hAnsi="Arial" w:cs="Arial"/>
          <w:sz w:val="22"/>
          <w:szCs w:val="22"/>
        </w:rPr>
      </w:pPr>
      <w:r w:rsidRPr="0063413E">
        <w:rPr>
          <w:rFonts w:ascii="Arial" w:hAnsi="Arial" w:cs="Arial"/>
          <w:sz w:val="22"/>
          <w:szCs w:val="22"/>
        </w:rPr>
        <w:t>a.</w:t>
      </w:r>
      <w:r w:rsidRPr="0063413E">
        <w:rPr>
          <w:rFonts w:ascii="Arial" w:hAnsi="Arial" w:cs="Arial"/>
          <w:sz w:val="22"/>
          <w:szCs w:val="22"/>
        </w:rPr>
        <w:tab/>
      </w:r>
      <w:r w:rsidR="00D84555">
        <w:rPr>
          <w:rFonts w:ascii="Arial" w:hAnsi="Arial" w:cs="Arial"/>
          <w:sz w:val="22"/>
          <w:szCs w:val="22"/>
          <w:lang w:val="es-ES"/>
        </w:rPr>
        <w:t>Afectación</w:t>
      </w:r>
      <w:r w:rsidRPr="0063413E">
        <w:rPr>
          <w:rFonts w:ascii="Arial" w:hAnsi="Arial" w:cs="Arial"/>
          <w:sz w:val="22"/>
          <w:szCs w:val="22"/>
        </w:rPr>
        <w:t xml:space="preserve"> de la Confidencialidad</w:t>
      </w:r>
    </w:p>
    <w:p w14:paraId="05C946F8" w14:textId="3533BE69" w:rsidR="00336D3A" w:rsidRPr="0063413E" w:rsidRDefault="00336D3A" w:rsidP="00200FB6">
      <w:pPr>
        <w:pStyle w:val="Prrafodelista"/>
        <w:spacing w:after="0"/>
        <w:ind w:left="708" w:right="-1"/>
        <w:jc w:val="both"/>
        <w:rPr>
          <w:rFonts w:ascii="Arial" w:hAnsi="Arial" w:cs="Arial"/>
          <w:sz w:val="22"/>
          <w:szCs w:val="22"/>
        </w:rPr>
      </w:pPr>
      <w:r w:rsidRPr="0063413E">
        <w:rPr>
          <w:rFonts w:ascii="Arial" w:hAnsi="Arial" w:cs="Arial"/>
          <w:sz w:val="22"/>
          <w:szCs w:val="22"/>
        </w:rPr>
        <w:t>b.</w:t>
      </w:r>
      <w:r w:rsidRPr="0063413E">
        <w:rPr>
          <w:rFonts w:ascii="Arial" w:hAnsi="Arial" w:cs="Arial"/>
          <w:sz w:val="22"/>
          <w:szCs w:val="22"/>
        </w:rPr>
        <w:tab/>
      </w:r>
      <w:r w:rsidR="001F2D28">
        <w:rPr>
          <w:rFonts w:ascii="Arial" w:hAnsi="Arial" w:cs="Arial"/>
          <w:sz w:val="22"/>
          <w:szCs w:val="22"/>
          <w:lang w:val="es-ES"/>
        </w:rPr>
        <w:t xml:space="preserve">Afectación </w:t>
      </w:r>
      <w:r w:rsidR="001F2D28" w:rsidRPr="0063413E">
        <w:rPr>
          <w:rFonts w:ascii="Arial" w:hAnsi="Arial" w:cs="Arial"/>
          <w:sz w:val="22"/>
          <w:szCs w:val="22"/>
        </w:rPr>
        <w:t>de</w:t>
      </w:r>
      <w:r w:rsidRPr="0063413E">
        <w:rPr>
          <w:rFonts w:ascii="Arial" w:hAnsi="Arial" w:cs="Arial"/>
          <w:sz w:val="22"/>
          <w:szCs w:val="22"/>
        </w:rPr>
        <w:t xml:space="preserve"> la Integridad</w:t>
      </w:r>
    </w:p>
    <w:p w14:paraId="15B4477D" w14:textId="0E990C89" w:rsidR="00336D3A" w:rsidRPr="0063413E" w:rsidRDefault="00336D3A" w:rsidP="00200FB6">
      <w:pPr>
        <w:pStyle w:val="Prrafodelista"/>
        <w:spacing w:after="0"/>
        <w:ind w:left="708" w:right="-1"/>
        <w:jc w:val="both"/>
        <w:rPr>
          <w:rFonts w:ascii="Arial" w:hAnsi="Arial" w:cs="Arial"/>
          <w:sz w:val="22"/>
          <w:szCs w:val="22"/>
        </w:rPr>
      </w:pPr>
      <w:r w:rsidRPr="0063413E">
        <w:rPr>
          <w:rFonts w:ascii="Arial" w:hAnsi="Arial" w:cs="Arial"/>
          <w:sz w:val="22"/>
          <w:szCs w:val="22"/>
        </w:rPr>
        <w:t>c.</w:t>
      </w:r>
      <w:r w:rsidRPr="0063413E">
        <w:rPr>
          <w:rFonts w:ascii="Arial" w:hAnsi="Arial" w:cs="Arial"/>
          <w:sz w:val="22"/>
          <w:szCs w:val="22"/>
        </w:rPr>
        <w:tab/>
      </w:r>
      <w:proofErr w:type="gramStart"/>
      <w:r w:rsidR="00D84555">
        <w:rPr>
          <w:rFonts w:ascii="Arial" w:hAnsi="Arial" w:cs="Arial"/>
          <w:sz w:val="22"/>
          <w:szCs w:val="22"/>
          <w:lang w:val="es-ES"/>
        </w:rPr>
        <w:t xml:space="preserve">Afectación </w:t>
      </w:r>
      <w:r w:rsidRPr="0063413E">
        <w:rPr>
          <w:rFonts w:ascii="Arial" w:hAnsi="Arial" w:cs="Arial"/>
          <w:sz w:val="22"/>
          <w:szCs w:val="22"/>
        </w:rPr>
        <w:t xml:space="preserve"> de</w:t>
      </w:r>
      <w:proofErr w:type="gramEnd"/>
      <w:r w:rsidRPr="0063413E">
        <w:rPr>
          <w:rFonts w:ascii="Arial" w:hAnsi="Arial" w:cs="Arial"/>
          <w:sz w:val="22"/>
          <w:szCs w:val="22"/>
        </w:rPr>
        <w:t xml:space="preserve"> la Disponibilidad</w:t>
      </w:r>
    </w:p>
    <w:p w14:paraId="402731C4" w14:textId="77777777" w:rsidR="00336D3A" w:rsidRPr="0063413E" w:rsidRDefault="00336D3A" w:rsidP="00200FB6">
      <w:pPr>
        <w:pStyle w:val="Prrafodelista"/>
        <w:spacing w:after="0"/>
        <w:ind w:left="708" w:right="-1"/>
        <w:jc w:val="both"/>
        <w:rPr>
          <w:rFonts w:ascii="Arial" w:hAnsi="Arial" w:cs="Arial"/>
          <w:sz w:val="22"/>
          <w:szCs w:val="22"/>
        </w:rPr>
      </w:pPr>
    </w:p>
    <w:p w14:paraId="3AAD0525" w14:textId="6D15258E" w:rsidR="00336D3A" w:rsidRDefault="00336D3A" w:rsidP="00200FB6">
      <w:pPr>
        <w:pStyle w:val="Prrafodelista"/>
        <w:jc w:val="both"/>
        <w:rPr>
          <w:rFonts w:ascii="Arial" w:hAnsi="Arial" w:cs="Arial"/>
          <w:sz w:val="22"/>
          <w:szCs w:val="22"/>
        </w:rPr>
      </w:pPr>
      <w:r w:rsidRPr="0063413E">
        <w:rPr>
          <w:rFonts w:ascii="Arial" w:hAnsi="Arial" w:cs="Arial"/>
          <w:sz w:val="22"/>
          <w:szCs w:val="22"/>
        </w:rPr>
        <w:t>Posteriormente a la identificación de los riesgos de Seguridad de la Información para cada activo, se agrupan los activos por tipo de riesgo para realizar el análisis de las amenazas y vulnerabilidades que podrían causar su materialización.</w:t>
      </w:r>
    </w:p>
    <w:p w14:paraId="5F4EA2FC" w14:textId="66CF74B0" w:rsidR="002C6034" w:rsidRDefault="002C6034" w:rsidP="00200FB6">
      <w:pPr>
        <w:pStyle w:val="Prrafodelista"/>
        <w:jc w:val="both"/>
        <w:rPr>
          <w:rFonts w:ascii="Arial" w:hAnsi="Arial" w:cs="Arial"/>
          <w:sz w:val="22"/>
          <w:szCs w:val="22"/>
        </w:rPr>
      </w:pPr>
    </w:p>
    <w:p w14:paraId="1AAB2739" w14:textId="0CA99052" w:rsidR="00336D3A" w:rsidRPr="00620BF7" w:rsidRDefault="002C6034" w:rsidP="003037C3">
      <w:pPr>
        <w:pStyle w:val="Ttulo4"/>
        <w:rPr>
          <w:rFonts w:ascii="Arial" w:hAnsi="Arial" w:cs="Arial"/>
          <w:color w:val="2F5496" w:themeColor="accent5" w:themeShade="BF"/>
          <w:sz w:val="24"/>
          <w:szCs w:val="24"/>
          <w:lang w:val="es-CO"/>
        </w:rPr>
      </w:pPr>
      <w:r w:rsidRPr="003D1665">
        <w:rPr>
          <w:rFonts w:ascii="Arial" w:hAnsi="Arial" w:cs="Arial"/>
        </w:rPr>
        <w:t>Identificación y Valoración de los Activos de Información</w:t>
      </w:r>
    </w:p>
    <w:p w14:paraId="330C73D3" w14:textId="6CB8AE4E" w:rsidR="00336D3A" w:rsidRPr="003651AE" w:rsidRDefault="00336D3A" w:rsidP="00200FB6">
      <w:pPr>
        <w:pStyle w:val="Prrafodelista"/>
        <w:jc w:val="both"/>
        <w:rPr>
          <w:rFonts w:ascii="Arial" w:hAnsi="Arial" w:cs="Arial"/>
          <w:sz w:val="22"/>
          <w:szCs w:val="22"/>
          <w:lang w:val="es-MX"/>
        </w:rPr>
      </w:pPr>
      <w:r w:rsidRPr="003651AE">
        <w:rPr>
          <w:rFonts w:ascii="Arial" w:hAnsi="Arial" w:cs="Arial"/>
          <w:sz w:val="22"/>
          <w:szCs w:val="22"/>
        </w:rPr>
        <w:t>La identificación y valoración de activos</w:t>
      </w:r>
      <w:r>
        <w:rPr>
          <w:rFonts w:ascii="Arial" w:hAnsi="Arial" w:cs="Arial"/>
          <w:sz w:val="22"/>
          <w:szCs w:val="22"/>
          <w:lang w:val="es-MX"/>
        </w:rPr>
        <w:t xml:space="preserve"> de información</w:t>
      </w:r>
      <w:r w:rsidRPr="003651AE">
        <w:rPr>
          <w:rFonts w:ascii="Arial" w:hAnsi="Arial" w:cs="Arial"/>
          <w:sz w:val="22"/>
          <w:szCs w:val="22"/>
        </w:rPr>
        <w:t xml:space="preserve"> debe ser realizada por la Primera Línea de Defensa – Líderes de Proceso, en cada proceso donde aplique la gestión del riesgo de seguridad </w:t>
      </w:r>
      <w:r>
        <w:rPr>
          <w:rFonts w:ascii="Arial" w:hAnsi="Arial" w:cs="Arial"/>
          <w:sz w:val="22"/>
          <w:szCs w:val="22"/>
          <w:lang w:val="es-MX"/>
        </w:rPr>
        <w:t>de la información</w:t>
      </w:r>
      <w:r w:rsidRPr="003651AE">
        <w:rPr>
          <w:rFonts w:ascii="Arial" w:hAnsi="Arial" w:cs="Arial"/>
          <w:sz w:val="22"/>
          <w:szCs w:val="22"/>
        </w:rPr>
        <w:t xml:space="preserve">, siendo </w:t>
      </w:r>
      <w:r>
        <w:rPr>
          <w:rFonts w:ascii="Arial" w:hAnsi="Arial" w:cs="Arial"/>
          <w:sz w:val="22"/>
          <w:szCs w:val="22"/>
          <w:lang w:val="es-MX"/>
        </w:rPr>
        <w:t xml:space="preserve"> un ejercicio orientado</w:t>
      </w:r>
      <w:r w:rsidRPr="003651AE">
        <w:rPr>
          <w:rFonts w:ascii="Arial" w:hAnsi="Arial" w:cs="Arial"/>
          <w:sz w:val="22"/>
          <w:szCs w:val="22"/>
        </w:rPr>
        <w:t xml:space="preserve"> por el responsable de seguridad de la información de la </w:t>
      </w:r>
      <w:r w:rsidR="00995F24">
        <w:rPr>
          <w:rFonts w:ascii="Arial" w:hAnsi="Arial" w:cs="Arial"/>
          <w:sz w:val="22"/>
          <w:szCs w:val="22"/>
          <w:lang w:val="es-ES"/>
        </w:rPr>
        <w:t>E</w:t>
      </w:r>
      <w:proofErr w:type="spellStart"/>
      <w:r w:rsidRPr="003651AE">
        <w:rPr>
          <w:rFonts w:ascii="Arial" w:hAnsi="Arial" w:cs="Arial"/>
          <w:sz w:val="22"/>
          <w:szCs w:val="22"/>
        </w:rPr>
        <w:t>ntidad</w:t>
      </w:r>
      <w:proofErr w:type="spellEnd"/>
      <w:r w:rsidR="003D1665">
        <w:rPr>
          <w:rFonts w:ascii="Arial" w:hAnsi="Arial" w:cs="Arial"/>
          <w:sz w:val="22"/>
          <w:szCs w:val="22"/>
          <w:lang w:val="es-CO"/>
        </w:rPr>
        <w:t xml:space="preserve"> </w:t>
      </w:r>
      <w:r>
        <w:rPr>
          <w:rFonts w:ascii="Arial" w:hAnsi="Arial" w:cs="Arial"/>
          <w:sz w:val="22"/>
          <w:szCs w:val="22"/>
          <w:lang w:val="es-MX"/>
        </w:rPr>
        <w:t>con el acompañamiento de la Oficina Asesora de Planeación como segunda línea de defensa para la gestión del riesgo.</w:t>
      </w:r>
    </w:p>
    <w:p w14:paraId="7FC42F61" w14:textId="11C547D6" w:rsidR="00336D3A" w:rsidRDefault="00336D3A" w:rsidP="00200FB6">
      <w:pPr>
        <w:ind w:left="708"/>
        <w:rPr>
          <w:rFonts w:ascii="Arial" w:hAnsi="Arial" w:cs="Arial"/>
          <w:bCs/>
          <w:lang w:val="es-ES"/>
        </w:rPr>
      </w:pPr>
      <w:r>
        <w:rPr>
          <w:rFonts w:ascii="Arial" w:hAnsi="Arial" w:cs="Arial"/>
          <w:bCs/>
          <w:lang w:val="es-ES"/>
        </w:rPr>
        <w:t>Así mismo los activos de información pueden ser clasificados en diferentes tipos de acuerdo con su naturaleza. En la siguiente tabla se presenta la clasificación de los tipos de activos de seguridad de la información.</w:t>
      </w:r>
    </w:p>
    <w:p w14:paraId="245A9241" w14:textId="77777777" w:rsidR="00336D3A" w:rsidRPr="003D1665" w:rsidRDefault="00336D3A" w:rsidP="003D1665">
      <w:pPr>
        <w:ind w:left="708" w:right="-1"/>
        <w:contextualSpacing/>
        <w:jc w:val="center"/>
        <w:rPr>
          <w:rFonts w:ascii="Arial" w:hAnsi="Arial" w:cs="Arial"/>
          <w:b/>
          <w:sz w:val="20"/>
          <w:szCs w:val="20"/>
          <w:lang w:val="es-ES" w:eastAsia="x-none"/>
        </w:rPr>
      </w:pPr>
      <w:r w:rsidRPr="003D1665">
        <w:rPr>
          <w:rFonts w:ascii="Arial" w:hAnsi="Arial" w:cs="Arial"/>
          <w:b/>
          <w:sz w:val="20"/>
          <w:szCs w:val="20"/>
          <w:lang w:val="es-ES" w:eastAsia="x-none"/>
        </w:rPr>
        <w:t>Tabla 3. Activos de Información</w:t>
      </w:r>
    </w:p>
    <w:p w14:paraId="41A97E63" w14:textId="77777777" w:rsidR="00336D3A" w:rsidRPr="002F0C44" w:rsidRDefault="00336D3A" w:rsidP="00336D3A">
      <w:pPr>
        <w:ind w:right="-1"/>
        <w:contextualSpacing/>
        <w:rPr>
          <w:rFonts w:ascii="Arial" w:hAnsi="Arial" w:cs="Arial"/>
          <w:b/>
          <w:lang w:val="es-ES" w:eastAsia="x-none"/>
        </w:rPr>
      </w:pPr>
    </w:p>
    <w:tbl>
      <w:tblPr>
        <w:tblW w:w="7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9"/>
        <w:gridCol w:w="6200"/>
      </w:tblGrid>
      <w:tr w:rsidR="00336D3A" w:rsidRPr="00DD2790" w14:paraId="1FB963F9" w14:textId="77777777" w:rsidTr="003D1665">
        <w:trPr>
          <w:trHeight w:val="300"/>
          <w:tblHeader/>
          <w:jc w:val="center"/>
        </w:trPr>
        <w:tc>
          <w:tcPr>
            <w:tcW w:w="1732" w:type="dxa"/>
            <w:shd w:val="clear" w:color="auto" w:fill="BFBFBF" w:themeFill="background1" w:themeFillShade="BF"/>
            <w:noWrap/>
            <w:vAlign w:val="center"/>
            <w:hideMark/>
          </w:tcPr>
          <w:p w14:paraId="1E626D57" w14:textId="77777777" w:rsidR="00336D3A" w:rsidRPr="00594D31" w:rsidRDefault="00336D3A" w:rsidP="003037C3">
            <w:pPr>
              <w:spacing w:after="0" w:line="240" w:lineRule="auto"/>
              <w:jc w:val="center"/>
              <w:rPr>
                <w:rFonts w:ascii="Arial" w:eastAsia="Times New Roman" w:hAnsi="Arial" w:cs="Arial"/>
                <w:b/>
                <w:bCs/>
                <w:color w:val="000000"/>
                <w:sz w:val="20"/>
                <w:szCs w:val="20"/>
                <w:lang w:eastAsia="es-CO"/>
              </w:rPr>
            </w:pPr>
            <w:r w:rsidRPr="00594D31">
              <w:rPr>
                <w:rFonts w:ascii="Arial" w:eastAsia="Times New Roman" w:hAnsi="Arial" w:cs="Arial"/>
                <w:b/>
                <w:bCs/>
                <w:color w:val="000000"/>
                <w:sz w:val="20"/>
                <w:szCs w:val="20"/>
                <w:lang w:eastAsia="es-CO"/>
              </w:rPr>
              <w:t>TIPO DE ACTIVO</w:t>
            </w:r>
          </w:p>
        </w:tc>
        <w:tc>
          <w:tcPr>
            <w:tcW w:w="6200" w:type="dxa"/>
            <w:shd w:val="clear" w:color="auto" w:fill="BFBFBF" w:themeFill="background1" w:themeFillShade="BF"/>
            <w:noWrap/>
            <w:vAlign w:val="center"/>
            <w:hideMark/>
          </w:tcPr>
          <w:p w14:paraId="4109601F" w14:textId="77777777" w:rsidR="00336D3A" w:rsidRPr="00594D31" w:rsidRDefault="00336D3A" w:rsidP="003037C3">
            <w:pPr>
              <w:spacing w:after="0" w:line="240" w:lineRule="auto"/>
              <w:jc w:val="center"/>
              <w:rPr>
                <w:rFonts w:ascii="Arial" w:eastAsia="Times New Roman" w:hAnsi="Arial" w:cs="Arial"/>
                <w:b/>
                <w:bCs/>
                <w:color w:val="000000"/>
                <w:sz w:val="20"/>
                <w:szCs w:val="20"/>
                <w:lang w:eastAsia="es-CO"/>
              </w:rPr>
            </w:pPr>
            <w:r w:rsidRPr="00594D31">
              <w:rPr>
                <w:rFonts w:ascii="Arial" w:eastAsia="Times New Roman" w:hAnsi="Arial" w:cs="Arial"/>
                <w:b/>
                <w:bCs/>
                <w:color w:val="000000"/>
                <w:sz w:val="20"/>
                <w:szCs w:val="20"/>
                <w:lang w:eastAsia="es-CO"/>
              </w:rPr>
              <w:t>DESCRIPCIÓN</w:t>
            </w:r>
          </w:p>
        </w:tc>
      </w:tr>
      <w:tr w:rsidR="00336D3A" w:rsidRPr="00DD2790" w14:paraId="37E6C44A" w14:textId="77777777" w:rsidTr="003D1665">
        <w:trPr>
          <w:trHeight w:val="1600"/>
          <w:jc w:val="center"/>
        </w:trPr>
        <w:tc>
          <w:tcPr>
            <w:tcW w:w="1732" w:type="dxa"/>
            <w:shd w:val="clear" w:color="auto" w:fill="BFBFBF" w:themeFill="background1" w:themeFillShade="BF"/>
            <w:noWrap/>
            <w:vAlign w:val="center"/>
            <w:hideMark/>
          </w:tcPr>
          <w:p w14:paraId="263D11B6" w14:textId="77777777" w:rsidR="00336D3A" w:rsidRPr="00594D31" w:rsidRDefault="00336D3A" w:rsidP="003037C3">
            <w:pPr>
              <w:spacing w:after="0" w:line="240" w:lineRule="auto"/>
              <w:jc w:val="center"/>
              <w:rPr>
                <w:rFonts w:ascii="Arial" w:eastAsia="Times New Roman" w:hAnsi="Arial" w:cs="Arial"/>
                <w:b/>
                <w:bCs/>
                <w:color w:val="000000"/>
                <w:sz w:val="20"/>
                <w:szCs w:val="20"/>
                <w:lang w:eastAsia="es-CO"/>
              </w:rPr>
            </w:pPr>
            <w:r w:rsidRPr="00594D31">
              <w:rPr>
                <w:rFonts w:ascii="Arial" w:eastAsia="Times New Roman" w:hAnsi="Arial" w:cs="Arial"/>
                <w:b/>
                <w:bCs/>
                <w:color w:val="000000"/>
                <w:sz w:val="20"/>
                <w:szCs w:val="20"/>
                <w:lang w:eastAsia="es-CO"/>
              </w:rPr>
              <w:t xml:space="preserve">DATOS / INFORMACIÓN </w:t>
            </w:r>
          </w:p>
        </w:tc>
        <w:tc>
          <w:tcPr>
            <w:tcW w:w="6200" w:type="dxa"/>
            <w:shd w:val="clear" w:color="auto" w:fill="auto"/>
            <w:vAlign w:val="center"/>
            <w:hideMark/>
          </w:tcPr>
          <w:p w14:paraId="0FDD4D2F" w14:textId="77777777" w:rsidR="00336D3A" w:rsidRPr="00594D31" w:rsidRDefault="00336D3A" w:rsidP="003037C3">
            <w:pPr>
              <w:spacing w:after="0" w:line="240" w:lineRule="auto"/>
              <w:jc w:val="both"/>
              <w:rPr>
                <w:rFonts w:ascii="Arial" w:hAnsi="Arial" w:cs="Arial"/>
                <w:color w:val="000000"/>
                <w:sz w:val="20"/>
                <w:szCs w:val="20"/>
                <w:lang w:eastAsia="x-none"/>
              </w:rPr>
            </w:pPr>
            <w:r w:rsidRPr="00594D31">
              <w:rPr>
                <w:rFonts w:ascii="Arial" w:hAnsi="Arial" w:cs="Arial"/>
                <w:color w:val="000000"/>
                <w:sz w:val="20"/>
                <w:szCs w:val="20"/>
                <w:lang w:eastAsia="x-none"/>
              </w:rPr>
              <w:t>Información almacenada en formatos físicos (papel, carpetas, CD, DVD) o en formatos digitales o electrónicos (ficheros en bases de datos, correos electrónicos, archivos o servidores), teniendo en cuenta lo anterior, se puede distinguir como información: Contratos, acuerdos de confidencialidad, manuales de usuario, procedimientos operativos o de soporte, planes para la continuidad del negocio, registros contables, estados financieros, archivos ofimáticos, documentos y registros del sistema integrado de gestión, bases de datos con información personal o con información relevante para algún proceso (bases de datos de nóminas, estados financieros) entre otros.</w:t>
            </w:r>
          </w:p>
        </w:tc>
      </w:tr>
      <w:tr w:rsidR="00336D3A" w:rsidRPr="00DD2790" w14:paraId="42F93BD3" w14:textId="77777777" w:rsidTr="003D1665">
        <w:trPr>
          <w:trHeight w:val="400"/>
          <w:jc w:val="center"/>
        </w:trPr>
        <w:tc>
          <w:tcPr>
            <w:tcW w:w="1732" w:type="dxa"/>
            <w:shd w:val="clear" w:color="auto" w:fill="BFBFBF" w:themeFill="background1" w:themeFillShade="BF"/>
            <w:noWrap/>
            <w:vAlign w:val="center"/>
            <w:hideMark/>
          </w:tcPr>
          <w:p w14:paraId="2B0517E9" w14:textId="77777777" w:rsidR="00336D3A" w:rsidRPr="00594D31" w:rsidRDefault="00336D3A" w:rsidP="003037C3">
            <w:pPr>
              <w:spacing w:after="0" w:line="240" w:lineRule="auto"/>
              <w:jc w:val="center"/>
              <w:rPr>
                <w:rFonts w:ascii="Arial" w:eastAsia="Times New Roman" w:hAnsi="Arial" w:cs="Arial"/>
                <w:b/>
                <w:bCs/>
                <w:color w:val="000000"/>
                <w:sz w:val="20"/>
                <w:szCs w:val="20"/>
                <w:lang w:eastAsia="es-CO"/>
              </w:rPr>
            </w:pPr>
            <w:r w:rsidRPr="00594D31">
              <w:rPr>
                <w:rFonts w:ascii="Arial" w:eastAsia="Times New Roman" w:hAnsi="Arial" w:cs="Arial"/>
                <w:b/>
                <w:bCs/>
                <w:color w:val="000000"/>
                <w:sz w:val="20"/>
                <w:szCs w:val="20"/>
                <w:lang w:eastAsia="es-CO"/>
              </w:rPr>
              <w:t>SOFTWARE</w:t>
            </w:r>
          </w:p>
        </w:tc>
        <w:tc>
          <w:tcPr>
            <w:tcW w:w="6200" w:type="dxa"/>
            <w:shd w:val="clear" w:color="auto" w:fill="auto"/>
            <w:vAlign w:val="center"/>
            <w:hideMark/>
          </w:tcPr>
          <w:p w14:paraId="7D7314FD" w14:textId="77777777" w:rsidR="00336D3A" w:rsidRPr="00594D31" w:rsidRDefault="00336D3A" w:rsidP="003037C3">
            <w:pPr>
              <w:spacing w:after="0" w:line="240" w:lineRule="auto"/>
              <w:jc w:val="both"/>
              <w:rPr>
                <w:rFonts w:ascii="Arial" w:hAnsi="Arial" w:cs="Arial"/>
                <w:color w:val="000000"/>
                <w:sz w:val="20"/>
                <w:szCs w:val="20"/>
                <w:lang w:eastAsia="x-none"/>
              </w:rPr>
            </w:pPr>
            <w:r w:rsidRPr="00594D31">
              <w:rPr>
                <w:rFonts w:ascii="Arial" w:hAnsi="Arial" w:cs="Arial"/>
                <w:color w:val="000000"/>
                <w:sz w:val="20"/>
                <w:szCs w:val="20"/>
                <w:lang w:eastAsia="x-none"/>
              </w:rPr>
              <w:t>Activo informático lógico como programas, herramientas ofimáticas o sistemas lógicos para la ejecución de las actividades</w:t>
            </w:r>
          </w:p>
        </w:tc>
      </w:tr>
      <w:tr w:rsidR="00336D3A" w:rsidRPr="00DD2790" w14:paraId="6712F334" w14:textId="77777777" w:rsidTr="003D1665">
        <w:trPr>
          <w:trHeight w:val="400"/>
          <w:jc w:val="center"/>
        </w:trPr>
        <w:tc>
          <w:tcPr>
            <w:tcW w:w="1732" w:type="dxa"/>
            <w:shd w:val="clear" w:color="auto" w:fill="BFBFBF" w:themeFill="background1" w:themeFillShade="BF"/>
            <w:noWrap/>
            <w:vAlign w:val="center"/>
            <w:hideMark/>
          </w:tcPr>
          <w:p w14:paraId="6E78E8B0" w14:textId="77777777" w:rsidR="00336D3A" w:rsidRPr="00594D31" w:rsidRDefault="00336D3A" w:rsidP="003037C3">
            <w:pPr>
              <w:spacing w:after="0" w:line="240" w:lineRule="auto"/>
              <w:jc w:val="center"/>
              <w:rPr>
                <w:rFonts w:ascii="Arial" w:eastAsia="Times New Roman" w:hAnsi="Arial" w:cs="Arial"/>
                <w:b/>
                <w:bCs/>
                <w:color w:val="000000"/>
                <w:sz w:val="20"/>
                <w:szCs w:val="20"/>
                <w:lang w:eastAsia="es-CO"/>
              </w:rPr>
            </w:pPr>
            <w:r w:rsidRPr="00594D31">
              <w:rPr>
                <w:rFonts w:ascii="Arial" w:eastAsia="Times New Roman" w:hAnsi="Arial" w:cs="Arial"/>
                <w:b/>
                <w:bCs/>
                <w:color w:val="000000"/>
                <w:sz w:val="20"/>
                <w:szCs w:val="20"/>
                <w:lang w:eastAsia="es-CO"/>
              </w:rPr>
              <w:lastRenderedPageBreak/>
              <w:t xml:space="preserve">HARDWARE </w:t>
            </w:r>
          </w:p>
        </w:tc>
        <w:tc>
          <w:tcPr>
            <w:tcW w:w="6200" w:type="dxa"/>
            <w:shd w:val="clear" w:color="auto" w:fill="auto"/>
            <w:vAlign w:val="center"/>
            <w:hideMark/>
          </w:tcPr>
          <w:p w14:paraId="2F839C61" w14:textId="77777777" w:rsidR="00336D3A" w:rsidRPr="00594D31" w:rsidRDefault="00336D3A" w:rsidP="003037C3">
            <w:pPr>
              <w:spacing w:after="0" w:line="240" w:lineRule="auto"/>
              <w:jc w:val="both"/>
              <w:rPr>
                <w:rFonts w:ascii="Arial" w:hAnsi="Arial" w:cs="Arial"/>
                <w:color w:val="000000"/>
                <w:sz w:val="20"/>
                <w:szCs w:val="20"/>
                <w:lang w:eastAsia="x-none"/>
              </w:rPr>
            </w:pPr>
            <w:r w:rsidRPr="00594D31">
              <w:rPr>
                <w:rFonts w:ascii="Arial" w:hAnsi="Arial" w:cs="Arial"/>
                <w:color w:val="000000"/>
                <w:sz w:val="20"/>
                <w:szCs w:val="20"/>
                <w:lang w:eastAsia="x-none"/>
              </w:rPr>
              <w:t>Equipos físicos de cómputo y de comunicaciones como, servidores, biométricos que por su criticidad son considerados activos de información</w:t>
            </w:r>
          </w:p>
        </w:tc>
      </w:tr>
      <w:tr w:rsidR="00336D3A" w:rsidRPr="00DD2790" w14:paraId="4FEB9B90" w14:textId="77777777" w:rsidTr="003D1665">
        <w:trPr>
          <w:trHeight w:val="600"/>
          <w:jc w:val="center"/>
        </w:trPr>
        <w:tc>
          <w:tcPr>
            <w:tcW w:w="1732" w:type="dxa"/>
            <w:shd w:val="clear" w:color="auto" w:fill="BFBFBF" w:themeFill="background1" w:themeFillShade="BF"/>
            <w:noWrap/>
            <w:vAlign w:val="center"/>
            <w:hideMark/>
          </w:tcPr>
          <w:p w14:paraId="5D08F40C" w14:textId="77777777" w:rsidR="00336D3A" w:rsidRPr="00594D31" w:rsidRDefault="00336D3A" w:rsidP="003037C3">
            <w:pPr>
              <w:spacing w:after="0" w:line="240" w:lineRule="auto"/>
              <w:jc w:val="center"/>
              <w:rPr>
                <w:rFonts w:ascii="Arial" w:eastAsia="Times New Roman" w:hAnsi="Arial" w:cs="Arial"/>
                <w:b/>
                <w:bCs/>
                <w:color w:val="000000"/>
                <w:sz w:val="20"/>
                <w:szCs w:val="20"/>
                <w:lang w:eastAsia="es-CO"/>
              </w:rPr>
            </w:pPr>
            <w:r w:rsidRPr="00594D31">
              <w:rPr>
                <w:rFonts w:ascii="Arial" w:eastAsia="Times New Roman" w:hAnsi="Arial" w:cs="Arial"/>
                <w:b/>
                <w:bCs/>
                <w:color w:val="000000"/>
                <w:sz w:val="20"/>
                <w:szCs w:val="20"/>
                <w:lang w:eastAsia="es-CO"/>
              </w:rPr>
              <w:t>SERVICIOS</w:t>
            </w:r>
          </w:p>
        </w:tc>
        <w:tc>
          <w:tcPr>
            <w:tcW w:w="6200" w:type="dxa"/>
            <w:shd w:val="clear" w:color="auto" w:fill="auto"/>
            <w:vAlign w:val="center"/>
            <w:hideMark/>
          </w:tcPr>
          <w:p w14:paraId="3B874840" w14:textId="77777777" w:rsidR="00336D3A" w:rsidRPr="00594D31" w:rsidRDefault="00336D3A" w:rsidP="003037C3">
            <w:pPr>
              <w:spacing w:after="0" w:line="240" w:lineRule="auto"/>
              <w:jc w:val="both"/>
              <w:rPr>
                <w:rFonts w:ascii="Arial" w:hAnsi="Arial" w:cs="Arial"/>
                <w:color w:val="000000"/>
                <w:sz w:val="20"/>
                <w:szCs w:val="20"/>
                <w:lang w:eastAsia="x-none"/>
              </w:rPr>
            </w:pPr>
            <w:r w:rsidRPr="00594D31">
              <w:rPr>
                <w:rFonts w:ascii="Arial" w:hAnsi="Arial" w:cs="Arial"/>
                <w:color w:val="000000"/>
                <w:sz w:val="20"/>
                <w:szCs w:val="20"/>
                <w:lang w:eastAsia="x-none"/>
              </w:rPr>
              <w:t xml:space="preserve">Servicio brindado por parte de la entidad para el apoyo de las actividades de los procesos, tales como: Servicios WEB, intranet, CRM, ERP, Portales organizacionales, Aplicaciones entre otros (Pueden estar compuestos por hardware y software) </w:t>
            </w:r>
          </w:p>
        </w:tc>
      </w:tr>
      <w:tr w:rsidR="00336D3A" w:rsidRPr="00DD2790" w14:paraId="242C87BE" w14:textId="77777777" w:rsidTr="003D1665">
        <w:trPr>
          <w:trHeight w:val="600"/>
          <w:jc w:val="center"/>
        </w:trPr>
        <w:tc>
          <w:tcPr>
            <w:tcW w:w="1732" w:type="dxa"/>
            <w:shd w:val="clear" w:color="auto" w:fill="BFBFBF" w:themeFill="background1" w:themeFillShade="BF"/>
            <w:noWrap/>
            <w:vAlign w:val="center"/>
            <w:hideMark/>
          </w:tcPr>
          <w:p w14:paraId="1CBBB4C3" w14:textId="77777777" w:rsidR="00336D3A" w:rsidRPr="00594D31" w:rsidRDefault="00336D3A" w:rsidP="003037C3">
            <w:pPr>
              <w:spacing w:after="0" w:line="240" w:lineRule="auto"/>
              <w:jc w:val="center"/>
              <w:rPr>
                <w:rFonts w:ascii="Arial" w:eastAsia="Times New Roman" w:hAnsi="Arial" w:cs="Arial"/>
                <w:b/>
                <w:bCs/>
                <w:color w:val="000000"/>
                <w:sz w:val="20"/>
                <w:szCs w:val="20"/>
                <w:lang w:eastAsia="es-CO"/>
              </w:rPr>
            </w:pPr>
            <w:r w:rsidRPr="00594D31">
              <w:rPr>
                <w:rFonts w:ascii="Arial" w:eastAsia="Times New Roman" w:hAnsi="Arial" w:cs="Arial"/>
                <w:b/>
                <w:bCs/>
                <w:color w:val="000000"/>
                <w:sz w:val="20"/>
                <w:szCs w:val="20"/>
                <w:lang w:eastAsia="es-CO"/>
              </w:rPr>
              <w:t>COMPONENTES DE RED</w:t>
            </w:r>
          </w:p>
        </w:tc>
        <w:tc>
          <w:tcPr>
            <w:tcW w:w="6200" w:type="dxa"/>
            <w:shd w:val="clear" w:color="auto" w:fill="auto"/>
            <w:vAlign w:val="center"/>
            <w:hideMark/>
          </w:tcPr>
          <w:p w14:paraId="68126152" w14:textId="77777777" w:rsidR="00336D3A" w:rsidRPr="00594D31" w:rsidRDefault="00336D3A" w:rsidP="003037C3">
            <w:pPr>
              <w:spacing w:after="0" w:line="240" w:lineRule="auto"/>
              <w:jc w:val="both"/>
              <w:rPr>
                <w:rFonts w:ascii="Arial" w:hAnsi="Arial" w:cs="Arial"/>
                <w:color w:val="000000"/>
                <w:sz w:val="20"/>
                <w:szCs w:val="20"/>
                <w:lang w:eastAsia="x-none"/>
              </w:rPr>
            </w:pPr>
            <w:r w:rsidRPr="00594D31">
              <w:rPr>
                <w:rFonts w:ascii="Arial" w:hAnsi="Arial" w:cs="Arial"/>
                <w:color w:val="000000"/>
                <w:sz w:val="20"/>
                <w:szCs w:val="20"/>
                <w:lang w:eastAsia="x-none"/>
              </w:rPr>
              <w:t xml:space="preserve">Medios necesarios para realizar la conexión de los elementos de hardware y software en una red, por ejemplo, el cableado estructurado y tarjetas de red, </w:t>
            </w:r>
            <w:proofErr w:type="spellStart"/>
            <w:r w:rsidRPr="00594D31">
              <w:rPr>
                <w:rFonts w:ascii="Arial" w:hAnsi="Arial" w:cs="Arial"/>
                <w:color w:val="000000"/>
                <w:sz w:val="20"/>
                <w:szCs w:val="20"/>
                <w:lang w:eastAsia="x-none"/>
              </w:rPr>
              <w:t>routers</w:t>
            </w:r>
            <w:proofErr w:type="spellEnd"/>
            <w:r w:rsidRPr="00594D31">
              <w:rPr>
                <w:rFonts w:ascii="Arial" w:hAnsi="Arial" w:cs="Arial"/>
                <w:color w:val="000000"/>
                <w:sz w:val="20"/>
                <w:szCs w:val="20"/>
                <w:lang w:eastAsia="x-none"/>
              </w:rPr>
              <w:t xml:space="preserve">, switches, entre otros  </w:t>
            </w:r>
          </w:p>
        </w:tc>
      </w:tr>
      <w:tr w:rsidR="00336D3A" w:rsidRPr="00DD2790" w14:paraId="20D77097" w14:textId="77777777" w:rsidTr="003D1665">
        <w:trPr>
          <w:trHeight w:val="600"/>
          <w:jc w:val="center"/>
        </w:trPr>
        <w:tc>
          <w:tcPr>
            <w:tcW w:w="1732" w:type="dxa"/>
            <w:shd w:val="clear" w:color="auto" w:fill="BFBFBF" w:themeFill="background1" w:themeFillShade="BF"/>
            <w:noWrap/>
            <w:vAlign w:val="center"/>
            <w:hideMark/>
          </w:tcPr>
          <w:p w14:paraId="5B604EA7" w14:textId="77777777" w:rsidR="00336D3A" w:rsidRPr="00594D31" w:rsidRDefault="00336D3A" w:rsidP="003037C3">
            <w:pPr>
              <w:spacing w:after="0" w:line="240" w:lineRule="auto"/>
              <w:jc w:val="center"/>
              <w:rPr>
                <w:rFonts w:ascii="Arial" w:eastAsia="Times New Roman" w:hAnsi="Arial" w:cs="Arial"/>
                <w:b/>
                <w:bCs/>
                <w:color w:val="000000"/>
                <w:sz w:val="20"/>
                <w:szCs w:val="20"/>
                <w:lang w:eastAsia="es-CO"/>
              </w:rPr>
            </w:pPr>
            <w:r w:rsidRPr="00594D31">
              <w:rPr>
                <w:rFonts w:ascii="Arial" w:eastAsia="Times New Roman" w:hAnsi="Arial" w:cs="Arial"/>
                <w:b/>
                <w:bCs/>
                <w:color w:val="000000"/>
                <w:sz w:val="20"/>
                <w:szCs w:val="20"/>
                <w:lang w:eastAsia="es-CO"/>
              </w:rPr>
              <w:t>PERSONAS</w:t>
            </w:r>
          </w:p>
        </w:tc>
        <w:tc>
          <w:tcPr>
            <w:tcW w:w="6200" w:type="dxa"/>
            <w:shd w:val="clear" w:color="auto" w:fill="auto"/>
            <w:vAlign w:val="center"/>
            <w:hideMark/>
          </w:tcPr>
          <w:p w14:paraId="18B63336" w14:textId="77777777" w:rsidR="00336D3A" w:rsidRPr="00594D31" w:rsidRDefault="00336D3A" w:rsidP="003037C3">
            <w:pPr>
              <w:spacing w:after="0" w:line="240" w:lineRule="auto"/>
              <w:jc w:val="both"/>
              <w:rPr>
                <w:rFonts w:ascii="Arial" w:hAnsi="Arial" w:cs="Arial"/>
                <w:color w:val="000000"/>
                <w:sz w:val="20"/>
                <w:szCs w:val="20"/>
                <w:lang w:eastAsia="x-none"/>
              </w:rPr>
            </w:pPr>
            <w:r w:rsidRPr="00594D31">
              <w:rPr>
                <w:rFonts w:ascii="Arial" w:hAnsi="Arial" w:cs="Arial"/>
                <w:color w:val="000000"/>
                <w:sz w:val="20"/>
                <w:szCs w:val="20"/>
                <w:lang w:eastAsia="x-none"/>
              </w:rPr>
              <w:t>Aquellos roles que, por su conocimiento, experiencia y criticidad para el proceso, son considerados activos de información, por ejemplo: personal con experiencia y capacitado para realizar una tarea específica en la ejecución de las actividades</w:t>
            </w:r>
          </w:p>
        </w:tc>
      </w:tr>
      <w:tr w:rsidR="00336D3A" w:rsidRPr="00DD2790" w14:paraId="3AA01898" w14:textId="77777777" w:rsidTr="003D1665">
        <w:trPr>
          <w:trHeight w:val="400"/>
          <w:jc w:val="center"/>
        </w:trPr>
        <w:tc>
          <w:tcPr>
            <w:tcW w:w="1732" w:type="dxa"/>
            <w:shd w:val="clear" w:color="auto" w:fill="BFBFBF" w:themeFill="background1" w:themeFillShade="BF"/>
            <w:noWrap/>
            <w:vAlign w:val="center"/>
            <w:hideMark/>
          </w:tcPr>
          <w:p w14:paraId="04071FC2" w14:textId="77777777" w:rsidR="00336D3A" w:rsidRPr="00594D31" w:rsidRDefault="00336D3A" w:rsidP="003037C3">
            <w:pPr>
              <w:spacing w:after="0" w:line="240" w:lineRule="auto"/>
              <w:jc w:val="center"/>
              <w:rPr>
                <w:rFonts w:ascii="Arial" w:eastAsia="Times New Roman" w:hAnsi="Arial" w:cs="Arial"/>
                <w:b/>
                <w:bCs/>
                <w:color w:val="000000"/>
                <w:sz w:val="20"/>
                <w:szCs w:val="20"/>
                <w:lang w:eastAsia="es-CO"/>
              </w:rPr>
            </w:pPr>
            <w:r w:rsidRPr="00594D31">
              <w:rPr>
                <w:rFonts w:ascii="Arial" w:eastAsia="Times New Roman" w:hAnsi="Arial" w:cs="Arial"/>
                <w:b/>
                <w:bCs/>
                <w:color w:val="000000"/>
                <w:sz w:val="20"/>
                <w:szCs w:val="20"/>
                <w:lang w:eastAsia="es-CO"/>
              </w:rPr>
              <w:t>INFRAESTRUCTURA</w:t>
            </w:r>
          </w:p>
        </w:tc>
        <w:tc>
          <w:tcPr>
            <w:tcW w:w="6200" w:type="dxa"/>
            <w:shd w:val="clear" w:color="auto" w:fill="auto"/>
            <w:vAlign w:val="center"/>
            <w:hideMark/>
          </w:tcPr>
          <w:p w14:paraId="205A1338" w14:textId="77777777" w:rsidR="00336D3A" w:rsidRPr="00594D31" w:rsidRDefault="00336D3A" w:rsidP="003037C3">
            <w:pPr>
              <w:spacing w:after="0" w:line="240" w:lineRule="auto"/>
              <w:jc w:val="both"/>
              <w:rPr>
                <w:rFonts w:ascii="Arial" w:hAnsi="Arial" w:cs="Arial"/>
                <w:color w:val="000000"/>
                <w:sz w:val="20"/>
                <w:szCs w:val="20"/>
                <w:lang w:eastAsia="x-none"/>
              </w:rPr>
            </w:pPr>
            <w:r w:rsidRPr="00594D31">
              <w:rPr>
                <w:rFonts w:ascii="Arial" w:hAnsi="Arial" w:cs="Arial"/>
                <w:color w:val="000000"/>
                <w:sz w:val="20"/>
                <w:szCs w:val="20"/>
                <w:lang w:eastAsia="x-none"/>
              </w:rPr>
              <w:t>Espacio o área asignada para alojar y salvaguardar los datos considerados como activos críticos para la entidad</w:t>
            </w:r>
          </w:p>
        </w:tc>
      </w:tr>
      <w:tr w:rsidR="00336D3A" w:rsidRPr="00DD2790" w14:paraId="48030B74" w14:textId="77777777" w:rsidTr="003D1665">
        <w:trPr>
          <w:trHeight w:val="410"/>
          <w:jc w:val="center"/>
        </w:trPr>
        <w:tc>
          <w:tcPr>
            <w:tcW w:w="1732" w:type="dxa"/>
            <w:shd w:val="clear" w:color="auto" w:fill="BFBFBF" w:themeFill="background1" w:themeFillShade="BF"/>
            <w:noWrap/>
            <w:vAlign w:val="center"/>
            <w:hideMark/>
          </w:tcPr>
          <w:p w14:paraId="2ADC6379" w14:textId="77777777" w:rsidR="00336D3A" w:rsidRPr="00594D31" w:rsidRDefault="00336D3A" w:rsidP="003037C3">
            <w:pPr>
              <w:spacing w:after="0" w:line="240" w:lineRule="auto"/>
              <w:jc w:val="center"/>
              <w:rPr>
                <w:rFonts w:ascii="Arial" w:eastAsia="Times New Roman" w:hAnsi="Arial" w:cs="Arial"/>
                <w:b/>
                <w:bCs/>
                <w:color w:val="000000"/>
                <w:sz w:val="20"/>
                <w:szCs w:val="20"/>
                <w:lang w:eastAsia="es-CO"/>
              </w:rPr>
            </w:pPr>
            <w:r w:rsidRPr="00594D31">
              <w:rPr>
                <w:rFonts w:ascii="Arial" w:eastAsia="Times New Roman" w:hAnsi="Arial" w:cs="Arial"/>
                <w:b/>
                <w:bCs/>
                <w:color w:val="000000"/>
                <w:sz w:val="20"/>
                <w:szCs w:val="20"/>
                <w:lang w:eastAsia="es-CO"/>
              </w:rPr>
              <w:t>PROCESOS</w:t>
            </w:r>
          </w:p>
        </w:tc>
        <w:tc>
          <w:tcPr>
            <w:tcW w:w="6200" w:type="dxa"/>
            <w:shd w:val="clear" w:color="auto" w:fill="auto"/>
            <w:vAlign w:val="center"/>
            <w:hideMark/>
          </w:tcPr>
          <w:p w14:paraId="63E0F425" w14:textId="77777777" w:rsidR="00336D3A" w:rsidRPr="00594D31" w:rsidRDefault="00336D3A" w:rsidP="003037C3">
            <w:pPr>
              <w:spacing w:after="0" w:line="240" w:lineRule="auto"/>
              <w:jc w:val="both"/>
              <w:rPr>
                <w:rFonts w:ascii="Arial" w:hAnsi="Arial" w:cs="Arial"/>
                <w:color w:val="000000"/>
                <w:sz w:val="20"/>
                <w:szCs w:val="20"/>
                <w:lang w:eastAsia="x-none"/>
              </w:rPr>
            </w:pPr>
            <w:r w:rsidRPr="00594D31">
              <w:rPr>
                <w:rFonts w:ascii="Arial" w:hAnsi="Arial" w:cs="Arial"/>
                <w:color w:val="000000"/>
                <w:sz w:val="20"/>
                <w:szCs w:val="20"/>
                <w:lang w:eastAsia="x-none"/>
              </w:rPr>
              <w:t>Procedimientos, buenas prácticas, directrices, políticas y lineamientos de la entidad para la realización o ejecución de sus funciones misionales</w:t>
            </w:r>
          </w:p>
        </w:tc>
      </w:tr>
    </w:tbl>
    <w:p w14:paraId="37DB3D14" w14:textId="77777777" w:rsidR="00336D3A" w:rsidRDefault="00336D3A" w:rsidP="00336D3A">
      <w:pPr>
        <w:rPr>
          <w:rFonts w:ascii="Arial" w:hAnsi="Arial" w:cs="Arial"/>
          <w:b/>
          <w:bCs/>
          <w:color w:val="2F5496" w:themeColor="accent5" w:themeShade="BF"/>
        </w:rPr>
      </w:pPr>
    </w:p>
    <w:p w14:paraId="70C2FD3B" w14:textId="77777777" w:rsidR="00336D3A" w:rsidRPr="003D1665" w:rsidRDefault="00336D3A" w:rsidP="00CC4210">
      <w:pPr>
        <w:pStyle w:val="Ttulo4"/>
        <w:rPr>
          <w:rFonts w:ascii="Arial" w:hAnsi="Arial" w:cs="Arial"/>
        </w:rPr>
      </w:pPr>
      <w:r w:rsidRPr="003D1665">
        <w:rPr>
          <w:rFonts w:ascii="Arial" w:hAnsi="Arial" w:cs="Arial"/>
        </w:rPr>
        <w:t>Identificación de Vulnerabilidades de Seguridad de la Información</w:t>
      </w:r>
    </w:p>
    <w:p w14:paraId="0379BFE4" w14:textId="77777777" w:rsidR="00336D3A" w:rsidRPr="006E7E88" w:rsidRDefault="00336D3A" w:rsidP="00200FB6">
      <w:pPr>
        <w:spacing w:after="0"/>
        <w:ind w:left="708" w:right="-1"/>
        <w:jc w:val="both"/>
      </w:pPr>
      <w:r w:rsidRPr="006E7E88">
        <w:rPr>
          <w:rFonts w:ascii="Arial" w:hAnsi="Arial" w:cs="Arial"/>
        </w:rPr>
        <w:t>Las vulnerabilidades se entienden como las debilidades en los activos de seguridad de la Información o en su administración lo que incrementa el grado de exposición ante las posibles amenazas facilitando de esta manera la materialización de los riesgos.</w:t>
      </w:r>
    </w:p>
    <w:p w14:paraId="70C34041" w14:textId="77777777" w:rsidR="00336D3A" w:rsidRPr="0052121D" w:rsidRDefault="00336D3A" w:rsidP="00200FB6">
      <w:pPr>
        <w:pStyle w:val="Default"/>
        <w:spacing w:line="276" w:lineRule="auto"/>
        <w:ind w:left="708" w:right="-1"/>
        <w:jc w:val="both"/>
        <w:rPr>
          <w:sz w:val="22"/>
          <w:szCs w:val="22"/>
          <w:lang w:eastAsia="x-none"/>
        </w:rPr>
      </w:pPr>
    </w:p>
    <w:p w14:paraId="0D84E0D2" w14:textId="77777777" w:rsidR="00336D3A" w:rsidRDefault="00336D3A" w:rsidP="00200FB6">
      <w:pPr>
        <w:pStyle w:val="Default"/>
        <w:spacing w:line="276" w:lineRule="auto"/>
        <w:ind w:left="708" w:right="-1"/>
        <w:jc w:val="both"/>
        <w:rPr>
          <w:sz w:val="22"/>
          <w:szCs w:val="22"/>
          <w:lang w:eastAsia="x-none"/>
        </w:rPr>
      </w:pPr>
      <w:r w:rsidRPr="0052121D">
        <w:rPr>
          <w:sz w:val="22"/>
          <w:szCs w:val="22"/>
          <w:lang w:eastAsia="x-none"/>
        </w:rPr>
        <w:t>Para identificar la vulnerabilidad se puede tomar como base la tabla de vulnerabilidades comunes definida en la ISO /IEC 27005: 2009.</w:t>
      </w:r>
    </w:p>
    <w:p w14:paraId="3DB19EA6" w14:textId="77777777" w:rsidR="00336D3A" w:rsidRDefault="00336D3A" w:rsidP="002B6299">
      <w:pPr>
        <w:pStyle w:val="Default"/>
        <w:spacing w:line="276" w:lineRule="auto"/>
        <w:ind w:right="-1"/>
        <w:jc w:val="both"/>
        <w:rPr>
          <w:sz w:val="22"/>
          <w:szCs w:val="22"/>
          <w:lang w:eastAsia="x-none"/>
        </w:rPr>
      </w:pPr>
    </w:p>
    <w:p w14:paraId="62200F48" w14:textId="77777777" w:rsidR="00336D3A" w:rsidRPr="003D1665" w:rsidRDefault="00336D3A" w:rsidP="003D1665">
      <w:pPr>
        <w:ind w:left="708" w:right="-1"/>
        <w:jc w:val="center"/>
        <w:rPr>
          <w:rFonts w:ascii="Arial" w:hAnsi="Arial" w:cs="Arial"/>
          <w:b/>
          <w:sz w:val="20"/>
          <w:szCs w:val="20"/>
          <w:lang w:val="es-ES"/>
        </w:rPr>
      </w:pPr>
      <w:r w:rsidRPr="003D1665">
        <w:rPr>
          <w:rFonts w:ascii="Arial" w:hAnsi="Arial" w:cs="Arial"/>
          <w:b/>
          <w:sz w:val="20"/>
          <w:szCs w:val="20"/>
          <w:lang w:val="es-ES"/>
        </w:rPr>
        <w:t>Tabla 4. Vulnerabilidades Comunes de Seguridad de la Información</w:t>
      </w:r>
    </w:p>
    <w:tbl>
      <w:tblPr>
        <w:tblW w:w="7472" w:type="dxa"/>
        <w:jc w:val="center"/>
        <w:tblCellMar>
          <w:left w:w="70" w:type="dxa"/>
          <w:right w:w="70" w:type="dxa"/>
        </w:tblCellMar>
        <w:tblLook w:val="04A0" w:firstRow="1" w:lastRow="0" w:firstColumn="1" w:lastColumn="0" w:noHBand="0" w:noVBand="1"/>
      </w:tblPr>
      <w:tblGrid>
        <w:gridCol w:w="2489"/>
        <w:gridCol w:w="5740"/>
      </w:tblGrid>
      <w:tr w:rsidR="00336D3A" w:rsidRPr="00FF0313" w14:paraId="2E5746B4" w14:textId="77777777" w:rsidTr="003D1665">
        <w:trPr>
          <w:trHeight w:val="300"/>
          <w:tblHeader/>
          <w:jc w:val="center"/>
        </w:trPr>
        <w:tc>
          <w:tcPr>
            <w:tcW w:w="1732" w:type="dxa"/>
            <w:tcBorders>
              <w:top w:val="single" w:sz="8" w:space="0" w:color="auto"/>
              <w:left w:val="single" w:sz="8" w:space="0" w:color="auto"/>
              <w:bottom w:val="single" w:sz="8" w:space="0" w:color="auto"/>
              <w:right w:val="single" w:sz="4" w:space="0" w:color="auto"/>
            </w:tcBorders>
            <w:shd w:val="clear" w:color="000000" w:fill="A6A6A6"/>
            <w:noWrap/>
            <w:vAlign w:val="center"/>
            <w:hideMark/>
          </w:tcPr>
          <w:p w14:paraId="02F73A37" w14:textId="77777777" w:rsidR="00336D3A" w:rsidRPr="008F7FC1" w:rsidRDefault="00336D3A" w:rsidP="003037C3">
            <w:pPr>
              <w:spacing w:after="0" w:line="240" w:lineRule="auto"/>
              <w:ind w:left="360"/>
              <w:jc w:val="center"/>
              <w:rPr>
                <w:rFonts w:ascii="Arial" w:eastAsia="Times New Roman" w:hAnsi="Arial" w:cs="Arial"/>
                <w:b/>
                <w:bCs/>
                <w:color w:val="000000"/>
                <w:sz w:val="20"/>
                <w:szCs w:val="20"/>
                <w:lang w:eastAsia="es-CO"/>
              </w:rPr>
            </w:pPr>
            <w:r w:rsidRPr="008F7FC1">
              <w:rPr>
                <w:rFonts w:ascii="Arial" w:eastAsia="Times New Roman" w:hAnsi="Arial" w:cs="Arial"/>
                <w:b/>
                <w:bCs/>
                <w:color w:val="000000"/>
                <w:sz w:val="20"/>
                <w:szCs w:val="20"/>
                <w:lang w:eastAsia="es-CO"/>
              </w:rPr>
              <w:t>TIPO</w:t>
            </w:r>
          </w:p>
        </w:tc>
        <w:tc>
          <w:tcPr>
            <w:tcW w:w="5740" w:type="dxa"/>
            <w:tcBorders>
              <w:top w:val="single" w:sz="8" w:space="0" w:color="auto"/>
              <w:left w:val="nil"/>
              <w:bottom w:val="single" w:sz="8" w:space="0" w:color="auto"/>
              <w:right w:val="single" w:sz="8" w:space="0" w:color="auto"/>
            </w:tcBorders>
            <w:shd w:val="clear" w:color="000000" w:fill="A6A6A6"/>
            <w:noWrap/>
            <w:vAlign w:val="center"/>
            <w:hideMark/>
          </w:tcPr>
          <w:p w14:paraId="61810986" w14:textId="77777777" w:rsidR="00336D3A" w:rsidRPr="008F7FC1" w:rsidRDefault="00336D3A" w:rsidP="003037C3">
            <w:pPr>
              <w:spacing w:after="0" w:line="240" w:lineRule="auto"/>
              <w:ind w:left="360" w:right="-66"/>
              <w:jc w:val="center"/>
              <w:rPr>
                <w:rFonts w:ascii="Arial" w:eastAsia="Times New Roman" w:hAnsi="Arial" w:cs="Arial"/>
                <w:b/>
                <w:bCs/>
                <w:color w:val="000000"/>
                <w:sz w:val="20"/>
                <w:szCs w:val="20"/>
                <w:lang w:eastAsia="es-CO"/>
              </w:rPr>
            </w:pPr>
            <w:r w:rsidRPr="008F7FC1">
              <w:rPr>
                <w:rFonts w:ascii="Arial" w:eastAsia="Times New Roman" w:hAnsi="Arial" w:cs="Arial"/>
                <w:b/>
                <w:bCs/>
                <w:color w:val="000000"/>
                <w:sz w:val="20"/>
                <w:szCs w:val="20"/>
                <w:lang w:eastAsia="es-CO"/>
              </w:rPr>
              <w:t>VULNERABILIDADES</w:t>
            </w:r>
          </w:p>
        </w:tc>
      </w:tr>
      <w:tr w:rsidR="00336D3A" w:rsidRPr="00FF0313" w14:paraId="1B81558B" w14:textId="77777777" w:rsidTr="003D1665">
        <w:trPr>
          <w:trHeight w:val="290"/>
          <w:jc w:val="center"/>
        </w:trPr>
        <w:tc>
          <w:tcPr>
            <w:tcW w:w="1732" w:type="dxa"/>
            <w:vMerge w:val="restart"/>
            <w:tcBorders>
              <w:top w:val="nil"/>
              <w:left w:val="single" w:sz="8" w:space="0" w:color="auto"/>
              <w:bottom w:val="single" w:sz="4" w:space="0" w:color="000000"/>
              <w:right w:val="single" w:sz="4" w:space="0" w:color="auto"/>
            </w:tcBorders>
            <w:shd w:val="clear" w:color="000000" w:fill="A6A6A6"/>
            <w:vAlign w:val="center"/>
            <w:hideMark/>
          </w:tcPr>
          <w:p w14:paraId="65403CE2" w14:textId="77777777" w:rsidR="00336D3A" w:rsidRPr="008F7FC1" w:rsidRDefault="00336D3A" w:rsidP="003037C3">
            <w:pPr>
              <w:spacing w:after="0" w:line="240" w:lineRule="auto"/>
              <w:ind w:left="360"/>
              <w:jc w:val="center"/>
              <w:rPr>
                <w:rFonts w:ascii="Arial" w:eastAsia="Times New Roman" w:hAnsi="Arial" w:cs="Arial"/>
                <w:b/>
                <w:bCs/>
                <w:color w:val="000000"/>
                <w:sz w:val="20"/>
                <w:szCs w:val="20"/>
                <w:lang w:eastAsia="es-CO"/>
              </w:rPr>
            </w:pPr>
            <w:r w:rsidRPr="008F7FC1">
              <w:rPr>
                <w:rFonts w:ascii="Arial" w:eastAsia="Times New Roman" w:hAnsi="Arial" w:cs="Arial"/>
                <w:b/>
                <w:bCs/>
                <w:color w:val="000000"/>
                <w:sz w:val="20"/>
                <w:szCs w:val="20"/>
                <w:lang w:eastAsia="es-CO"/>
              </w:rPr>
              <w:t>HARDWARE</w:t>
            </w:r>
          </w:p>
        </w:tc>
        <w:tc>
          <w:tcPr>
            <w:tcW w:w="5740" w:type="dxa"/>
            <w:tcBorders>
              <w:top w:val="nil"/>
              <w:left w:val="nil"/>
              <w:bottom w:val="single" w:sz="4" w:space="0" w:color="auto"/>
              <w:right w:val="single" w:sz="8" w:space="0" w:color="auto"/>
            </w:tcBorders>
            <w:shd w:val="clear" w:color="auto" w:fill="auto"/>
            <w:vAlign w:val="center"/>
            <w:hideMark/>
          </w:tcPr>
          <w:p w14:paraId="6C6C8D9B"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Mantenimiento insuficiente</w:t>
            </w:r>
          </w:p>
        </w:tc>
      </w:tr>
      <w:tr w:rsidR="00336D3A" w:rsidRPr="00FF0313" w14:paraId="21F4EDF2"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4BBB6E11"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707A6155"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Ausencia de esquemas de reemplazo periódico</w:t>
            </w:r>
          </w:p>
        </w:tc>
      </w:tr>
      <w:tr w:rsidR="00336D3A" w:rsidRPr="00FF0313" w14:paraId="56A12F0D"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4C591E53"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11ED45F3"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Sensibilidad a la radiación electromagnética</w:t>
            </w:r>
          </w:p>
        </w:tc>
      </w:tr>
      <w:tr w:rsidR="00336D3A" w:rsidRPr="00FF0313" w14:paraId="161E2E2F"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0096F346"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39FF66F9"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Susceptibilidad a las variaciones de temperatura (o al polvo y suciedad)</w:t>
            </w:r>
          </w:p>
        </w:tc>
      </w:tr>
      <w:tr w:rsidR="00336D3A" w:rsidRPr="00FF0313" w14:paraId="023AB2FD"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1EDE8A35"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5A68D185"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Almacenamiento sin protección</w:t>
            </w:r>
          </w:p>
        </w:tc>
      </w:tr>
      <w:tr w:rsidR="00336D3A" w:rsidRPr="00FF0313" w14:paraId="0F2D0682"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20F134F5"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60895274"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Falta de cuidado en la disposición final</w:t>
            </w:r>
          </w:p>
        </w:tc>
      </w:tr>
      <w:tr w:rsidR="00336D3A" w:rsidRPr="00FF0313" w14:paraId="17B1A2ED"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4D5F5EF3"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5ECA732E"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Copia no controlada</w:t>
            </w:r>
          </w:p>
        </w:tc>
      </w:tr>
      <w:tr w:rsidR="00336D3A" w:rsidRPr="00FF0313" w14:paraId="390CCED7" w14:textId="77777777" w:rsidTr="003D1665">
        <w:trPr>
          <w:trHeight w:val="290"/>
          <w:jc w:val="center"/>
        </w:trPr>
        <w:tc>
          <w:tcPr>
            <w:tcW w:w="1732" w:type="dxa"/>
            <w:vMerge w:val="restart"/>
            <w:tcBorders>
              <w:top w:val="nil"/>
              <w:left w:val="single" w:sz="8" w:space="0" w:color="auto"/>
              <w:bottom w:val="single" w:sz="4" w:space="0" w:color="000000"/>
              <w:right w:val="single" w:sz="4" w:space="0" w:color="auto"/>
            </w:tcBorders>
            <w:shd w:val="clear" w:color="000000" w:fill="A6A6A6"/>
            <w:vAlign w:val="center"/>
            <w:hideMark/>
          </w:tcPr>
          <w:p w14:paraId="14C41134" w14:textId="77777777" w:rsidR="00336D3A" w:rsidRPr="008F7FC1" w:rsidRDefault="00336D3A" w:rsidP="003037C3">
            <w:pPr>
              <w:spacing w:after="0" w:line="240" w:lineRule="auto"/>
              <w:ind w:left="360"/>
              <w:jc w:val="center"/>
              <w:rPr>
                <w:rFonts w:ascii="Arial" w:eastAsia="Times New Roman" w:hAnsi="Arial" w:cs="Arial"/>
                <w:b/>
                <w:bCs/>
                <w:color w:val="000000"/>
                <w:sz w:val="20"/>
                <w:szCs w:val="20"/>
                <w:lang w:eastAsia="es-CO"/>
              </w:rPr>
            </w:pPr>
            <w:r w:rsidRPr="008F7FC1">
              <w:rPr>
                <w:rFonts w:ascii="Arial" w:eastAsia="Times New Roman" w:hAnsi="Arial" w:cs="Arial"/>
                <w:b/>
                <w:bCs/>
                <w:color w:val="000000"/>
                <w:sz w:val="20"/>
                <w:szCs w:val="20"/>
                <w:lang w:eastAsia="es-CO"/>
              </w:rPr>
              <w:t>SOFTWARE</w:t>
            </w:r>
          </w:p>
        </w:tc>
        <w:tc>
          <w:tcPr>
            <w:tcW w:w="5740" w:type="dxa"/>
            <w:tcBorders>
              <w:top w:val="nil"/>
              <w:left w:val="nil"/>
              <w:bottom w:val="single" w:sz="4" w:space="0" w:color="auto"/>
              <w:right w:val="single" w:sz="8" w:space="0" w:color="auto"/>
            </w:tcBorders>
            <w:shd w:val="clear" w:color="auto" w:fill="auto"/>
            <w:vAlign w:val="center"/>
            <w:hideMark/>
          </w:tcPr>
          <w:p w14:paraId="40D4A6B9"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Ausencia o insuficiencia de pruebas de software</w:t>
            </w:r>
          </w:p>
        </w:tc>
      </w:tr>
      <w:tr w:rsidR="00336D3A" w:rsidRPr="00FF0313" w14:paraId="6EB2DF8F"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3B67DA75"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1A3497DE"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Ausencia de terminación de sesión</w:t>
            </w:r>
          </w:p>
        </w:tc>
      </w:tr>
      <w:tr w:rsidR="00336D3A" w:rsidRPr="00FF0313" w14:paraId="5B785CE2"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5F376ED4"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6CA39AD9"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Ausencia de registros de auditoría</w:t>
            </w:r>
          </w:p>
        </w:tc>
      </w:tr>
      <w:tr w:rsidR="00336D3A" w:rsidRPr="00FF0313" w14:paraId="227513CB"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3390333A"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3E0A0BD7"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Asignación errada de los derechos de acceso</w:t>
            </w:r>
          </w:p>
        </w:tc>
      </w:tr>
      <w:tr w:rsidR="00336D3A" w:rsidRPr="00FF0313" w14:paraId="447D8808"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008520AD"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0E433CBB"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Interfaz de usuario compleja</w:t>
            </w:r>
          </w:p>
        </w:tc>
      </w:tr>
      <w:tr w:rsidR="00336D3A" w:rsidRPr="00FF0313" w14:paraId="310EC3E7"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1ED885CB"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739187AC"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Ausencia de documentación</w:t>
            </w:r>
          </w:p>
        </w:tc>
      </w:tr>
      <w:tr w:rsidR="00336D3A" w:rsidRPr="00FF0313" w14:paraId="02C598A0"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1E7E367C"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6AFCE40C"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Fechas incorrectas</w:t>
            </w:r>
          </w:p>
        </w:tc>
      </w:tr>
      <w:tr w:rsidR="00336D3A" w:rsidRPr="00FF0313" w14:paraId="70D729E3"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717CD3C4"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5CD4F566"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Ausencia de mecanismos de identificación y autenticación de usuarios</w:t>
            </w:r>
          </w:p>
        </w:tc>
      </w:tr>
      <w:tr w:rsidR="00336D3A" w:rsidRPr="00FF0313" w14:paraId="7809A708"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096ECF85"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7B1BE413"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Contraseñas sin protección</w:t>
            </w:r>
          </w:p>
        </w:tc>
      </w:tr>
      <w:tr w:rsidR="00336D3A" w:rsidRPr="00FF0313" w14:paraId="0046085C"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2559E11C"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041DA4C0"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Software nuevo o inmaduro</w:t>
            </w:r>
          </w:p>
        </w:tc>
      </w:tr>
      <w:tr w:rsidR="00336D3A" w:rsidRPr="00FF0313" w14:paraId="5A4E7EEB" w14:textId="77777777" w:rsidTr="003D1665">
        <w:trPr>
          <w:trHeight w:val="290"/>
          <w:jc w:val="center"/>
        </w:trPr>
        <w:tc>
          <w:tcPr>
            <w:tcW w:w="1732" w:type="dxa"/>
            <w:vMerge w:val="restart"/>
            <w:tcBorders>
              <w:top w:val="nil"/>
              <w:left w:val="single" w:sz="8" w:space="0" w:color="auto"/>
              <w:bottom w:val="single" w:sz="4" w:space="0" w:color="000000"/>
              <w:right w:val="single" w:sz="4" w:space="0" w:color="auto"/>
            </w:tcBorders>
            <w:shd w:val="clear" w:color="000000" w:fill="A6A6A6"/>
            <w:vAlign w:val="center"/>
            <w:hideMark/>
          </w:tcPr>
          <w:p w14:paraId="19BB6427" w14:textId="77777777" w:rsidR="00336D3A" w:rsidRPr="008F7FC1" w:rsidRDefault="00336D3A" w:rsidP="003037C3">
            <w:pPr>
              <w:spacing w:after="0" w:line="240" w:lineRule="auto"/>
              <w:ind w:left="360"/>
              <w:jc w:val="center"/>
              <w:rPr>
                <w:rFonts w:ascii="Arial" w:eastAsia="Times New Roman" w:hAnsi="Arial" w:cs="Arial"/>
                <w:b/>
                <w:bCs/>
                <w:color w:val="000000"/>
                <w:sz w:val="20"/>
                <w:szCs w:val="20"/>
                <w:lang w:eastAsia="es-CO"/>
              </w:rPr>
            </w:pPr>
            <w:r w:rsidRPr="008F7FC1">
              <w:rPr>
                <w:rFonts w:ascii="Arial" w:eastAsia="Times New Roman" w:hAnsi="Arial" w:cs="Arial"/>
                <w:b/>
                <w:bCs/>
                <w:color w:val="000000"/>
                <w:sz w:val="20"/>
                <w:szCs w:val="20"/>
                <w:lang w:eastAsia="es-CO"/>
              </w:rPr>
              <w:t>RED</w:t>
            </w:r>
          </w:p>
        </w:tc>
        <w:tc>
          <w:tcPr>
            <w:tcW w:w="5740" w:type="dxa"/>
            <w:tcBorders>
              <w:top w:val="nil"/>
              <w:left w:val="nil"/>
              <w:bottom w:val="single" w:sz="4" w:space="0" w:color="auto"/>
              <w:right w:val="single" w:sz="8" w:space="0" w:color="auto"/>
            </w:tcBorders>
            <w:shd w:val="clear" w:color="auto" w:fill="auto"/>
            <w:vAlign w:val="center"/>
            <w:hideMark/>
          </w:tcPr>
          <w:p w14:paraId="44FDDE85"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Ausencia de pruebas de envío o recepción de mensajes</w:t>
            </w:r>
          </w:p>
        </w:tc>
      </w:tr>
      <w:tr w:rsidR="00336D3A" w:rsidRPr="00FF0313" w14:paraId="68415639"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1067F14A"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7EA05748"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Líneas de comunicación sin protección</w:t>
            </w:r>
          </w:p>
        </w:tc>
      </w:tr>
      <w:tr w:rsidR="00336D3A" w:rsidRPr="00FF0313" w14:paraId="25873755"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2D95A64B"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61196010"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Conexión deficiente de cableado</w:t>
            </w:r>
          </w:p>
        </w:tc>
      </w:tr>
      <w:tr w:rsidR="00336D3A" w:rsidRPr="00FF0313" w14:paraId="1F6351F0"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4F627279"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0ECE6773"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Tráfico sensible sin protección</w:t>
            </w:r>
          </w:p>
        </w:tc>
      </w:tr>
      <w:tr w:rsidR="00336D3A" w:rsidRPr="00FF0313" w14:paraId="131D005E"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404B2FA4"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1F6F7D0C"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Punto único de falla</w:t>
            </w:r>
          </w:p>
        </w:tc>
      </w:tr>
      <w:tr w:rsidR="00336D3A" w:rsidRPr="00FF0313" w14:paraId="47A15773" w14:textId="77777777" w:rsidTr="003D1665">
        <w:trPr>
          <w:trHeight w:val="290"/>
          <w:jc w:val="center"/>
        </w:trPr>
        <w:tc>
          <w:tcPr>
            <w:tcW w:w="1732" w:type="dxa"/>
            <w:vMerge w:val="restart"/>
            <w:tcBorders>
              <w:top w:val="nil"/>
              <w:left w:val="single" w:sz="8" w:space="0" w:color="auto"/>
              <w:bottom w:val="single" w:sz="4" w:space="0" w:color="000000"/>
              <w:right w:val="single" w:sz="4" w:space="0" w:color="auto"/>
            </w:tcBorders>
            <w:shd w:val="clear" w:color="000000" w:fill="A6A6A6"/>
            <w:vAlign w:val="center"/>
            <w:hideMark/>
          </w:tcPr>
          <w:p w14:paraId="5AA3C2CE" w14:textId="77777777" w:rsidR="00336D3A" w:rsidRPr="008F7FC1" w:rsidRDefault="00336D3A" w:rsidP="003037C3">
            <w:pPr>
              <w:spacing w:after="0" w:line="240" w:lineRule="auto"/>
              <w:ind w:left="360"/>
              <w:jc w:val="center"/>
              <w:rPr>
                <w:rFonts w:ascii="Arial" w:eastAsia="Times New Roman" w:hAnsi="Arial" w:cs="Arial"/>
                <w:b/>
                <w:bCs/>
                <w:color w:val="000000"/>
                <w:sz w:val="20"/>
                <w:szCs w:val="20"/>
                <w:lang w:eastAsia="es-CO"/>
              </w:rPr>
            </w:pPr>
            <w:r w:rsidRPr="008F7FC1">
              <w:rPr>
                <w:rFonts w:ascii="Arial" w:eastAsia="Times New Roman" w:hAnsi="Arial" w:cs="Arial"/>
                <w:b/>
                <w:bCs/>
                <w:color w:val="000000"/>
                <w:sz w:val="20"/>
                <w:szCs w:val="20"/>
                <w:lang w:eastAsia="es-CO"/>
              </w:rPr>
              <w:t>PERSONAL</w:t>
            </w:r>
          </w:p>
        </w:tc>
        <w:tc>
          <w:tcPr>
            <w:tcW w:w="5740" w:type="dxa"/>
            <w:tcBorders>
              <w:top w:val="nil"/>
              <w:left w:val="nil"/>
              <w:bottom w:val="single" w:sz="4" w:space="0" w:color="auto"/>
              <w:right w:val="single" w:sz="8" w:space="0" w:color="auto"/>
            </w:tcBorders>
            <w:shd w:val="clear" w:color="auto" w:fill="auto"/>
            <w:vAlign w:val="center"/>
            <w:hideMark/>
          </w:tcPr>
          <w:p w14:paraId="57753C90"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Ausencia del personal</w:t>
            </w:r>
          </w:p>
        </w:tc>
      </w:tr>
      <w:tr w:rsidR="00336D3A" w:rsidRPr="00FF0313" w14:paraId="7D7555A4"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13A4A947"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2EFEBBBF"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Entrenamiento insuficiente</w:t>
            </w:r>
          </w:p>
        </w:tc>
      </w:tr>
      <w:tr w:rsidR="00336D3A" w:rsidRPr="00FF0313" w14:paraId="70CBA230"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19636AD1"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16059FAE"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Falta de conciencia en seguridad</w:t>
            </w:r>
          </w:p>
        </w:tc>
      </w:tr>
      <w:tr w:rsidR="00336D3A" w:rsidRPr="00FF0313" w14:paraId="0045BE38"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4F19EC52"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308BDA62"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Ausencia de políticas de uso aceptable</w:t>
            </w:r>
          </w:p>
        </w:tc>
      </w:tr>
      <w:tr w:rsidR="00336D3A" w:rsidRPr="00FF0313" w14:paraId="1624D2AE"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0E9F0AF1"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0673738E"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Trabajo no supervisado de personal externo o de limpieza</w:t>
            </w:r>
          </w:p>
        </w:tc>
      </w:tr>
      <w:tr w:rsidR="00336D3A" w:rsidRPr="00FF0313" w14:paraId="6B0BFEE4" w14:textId="77777777" w:rsidTr="003D1665">
        <w:trPr>
          <w:trHeight w:val="290"/>
          <w:jc w:val="center"/>
        </w:trPr>
        <w:tc>
          <w:tcPr>
            <w:tcW w:w="1732" w:type="dxa"/>
            <w:vMerge w:val="restart"/>
            <w:tcBorders>
              <w:top w:val="nil"/>
              <w:left w:val="single" w:sz="8" w:space="0" w:color="auto"/>
              <w:bottom w:val="single" w:sz="4" w:space="0" w:color="000000"/>
              <w:right w:val="single" w:sz="4" w:space="0" w:color="auto"/>
            </w:tcBorders>
            <w:shd w:val="clear" w:color="000000" w:fill="A6A6A6"/>
            <w:vAlign w:val="center"/>
            <w:hideMark/>
          </w:tcPr>
          <w:p w14:paraId="1DB31CCF" w14:textId="77777777" w:rsidR="00336D3A" w:rsidRPr="008F7FC1" w:rsidRDefault="00336D3A" w:rsidP="003037C3">
            <w:pPr>
              <w:spacing w:after="0" w:line="240" w:lineRule="auto"/>
              <w:ind w:left="360"/>
              <w:jc w:val="center"/>
              <w:rPr>
                <w:rFonts w:ascii="Arial" w:eastAsia="Times New Roman" w:hAnsi="Arial" w:cs="Arial"/>
                <w:b/>
                <w:bCs/>
                <w:color w:val="000000"/>
                <w:sz w:val="20"/>
                <w:szCs w:val="20"/>
                <w:lang w:eastAsia="es-CO"/>
              </w:rPr>
            </w:pPr>
            <w:r w:rsidRPr="008F7FC1">
              <w:rPr>
                <w:rFonts w:ascii="Arial" w:eastAsia="Times New Roman" w:hAnsi="Arial" w:cs="Arial"/>
                <w:b/>
                <w:bCs/>
                <w:color w:val="000000"/>
                <w:sz w:val="20"/>
                <w:szCs w:val="20"/>
                <w:lang w:eastAsia="es-CO"/>
              </w:rPr>
              <w:t>INFRAESTRUCTURA</w:t>
            </w:r>
          </w:p>
        </w:tc>
        <w:tc>
          <w:tcPr>
            <w:tcW w:w="5740" w:type="dxa"/>
            <w:tcBorders>
              <w:top w:val="nil"/>
              <w:left w:val="nil"/>
              <w:bottom w:val="single" w:sz="4" w:space="0" w:color="auto"/>
              <w:right w:val="single" w:sz="8" w:space="0" w:color="auto"/>
            </w:tcBorders>
            <w:shd w:val="clear" w:color="auto" w:fill="auto"/>
            <w:vAlign w:val="center"/>
            <w:hideMark/>
          </w:tcPr>
          <w:p w14:paraId="7B64F4B0"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Uso inadecuado de los controles de acceso al edificio</w:t>
            </w:r>
          </w:p>
        </w:tc>
      </w:tr>
      <w:tr w:rsidR="00336D3A" w:rsidRPr="00FF0313" w14:paraId="71BCCBDE"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463E73E1"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64F04CBD"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Áreas susceptibles a inundación</w:t>
            </w:r>
          </w:p>
        </w:tc>
      </w:tr>
      <w:tr w:rsidR="00336D3A" w:rsidRPr="00FF0313" w14:paraId="616E1F2B"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72E60259"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7CF51686"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Red eléctrica inestable</w:t>
            </w:r>
          </w:p>
        </w:tc>
      </w:tr>
      <w:tr w:rsidR="00336D3A" w:rsidRPr="00FF0313" w14:paraId="6F83F528" w14:textId="77777777" w:rsidTr="003D1665">
        <w:trPr>
          <w:trHeight w:val="290"/>
          <w:jc w:val="center"/>
        </w:trPr>
        <w:tc>
          <w:tcPr>
            <w:tcW w:w="1732" w:type="dxa"/>
            <w:vMerge/>
            <w:tcBorders>
              <w:top w:val="nil"/>
              <w:left w:val="single" w:sz="8" w:space="0" w:color="auto"/>
              <w:bottom w:val="single" w:sz="4" w:space="0" w:color="000000"/>
              <w:right w:val="single" w:sz="4" w:space="0" w:color="auto"/>
            </w:tcBorders>
            <w:vAlign w:val="center"/>
            <w:hideMark/>
          </w:tcPr>
          <w:p w14:paraId="58AEA4A3"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3EEEF042"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Ausencia de protección en puertas o ventanas</w:t>
            </w:r>
          </w:p>
        </w:tc>
      </w:tr>
      <w:tr w:rsidR="00336D3A" w:rsidRPr="00FF0313" w14:paraId="2805DC8E" w14:textId="77777777" w:rsidTr="003D1665">
        <w:trPr>
          <w:trHeight w:val="290"/>
          <w:jc w:val="center"/>
        </w:trPr>
        <w:tc>
          <w:tcPr>
            <w:tcW w:w="1732" w:type="dxa"/>
            <w:vMerge w:val="restart"/>
            <w:tcBorders>
              <w:top w:val="nil"/>
              <w:left w:val="single" w:sz="8" w:space="0" w:color="auto"/>
              <w:bottom w:val="single" w:sz="8" w:space="0" w:color="000000"/>
              <w:right w:val="single" w:sz="4" w:space="0" w:color="auto"/>
            </w:tcBorders>
            <w:shd w:val="clear" w:color="000000" w:fill="A6A6A6"/>
            <w:vAlign w:val="center"/>
            <w:hideMark/>
          </w:tcPr>
          <w:p w14:paraId="3460EFED" w14:textId="77777777" w:rsidR="00336D3A" w:rsidRPr="008F7FC1" w:rsidRDefault="00336D3A" w:rsidP="003037C3">
            <w:pPr>
              <w:spacing w:after="0" w:line="240" w:lineRule="auto"/>
              <w:ind w:left="360"/>
              <w:jc w:val="center"/>
              <w:rPr>
                <w:rFonts w:ascii="Arial" w:eastAsia="Times New Roman" w:hAnsi="Arial" w:cs="Arial"/>
                <w:b/>
                <w:bCs/>
                <w:color w:val="000000"/>
                <w:sz w:val="20"/>
                <w:szCs w:val="20"/>
                <w:lang w:eastAsia="es-CO"/>
              </w:rPr>
            </w:pPr>
            <w:r w:rsidRPr="008F7FC1">
              <w:rPr>
                <w:rFonts w:ascii="Arial" w:eastAsia="Times New Roman" w:hAnsi="Arial" w:cs="Arial"/>
                <w:b/>
                <w:bCs/>
                <w:color w:val="000000"/>
                <w:sz w:val="20"/>
                <w:szCs w:val="20"/>
                <w:lang w:eastAsia="es-CO"/>
              </w:rPr>
              <w:t>PROCESOS</w:t>
            </w:r>
          </w:p>
        </w:tc>
        <w:tc>
          <w:tcPr>
            <w:tcW w:w="5740" w:type="dxa"/>
            <w:tcBorders>
              <w:top w:val="nil"/>
              <w:left w:val="nil"/>
              <w:bottom w:val="single" w:sz="4" w:space="0" w:color="auto"/>
              <w:right w:val="single" w:sz="8" w:space="0" w:color="auto"/>
            </w:tcBorders>
            <w:shd w:val="clear" w:color="auto" w:fill="auto"/>
            <w:vAlign w:val="center"/>
            <w:hideMark/>
          </w:tcPr>
          <w:p w14:paraId="05E11C43"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Ausencia de procedimiento de registro/retiro de usuarios</w:t>
            </w:r>
          </w:p>
        </w:tc>
      </w:tr>
      <w:tr w:rsidR="00336D3A" w:rsidRPr="00FF0313" w14:paraId="7875A0CA" w14:textId="77777777" w:rsidTr="003D1665">
        <w:trPr>
          <w:trHeight w:val="290"/>
          <w:jc w:val="center"/>
        </w:trPr>
        <w:tc>
          <w:tcPr>
            <w:tcW w:w="1732" w:type="dxa"/>
            <w:vMerge/>
            <w:tcBorders>
              <w:top w:val="nil"/>
              <w:left w:val="single" w:sz="8" w:space="0" w:color="auto"/>
              <w:bottom w:val="single" w:sz="8" w:space="0" w:color="000000"/>
              <w:right w:val="single" w:sz="4" w:space="0" w:color="auto"/>
            </w:tcBorders>
            <w:vAlign w:val="center"/>
            <w:hideMark/>
          </w:tcPr>
          <w:p w14:paraId="03EAFF7E"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69583852"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Ausencia de proceso para supervisión de derechos de acceso</w:t>
            </w:r>
          </w:p>
        </w:tc>
      </w:tr>
      <w:tr w:rsidR="00336D3A" w:rsidRPr="00FF0313" w14:paraId="4EA2920F" w14:textId="77777777" w:rsidTr="003D1665">
        <w:trPr>
          <w:trHeight w:val="290"/>
          <w:jc w:val="center"/>
        </w:trPr>
        <w:tc>
          <w:tcPr>
            <w:tcW w:w="1732" w:type="dxa"/>
            <w:vMerge/>
            <w:tcBorders>
              <w:top w:val="nil"/>
              <w:left w:val="single" w:sz="8" w:space="0" w:color="auto"/>
              <w:bottom w:val="single" w:sz="8" w:space="0" w:color="000000"/>
              <w:right w:val="single" w:sz="4" w:space="0" w:color="auto"/>
            </w:tcBorders>
            <w:vAlign w:val="center"/>
            <w:hideMark/>
          </w:tcPr>
          <w:p w14:paraId="53A66103"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30E4A534"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Ausencia de control de los activos que se encuentran fuera de las instalaciones</w:t>
            </w:r>
          </w:p>
        </w:tc>
      </w:tr>
      <w:tr w:rsidR="00336D3A" w:rsidRPr="00FF0313" w14:paraId="6FD9E650" w14:textId="77777777" w:rsidTr="003D1665">
        <w:trPr>
          <w:trHeight w:val="290"/>
          <w:jc w:val="center"/>
        </w:trPr>
        <w:tc>
          <w:tcPr>
            <w:tcW w:w="1732" w:type="dxa"/>
            <w:vMerge/>
            <w:tcBorders>
              <w:top w:val="nil"/>
              <w:left w:val="single" w:sz="8" w:space="0" w:color="auto"/>
              <w:bottom w:val="single" w:sz="8" w:space="0" w:color="000000"/>
              <w:right w:val="single" w:sz="4" w:space="0" w:color="auto"/>
            </w:tcBorders>
            <w:vAlign w:val="center"/>
            <w:hideMark/>
          </w:tcPr>
          <w:p w14:paraId="4DCA1EF1"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5E11E70E"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Ausencia de acuerdos de nivel de servicio (ANS o SLA)</w:t>
            </w:r>
          </w:p>
        </w:tc>
      </w:tr>
      <w:tr w:rsidR="00336D3A" w:rsidRPr="00FF0313" w14:paraId="328F8FAE" w14:textId="77777777" w:rsidTr="003D1665">
        <w:trPr>
          <w:trHeight w:val="290"/>
          <w:jc w:val="center"/>
        </w:trPr>
        <w:tc>
          <w:tcPr>
            <w:tcW w:w="1732" w:type="dxa"/>
            <w:vMerge/>
            <w:tcBorders>
              <w:top w:val="nil"/>
              <w:left w:val="single" w:sz="8" w:space="0" w:color="auto"/>
              <w:bottom w:val="single" w:sz="8" w:space="0" w:color="000000"/>
              <w:right w:val="single" w:sz="4" w:space="0" w:color="auto"/>
            </w:tcBorders>
            <w:vAlign w:val="center"/>
            <w:hideMark/>
          </w:tcPr>
          <w:p w14:paraId="1565904A"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4" w:space="0" w:color="auto"/>
              <w:right w:val="single" w:sz="8" w:space="0" w:color="auto"/>
            </w:tcBorders>
            <w:shd w:val="clear" w:color="auto" w:fill="auto"/>
            <w:vAlign w:val="center"/>
            <w:hideMark/>
          </w:tcPr>
          <w:p w14:paraId="745D18DB"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Ausencia de mecanismos de monitoreo para brechas en la seguridad</w:t>
            </w:r>
          </w:p>
        </w:tc>
      </w:tr>
      <w:tr w:rsidR="00336D3A" w:rsidRPr="00FF0313" w14:paraId="076DD836" w14:textId="77777777" w:rsidTr="003D1665">
        <w:trPr>
          <w:trHeight w:val="810"/>
          <w:jc w:val="center"/>
        </w:trPr>
        <w:tc>
          <w:tcPr>
            <w:tcW w:w="1732" w:type="dxa"/>
            <w:vMerge/>
            <w:tcBorders>
              <w:top w:val="nil"/>
              <w:left w:val="single" w:sz="8" w:space="0" w:color="auto"/>
              <w:bottom w:val="single" w:sz="8" w:space="0" w:color="000000"/>
              <w:right w:val="single" w:sz="4" w:space="0" w:color="auto"/>
            </w:tcBorders>
            <w:vAlign w:val="center"/>
            <w:hideMark/>
          </w:tcPr>
          <w:p w14:paraId="4887E572" w14:textId="77777777" w:rsidR="00336D3A" w:rsidRPr="008F7FC1" w:rsidRDefault="00336D3A" w:rsidP="003037C3">
            <w:pPr>
              <w:spacing w:after="0" w:line="240" w:lineRule="auto"/>
              <w:ind w:left="360"/>
              <w:rPr>
                <w:rFonts w:ascii="Arial" w:eastAsia="Times New Roman" w:hAnsi="Arial" w:cs="Arial"/>
                <w:b/>
                <w:bCs/>
                <w:color w:val="000000"/>
                <w:sz w:val="20"/>
                <w:szCs w:val="20"/>
                <w:lang w:eastAsia="es-CO"/>
              </w:rPr>
            </w:pPr>
          </w:p>
        </w:tc>
        <w:tc>
          <w:tcPr>
            <w:tcW w:w="5740" w:type="dxa"/>
            <w:tcBorders>
              <w:top w:val="nil"/>
              <w:left w:val="nil"/>
              <w:bottom w:val="single" w:sz="8" w:space="0" w:color="auto"/>
              <w:right w:val="single" w:sz="8" w:space="0" w:color="auto"/>
            </w:tcBorders>
            <w:shd w:val="clear" w:color="auto" w:fill="auto"/>
            <w:vAlign w:val="center"/>
            <w:hideMark/>
          </w:tcPr>
          <w:p w14:paraId="207A1B16" w14:textId="77777777" w:rsidR="00336D3A" w:rsidRPr="008F7FC1" w:rsidRDefault="00336D3A" w:rsidP="003037C3">
            <w:pPr>
              <w:spacing w:after="0" w:line="240" w:lineRule="auto"/>
              <w:ind w:left="360"/>
              <w:rPr>
                <w:rFonts w:ascii="Arial" w:eastAsia="Times New Roman" w:hAnsi="Arial" w:cs="Arial"/>
                <w:color w:val="000000"/>
                <w:sz w:val="20"/>
                <w:szCs w:val="20"/>
                <w:lang w:eastAsia="es-CO"/>
              </w:rPr>
            </w:pPr>
            <w:r w:rsidRPr="008F7FC1">
              <w:rPr>
                <w:rFonts w:ascii="Arial" w:eastAsia="Times New Roman" w:hAnsi="Arial" w:cs="Arial"/>
                <w:color w:val="000000"/>
                <w:sz w:val="20"/>
                <w:szCs w:val="20"/>
                <w:lang w:eastAsia="es-CO"/>
              </w:rPr>
              <w:t>Ausencia de procedimientos y/o de políticas en general (esto aplica para muchas actividades que la entidad no tenga documentadas y formalizadas como uso aceptable de activos, control de cambios, valoración de riesgos, escritorio y pantalla limpia entre otros)</w:t>
            </w:r>
          </w:p>
        </w:tc>
      </w:tr>
    </w:tbl>
    <w:p w14:paraId="1C0C5275" w14:textId="77777777" w:rsidR="00336D3A" w:rsidRDefault="00336D3A" w:rsidP="00336D3A">
      <w:pPr>
        <w:spacing w:after="0"/>
        <w:ind w:left="360" w:right="-1"/>
        <w:jc w:val="both"/>
        <w:rPr>
          <w:rFonts w:ascii="Arial" w:hAnsi="Arial" w:cs="Arial"/>
          <w:b/>
          <w:lang w:val="es-ES"/>
        </w:rPr>
      </w:pPr>
    </w:p>
    <w:p w14:paraId="1FC406E2" w14:textId="77777777" w:rsidR="00336D3A" w:rsidRPr="0097461E" w:rsidRDefault="00336D3A" w:rsidP="00200FB6">
      <w:pPr>
        <w:spacing w:after="0"/>
        <w:ind w:left="708" w:right="-1"/>
        <w:jc w:val="both"/>
        <w:rPr>
          <w:rFonts w:ascii="Arial" w:hAnsi="Arial" w:cs="Arial"/>
          <w:b/>
          <w:sz w:val="20"/>
          <w:szCs w:val="20"/>
          <w:lang w:val="es-ES"/>
        </w:rPr>
      </w:pPr>
      <w:r w:rsidRPr="0097461E">
        <w:rPr>
          <w:rFonts w:ascii="Arial" w:hAnsi="Arial" w:cs="Arial"/>
          <w:b/>
          <w:sz w:val="20"/>
          <w:szCs w:val="20"/>
          <w:lang w:val="es-ES"/>
        </w:rPr>
        <w:t>Nota</w:t>
      </w:r>
      <w:r w:rsidRPr="0097461E">
        <w:rPr>
          <w:rFonts w:ascii="Arial" w:hAnsi="Arial" w:cs="Arial"/>
          <w:bCs/>
          <w:sz w:val="20"/>
          <w:szCs w:val="20"/>
          <w:lang w:val="es-ES"/>
        </w:rPr>
        <w:t>: La presencia de una vulnerabilidad no causa daños por sí misma, ya que representa únicamente una debilidad de un activo o un control, para que la vulnerabilidad pueda causar daño, es necesario que una amenaza pueda explotar esa debilidad. Una vulnerabilidad que no tiene una amenaza puede no requerir la implementación de un control</w:t>
      </w:r>
      <w:r w:rsidRPr="0097461E">
        <w:rPr>
          <w:rFonts w:ascii="Arial" w:hAnsi="Arial" w:cs="Arial"/>
          <w:b/>
          <w:sz w:val="20"/>
          <w:szCs w:val="20"/>
          <w:lang w:val="es-ES"/>
        </w:rPr>
        <w:t>.</w:t>
      </w:r>
    </w:p>
    <w:p w14:paraId="3E48BE4E" w14:textId="77777777" w:rsidR="00336D3A" w:rsidRPr="006E7E88" w:rsidRDefault="00336D3A" w:rsidP="00336D3A">
      <w:pPr>
        <w:spacing w:after="0"/>
        <w:ind w:left="360" w:right="-1"/>
        <w:jc w:val="both"/>
        <w:rPr>
          <w:rFonts w:ascii="Arial" w:hAnsi="Arial" w:cs="Arial"/>
          <w:b/>
          <w:lang w:val="es-ES"/>
        </w:rPr>
      </w:pPr>
    </w:p>
    <w:p w14:paraId="6F366F7B" w14:textId="60125821" w:rsidR="00336D3A" w:rsidRDefault="00336D3A" w:rsidP="00200FB6">
      <w:pPr>
        <w:spacing w:after="0"/>
        <w:ind w:left="708" w:right="-1"/>
        <w:jc w:val="both"/>
        <w:rPr>
          <w:rFonts w:ascii="Arial" w:hAnsi="Arial" w:cs="Arial"/>
          <w:bCs/>
          <w:lang w:val="es-ES"/>
        </w:rPr>
      </w:pPr>
      <w:r w:rsidRPr="006E7E88">
        <w:rPr>
          <w:rFonts w:ascii="Arial" w:hAnsi="Arial" w:cs="Arial"/>
          <w:bCs/>
          <w:lang w:val="es-ES"/>
        </w:rPr>
        <w:t xml:space="preserve">A continuación, se presentan ejemplos de relación entre vulnerabilidades de acuerdo con el tipo de activos y las amenazas. </w:t>
      </w:r>
    </w:p>
    <w:p w14:paraId="3ACBC8A0" w14:textId="36DC6569" w:rsidR="003A1648" w:rsidRDefault="003A1648" w:rsidP="00200FB6">
      <w:pPr>
        <w:spacing w:after="0"/>
        <w:ind w:left="708" w:right="-1"/>
        <w:jc w:val="both"/>
        <w:rPr>
          <w:rFonts w:ascii="Arial" w:hAnsi="Arial" w:cs="Arial"/>
          <w:bCs/>
          <w:lang w:val="es-ES"/>
        </w:rPr>
      </w:pPr>
    </w:p>
    <w:p w14:paraId="165FBBF8" w14:textId="77777777" w:rsidR="00336D3A" w:rsidRPr="003D1665" w:rsidRDefault="00336D3A" w:rsidP="003D1665">
      <w:pPr>
        <w:ind w:left="708" w:right="-1"/>
        <w:contextualSpacing/>
        <w:jc w:val="center"/>
        <w:rPr>
          <w:rFonts w:ascii="Arial" w:hAnsi="Arial" w:cs="Arial"/>
          <w:b/>
          <w:sz w:val="20"/>
          <w:szCs w:val="20"/>
          <w:lang w:val="es-ES" w:eastAsia="x-none"/>
        </w:rPr>
      </w:pPr>
      <w:r w:rsidRPr="003D1665">
        <w:rPr>
          <w:rFonts w:ascii="Arial" w:hAnsi="Arial" w:cs="Arial"/>
          <w:b/>
          <w:sz w:val="20"/>
          <w:szCs w:val="20"/>
          <w:lang w:val="es-ES" w:eastAsia="x-none"/>
        </w:rPr>
        <w:lastRenderedPageBreak/>
        <w:t>Tabla 5. Ejemplo de Vulnerabilidades Vs Amenazas</w:t>
      </w:r>
    </w:p>
    <w:p w14:paraId="71BADD5A" w14:textId="77777777" w:rsidR="00336D3A" w:rsidRDefault="00336D3A" w:rsidP="00336D3A">
      <w:pPr>
        <w:ind w:right="-1"/>
        <w:contextualSpacing/>
        <w:rPr>
          <w:rFonts w:ascii="Arial" w:hAnsi="Arial" w:cs="Arial"/>
          <w:b/>
          <w:lang w:val="es-ES" w:eastAsia="x-none"/>
        </w:rPr>
      </w:pPr>
    </w:p>
    <w:tbl>
      <w:tblPr>
        <w:tblW w:w="7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3356"/>
        <w:gridCol w:w="2551"/>
      </w:tblGrid>
      <w:tr w:rsidR="00336D3A" w:rsidRPr="00E64CB0" w14:paraId="56AD5655" w14:textId="77777777" w:rsidTr="003D1665">
        <w:trPr>
          <w:trHeight w:val="290"/>
          <w:tblHeader/>
          <w:jc w:val="center"/>
        </w:trPr>
        <w:tc>
          <w:tcPr>
            <w:tcW w:w="1454" w:type="dxa"/>
            <w:shd w:val="clear" w:color="000000" w:fill="A6A6A6"/>
            <w:noWrap/>
            <w:vAlign w:val="center"/>
            <w:hideMark/>
          </w:tcPr>
          <w:p w14:paraId="28CAB1BE" w14:textId="77777777" w:rsidR="00336D3A" w:rsidRPr="0097461E" w:rsidRDefault="00336D3A" w:rsidP="003037C3">
            <w:pPr>
              <w:spacing w:after="0" w:line="240" w:lineRule="auto"/>
              <w:jc w:val="center"/>
              <w:rPr>
                <w:rFonts w:ascii="Arial" w:eastAsia="Times New Roman" w:hAnsi="Arial" w:cs="Arial"/>
                <w:b/>
                <w:bCs/>
                <w:color w:val="000000"/>
                <w:sz w:val="20"/>
                <w:szCs w:val="20"/>
                <w:lang w:eastAsia="es-CO"/>
              </w:rPr>
            </w:pPr>
            <w:r w:rsidRPr="0097461E">
              <w:rPr>
                <w:rFonts w:ascii="Arial" w:eastAsia="Times New Roman" w:hAnsi="Arial" w:cs="Arial"/>
                <w:b/>
                <w:bCs/>
                <w:color w:val="000000"/>
                <w:sz w:val="20"/>
                <w:szCs w:val="20"/>
                <w:lang w:eastAsia="es-CO"/>
              </w:rPr>
              <w:t>TIPO DE ACTIVO</w:t>
            </w:r>
          </w:p>
        </w:tc>
        <w:tc>
          <w:tcPr>
            <w:tcW w:w="3356" w:type="dxa"/>
            <w:shd w:val="clear" w:color="000000" w:fill="A6A6A6"/>
            <w:noWrap/>
            <w:vAlign w:val="center"/>
            <w:hideMark/>
          </w:tcPr>
          <w:p w14:paraId="03119D2B" w14:textId="77777777" w:rsidR="00336D3A" w:rsidRPr="0097461E" w:rsidRDefault="00336D3A" w:rsidP="003037C3">
            <w:pPr>
              <w:spacing w:after="0" w:line="240" w:lineRule="auto"/>
              <w:jc w:val="center"/>
              <w:rPr>
                <w:rFonts w:ascii="Arial" w:eastAsia="Times New Roman" w:hAnsi="Arial" w:cs="Arial"/>
                <w:b/>
                <w:bCs/>
                <w:color w:val="000000"/>
                <w:sz w:val="20"/>
                <w:szCs w:val="20"/>
                <w:lang w:eastAsia="es-CO"/>
              </w:rPr>
            </w:pPr>
            <w:r w:rsidRPr="0097461E">
              <w:rPr>
                <w:rFonts w:ascii="Arial" w:eastAsia="Times New Roman" w:hAnsi="Arial" w:cs="Arial"/>
                <w:b/>
                <w:bCs/>
                <w:color w:val="000000"/>
                <w:sz w:val="20"/>
                <w:szCs w:val="20"/>
                <w:lang w:eastAsia="es-CO"/>
              </w:rPr>
              <w:t>EJEMPLOS DE VULNERABILIDADES</w:t>
            </w:r>
          </w:p>
        </w:tc>
        <w:tc>
          <w:tcPr>
            <w:tcW w:w="2551" w:type="dxa"/>
            <w:shd w:val="clear" w:color="000000" w:fill="A6A6A6"/>
            <w:noWrap/>
            <w:vAlign w:val="center"/>
            <w:hideMark/>
          </w:tcPr>
          <w:p w14:paraId="55C7379D" w14:textId="77777777" w:rsidR="00336D3A" w:rsidRPr="0097461E" w:rsidRDefault="00336D3A" w:rsidP="003037C3">
            <w:pPr>
              <w:spacing w:after="0" w:line="240" w:lineRule="auto"/>
              <w:jc w:val="center"/>
              <w:rPr>
                <w:rFonts w:ascii="Arial" w:eastAsia="Times New Roman" w:hAnsi="Arial" w:cs="Arial"/>
                <w:b/>
                <w:bCs/>
                <w:color w:val="000000"/>
                <w:sz w:val="20"/>
                <w:szCs w:val="20"/>
                <w:lang w:eastAsia="es-CO"/>
              </w:rPr>
            </w:pPr>
            <w:r w:rsidRPr="0097461E">
              <w:rPr>
                <w:rFonts w:ascii="Arial" w:eastAsia="Times New Roman" w:hAnsi="Arial" w:cs="Arial"/>
                <w:b/>
                <w:bCs/>
                <w:color w:val="000000"/>
                <w:sz w:val="20"/>
                <w:szCs w:val="20"/>
                <w:lang w:eastAsia="es-CO"/>
              </w:rPr>
              <w:t>EJEMPLOS DE AMENAZAS</w:t>
            </w:r>
          </w:p>
        </w:tc>
      </w:tr>
      <w:tr w:rsidR="00336D3A" w:rsidRPr="00E64CB0" w14:paraId="19D95D98" w14:textId="77777777" w:rsidTr="003D1665">
        <w:trPr>
          <w:trHeight w:val="290"/>
          <w:tblHeader/>
          <w:jc w:val="center"/>
        </w:trPr>
        <w:tc>
          <w:tcPr>
            <w:tcW w:w="1454" w:type="dxa"/>
            <w:shd w:val="clear" w:color="auto" w:fill="auto"/>
            <w:vAlign w:val="center"/>
            <w:hideMark/>
          </w:tcPr>
          <w:p w14:paraId="52D5D29E" w14:textId="77777777" w:rsidR="00336D3A" w:rsidRPr="0097461E" w:rsidRDefault="00336D3A" w:rsidP="003037C3">
            <w:pPr>
              <w:spacing w:after="0" w:line="240" w:lineRule="auto"/>
              <w:jc w:val="center"/>
              <w:rPr>
                <w:rFonts w:ascii="Arial" w:eastAsia="Times New Roman" w:hAnsi="Arial" w:cs="Arial"/>
                <w:b/>
                <w:bCs/>
                <w:color w:val="000000"/>
                <w:sz w:val="20"/>
                <w:szCs w:val="20"/>
                <w:lang w:eastAsia="es-CO"/>
              </w:rPr>
            </w:pPr>
            <w:r w:rsidRPr="0097461E">
              <w:rPr>
                <w:rFonts w:ascii="Arial" w:eastAsia="Times New Roman" w:hAnsi="Arial" w:cs="Arial"/>
                <w:b/>
                <w:bCs/>
                <w:color w:val="000000"/>
                <w:sz w:val="20"/>
                <w:szCs w:val="20"/>
                <w:lang w:eastAsia="es-CO"/>
              </w:rPr>
              <w:t>HARDWARE</w:t>
            </w:r>
          </w:p>
        </w:tc>
        <w:tc>
          <w:tcPr>
            <w:tcW w:w="3356" w:type="dxa"/>
            <w:shd w:val="clear" w:color="auto" w:fill="auto"/>
            <w:vAlign w:val="center"/>
            <w:hideMark/>
          </w:tcPr>
          <w:p w14:paraId="6FFDEC22" w14:textId="77777777" w:rsidR="00336D3A" w:rsidRPr="0097461E" w:rsidRDefault="00336D3A" w:rsidP="003037C3">
            <w:pPr>
              <w:spacing w:after="0" w:line="240" w:lineRule="auto"/>
              <w:rPr>
                <w:rFonts w:ascii="Arial" w:eastAsia="Times New Roman" w:hAnsi="Arial" w:cs="Arial"/>
                <w:color w:val="000000"/>
                <w:sz w:val="20"/>
                <w:szCs w:val="20"/>
                <w:lang w:eastAsia="es-CO"/>
              </w:rPr>
            </w:pPr>
            <w:r w:rsidRPr="0097461E">
              <w:rPr>
                <w:rFonts w:ascii="Arial" w:eastAsia="Times New Roman" w:hAnsi="Arial" w:cs="Arial"/>
                <w:color w:val="000000"/>
                <w:sz w:val="20"/>
                <w:szCs w:val="20"/>
                <w:lang w:eastAsia="es-CO"/>
              </w:rPr>
              <w:t>Almacenamiento de medios sin protección</w:t>
            </w:r>
          </w:p>
        </w:tc>
        <w:tc>
          <w:tcPr>
            <w:tcW w:w="2551" w:type="dxa"/>
            <w:shd w:val="clear" w:color="auto" w:fill="auto"/>
            <w:vAlign w:val="center"/>
            <w:hideMark/>
          </w:tcPr>
          <w:p w14:paraId="7B58D467" w14:textId="77777777" w:rsidR="00336D3A" w:rsidRPr="0097461E" w:rsidRDefault="00336D3A" w:rsidP="003037C3">
            <w:pPr>
              <w:spacing w:after="0" w:line="240" w:lineRule="auto"/>
              <w:rPr>
                <w:rFonts w:ascii="Arial" w:eastAsia="Times New Roman" w:hAnsi="Arial" w:cs="Arial"/>
                <w:color w:val="000000"/>
                <w:sz w:val="20"/>
                <w:szCs w:val="20"/>
                <w:lang w:eastAsia="es-CO"/>
              </w:rPr>
            </w:pPr>
            <w:r w:rsidRPr="0097461E">
              <w:rPr>
                <w:rFonts w:ascii="Arial" w:eastAsia="Times New Roman" w:hAnsi="Arial" w:cs="Arial"/>
                <w:color w:val="000000"/>
                <w:sz w:val="20"/>
                <w:szCs w:val="20"/>
                <w:lang w:eastAsia="es-CO"/>
              </w:rPr>
              <w:t>Hurto de medios o documentos</w:t>
            </w:r>
          </w:p>
        </w:tc>
      </w:tr>
      <w:tr w:rsidR="00336D3A" w:rsidRPr="00E64CB0" w14:paraId="4A55A639" w14:textId="77777777" w:rsidTr="003D1665">
        <w:trPr>
          <w:trHeight w:val="290"/>
          <w:tblHeader/>
          <w:jc w:val="center"/>
        </w:trPr>
        <w:tc>
          <w:tcPr>
            <w:tcW w:w="1454" w:type="dxa"/>
            <w:shd w:val="clear" w:color="auto" w:fill="auto"/>
            <w:noWrap/>
            <w:vAlign w:val="center"/>
            <w:hideMark/>
          </w:tcPr>
          <w:p w14:paraId="42E85288" w14:textId="77777777" w:rsidR="00336D3A" w:rsidRPr="0097461E" w:rsidRDefault="00336D3A" w:rsidP="003037C3">
            <w:pPr>
              <w:spacing w:after="0" w:line="240" w:lineRule="auto"/>
              <w:jc w:val="center"/>
              <w:rPr>
                <w:rFonts w:ascii="Arial" w:eastAsia="Times New Roman" w:hAnsi="Arial" w:cs="Arial"/>
                <w:b/>
                <w:bCs/>
                <w:color w:val="000000"/>
                <w:sz w:val="20"/>
                <w:szCs w:val="20"/>
                <w:lang w:eastAsia="es-CO"/>
              </w:rPr>
            </w:pPr>
            <w:r w:rsidRPr="0097461E">
              <w:rPr>
                <w:rFonts w:ascii="Arial" w:eastAsia="Times New Roman" w:hAnsi="Arial" w:cs="Arial"/>
                <w:b/>
                <w:bCs/>
                <w:color w:val="000000"/>
                <w:sz w:val="20"/>
                <w:szCs w:val="20"/>
                <w:lang w:eastAsia="es-CO"/>
              </w:rPr>
              <w:t>SOFTWARE</w:t>
            </w:r>
          </w:p>
        </w:tc>
        <w:tc>
          <w:tcPr>
            <w:tcW w:w="3356" w:type="dxa"/>
            <w:shd w:val="clear" w:color="auto" w:fill="auto"/>
            <w:noWrap/>
            <w:vAlign w:val="bottom"/>
            <w:hideMark/>
          </w:tcPr>
          <w:p w14:paraId="65B2FBBA" w14:textId="77777777" w:rsidR="00336D3A" w:rsidRPr="0097461E" w:rsidRDefault="00336D3A" w:rsidP="003037C3">
            <w:pPr>
              <w:spacing w:after="0" w:line="240" w:lineRule="auto"/>
              <w:rPr>
                <w:rFonts w:ascii="Arial" w:eastAsia="Times New Roman" w:hAnsi="Arial" w:cs="Arial"/>
                <w:color w:val="000000"/>
                <w:sz w:val="20"/>
                <w:szCs w:val="20"/>
                <w:lang w:eastAsia="es-CO"/>
              </w:rPr>
            </w:pPr>
            <w:r w:rsidRPr="0097461E">
              <w:rPr>
                <w:rFonts w:ascii="Arial" w:eastAsia="Times New Roman" w:hAnsi="Arial" w:cs="Arial"/>
                <w:color w:val="000000"/>
                <w:sz w:val="20"/>
                <w:szCs w:val="20"/>
                <w:lang w:eastAsia="es-CO"/>
              </w:rPr>
              <w:t>Ausencia de parches de seguridad</w:t>
            </w:r>
          </w:p>
        </w:tc>
        <w:tc>
          <w:tcPr>
            <w:tcW w:w="2551" w:type="dxa"/>
            <w:shd w:val="clear" w:color="auto" w:fill="auto"/>
            <w:noWrap/>
            <w:vAlign w:val="bottom"/>
            <w:hideMark/>
          </w:tcPr>
          <w:p w14:paraId="1E7003FC" w14:textId="77777777" w:rsidR="00336D3A" w:rsidRPr="0097461E" w:rsidRDefault="00336D3A" w:rsidP="003037C3">
            <w:pPr>
              <w:spacing w:after="0" w:line="240" w:lineRule="auto"/>
              <w:rPr>
                <w:rFonts w:ascii="Arial" w:eastAsia="Times New Roman" w:hAnsi="Arial" w:cs="Arial"/>
                <w:color w:val="000000"/>
                <w:sz w:val="20"/>
                <w:szCs w:val="20"/>
                <w:lang w:eastAsia="es-CO"/>
              </w:rPr>
            </w:pPr>
            <w:r w:rsidRPr="0097461E">
              <w:rPr>
                <w:rFonts w:ascii="Arial" w:eastAsia="Times New Roman" w:hAnsi="Arial" w:cs="Arial"/>
                <w:color w:val="000000"/>
                <w:sz w:val="20"/>
                <w:szCs w:val="20"/>
                <w:lang w:eastAsia="es-CO"/>
              </w:rPr>
              <w:t>Abuso de los derechos</w:t>
            </w:r>
          </w:p>
        </w:tc>
      </w:tr>
      <w:tr w:rsidR="00336D3A" w:rsidRPr="00E64CB0" w14:paraId="6D0167C8" w14:textId="77777777" w:rsidTr="003D1665">
        <w:trPr>
          <w:trHeight w:val="290"/>
          <w:tblHeader/>
          <w:jc w:val="center"/>
        </w:trPr>
        <w:tc>
          <w:tcPr>
            <w:tcW w:w="1454" w:type="dxa"/>
            <w:shd w:val="clear" w:color="auto" w:fill="auto"/>
            <w:noWrap/>
            <w:vAlign w:val="center"/>
            <w:hideMark/>
          </w:tcPr>
          <w:p w14:paraId="52D6C414" w14:textId="77777777" w:rsidR="00336D3A" w:rsidRPr="0097461E" w:rsidRDefault="00336D3A" w:rsidP="00995F24">
            <w:pPr>
              <w:spacing w:after="0" w:line="240" w:lineRule="auto"/>
              <w:jc w:val="center"/>
              <w:rPr>
                <w:rFonts w:ascii="Arial" w:eastAsia="Times New Roman" w:hAnsi="Arial" w:cs="Arial"/>
                <w:b/>
                <w:bCs/>
                <w:color w:val="000000"/>
                <w:sz w:val="20"/>
                <w:szCs w:val="20"/>
                <w:lang w:eastAsia="es-CO"/>
              </w:rPr>
            </w:pPr>
            <w:r w:rsidRPr="0097461E">
              <w:rPr>
                <w:rFonts w:ascii="Arial" w:eastAsia="Times New Roman" w:hAnsi="Arial" w:cs="Arial"/>
                <w:b/>
                <w:bCs/>
                <w:color w:val="000000"/>
                <w:sz w:val="20"/>
                <w:szCs w:val="20"/>
                <w:lang w:eastAsia="es-CO"/>
              </w:rPr>
              <w:t>RED</w:t>
            </w:r>
          </w:p>
        </w:tc>
        <w:tc>
          <w:tcPr>
            <w:tcW w:w="3356" w:type="dxa"/>
            <w:shd w:val="clear" w:color="auto" w:fill="auto"/>
            <w:noWrap/>
            <w:vAlign w:val="bottom"/>
            <w:hideMark/>
          </w:tcPr>
          <w:p w14:paraId="142D1846" w14:textId="77777777" w:rsidR="00336D3A" w:rsidRPr="0097461E" w:rsidRDefault="00336D3A" w:rsidP="003037C3">
            <w:pPr>
              <w:spacing w:after="0" w:line="240" w:lineRule="auto"/>
              <w:rPr>
                <w:rFonts w:ascii="Arial" w:eastAsia="Times New Roman" w:hAnsi="Arial" w:cs="Arial"/>
                <w:color w:val="000000"/>
                <w:sz w:val="20"/>
                <w:szCs w:val="20"/>
                <w:lang w:eastAsia="es-CO"/>
              </w:rPr>
            </w:pPr>
            <w:r w:rsidRPr="0097461E">
              <w:rPr>
                <w:rFonts w:ascii="Arial" w:eastAsia="Times New Roman" w:hAnsi="Arial" w:cs="Arial"/>
                <w:color w:val="000000"/>
                <w:sz w:val="20"/>
                <w:szCs w:val="20"/>
                <w:lang w:eastAsia="es-CO"/>
              </w:rPr>
              <w:t>Líneas de comunicación sin protección</w:t>
            </w:r>
          </w:p>
        </w:tc>
        <w:tc>
          <w:tcPr>
            <w:tcW w:w="2551" w:type="dxa"/>
            <w:shd w:val="clear" w:color="auto" w:fill="auto"/>
            <w:noWrap/>
            <w:vAlign w:val="bottom"/>
            <w:hideMark/>
          </w:tcPr>
          <w:p w14:paraId="2108E337" w14:textId="77777777" w:rsidR="00336D3A" w:rsidRPr="0097461E" w:rsidRDefault="00336D3A" w:rsidP="003037C3">
            <w:pPr>
              <w:spacing w:after="0" w:line="240" w:lineRule="auto"/>
              <w:rPr>
                <w:rFonts w:ascii="Arial" w:eastAsia="Times New Roman" w:hAnsi="Arial" w:cs="Arial"/>
                <w:color w:val="000000"/>
                <w:sz w:val="20"/>
                <w:szCs w:val="20"/>
                <w:lang w:eastAsia="es-CO"/>
              </w:rPr>
            </w:pPr>
            <w:r w:rsidRPr="0097461E">
              <w:rPr>
                <w:rFonts w:ascii="Arial" w:eastAsia="Times New Roman" w:hAnsi="Arial" w:cs="Arial"/>
                <w:color w:val="000000"/>
                <w:sz w:val="20"/>
                <w:szCs w:val="20"/>
                <w:lang w:eastAsia="es-CO"/>
              </w:rPr>
              <w:t>Escucha encubierta</w:t>
            </w:r>
          </w:p>
        </w:tc>
      </w:tr>
      <w:tr w:rsidR="00336D3A" w:rsidRPr="00E64CB0" w14:paraId="234080CA" w14:textId="77777777" w:rsidTr="003D1665">
        <w:trPr>
          <w:trHeight w:val="290"/>
          <w:tblHeader/>
          <w:jc w:val="center"/>
        </w:trPr>
        <w:tc>
          <w:tcPr>
            <w:tcW w:w="1454" w:type="dxa"/>
            <w:shd w:val="clear" w:color="auto" w:fill="auto"/>
            <w:noWrap/>
            <w:vAlign w:val="center"/>
            <w:hideMark/>
          </w:tcPr>
          <w:p w14:paraId="69F74356" w14:textId="77777777" w:rsidR="00336D3A" w:rsidRPr="0097461E" w:rsidRDefault="00336D3A" w:rsidP="003037C3">
            <w:pPr>
              <w:spacing w:after="0" w:line="240" w:lineRule="auto"/>
              <w:jc w:val="center"/>
              <w:rPr>
                <w:rFonts w:ascii="Arial" w:eastAsia="Times New Roman" w:hAnsi="Arial" w:cs="Arial"/>
                <w:b/>
                <w:bCs/>
                <w:color w:val="000000"/>
                <w:sz w:val="20"/>
                <w:szCs w:val="20"/>
                <w:lang w:eastAsia="es-CO"/>
              </w:rPr>
            </w:pPr>
            <w:r w:rsidRPr="0097461E">
              <w:rPr>
                <w:rFonts w:ascii="Arial" w:eastAsia="Times New Roman" w:hAnsi="Arial" w:cs="Arial"/>
                <w:b/>
                <w:bCs/>
                <w:color w:val="000000"/>
                <w:sz w:val="20"/>
                <w:szCs w:val="20"/>
                <w:lang w:eastAsia="es-CO"/>
              </w:rPr>
              <w:t>INFORMACIÓN</w:t>
            </w:r>
          </w:p>
        </w:tc>
        <w:tc>
          <w:tcPr>
            <w:tcW w:w="3356" w:type="dxa"/>
            <w:shd w:val="clear" w:color="auto" w:fill="auto"/>
            <w:noWrap/>
            <w:vAlign w:val="bottom"/>
            <w:hideMark/>
          </w:tcPr>
          <w:p w14:paraId="4DDF38CC" w14:textId="77777777" w:rsidR="00336D3A" w:rsidRPr="0097461E" w:rsidRDefault="00336D3A" w:rsidP="003037C3">
            <w:pPr>
              <w:spacing w:after="0" w:line="240" w:lineRule="auto"/>
              <w:rPr>
                <w:rFonts w:ascii="Arial" w:eastAsia="Times New Roman" w:hAnsi="Arial" w:cs="Arial"/>
                <w:color w:val="000000"/>
                <w:sz w:val="20"/>
                <w:szCs w:val="20"/>
                <w:lang w:eastAsia="es-CO"/>
              </w:rPr>
            </w:pPr>
            <w:r w:rsidRPr="0097461E">
              <w:rPr>
                <w:rFonts w:ascii="Arial" w:eastAsia="Times New Roman" w:hAnsi="Arial" w:cs="Arial"/>
                <w:color w:val="000000"/>
                <w:sz w:val="20"/>
                <w:szCs w:val="20"/>
                <w:lang w:eastAsia="es-CO"/>
              </w:rPr>
              <w:t>Falta de controles de acceso físico</w:t>
            </w:r>
          </w:p>
        </w:tc>
        <w:tc>
          <w:tcPr>
            <w:tcW w:w="2551" w:type="dxa"/>
            <w:shd w:val="clear" w:color="auto" w:fill="auto"/>
            <w:noWrap/>
            <w:vAlign w:val="bottom"/>
            <w:hideMark/>
          </w:tcPr>
          <w:p w14:paraId="0792BBEF" w14:textId="77777777" w:rsidR="00336D3A" w:rsidRPr="0097461E" w:rsidRDefault="00336D3A" w:rsidP="003037C3">
            <w:pPr>
              <w:spacing w:after="0" w:line="240" w:lineRule="auto"/>
              <w:rPr>
                <w:rFonts w:ascii="Arial" w:eastAsia="Times New Roman" w:hAnsi="Arial" w:cs="Arial"/>
                <w:color w:val="000000"/>
                <w:sz w:val="20"/>
                <w:szCs w:val="20"/>
                <w:lang w:eastAsia="es-CO"/>
              </w:rPr>
            </w:pPr>
            <w:r w:rsidRPr="0097461E">
              <w:rPr>
                <w:rFonts w:ascii="Arial" w:eastAsia="Times New Roman" w:hAnsi="Arial" w:cs="Arial"/>
                <w:color w:val="000000"/>
                <w:sz w:val="20"/>
                <w:szCs w:val="20"/>
                <w:lang w:eastAsia="es-CO"/>
              </w:rPr>
              <w:t>Hurto de información</w:t>
            </w:r>
          </w:p>
        </w:tc>
      </w:tr>
      <w:tr w:rsidR="00336D3A" w:rsidRPr="00E64CB0" w14:paraId="4790B9DA" w14:textId="77777777" w:rsidTr="003D1665">
        <w:trPr>
          <w:trHeight w:val="290"/>
          <w:tblHeader/>
          <w:jc w:val="center"/>
        </w:trPr>
        <w:tc>
          <w:tcPr>
            <w:tcW w:w="1454" w:type="dxa"/>
            <w:shd w:val="clear" w:color="auto" w:fill="auto"/>
            <w:noWrap/>
            <w:vAlign w:val="center"/>
            <w:hideMark/>
          </w:tcPr>
          <w:p w14:paraId="7C998B5D" w14:textId="77777777" w:rsidR="00336D3A" w:rsidRPr="0097461E" w:rsidRDefault="00336D3A" w:rsidP="003037C3">
            <w:pPr>
              <w:spacing w:after="0" w:line="240" w:lineRule="auto"/>
              <w:jc w:val="center"/>
              <w:rPr>
                <w:rFonts w:ascii="Arial" w:eastAsia="Times New Roman" w:hAnsi="Arial" w:cs="Arial"/>
                <w:b/>
                <w:bCs/>
                <w:color w:val="000000"/>
                <w:sz w:val="20"/>
                <w:szCs w:val="20"/>
                <w:lang w:eastAsia="es-CO"/>
              </w:rPr>
            </w:pPr>
            <w:r w:rsidRPr="0097461E">
              <w:rPr>
                <w:rFonts w:ascii="Arial" w:eastAsia="Times New Roman" w:hAnsi="Arial" w:cs="Arial"/>
                <w:b/>
                <w:bCs/>
                <w:color w:val="000000"/>
                <w:sz w:val="20"/>
                <w:szCs w:val="20"/>
                <w:lang w:eastAsia="es-CO"/>
              </w:rPr>
              <w:t>PERSONAL</w:t>
            </w:r>
          </w:p>
        </w:tc>
        <w:tc>
          <w:tcPr>
            <w:tcW w:w="3356" w:type="dxa"/>
            <w:shd w:val="clear" w:color="auto" w:fill="auto"/>
            <w:noWrap/>
            <w:vAlign w:val="bottom"/>
            <w:hideMark/>
          </w:tcPr>
          <w:p w14:paraId="298461A7" w14:textId="77777777" w:rsidR="00336D3A" w:rsidRPr="0097461E" w:rsidRDefault="00336D3A" w:rsidP="003037C3">
            <w:pPr>
              <w:spacing w:after="0" w:line="240" w:lineRule="auto"/>
              <w:rPr>
                <w:rFonts w:ascii="Arial" w:eastAsia="Times New Roman" w:hAnsi="Arial" w:cs="Arial"/>
                <w:color w:val="000000"/>
                <w:sz w:val="20"/>
                <w:szCs w:val="20"/>
                <w:lang w:eastAsia="es-CO"/>
              </w:rPr>
            </w:pPr>
            <w:r w:rsidRPr="0097461E">
              <w:rPr>
                <w:rFonts w:ascii="Arial" w:eastAsia="Times New Roman" w:hAnsi="Arial" w:cs="Arial"/>
                <w:color w:val="000000"/>
                <w:sz w:val="20"/>
                <w:szCs w:val="20"/>
                <w:lang w:eastAsia="es-CO"/>
              </w:rPr>
              <w:t>Falta de capacitación en las herramientas</w:t>
            </w:r>
          </w:p>
        </w:tc>
        <w:tc>
          <w:tcPr>
            <w:tcW w:w="2551" w:type="dxa"/>
            <w:shd w:val="clear" w:color="auto" w:fill="auto"/>
            <w:noWrap/>
            <w:vAlign w:val="bottom"/>
            <w:hideMark/>
          </w:tcPr>
          <w:p w14:paraId="56A308AD" w14:textId="77777777" w:rsidR="00336D3A" w:rsidRPr="0097461E" w:rsidRDefault="00336D3A" w:rsidP="003037C3">
            <w:pPr>
              <w:spacing w:after="0" w:line="240" w:lineRule="auto"/>
              <w:rPr>
                <w:rFonts w:ascii="Arial" w:eastAsia="Times New Roman" w:hAnsi="Arial" w:cs="Arial"/>
                <w:color w:val="000000"/>
                <w:sz w:val="20"/>
                <w:szCs w:val="20"/>
                <w:lang w:eastAsia="es-CO"/>
              </w:rPr>
            </w:pPr>
            <w:r w:rsidRPr="0097461E">
              <w:rPr>
                <w:rFonts w:ascii="Arial" w:eastAsia="Times New Roman" w:hAnsi="Arial" w:cs="Arial"/>
                <w:color w:val="000000"/>
                <w:sz w:val="20"/>
                <w:szCs w:val="20"/>
                <w:lang w:eastAsia="es-CO"/>
              </w:rPr>
              <w:t>Error en el uso</w:t>
            </w:r>
          </w:p>
        </w:tc>
      </w:tr>
      <w:tr w:rsidR="00336D3A" w:rsidRPr="00E64CB0" w14:paraId="4D59165D" w14:textId="77777777" w:rsidTr="003D1665">
        <w:trPr>
          <w:trHeight w:val="300"/>
          <w:tblHeader/>
          <w:jc w:val="center"/>
        </w:trPr>
        <w:tc>
          <w:tcPr>
            <w:tcW w:w="1454" w:type="dxa"/>
            <w:shd w:val="clear" w:color="auto" w:fill="auto"/>
            <w:noWrap/>
            <w:vAlign w:val="center"/>
            <w:hideMark/>
          </w:tcPr>
          <w:p w14:paraId="1636B458" w14:textId="77777777" w:rsidR="00336D3A" w:rsidRPr="0097461E" w:rsidRDefault="00336D3A" w:rsidP="003037C3">
            <w:pPr>
              <w:spacing w:after="0" w:line="240" w:lineRule="auto"/>
              <w:jc w:val="center"/>
              <w:rPr>
                <w:rFonts w:ascii="Arial" w:eastAsia="Times New Roman" w:hAnsi="Arial" w:cs="Arial"/>
                <w:b/>
                <w:bCs/>
                <w:color w:val="000000"/>
                <w:sz w:val="20"/>
                <w:szCs w:val="20"/>
                <w:lang w:eastAsia="es-CO"/>
              </w:rPr>
            </w:pPr>
            <w:r w:rsidRPr="0097461E">
              <w:rPr>
                <w:rFonts w:ascii="Arial" w:eastAsia="Times New Roman" w:hAnsi="Arial" w:cs="Arial"/>
                <w:b/>
                <w:bCs/>
                <w:color w:val="000000"/>
                <w:sz w:val="20"/>
                <w:szCs w:val="20"/>
                <w:lang w:eastAsia="es-CO"/>
              </w:rPr>
              <w:t>ORGANIZACIÓN</w:t>
            </w:r>
          </w:p>
        </w:tc>
        <w:tc>
          <w:tcPr>
            <w:tcW w:w="3356" w:type="dxa"/>
            <w:shd w:val="clear" w:color="auto" w:fill="auto"/>
            <w:noWrap/>
            <w:vAlign w:val="bottom"/>
            <w:hideMark/>
          </w:tcPr>
          <w:p w14:paraId="4BB146C5" w14:textId="77777777" w:rsidR="00336D3A" w:rsidRPr="0097461E" w:rsidRDefault="00336D3A" w:rsidP="003037C3">
            <w:pPr>
              <w:spacing w:after="0" w:line="240" w:lineRule="auto"/>
              <w:rPr>
                <w:rFonts w:ascii="Arial" w:eastAsia="Times New Roman" w:hAnsi="Arial" w:cs="Arial"/>
                <w:color w:val="000000"/>
                <w:sz w:val="20"/>
                <w:szCs w:val="20"/>
                <w:lang w:eastAsia="es-CO"/>
              </w:rPr>
            </w:pPr>
            <w:r w:rsidRPr="0097461E">
              <w:rPr>
                <w:rFonts w:ascii="Arial" w:eastAsia="Times New Roman" w:hAnsi="Arial" w:cs="Arial"/>
                <w:color w:val="000000"/>
                <w:sz w:val="20"/>
                <w:szCs w:val="20"/>
                <w:lang w:eastAsia="es-CO"/>
              </w:rPr>
              <w:t>Ausencia de políticas de seguridad</w:t>
            </w:r>
          </w:p>
        </w:tc>
        <w:tc>
          <w:tcPr>
            <w:tcW w:w="2551" w:type="dxa"/>
            <w:shd w:val="clear" w:color="auto" w:fill="auto"/>
            <w:noWrap/>
            <w:vAlign w:val="bottom"/>
            <w:hideMark/>
          </w:tcPr>
          <w:p w14:paraId="6AF4D33F" w14:textId="77777777" w:rsidR="00336D3A" w:rsidRPr="0097461E" w:rsidRDefault="00336D3A" w:rsidP="003037C3">
            <w:pPr>
              <w:spacing w:after="0" w:line="240" w:lineRule="auto"/>
              <w:rPr>
                <w:rFonts w:ascii="Arial" w:eastAsia="Times New Roman" w:hAnsi="Arial" w:cs="Arial"/>
                <w:color w:val="000000"/>
                <w:sz w:val="20"/>
                <w:szCs w:val="20"/>
                <w:lang w:eastAsia="es-CO"/>
              </w:rPr>
            </w:pPr>
            <w:r w:rsidRPr="0097461E">
              <w:rPr>
                <w:rFonts w:ascii="Arial" w:eastAsia="Times New Roman" w:hAnsi="Arial" w:cs="Arial"/>
                <w:color w:val="000000"/>
                <w:sz w:val="20"/>
                <w:szCs w:val="20"/>
                <w:lang w:eastAsia="es-CO"/>
              </w:rPr>
              <w:t>Abuso de los derechos</w:t>
            </w:r>
          </w:p>
        </w:tc>
      </w:tr>
    </w:tbl>
    <w:p w14:paraId="6DBBDF00" w14:textId="77777777" w:rsidR="00336D3A" w:rsidRDefault="00336D3A" w:rsidP="00336D3A">
      <w:pPr>
        <w:pStyle w:val="Prrafodelista"/>
        <w:spacing w:after="0"/>
        <w:ind w:left="360" w:right="-1"/>
        <w:jc w:val="both"/>
        <w:rPr>
          <w:rFonts w:ascii="Arial" w:hAnsi="Arial" w:cs="Arial"/>
          <w:sz w:val="22"/>
          <w:szCs w:val="22"/>
        </w:rPr>
      </w:pPr>
    </w:p>
    <w:p w14:paraId="5B66EE72" w14:textId="45F3F0AB" w:rsidR="00336D3A" w:rsidRDefault="00336D3A" w:rsidP="00A13DC3">
      <w:pPr>
        <w:spacing w:after="0"/>
        <w:ind w:left="708" w:right="-1"/>
        <w:jc w:val="both"/>
        <w:rPr>
          <w:rFonts w:ascii="Arial" w:hAnsi="Arial" w:cs="Arial"/>
          <w:bCs/>
          <w:lang w:eastAsia="x-none"/>
        </w:rPr>
      </w:pPr>
      <w:r>
        <w:rPr>
          <w:rFonts w:ascii="Arial" w:hAnsi="Arial" w:cs="Arial"/>
          <w:bCs/>
          <w:lang w:eastAsia="x-none"/>
        </w:rPr>
        <w:t xml:space="preserve">A continuación, se presenta un ejemplo de Identificación de riesgos de seguridad de la información. </w:t>
      </w:r>
    </w:p>
    <w:p w14:paraId="3A64A444" w14:textId="41FE9DDE" w:rsidR="002B6299" w:rsidRDefault="002B6299" w:rsidP="00F95D68">
      <w:pPr>
        <w:spacing w:after="0"/>
        <w:ind w:left="708" w:right="-1"/>
        <w:jc w:val="both"/>
        <w:rPr>
          <w:rFonts w:ascii="Arial" w:hAnsi="Arial" w:cs="Arial"/>
          <w:bCs/>
          <w:lang w:eastAsia="x-none"/>
        </w:rPr>
      </w:pPr>
    </w:p>
    <w:p w14:paraId="16D6778A" w14:textId="77777777" w:rsidR="00336D3A" w:rsidRDefault="00336D3A" w:rsidP="00F95D68">
      <w:pPr>
        <w:spacing w:after="0"/>
        <w:ind w:left="708" w:right="-1"/>
        <w:jc w:val="both"/>
        <w:rPr>
          <w:rFonts w:ascii="Arial" w:hAnsi="Arial" w:cs="Arial"/>
          <w:bCs/>
          <w:lang w:eastAsia="x-none"/>
        </w:rPr>
      </w:pPr>
    </w:p>
    <w:p w14:paraId="3CB4A0BB" w14:textId="77777777" w:rsidR="00336D3A" w:rsidRDefault="00336D3A" w:rsidP="003D1665">
      <w:pPr>
        <w:spacing w:after="0"/>
        <w:ind w:left="708"/>
        <w:jc w:val="center"/>
        <w:rPr>
          <w:rFonts w:ascii="Arial" w:hAnsi="Arial" w:cs="Arial"/>
          <w:b/>
          <w:bCs/>
        </w:rPr>
      </w:pPr>
      <w:r>
        <w:rPr>
          <w:rFonts w:ascii="Arial" w:hAnsi="Arial" w:cs="Arial"/>
          <w:b/>
          <w:bCs/>
        </w:rPr>
        <w:t xml:space="preserve">Ejemplo de </w:t>
      </w:r>
      <w:r w:rsidRPr="00515BF9">
        <w:rPr>
          <w:rFonts w:ascii="Arial" w:hAnsi="Arial" w:cs="Arial"/>
          <w:b/>
          <w:bCs/>
        </w:rPr>
        <w:t>Riesgo de Seguridad de la Información</w:t>
      </w:r>
    </w:p>
    <w:p w14:paraId="7886F73A" w14:textId="77777777" w:rsidR="00336D3A" w:rsidRPr="00515BF9" w:rsidRDefault="00336D3A" w:rsidP="00336D3A">
      <w:pPr>
        <w:spacing w:after="0"/>
        <w:rPr>
          <w:rFonts w:ascii="Arial" w:hAnsi="Arial" w:cs="Arial"/>
        </w:rPr>
      </w:pPr>
    </w:p>
    <w:tbl>
      <w:tblPr>
        <w:tblStyle w:val="Tablaconcuadrcula"/>
        <w:tblW w:w="9493" w:type="dxa"/>
        <w:tblLayout w:type="fixed"/>
        <w:tblLook w:val="04A0" w:firstRow="1" w:lastRow="0" w:firstColumn="1" w:lastColumn="0" w:noHBand="0" w:noVBand="1"/>
      </w:tblPr>
      <w:tblGrid>
        <w:gridCol w:w="988"/>
        <w:gridCol w:w="992"/>
        <w:gridCol w:w="1984"/>
        <w:gridCol w:w="709"/>
        <w:gridCol w:w="1134"/>
        <w:gridCol w:w="1701"/>
        <w:gridCol w:w="1985"/>
      </w:tblGrid>
      <w:tr w:rsidR="00336D3A" w:rsidRPr="00995F24" w14:paraId="189718C9" w14:textId="77777777" w:rsidTr="003D1665">
        <w:trPr>
          <w:trHeight w:val="205"/>
        </w:trPr>
        <w:tc>
          <w:tcPr>
            <w:tcW w:w="988" w:type="dxa"/>
            <w:vMerge w:val="restart"/>
            <w:shd w:val="clear" w:color="auto" w:fill="A6A6A6" w:themeFill="background1" w:themeFillShade="A6"/>
            <w:vAlign w:val="center"/>
          </w:tcPr>
          <w:p w14:paraId="6CC76F58" w14:textId="77777777" w:rsidR="00336D3A" w:rsidRPr="003D1665" w:rsidRDefault="00336D3A" w:rsidP="003D1665">
            <w:pPr>
              <w:spacing w:after="0" w:line="240" w:lineRule="auto"/>
              <w:ind w:right="-107"/>
              <w:jc w:val="center"/>
              <w:rPr>
                <w:rFonts w:ascii="Arial" w:hAnsi="Arial" w:cs="Arial"/>
                <w:b/>
                <w:bCs/>
                <w:sz w:val="18"/>
                <w:szCs w:val="18"/>
              </w:rPr>
            </w:pPr>
            <w:r w:rsidRPr="003D1665">
              <w:rPr>
                <w:rFonts w:ascii="Arial" w:hAnsi="Arial" w:cs="Arial"/>
                <w:b/>
                <w:bCs/>
                <w:sz w:val="18"/>
                <w:szCs w:val="18"/>
              </w:rPr>
              <w:t>ACTIVO</w:t>
            </w:r>
          </w:p>
        </w:tc>
        <w:tc>
          <w:tcPr>
            <w:tcW w:w="992" w:type="dxa"/>
            <w:vMerge w:val="restart"/>
            <w:shd w:val="clear" w:color="auto" w:fill="A6A6A6" w:themeFill="background1" w:themeFillShade="A6"/>
            <w:vAlign w:val="center"/>
          </w:tcPr>
          <w:p w14:paraId="3A0765CD" w14:textId="77777777" w:rsidR="00336D3A" w:rsidRPr="003D1665" w:rsidRDefault="00336D3A" w:rsidP="003D1665">
            <w:pPr>
              <w:spacing w:after="0" w:line="240" w:lineRule="auto"/>
              <w:ind w:right="-112"/>
              <w:jc w:val="center"/>
              <w:rPr>
                <w:rFonts w:ascii="Arial" w:hAnsi="Arial" w:cs="Arial"/>
                <w:b/>
                <w:bCs/>
                <w:sz w:val="18"/>
                <w:szCs w:val="18"/>
              </w:rPr>
            </w:pPr>
            <w:r w:rsidRPr="003D1665">
              <w:rPr>
                <w:rFonts w:ascii="Arial" w:hAnsi="Arial" w:cs="Arial"/>
                <w:b/>
                <w:bCs/>
                <w:sz w:val="18"/>
                <w:szCs w:val="18"/>
              </w:rPr>
              <w:t>RIESGO</w:t>
            </w:r>
          </w:p>
        </w:tc>
        <w:tc>
          <w:tcPr>
            <w:tcW w:w="1984" w:type="dxa"/>
            <w:vMerge w:val="restart"/>
            <w:shd w:val="clear" w:color="auto" w:fill="A6A6A6" w:themeFill="background1" w:themeFillShade="A6"/>
            <w:vAlign w:val="center"/>
          </w:tcPr>
          <w:p w14:paraId="48D9336D" w14:textId="77777777" w:rsidR="00336D3A" w:rsidRPr="003D1665" w:rsidRDefault="00336D3A" w:rsidP="003D1665">
            <w:pPr>
              <w:spacing w:after="0" w:line="240" w:lineRule="auto"/>
              <w:ind w:right="-111"/>
              <w:jc w:val="center"/>
              <w:rPr>
                <w:rFonts w:ascii="Arial" w:hAnsi="Arial" w:cs="Arial"/>
                <w:b/>
                <w:bCs/>
                <w:sz w:val="18"/>
                <w:szCs w:val="18"/>
              </w:rPr>
            </w:pPr>
            <w:r w:rsidRPr="003D1665">
              <w:rPr>
                <w:rFonts w:ascii="Arial" w:hAnsi="Arial" w:cs="Arial"/>
                <w:b/>
                <w:bCs/>
                <w:sz w:val="18"/>
                <w:szCs w:val="18"/>
              </w:rPr>
              <w:t>DESCRIPCIÓN</w:t>
            </w:r>
          </w:p>
        </w:tc>
        <w:tc>
          <w:tcPr>
            <w:tcW w:w="709" w:type="dxa"/>
            <w:vMerge w:val="restart"/>
            <w:shd w:val="clear" w:color="auto" w:fill="A6A6A6" w:themeFill="background1" w:themeFillShade="A6"/>
            <w:vAlign w:val="center"/>
          </w:tcPr>
          <w:p w14:paraId="4F96C127" w14:textId="77777777" w:rsidR="00336D3A" w:rsidRPr="003D1665" w:rsidRDefault="00336D3A" w:rsidP="003D1665">
            <w:pPr>
              <w:spacing w:after="0" w:line="240" w:lineRule="auto"/>
              <w:ind w:right="-109"/>
              <w:jc w:val="center"/>
              <w:rPr>
                <w:rFonts w:ascii="Arial" w:hAnsi="Arial" w:cs="Arial"/>
                <w:b/>
                <w:bCs/>
                <w:sz w:val="18"/>
                <w:szCs w:val="18"/>
              </w:rPr>
            </w:pPr>
            <w:r w:rsidRPr="003D1665">
              <w:rPr>
                <w:rFonts w:ascii="Arial" w:hAnsi="Arial" w:cs="Arial"/>
                <w:b/>
                <w:bCs/>
                <w:sz w:val="18"/>
                <w:szCs w:val="18"/>
              </w:rPr>
              <w:t>TIPO</w:t>
            </w:r>
          </w:p>
        </w:tc>
        <w:tc>
          <w:tcPr>
            <w:tcW w:w="2835" w:type="dxa"/>
            <w:gridSpan w:val="2"/>
            <w:shd w:val="clear" w:color="auto" w:fill="A6A6A6" w:themeFill="background1" w:themeFillShade="A6"/>
            <w:vAlign w:val="center"/>
          </w:tcPr>
          <w:p w14:paraId="657CC5DD" w14:textId="77777777" w:rsidR="00336D3A" w:rsidRPr="003D1665" w:rsidRDefault="00336D3A" w:rsidP="003037C3">
            <w:pPr>
              <w:spacing w:after="0" w:line="240" w:lineRule="auto"/>
              <w:jc w:val="center"/>
              <w:rPr>
                <w:rFonts w:ascii="Arial" w:hAnsi="Arial" w:cs="Arial"/>
                <w:b/>
                <w:bCs/>
                <w:sz w:val="18"/>
                <w:szCs w:val="18"/>
              </w:rPr>
            </w:pPr>
            <w:r w:rsidRPr="003D1665">
              <w:rPr>
                <w:rFonts w:ascii="Arial" w:hAnsi="Arial" w:cs="Arial"/>
                <w:b/>
                <w:bCs/>
                <w:sz w:val="18"/>
                <w:szCs w:val="18"/>
              </w:rPr>
              <w:t>CAUSAS</w:t>
            </w:r>
          </w:p>
        </w:tc>
        <w:tc>
          <w:tcPr>
            <w:tcW w:w="1985" w:type="dxa"/>
            <w:vMerge w:val="restart"/>
            <w:shd w:val="clear" w:color="auto" w:fill="A6A6A6" w:themeFill="background1" w:themeFillShade="A6"/>
            <w:vAlign w:val="center"/>
          </w:tcPr>
          <w:p w14:paraId="7EBFA12C" w14:textId="77777777" w:rsidR="00336D3A" w:rsidRPr="003D1665" w:rsidRDefault="00336D3A" w:rsidP="003D1665">
            <w:pPr>
              <w:spacing w:after="0" w:line="240" w:lineRule="auto"/>
              <w:ind w:right="-110"/>
              <w:jc w:val="center"/>
              <w:rPr>
                <w:rFonts w:ascii="Arial" w:hAnsi="Arial" w:cs="Arial"/>
                <w:b/>
                <w:bCs/>
                <w:sz w:val="18"/>
                <w:szCs w:val="18"/>
              </w:rPr>
            </w:pPr>
            <w:r w:rsidRPr="003D1665">
              <w:rPr>
                <w:rFonts w:ascii="Arial" w:hAnsi="Arial" w:cs="Arial"/>
                <w:b/>
                <w:bCs/>
                <w:sz w:val="18"/>
                <w:szCs w:val="18"/>
              </w:rPr>
              <w:t>CONSECUENCIAS</w:t>
            </w:r>
          </w:p>
        </w:tc>
      </w:tr>
      <w:tr w:rsidR="00336D3A" w:rsidRPr="00995F24" w14:paraId="682D4A88" w14:textId="77777777" w:rsidTr="003D1665">
        <w:trPr>
          <w:trHeight w:val="266"/>
        </w:trPr>
        <w:tc>
          <w:tcPr>
            <w:tcW w:w="988" w:type="dxa"/>
            <w:vMerge/>
            <w:vAlign w:val="center"/>
          </w:tcPr>
          <w:p w14:paraId="779E9DF9" w14:textId="77777777" w:rsidR="00336D3A" w:rsidRPr="003D1665" w:rsidRDefault="00336D3A" w:rsidP="003037C3">
            <w:pPr>
              <w:spacing w:line="240" w:lineRule="auto"/>
              <w:jc w:val="center"/>
              <w:rPr>
                <w:rFonts w:ascii="Arial" w:hAnsi="Arial" w:cs="Arial"/>
                <w:b/>
                <w:bCs/>
                <w:sz w:val="18"/>
                <w:szCs w:val="18"/>
              </w:rPr>
            </w:pPr>
          </w:p>
        </w:tc>
        <w:tc>
          <w:tcPr>
            <w:tcW w:w="992" w:type="dxa"/>
            <w:vMerge/>
            <w:vAlign w:val="center"/>
          </w:tcPr>
          <w:p w14:paraId="1B1F5A30" w14:textId="77777777" w:rsidR="00336D3A" w:rsidRPr="003D1665" w:rsidRDefault="00336D3A" w:rsidP="003037C3">
            <w:pPr>
              <w:spacing w:line="240" w:lineRule="auto"/>
              <w:jc w:val="center"/>
              <w:rPr>
                <w:rFonts w:ascii="Arial" w:hAnsi="Arial" w:cs="Arial"/>
                <w:b/>
                <w:bCs/>
                <w:sz w:val="18"/>
                <w:szCs w:val="18"/>
              </w:rPr>
            </w:pPr>
          </w:p>
        </w:tc>
        <w:tc>
          <w:tcPr>
            <w:tcW w:w="1984" w:type="dxa"/>
            <w:vMerge/>
            <w:vAlign w:val="center"/>
          </w:tcPr>
          <w:p w14:paraId="1CD39950" w14:textId="77777777" w:rsidR="00336D3A" w:rsidRPr="003D1665" w:rsidRDefault="00336D3A" w:rsidP="003037C3">
            <w:pPr>
              <w:spacing w:line="240" w:lineRule="auto"/>
              <w:jc w:val="center"/>
              <w:rPr>
                <w:rFonts w:ascii="Arial" w:hAnsi="Arial" w:cs="Arial"/>
                <w:b/>
                <w:bCs/>
                <w:sz w:val="18"/>
                <w:szCs w:val="18"/>
              </w:rPr>
            </w:pPr>
          </w:p>
        </w:tc>
        <w:tc>
          <w:tcPr>
            <w:tcW w:w="709" w:type="dxa"/>
            <w:vMerge/>
            <w:vAlign w:val="center"/>
          </w:tcPr>
          <w:p w14:paraId="7CAD5C8A" w14:textId="77777777" w:rsidR="00336D3A" w:rsidRPr="003D1665" w:rsidRDefault="00336D3A" w:rsidP="003037C3">
            <w:pPr>
              <w:spacing w:line="240" w:lineRule="auto"/>
              <w:jc w:val="center"/>
              <w:rPr>
                <w:rFonts w:ascii="Arial" w:hAnsi="Arial" w:cs="Arial"/>
                <w:b/>
                <w:bCs/>
                <w:sz w:val="18"/>
                <w:szCs w:val="18"/>
              </w:rPr>
            </w:pPr>
          </w:p>
        </w:tc>
        <w:tc>
          <w:tcPr>
            <w:tcW w:w="1134" w:type="dxa"/>
            <w:shd w:val="clear" w:color="auto" w:fill="A6A6A6" w:themeFill="background1" w:themeFillShade="A6"/>
            <w:vAlign w:val="center"/>
          </w:tcPr>
          <w:p w14:paraId="21C4091B" w14:textId="77777777" w:rsidR="00336D3A" w:rsidRPr="003D1665" w:rsidRDefault="00336D3A" w:rsidP="003D1665">
            <w:pPr>
              <w:spacing w:line="240" w:lineRule="auto"/>
              <w:ind w:right="-108"/>
              <w:jc w:val="center"/>
              <w:rPr>
                <w:rFonts w:ascii="Arial" w:hAnsi="Arial" w:cs="Arial"/>
                <w:b/>
                <w:bCs/>
                <w:sz w:val="18"/>
                <w:szCs w:val="18"/>
              </w:rPr>
            </w:pPr>
            <w:r w:rsidRPr="003D1665">
              <w:rPr>
                <w:rFonts w:ascii="Arial" w:hAnsi="Arial" w:cs="Arial"/>
                <w:b/>
                <w:bCs/>
                <w:sz w:val="18"/>
                <w:szCs w:val="18"/>
              </w:rPr>
              <w:t>Amenazas</w:t>
            </w:r>
          </w:p>
        </w:tc>
        <w:tc>
          <w:tcPr>
            <w:tcW w:w="1701" w:type="dxa"/>
            <w:shd w:val="clear" w:color="auto" w:fill="A6A6A6" w:themeFill="background1" w:themeFillShade="A6"/>
            <w:vAlign w:val="center"/>
          </w:tcPr>
          <w:p w14:paraId="789E04BB" w14:textId="77777777" w:rsidR="00336D3A" w:rsidRPr="003D1665" w:rsidRDefault="00336D3A" w:rsidP="00995F24">
            <w:pPr>
              <w:spacing w:line="240" w:lineRule="auto"/>
              <w:ind w:right="-110"/>
              <w:jc w:val="center"/>
              <w:rPr>
                <w:rFonts w:ascii="Arial" w:hAnsi="Arial" w:cs="Arial"/>
                <w:b/>
                <w:bCs/>
                <w:sz w:val="18"/>
                <w:szCs w:val="18"/>
              </w:rPr>
            </w:pPr>
            <w:r w:rsidRPr="003D1665">
              <w:rPr>
                <w:rFonts w:ascii="Arial" w:hAnsi="Arial" w:cs="Arial"/>
                <w:b/>
                <w:bCs/>
                <w:sz w:val="18"/>
                <w:szCs w:val="18"/>
              </w:rPr>
              <w:t>Vulnerabilidades</w:t>
            </w:r>
          </w:p>
        </w:tc>
        <w:tc>
          <w:tcPr>
            <w:tcW w:w="1985" w:type="dxa"/>
            <w:vMerge/>
            <w:vAlign w:val="center"/>
          </w:tcPr>
          <w:p w14:paraId="6128756A" w14:textId="77777777" w:rsidR="00336D3A" w:rsidRPr="003D1665" w:rsidRDefault="00336D3A" w:rsidP="003037C3">
            <w:pPr>
              <w:spacing w:line="240" w:lineRule="auto"/>
              <w:jc w:val="center"/>
              <w:rPr>
                <w:rFonts w:ascii="Arial" w:hAnsi="Arial" w:cs="Arial"/>
                <w:b/>
                <w:bCs/>
                <w:sz w:val="18"/>
                <w:szCs w:val="18"/>
              </w:rPr>
            </w:pPr>
          </w:p>
        </w:tc>
      </w:tr>
      <w:tr w:rsidR="00F95D68" w:rsidRPr="00995F24" w14:paraId="4A859127" w14:textId="77777777" w:rsidTr="003D1665">
        <w:tc>
          <w:tcPr>
            <w:tcW w:w="988" w:type="dxa"/>
            <w:vAlign w:val="center"/>
          </w:tcPr>
          <w:p w14:paraId="2C913A3E" w14:textId="77777777" w:rsidR="00336D3A" w:rsidRPr="003D1665" w:rsidRDefault="00336D3A" w:rsidP="003D1665">
            <w:pPr>
              <w:spacing w:after="0" w:line="240" w:lineRule="auto"/>
              <w:ind w:right="-107"/>
              <w:jc w:val="both"/>
              <w:rPr>
                <w:rFonts w:ascii="Arial" w:hAnsi="Arial" w:cs="Arial"/>
                <w:sz w:val="18"/>
                <w:szCs w:val="18"/>
              </w:rPr>
            </w:pPr>
            <w:r w:rsidRPr="003D1665">
              <w:rPr>
                <w:rFonts w:ascii="Arial" w:hAnsi="Arial" w:cs="Arial"/>
                <w:sz w:val="18"/>
                <w:szCs w:val="18"/>
              </w:rPr>
              <w:t xml:space="preserve">Base de datos de nómina </w:t>
            </w:r>
          </w:p>
          <w:p w14:paraId="5A743982" w14:textId="77777777" w:rsidR="00336D3A" w:rsidRPr="003D1665" w:rsidRDefault="00336D3A" w:rsidP="003D1665">
            <w:pPr>
              <w:spacing w:after="0" w:line="240" w:lineRule="auto"/>
              <w:jc w:val="both"/>
              <w:rPr>
                <w:rFonts w:ascii="Arial" w:hAnsi="Arial" w:cs="Arial"/>
                <w:sz w:val="18"/>
                <w:szCs w:val="18"/>
              </w:rPr>
            </w:pPr>
          </w:p>
        </w:tc>
        <w:tc>
          <w:tcPr>
            <w:tcW w:w="992" w:type="dxa"/>
            <w:vAlign w:val="center"/>
          </w:tcPr>
          <w:p w14:paraId="37CF1A07" w14:textId="77777777" w:rsidR="00336D3A" w:rsidRPr="003D1665" w:rsidRDefault="00336D3A" w:rsidP="003D1665">
            <w:pPr>
              <w:spacing w:after="0" w:line="240" w:lineRule="auto"/>
              <w:ind w:right="-112"/>
              <w:jc w:val="both"/>
              <w:rPr>
                <w:rFonts w:ascii="Arial" w:hAnsi="Arial" w:cs="Arial"/>
                <w:sz w:val="18"/>
                <w:szCs w:val="18"/>
              </w:rPr>
            </w:pPr>
            <w:r w:rsidRPr="003D1665">
              <w:rPr>
                <w:rFonts w:ascii="Arial" w:hAnsi="Arial" w:cs="Arial"/>
                <w:sz w:val="18"/>
                <w:szCs w:val="18"/>
              </w:rPr>
              <w:t>Pérdida</w:t>
            </w:r>
          </w:p>
          <w:p w14:paraId="1F26444E" w14:textId="77777777" w:rsidR="00336D3A" w:rsidRPr="003D1665" w:rsidRDefault="00336D3A" w:rsidP="003D1665">
            <w:pPr>
              <w:spacing w:after="0" w:line="240" w:lineRule="auto"/>
              <w:jc w:val="both"/>
              <w:rPr>
                <w:rFonts w:ascii="Arial" w:hAnsi="Arial" w:cs="Arial"/>
                <w:sz w:val="18"/>
                <w:szCs w:val="18"/>
              </w:rPr>
            </w:pPr>
            <w:r w:rsidRPr="003D1665">
              <w:rPr>
                <w:rFonts w:ascii="Arial" w:hAnsi="Arial" w:cs="Arial"/>
                <w:sz w:val="18"/>
                <w:szCs w:val="18"/>
              </w:rPr>
              <w:t>de la</w:t>
            </w:r>
          </w:p>
          <w:p w14:paraId="1A171BEF" w14:textId="77777777" w:rsidR="00336D3A" w:rsidRPr="003D1665" w:rsidRDefault="00336D3A" w:rsidP="003D1665">
            <w:pPr>
              <w:spacing w:after="0" w:line="240" w:lineRule="auto"/>
              <w:ind w:right="-105"/>
              <w:jc w:val="both"/>
              <w:rPr>
                <w:rFonts w:ascii="Arial" w:hAnsi="Arial" w:cs="Arial"/>
                <w:sz w:val="18"/>
                <w:szCs w:val="18"/>
              </w:rPr>
            </w:pPr>
            <w:r w:rsidRPr="003D1665">
              <w:rPr>
                <w:rFonts w:ascii="Arial" w:hAnsi="Arial" w:cs="Arial"/>
                <w:sz w:val="18"/>
                <w:szCs w:val="18"/>
              </w:rPr>
              <w:t>integridad</w:t>
            </w:r>
          </w:p>
        </w:tc>
        <w:tc>
          <w:tcPr>
            <w:tcW w:w="1984" w:type="dxa"/>
            <w:vAlign w:val="center"/>
          </w:tcPr>
          <w:p w14:paraId="03977120" w14:textId="77777777" w:rsidR="00336D3A" w:rsidRPr="003D1665" w:rsidRDefault="00336D3A" w:rsidP="003D1665">
            <w:pPr>
              <w:spacing w:after="0" w:line="240" w:lineRule="auto"/>
              <w:jc w:val="both"/>
              <w:rPr>
                <w:rFonts w:ascii="Arial" w:hAnsi="Arial" w:cs="Arial"/>
                <w:sz w:val="18"/>
                <w:szCs w:val="18"/>
              </w:rPr>
            </w:pPr>
            <w:r w:rsidRPr="003D1665">
              <w:rPr>
                <w:rFonts w:ascii="Arial" w:hAnsi="Arial" w:cs="Arial"/>
                <w:sz w:val="18"/>
                <w:szCs w:val="18"/>
              </w:rPr>
              <w:t>La falta de políticas de seguridad digital, ausencia de políticas de control de acceso, contraseñas</w:t>
            </w:r>
          </w:p>
          <w:p w14:paraId="63DB8F2C" w14:textId="77777777" w:rsidR="00336D3A" w:rsidRPr="003D1665" w:rsidRDefault="00336D3A" w:rsidP="003D1665">
            <w:pPr>
              <w:spacing w:after="0" w:line="240" w:lineRule="auto"/>
              <w:jc w:val="both"/>
              <w:rPr>
                <w:rFonts w:ascii="Arial" w:hAnsi="Arial" w:cs="Arial"/>
                <w:sz w:val="18"/>
                <w:szCs w:val="18"/>
              </w:rPr>
            </w:pPr>
            <w:r w:rsidRPr="003D1665">
              <w:rPr>
                <w:rFonts w:ascii="Arial" w:hAnsi="Arial" w:cs="Arial"/>
                <w:sz w:val="18"/>
                <w:szCs w:val="18"/>
              </w:rPr>
              <w:t>sin protección y</w:t>
            </w:r>
          </w:p>
          <w:p w14:paraId="79106DD0" w14:textId="77777777" w:rsidR="00336D3A" w:rsidRPr="003D1665" w:rsidRDefault="00336D3A" w:rsidP="003D1665">
            <w:pPr>
              <w:spacing w:after="0" w:line="240" w:lineRule="auto"/>
              <w:jc w:val="both"/>
              <w:rPr>
                <w:rFonts w:ascii="Arial" w:hAnsi="Arial" w:cs="Arial"/>
                <w:sz w:val="18"/>
                <w:szCs w:val="18"/>
              </w:rPr>
            </w:pPr>
            <w:r w:rsidRPr="003D1665">
              <w:rPr>
                <w:rFonts w:ascii="Arial" w:hAnsi="Arial" w:cs="Arial"/>
                <w:sz w:val="18"/>
                <w:szCs w:val="18"/>
              </w:rPr>
              <w:t>mecanismos de</w:t>
            </w:r>
          </w:p>
          <w:p w14:paraId="0651B4CF" w14:textId="77777777" w:rsidR="00336D3A" w:rsidRPr="003D1665" w:rsidRDefault="00336D3A" w:rsidP="003D1665">
            <w:pPr>
              <w:spacing w:after="0" w:line="240" w:lineRule="auto"/>
              <w:jc w:val="both"/>
              <w:rPr>
                <w:rFonts w:ascii="Arial" w:hAnsi="Arial" w:cs="Arial"/>
                <w:sz w:val="18"/>
                <w:szCs w:val="18"/>
              </w:rPr>
            </w:pPr>
            <w:r w:rsidRPr="003D1665">
              <w:rPr>
                <w:rFonts w:ascii="Arial" w:hAnsi="Arial" w:cs="Arial"/>
                <w:sz w:val="18"/>
                <w:szCs w:val="18"/>
              </w:rPr>
              <w:t>autenticación débil, pueden facilitar una modificación no</w:t>
            </w:r>
          </w:p>
          <w:p w14:paraId="07922093" w14:textId="77777777" w:rsidR="00336D3A" w:rsidRPr="003D1665" w:rsidRDefault="00336D3A" w:rsidP="003D1665">
            <w:pPr>
              <w:spacing w:after="0" w:line="240" w:lineRule="auto"/>
              <w:jc w:val="both"/>
              <w:rPr>
                <w:rFonts w:ascii="Arial" w:hAnsi="Arial" w:cs="Arial"/>
                <w:sz w:val="18"/>
                <w:szCs w:val="18"/>
              </w:rPr>
            </w:pPr>
            <w:r w:rsidRPr="003D1665">
              <w:rPr>
                <w:rFonts w:ascii="Arial" w:hAnsi="Arial" w:cs="Arial"/>
                <w:sz w:val="18"/>
                <w:szCs w:val="18"/>
              </w:rPr>
              <w:t>autorizada, lo cual causaría la pérdida de la integridad de</w:t>
            </w:r>
          </w:p>
          <w:p w14:paraId="0BF863CC" w14:textId="77777777" w:rsidR="00336D3A" w:rsidRPr="003D1665" w:rsidRDefault="00336D3A" w:rsidP="003D1665">
            <w:pPr>
              <w:spacing w:after="0" w:line="240" w:lineRule="auto"/>
              <w:jc w:val="both"/>
              <w:rPr>
                <w:rFonts w:ascii="Arial" w:hAnsi="Arial" w:cs="Arial"/>
                <w:sz w:val="18"/>
                <w:szCs w:val="18"/>
              </w:rPr>
            </w:pPr>
            <w:r w:rsidRPr="003D1665">
              <w:rPr>
                <w:rFonts w:ascii="Arial" w:hAnsi="Arial" w:cs="Arial"/>
                <w:sz w:val="18"/>
                <w:szCs w:val="18"/>
              </w:rPr>
              <w:t>la base de datos de nómina.</w:t>
            </w:r>
          </w:p>
        </w:tc>
        <w:tc>
          <w:tcPr>
            <w:tcW w:w="709" w:type="dxa"/>
            <w:vAlign w:val="center"/>
          </w:tcPr>
          <w:p w14:paraId="53194C05" w14:textId="77777777" w:rsidR="00336D3A" w:rsidRPr="003D1665" w:rsidRDefault="00336D3A" w:rsidP="003D1665">
            <w:pPr>
              <w:spacing w:after="0" w:line="240" w:lineRule="auto"/>
              <w:ind w:right="-109"/>
              <w:jc w:val="both"/>
              <w:rPr>
                <w:rFonts w:ascii="Arial" w:hAnsi="Arial" w:cs="Arial"/>
                <w:sz w:val="18"/>
                <w:szCs w:val="18"/>
              </w:rPr>
            </w:pPr>
            <w:r w:rsidRPr="003D1665">
              <w:rPr>
                <w:rFonts w:ascii="Arial" w:hAnsi="Arial" w:cs="Arial"/>
                <w:sz w:val="18"/>
                <w:szCs w:val="18"/>
              </w:rPr>
              <w:t xml:space="preserve">S.I. </w:t>
            </w:r>
          </w:p>
        </w:tc>
        <w:tc>
          <w:tcPr>
            <w:tcW w:w="1134" w:type="dxa"/>
            <w:vAlign w:val="center"/>
          </w:tcPr>
          <w:p w14:paraId="0C863D87" w14:textId="77777777" w:rsidR="00336D3A" w:rsidRPr="003D1665" w:rsidRDefault="00336D3A" w:rsidP="003D1665">
            <w:pPr>
              <w:spacing w:after="0" w:line="240" w:lineRule="auto"/>
              <w:ind w:right="-108"/>
              <w:jc w:val="both"/>
              <w:rPr>
                <w:rFonts w:ascii="Arial" w:hAnsi="Arial" w:cs="Arial"/>
                <w:sz w:val="18"/>
                <w:szCs w:val="18"/>
              </w:rPr>
            </w:pPr>
            <w:r w:rsidRPr="003D1665">
              <w:rPr>
                <w:rFonts w:ascii="Arial" w:hAnsi="Arial" w:cs="Arial"/>
                <w:sz w:val="18"/>
                <w:szCs w:val="18"/>
              </w:rPr>
              <w:t>Modificación no autorizada</w:t>
            </w:r>
          </w:p>
        </w:tc>
        <w:tc>
          <w:tcPr>
            <w:tcW w:w="1701" w:type="dxa"/>
            <w:vAlign w:val="center"/>
          </w:tcPr>
          <w:p w14:paraId="14F31220" w14:textId="77777777" w:rsidR="00336D3A" w:rsidRPr="003D1665" w:rsidRDefault="00336D3A" w:rsidP="003D1665">
            <w:pPr>
              <w:spacing w:after="0" w:line="240" w:lineRule="auto"/>
              <w:ind w:right="-104"/>
              <w:jc w:val="both"/>
              <w:rPr>
                <w:rFonts w:ascii="Arial" w:hAnsi="Arial" w:cs="Arial"/>
                <w:sz w:val="18"/>
                <w:szCs w:val="18"/>
              </w:rPr>
            </w:pPr>
            <w:r w:rsidRPr="003D1665">
              <w:rPr>
                <w:rFonts w:ascii="Arial" w:hAnsi="Arial" w:cs="Arial"/>
                <w:sz w:val="18"/>
                <w:szCs w:val="18"/>
              </w:rPr>
              <w:t>Falta de políticas de Seguridad digital</w:t>
            </w:r>
          </w:p>
          <w:p w14:paraId="4C0B244D" w14:textId="77777777" w:rsidR="00336D3A" w:rsidRPr="003D1665" w:rsidRDefault="00336D3A" w:rsidP="003D1665">
            <w:pPr>
              <w:spacing w:after="0" w:line="240" w:lineRule="auto"/>
              <w:jc w:val="both"/>
              <w:rPr>
                <w:rFonts w:ascii="Arial" w:hAnsi="Arial" w:cs="Arial"/>
                <w:sz w:val="18"/>
                <w:szCs w:val="18"/>
              </w:rPr>
            </w:pPr>
          </w:p>
          <w:p w14:paraId="627C6D2C" w14:textId="77777777" w:rsidR="00336D3A" w:rsidRPr="003D1665" w:rsidRDefault="00336D3A" w:rsidP="003D1665">
            <w:pPr>
              <w:spacing w:after="0" w:line="240" w:lineRule="auto"/>
              <w:jc w:val="both"/>
              <w:rPr>
                <w:rFonts w:ascii="Arial" w:hAnsi="Arial" w:cs="Arial"/>
                <w:sz w:val="18"/>
                <w:szCs w:val="18"/>
              </w:rPr>
            </w:pPr>
            <w:r w:rsidRPr="003D1665">
              <w:rPr>
                <w:rFonts w:ascii="Arial" w:hAnsi="Arial" w:cs="Arial"/>
                <w:sz w:val="18"/>
                <w:szCs w:val="18"/>
              </w:rPr>
              <w:t>Ausencia de políticas de control de acceso</w:t>
            </w:r>
          </w:p>
          <w:p w14:paraId="5A750A99" w14:textId="77777777" w:rsidR="00336D3A" w:rsidRPr="003D1665" w:rsidRDefault="00336D3A" w:rsidP="003D1665">
            <w:pPr>
              <w:spacing w:after="0" w:line="240" w:lineRule="auto"/>
              <w:jc w:val="both"/>
              <w:rPr>
                <w:rFonts w:ascii="Arial" w:hAnsi="Arial" w:cs="Arial"/>
                <w:sz w:val="18"/>
                <w:szCs w:val="18"/>
              </w:rPr>
            </w:pPr>
          </w:p>
          <w:p w14:paraId="572472B6" w14:textId="77777777" w:rsidR="00336D3A" w:rsidRPr="003D1665" w:rsidRDefault="00336D3A" w:rsidP="003D1665">
            <w:pPr>
              <w:spacing w:after="0" w:line="240" w:lineRule="auto"/>
              <w:jc w:val="both"/>
              <w:rPr>
                <w:rFonts w:ascii="Arial" w:hAnsi="Arial" w:cs="Arial"/>
                <w:sz w:val="18"/>
                <w:szCs w:val="18"/>
              </w:rPr>
            </w:pPr>
            <w:r w:rsidRPr="003D1665">
              <w:rPr>
                <w:rFonts w:ascii="Arial" w:hAnsi="Arial" w:cs="Arial"/>
                <w:sz w:val="18"/>
                <w:szCs w:val="18"/>
              </w:rPr>
              <w:t xml:space="preserve">Contraseñas sin protección </w:t>
            </w:r>
          </w:p>
          <w:p w14:paraId="2C5195DF" w14:textId="77777777" w:rsidR="00336D3A" w:rsidRPr="003D1665" w:rsidRDefault="00336D3A" w:rsidP="003D1665">
            <w:pPr>
              <w:spacing w:after="0" w:line="240" w:lineRule="auto"/>
              <w:jc w:val="both"/>
              <w:rPr>
                <w:rFonts w:ascii="Arial" w:hAnsi="Arial" w:cs="Arial"/>
                <w:sz w:val="18"/>
                <w:szCs w:val="18"/>
              </w:rPr>
            </w:pPr>
          </w:p>
          <w:p w14:paraId="50EF591D" w14:textId="77777777" w:rsidR="00336D3A" w:rsidRPr="003D1665" w:rsidRDefault="00336D3A" w:rsidP="003D1665">
            <w:pPr>
              <w:spacing w:after="0" w:line="240" w:lineRule="auto"/>
              <w:jc w:val="both"/>
              <w:rPr>
                <w:rFonts w:ascii="Arial" w:hAnsi="Arial" w:cs="Arial"/>
                <w:sz w:val="18"/>
                <w:szCs w:val="18"/>
              </w:rPr>
            </w:pPr>
            <w:r w:rsidRPr="003D1665">
              <w:rPr>
                <w:rFonts w:ascii="Arial" w:hAnsi="Arial" w:cs="Arial"/>
                <w:sz w:val="18"/>
                <w:szCs w:val="18"/>
              </w:rPr>
              <w:t>Autenticación débil</w:t>
            </w:r>
          </w:p>
        </w:tc>
        <w:tc>
          <w:tcPr>
            <w:tcW w:w="1985" w:type="dxa"/>
            <w:vAlign w:val="center"/>
          </w:tcPr>
          <w:p w14:paraId="093A83DB" w14:textId="77777777" w:rsidR="00336D3A" w:rsidRPr="003D1665" w:rsidRDefault="00336D3A" w:rsidP="003D1665">
            <w:pPr>
              <w:spacing w:after="0" w:line="240" w:lineRule="auto"/>
              <w:ind w:right="32"/>
              <w:jc w:val="both"/>
              <w:rPr>
                <w:rFonts w:ascii="Arial" w:hAnsi="Arial" w:cs="Arial"/>
                <w:sz w:val="18"/>
                <w:szCs w:val="18"/>
              </w:rPr>
            </w:pPr>
            <w:r w:rsidRPr="003D1665">
              <w:rPr>
                <w:rFonts w:ascii="Arial" w:hAnsi="Arial" w:cs="Arial"/>
                <w:sz w:val="18"/>
                <w:szCs w:val="18"/>
              </w:rPr>
              <w:t>Posibles consecuencias que</w:t>
            </w:r>
          </w:p>
          <w:p w14:paraId="24E125A1" w14:textId="77777777" w:rsidR="00336D3A" w:rsidRPr="003D1665" w:rsidRDefault="00336D3A" w:rsidP="003D1665">
            <w:pPr>
              <w:spacing w:after="0" w:line="240" w:lineRule="auto"/>
              <w:jc w:val="both"/>
              <w:rPr>
                <w:rFonts w:ascii="Arial" w:hAnsi="Arial" w:cs="Arial"/>
                <w:sz w:val="18"/>
                <w:szCs w:val="18"/>
              </w:rPr>
            </w:pPr>
            <w:r w:rsidRPr="003D1665">
              <w:rPr>
                <w:rFonts w:ascii="Arial" w:hAnsi="Arial" w:cs="Arial"/>
                <w:sz w:val="18"/>
                <w:szCs w:val="18"/>
              </w:rPr>
              <w:t>pueda enfrentar la entidad o el proceso a causa de</w:t>
            </w:r>
          </w:p>
          <w:p w14:paraId="6C6D4663" w14:textId="77777777" w:rsidR="00336D3A" w:rsidRPr="003D1665" w:rsidRDefault="00336D3A" w:rsidP="003D1665">
            <w:pPr>
              <w:spacing w:after="0" w:line="240" w:lineRule="auto"/>
              <w:jc w:val="both"/>
              <w:rPr>
                <w:rFonts w:ascii="Arial" w:hAnsi="Arial" w:cs="Arial"/>
                <w:sz w:val="18"/>
                <w:szCs w:val="18"/>
              </w:rPr>
            </w:pPr>
            <w:r w:rsidRPr="003D1665">
              <w:rPr>
                <w:rFonts w:ascii="Arial" w:hAnsi="Arial" w:cs="Arial"/>
                <w:sz w:val="18"/>
                <w:szCs w:val="18"/>
              </w:rPr>
              <w:t>la materialización</w:t>
            </w:r>
          </w:p>
          <w:p w14:paraId="373226F2" w14:textId="77777777" w:rsidR="00336D3A" w:rsidRPr="003D1665" w:rsidRDefault="00336D3A" w:rsidP="003D1665">
            <w:pPr>
              <w:spacing w:after="0" w:line="240" w:lineRule="auto"/>
              <w:jc w:val="both"/>
              <w:rPr>
                <w:rFonts w:ascii="Arial" w:hAnsi="Arial" w:cs="Arial"/>
                <w:sz w:val="18"/>
                <w:szCs w:val="18"/>
              </w:rPr>
            </w:pPr>
            <w:r w:rsidRPr="003D1665">
              <w:rPr>
                <w:rFonts w:ascii="Arial" w:hAnsi="Arial" w:cs="Arial"/>
                <w:sz w:val="18"/>
                <w:szCs w:val="18"/>
              </w:rPr>
              <w:t>de riesgos (legales,</w:t>
            </w:r>
          </w:p>
          <w:p w14:paraId="1A0CE9CF" w14:textId="77777777" w:rsidR="00336D3A" w:rsidRPr="003D1665" w:rsidRDefault="00336D3A" w:rsidP="003D1665">
            <w:pPr>
              <w:spacing w:after="0" w:line="240" w:lineRule="auto"/>
              <w:jc w:val="both"/>
              <w:rPr>
                <w:rFonts w:ascii="Arial" w:hAnsi="Arial" w:cs="Arial"/>
                <w:sz w:val="18"/>
                <w:szCs w:val="18"/>
              </w:rPr>
            </w:pPr>
            <w:r w:rsidRPr="003D1665">
              <w:rPr>
                <w:rFonts w:ascii="Arial" w:hAnsi="Arial" w:cs="Arial"/>
                <w:sz w:val="18"/>
                <w:szCs w:val="18"/>
              </w:rPr>
              <w:t>económicos, sociales, reputacionales,</w:t>
            </w:r>
          </w:p>
          <w:p w14:paraId="7C726025" w14:textId="77777777" w:rsidR="00336D3A" w:rsidRPr="003D1665" w:rsidRDefault="00336D3A" w:rsidP="003D1665">
            <w:pPr>
              <w:spacing w:after="0" w:line="240" w:lineRule="auto"/>
              <w:jc w:val="both"/>
              <w:rPr>
                <w:rFonts w:ascii="Arial" w:hAnsi="Arial" w:cs="Arial"/>
                <w:sz w:val="18"/>
                <w:szCs w:val="18"/>
              </w:rPr>
            </w:pPr>
            <w:r w:rsidRPr="003D1665">
              <w:rPr>
                <w:rFonts w:ascii="Arial" w:hAnsi="Arial" w:cs="Arial"/>
                <w:sz w:val="18"/>
                <w:szCs w:val="18"/>
              </w:rPr>
              <w:t>confianza en el</w:t>
            </w:r>
          </w:p>
          <w:p w14:paraId="4ADF6340" w14:textId="77777777" w:rsidR="00336D3A" w:rsidRPr="003D1665" w:rsidRDefault="00336D3A" w:rsidP="003D1665">
            <w:pPr>
              <w:spacing w:after="0" w:line="240" w:lineRule="auto"/>
              <w:jc w:val="both"/>
              <w:rPr>
                <w:rFonts w:ascii="Arial" w:hAnsi="Arial" w:cs="Arial"/>
                <w:sz w:val="18"/>
                <w:szCs w:val="18"/>
              </w:rPr>
            </w:pPr>
            <w:r w:rsidRPr="003D1665">
              <w:rPr>
                <w:rFonts w:ascii="Arial" w:hAnsi="Arial" w:cs="Arial"/>
                <w:sz w:val="18"/>
                <w:szCs w:val="18"/>
              </w:rPr>
              <w:t>ciudadano).</w:t>
            </w:r>
          </w:p>
          <w:p w14:paraId="76EF792B" w14:textId="77777777" w:rsidR="00336D3A" w:rsidRPr="003D1665" w:rsidRDefault="00336D3A" w:rsidP="003D1665">
            <w:pPr>
              <w:spacing w:after="0" w:line="240" w:lineRule="auto"/>
              <w:jc w:val="both"/>
              <w:rPr>
                <w:rFonts w:ascii="Arial" w:hAnsi="Arial" w:cs="Arial"/>
                <w:sz w:val="18"/>
                <w:szCs w:val="18"/>
              </w:rPr>
            </w:pPr>
          </w:p>
          <w:p w14:paraId="5C086E8A" w14:textId="77777777" w:rsidR="00336D3A" w:rsidRPr="003D1665" w:rsidRDefault="00336D3A" w:rsidP="003D1665">
            <w:pPr>
              <w:spacing w:after="0" w:line="240" w:lineRule="auto"/>
              <w:jc w:val="both"/>
              <w:rPr>
                <w:rFonts w:ascii="Arial" w:hAnsi="Arial" w:cs="Arial"/>
                <w:sz w:val="18"/>
                <w:szCs w:val="18"/>
              </w:rPr>
            </w:pPr>
            <w:r w:rsidRPr="003D1665">
              <w:rPr>
                <w:rFonts w:ascii="Arial" w:hAnsi="Arial" w:cs="Arial"/>
                <w:sz w:val="18"/>
                <w:szCs w:val="18"/>
              </w:rPr>
              <w:t>Ej.: posible retraso en el pago de nómina.</w:t>
            </w:r>
          </w:p>
        </w:tc>
      </w:tr>
    </w:tbl>
    <w:p w14:paraId="011E6A07" w14:textId="77777777" w:rsidR="00336D3A" w:rsidRDefault="00336D3A" w:rsidP="00336D3A">
      <w:pPr>
        <w:spacing w:after="0"/>
        <w:jc w:val="both"/>
        <w:rPr>
          <w:rFonts w:ascii="Arial" w:hAnsi="Arial" w:cs="Arial"/>
          <w:b/>
          <w:bCs/>
          <w:i/>
          <w:iCs/>
        </w:rPr>
      </w:pPr>
    </w:p>
    <w:p w14:paraId="06D62E64" w14:textId="61D3ACFE" w:rsidR="00336D3A" w:rsidRDefault="00336D3A" w:rsidP="00200FB6">
      <w:pPr>
        <w:spacing w:after="0"/>
        <w:ind w:left="708"/>
        <w:jc w:val="both"/>
        <w:rPr>
          <w:rFonts w:ascii="Arial" w:hAnsi="Arial" w:cs="Arial"/>
        </w:rPr>
      </w:pPr>
      <w:r w:rsidRPr="000A5291">
        <w:rPr>
          <w:rFonts w:ascii="Arial" w:hAnsi="Arial" w:cs="Arial"/>
        </w:rPr>
        <w:t xml:space="preserve">Los riesgos de seguridad </w:t>
      </w:r>
      <w:r w:rsidRPr="005E4B8C">
        <w:rPr>
          <w:rFonts w:ascii="Arial" w:hAnsi="Arial" w:cs="Arial"/>
        </w:rPr>
        <w:t>de la información</w:t>
      </w:r>
      <w:r w:rsidRPr="000A5291">
        <w:rPr>
          <w:rFonts w:ascii="Arial" w:hAnsi="Arial" w:cs="Arial"/>
        </w:rPr>
        <w:t xml:space="preserve"> se basan en la afectación de tres</w:t>
      </w:r>
      <w:r w:rsidRPr="005E4B8C">
        <w:rPr>
          <w:rFonts w:ascii="Arial" w:hAnsi="Arial" w:cs="Arial"/>
        </w:rPr>
        <w:t xml:space="preserve"> </w:t>
      </w:r>
      <w:r w:rsidR="001B4F25">
        <w:rPr>
          <w:rFonts w:ascii="Arial" w:hAnsi="Arial" w:cs="Arial"/>
        </w:rPr>
        <w:t>principios</w:t>
      </w:r>
      <w:r w:rsidRPr="000A5291">
        <w:rPr>
          <w:rFonts w:ascii="Arial" w:hAnsi="Arial" w:cs="Arial"/>
        </w:rPr>
        <w:t xml:space="preserve"> en un</w:t>
      </w:r>
      <w:r w:rsidRPr="005E4B8C">
        <w:rPr>
          <w:rFonts w:ascii="Arial" w:hAnsi="Arial" w:cs="Arial"/>
        </w:rPr>
        <w:t xml:space="preserve"> </w:t>
      </w:r>
      <w:r w:rsidRPr="000A5291">
        <w:rPr>
          <w:rFonts w:ascii="Arial" w:hAnsi="Arial" w:cs="Arial"/>
        </w:rPr>
        <w:t>activo o un grupo de activos dentro del proceso:</w:t>
      </w:r>
      <w:r w:rsidRPr="005E4B8C">
        <w:rPr>
          <w:rFonts w:ascii="Arial" w:hAnsi="Arial" w:cs="Arial"/>
        </w:rPr>
        <w:t xml:space="preserve"> </w:t>
      </w:r>
      <w:r w:rsidRPr="000A5291">
        <w:rPr>
          <w:rFonts w:ascii="Arial" w:hAnsi="Arial" w:cs="Arial"/>
        </w:rPr>
        <w:t>“Integridad, confidencialidad o</w:t>
      </w:r>
      <w:r w:rsidRPr="005E4B8C">
        <w:rPr>
          <w:rFonts w:ascii="Arial" w:hAnsi="Arial" w:cs="Arial"/>
        </w:rPr>
        <w:t xml:space="preserve"> </w:t>
      </w:r>
      <w:r w:rsidRPr="000A5291">
        <w:rPr>
          <w:rFonts w:ascii="Arial" w:hAnsi="Arial" w:cs="Arial"/>
        </w:rPr>
        <w:t>disponibilidad”</w:t>
      </w:r>
      <w:r w:rsidRPr="005E4B8C">
        <w:rPr>
          <w:rFonts w:ascii="Arial" w:hAnsi="Arial" w:cs="Arial"/>
        </w:rPr>
        <w:t xml:space="preserve">. </w:t>
      </w:r>
    </w:p>
    <w:p w14:paraId="72CBFA4F" w14:textId="77777777" w:rsidR="00336D3A" w:rsidRDefault="00336D3A" w:rsidP="00200FB6">
      <w:pPr>
        <w:spacing w:after="0"/>
        <w:ind w:left="708"/>
        <w:jc w:val="both"/>
        <w:rPr>
          <w:rFonts w:ascii="Arial" w:hAnsi="Arial" w:cs="Arial"/>
        </w:rPr>
      </w:pPr>
    </w:p>
    <w:p w14:paraId="250856D0" w14:textId="0403CE44" w:rsidR="00207248" w:rsidRDefault="00336D3A" w:rsidP="001900F5">
      <w:pPr>
        <w:pStyle w:val="Prrafodelista"/>
        <w:ind w:left="708"/>
        <w:jc w:val="both"/>
        <w:rPr>
          <w:rFonts w:ascii="Arial" w:hAnsi="Arial" w:cs="Arial"/>
          <w:sz w:val="22"/>
          <w:szCs w:val="22"/>
        </w:rPr>
      </w:pPr>
      <w:r w:rsidRPr="002B6299">
        <w:rPr>
          <w:rFonts w:ascii="Arial" w:hAnsi="Arial" w:cs="Arial"/>
          <w:sz w:val="22"/>
          <w:szCs w:val="22"/>
        </w:rPr>
        <w:t>Para el riesgo identificado se deben asociar el grupo de activos o activos específicos del proceso y conjuntamente, analizar las posibles amenazas y vulnerabilidades que podrían causar su materialización; las cuales son denominadas como “causas” en la identificación de los riesgos de gestión y de corrupción.</w:t>
      </w:r>
    </w:p>
    <w:p w14:paraId="63750B0B" w14:textId="459DB523" w:rsidR="00207248" w:rsidRPr="001B4F25" w:rsidRDefault="00C90364" w:rsidP="003037C3">
      <w:pPr>
        <w:pStyle w:val="Ttulo2"/>
        <w:ind w:left="644"/>
        <w:rPr>
          <w:rFonts w:ascii="Arial" w:hAnsi="Arial" w:cs="Arial"/>
          <w:color w:val="2F5496" w:themeColor="accent5" w:themeShade="BF"/>
          <w:sz w:val="22"/>
          <w:szCs w:val="22"/>
        </w:rPr>
      </w:pPr>
      <w:r w:rsidRPr="003D1665">
        <w:rPr>
          <w:rFonts w:ascii="Arial" w:hAnsi="Arial" w:cs="Arial"/>
          <w:lang w:val="es-CO"/>
        </w:rPr>
        <w:lastRenderedPageBreak/>
        <w:t>Valoración del Riesgo</w:t>
      </w:r>
    </w:p>
    <w:p w14:paraId="42BC873A" w14:textId="210CB7C9" w:rsidR="005E4C6A" w:rsidRPr="005E4C6A" w:rsidRDefault="005E4C6A" w:rsidP="001900F5">
      <w:pPr>
        <w:ind w:left="644"/>
        <w:jc w:val="both"/>
        <w:rPr>
          <w:rFonts w:ascii="Arial" w:hAnsi="Arial" w:cs="Arial"/>
        </w:rPr>
      </w:pPr>
      <w:r w:rsidRPr="005E4C6A">
        <w:rPr>
          <w:rFonts w:ascii="Arial" w:hAnsi="Arial" w:cs="Arial"/>
        </w:rPr>
        <w:t xml:space="preserve">Esta etapa consiste en comprender la naturaleza y el nivel del riesgo, </w:t>
      </w:r>
      <w:r w:rsidR="00065752">
        <w:rPr>
          <w:rFonts w:ascii="Arial" w:hAnsi="Arial" w:cs="Arial"/>
        </w:rPr>
        <w:t>l</w:t>
      </w:r>
      <w:r w:rsidRPr="005E4C6A">
        <w:rPr>
          <w:rFonts w:ascii="Arial" w:hAnsi="Arial" w:cs="Arial"/>
        </w:rPr>
        <w:t>o anterior permite conocer el perfil de riesgo de la SSF en términos de criticidad, así mismo permite establecer prioridades para intervenir los riesgos. Para tal fin es necesario determinar el nivel de riesgo el cual resulta de analizar el nivel de probabilidad de ocurrencia y el nivel de impacto o consecuencias de cada riesgo identificado, con el fin de estimar la zona de riesgo inicial o (RIESGO INHERENTE), lo cual indica que se trata del nivel de riesgo sin aplicación de controles.</w:t>
      </w:r>
    </w:p>
    <w:p w14:paraId="559C85A6" w14:textId="77777777" w:rsidR="005E4C6A" w:rsidRPr="005E4C6A" w:rsidRDefault="005E4C6A" w:rsidP="00C90364">
      <w:pPr>
        <w:ind w:left="576"/>
        <w:rPr>
          <w:rFonts w:ascii="Arial" w:hAnsi="Arial" w:cs="Arial"/>
        </w:rPr>
      </w:pPr>
      <w:r w:rsidRPr="005E4C6A">
        <w:rPr>
          <w:rFonts w:ascii="Arial" w:hAnsi="Arial" w:cs="Arial"/>
        </w:rPr>
        <w:t>Para realizar el análisis de los riesgos se deben seguir los siguientes pasos.</w:t>
      </w:r>
    </w:p>
    <w:p w14:paraId="149A838B" w14:textId="3968DB18" w:rsidR="005E4C6A" w:rsidRPr="003D1665" w:rsidRDefault="005E4C6A" w:rsidP="003A1648">
      <w:pPr>
        <w:pStyle w:val="Ttulo3"/>
        <w:rPr>
          <w:rFonts w:ascii="Arial" w:hAnsi="Arial" w:cs="Arial"/>
        </w:rPr>
      </w:pPr>
      <w:r w:rsidRPr="003D1665">
        <w:rPr>
          <w:rFonts w:ascii="Arial" w:hAnsi="Arial" w:cs="Arial"/>
        </w:rPr>
        <w:t xml:space="preserve">Determinación del Nivel de Probabilidad del Riesgo </w:t>
      </w:r>
    </w:p>
    <w:p w14:paraId="70C4E1D9" w14:textId="77777777" w:rsidR="005E4C6A" w:rsidRPr="005E4C6A" w:rsidRDefault="005E4C6A" w:rsidP="003A1648">
      <w:pPr>
        <w:ind w:left="708"/>
        <w:jc w:val="both"/>
        <w:rPr>
          <w:rFonts w:ascii="Arial" w:hAnsi="Arial" w:cs="Arial"/>
        </w:rPr>
      </w:pPr>
      <w:r w:rsidRPr="005E4C6A">
        <w:rPr>
          <w:rFonts w:ascii="Arial" w:hAnsi="Arial" w:cs="Arial"/>
        </w:rPr>
        <w:t xml:space="preserve">Consiste en evaluar de la manera más objetiva posible que tan expuesta esta la Entidad frente al riesgo que se está analizando. Para efectos del cálculo del nivel de probabilidad y para evitar la subjetividad en el ejercicio, el nivel de probabilidad se determinará considerando el número de veces que se realiza la actividad en dónde se presenta el riesgo durante un periodo de un año. De acuerdo con lo anterior em la siguiente tabla se presentan los criterios para determinar el nivel de probabilidad de los riesgos. </w:t>
      </w:r>
    </w:p>
    <w:p w14:paraId="7B611A8E" w14:textId="77777777" w:rsidR="005E4C6A" w:rsidRPr="005E4C6A" w:rsidRDefault="005E4C6A" w:rsidP="003D1665">
      <w:pPr>
        <w:ind w:left="708" w:right="-1"/>
        <w:jc w:val="center"/>
        <w:rPr>
          <w:rFonts w:ascii="Arial" w:hAnsi="Arial" w:cs="Arial"/>
          <w:b/>
          <w:lang w:val="es-ES"/>
        </w:rPr>
      </w:pPr>
      <w:r w:rsidRPr="005E4C6A">
        <w:rPr>
          <w:rFonts w:ascii="Arial" w:hAnsi="Arial" w:cs="Arial"/>
          <w:b/>
          <w:lang w:val="es-ES"/>
        </w:rPr>
        <w:t>Tabla 6. Tabla Niveles de Probabilidad</w:t>
      </w:r>
    </w:p>
    <w:tbl>
      <w:tblPr>
        <w:tblStyle w:val="Tablaconcuadrcula"/>
        <w:tblW w:w="0" w:type="auto"/>
        <w:jc w:val="center"/>
        <w:tblLook w:val="04A0" w:firstRow="1" w:lastRow="0" w:firstColumn="1" w:lastColumn="0" w:noHBand="0" w:noVBand="1"/>
      </w:tblPr>
      <w:tblGrid>
        <w:gridCol w:w="1909"/>
        <w:gridCol w:w="3925"/>
        <w:gridCol w:w="2802"/>
      </w:tblGrid>
      <w:tr w:rsidR="005E4C6A" w:rsidRPr="008F055B" w14:paraId="799B5770" w14:textId="77777777" w:rsidTr="003D1665">
        <w:trPr>
          <w:trHeight w:val="520"/>
          <w:tblHeader/>
          <w:jc w:val="center"/>
        </w:trPr>
        <w:tc>
          <w:tcPr>
            <w:tcW w:w="1909" w:type="dxa"/>
            <w:shd w:val="clear" w:color="auto" w:fill="5B9BD5" w:themeFill="accent1"/>
          </w:tcPr>
          <w:p w14:paraId="5744AC13" w14:textId="77777777" w:rsidR="005E4C6A" w:rsidRPr="00985581" w:rsidRDefault="005E4C6A" w:rsidP="005E4C6A">
            <w:pPr>
              <w:ind w:left="360"/>
              <w:rPr>
                <w:rFonts w:ascii="Arial" w:hAnsi="Arial" w:cs="Arial"/>
                <w:b/>
                <w:bCs/>
                <w:sz w:val="16"/>
                <w:szCs w:val="16"/>
              </w:rPr>
            </w:pPr>
            <w:r w:rsidRPr="00985581">
              <w:rPr>
                <w:rFonts w:ascii="Arial" w:hAnsi="Arial" w:cs="Arial"/>
                <w:b/>
                <w:bCs/>
                <w:sz w:val="16"/>
                <w:szCs w:val="16"/>
              </w:rPr>
              <w:t>Nivel de Probabilidad</w:t>
            </w:r>
          </w:p>
        </w:tc>
        <w:tc>
          <w:tcPr>
            <w:tcW w:w="3925" w:type="dxa"/>
            <w:shd w:val="clear" w:color="auto" w:fill="5B9BD5" w:themeFill="accent1"/>
          </w:tcPr>
          <w:p w14:paraId="008A43BA" w14:textId="77777777" w:rsidR="005E4C6A" w:rsidRPr="00985581" w:rsidRDefault="005E4C6A" w:rsidP="005E4C6A">
            <w:pPr>
              <w:ind w:left="360"/>
              <w:jc w:val="both"/>
              <w:rPr>
                <w:rFonts w:ascii="Arial" w:hAnsi="Arial" w:cs="Arial"/>
                <w:b/>
                <w:bCs/>
                <w:sz w:val="16"/>
                <w:szCs w:val="16"/>
              </w:rPr>
            </w:pPr>
            <w:r w:rsidRPr="00985581">
              <w:rPr>
                <w:rFonts w:ascii="Arial" w:hAnsi="Arial" w:cs="Arial"/>
                <w:b/>
                <w:bCs/>
                <w:sz w:val="16"/>
                <w:szCs w:val="16"/>
              </w:rPr>
              <w:t>Frecuencia de la Actividad</w:t>
            </w:r>
          </w:p>
        </w:tc>
        <w:tc>
          <w:tcPr>
            <w:tcW w:w="2802" w:type="dxa"/>
            <w:shd w:val="clear" w:color="auto" w:fill="5B9BD5" w:themeFill="accent1"/>
          </w:tcPr>
          <w:p w14:paraId="5354DC7C" w14:textId="77777777" w:rsidR="005E4C6A" w:rsidRPr="00985581" w:rsidRDefault="005E4C6A" w:rsidP="005E4C6A">
            <w:pPr>
              <w:ind w:left="360"/>
              <w:jc w:val="center"/>
              <w:rPr>
                <w:rFonts w:ascii="Arial" w:hAnsi="Arial" w:cs="Arial"/>
                <w:b/>
                <w:bCs/>
                <w:sz w:val="16"/>
                <w:szCs w:val="16"/>
              </w:rPr>
            </w:pPr>
            <w:r w:rsidRPr="00985581">
              <w:rPr>
                <w:rFonts w:ascii="Arial" w:hAnsi="Arial" w:cs="Arial"/>
                <w:b/>
                <w:bCs/>
                <w:sz w:val="16"/>
                <w:szCs w:val="16"/>
              </w:rPr>
              <w:t>Probabilidad</w:t>
            </w:r>
          </w:p>
        </w:tc>
      </w:tr>
      <w:tr w:rsidR="00985581" w:rsidRPr="008F055B" w14:paraId="35967CF7" w14:textId="77777777" w:rsidTr="003D1665">
        <w:trPr>
          <w:jc w:val="center"/>
        </w:trPr>
        <w:tc>
          <w:tcPr>
            <w:tcW w:w="1909" w:type="dxa"/>
            <w:shd w:val="clear" w:color="auto" w:fill="A8D08D" w:themeFill="accent6" w:themeFillTint="99"/>
          </w:tcPr>
          <w:p w14:paraId="5776598C" w14:textId="77777777" w:rsidR="00985581" w:rsidRPr="001761E8" w:rsidRDefault="00985581" w:rsidP="00985581">
            <w:pPr>
              <w:ind w:left="360"/>
              <w:jc w:val="both"/>
              <w:rPr>
                <w:rFonts w:ascii="Arial" w:hAnsi="Arial" w:cs="Arial"/>
                <w:sz w:val="14"/>
                <w:szCs w:val="14"/>
              </w:rPr>
            </w:pPr>
            <w:r w:rsidRPr="001761E8">
              <w:rPr>
                <w:rFonts w:ascii="Arial" w:hAnsi="Arial" w:cs="Arial"/>
                <w:sz w:val="14"/>
                <w:szCs w:val="14"/>
              </w:rPr>
              <w:t>Muy Baja</w:t>
            </w:r>
          </w:p>
        </w:tc>
        <w:tc>
          <w:tcPr>
            <w:tcW w:w="3925" w:type="dxa"/>
          </w:tcPr>
          <w:p w14:paraId="7256456B" w14:textId="52C280A5" w:rsidR="00985581" w:rsidRPr="001761E8" w:rsidRDefault="00985581" w:rsidP="00985581">
            <w:pPr>
              <w:ind w:left="360"/>
              <w:jc w:val="both"/>
              <w:rPr>
                <w:rFonts w:ascii="Arial" w:hAnsi="Arial" w:cs="Arial"/>
                <w:sz w:val="14"/>
                <w:szCs w:val="14"/>
              </w:rPr>
            </w:pPr>
            <w:r w:rsidRPr="001761E8">
              <w:rPr>
                <w:rFonts w:ascii="Arial" w:hAnsi="Arial" w:cs="Arial"/>
                <w:bCs/>
                <w:sz w:val="14"/>
                <w:szCs w:val="14"/>
                <w:lang w:val="es-ES" w:eastAsia="x-none"/>
              </w:rPr>
              <w:t>La actividad que conlleva el riesgo se ejecuta como máximo dos veces al año</w:t>
            </w:r>
          </w:p>
        </w:tc>
        <w:tc>
          <w:tcPr>
            <w:tcW w:w="2802" w:type="dxa"/>
          </w:tcPr>
          <w:p w14:paraId="72B219D9" w14:textId="0ACE295D" w:rsidR="00985581" w:rsidRPr="001761E8" w:rsidRDefault="00985581" w:rsidP="00985581">
            <w:pPr>
              <w:ind w:left="360"/>
              <w:jc w:val="center"/>
              <w:rPr>
                <w:rFonts w:ascii="Arial" w:hAnsi="Arial" w:cs="Arial"/>
                <w:sz w:val="14"/>
                <w:szCs w:val="14"/>
              </w:rPr>
            </w:pPr>
            <w:r w:rsidRPr="001761E8">
              <w:rPr>
                <w:rFonts w:ascii="Arial" w:hAnsi="Arial" w:cs="Arial"/>
                <w:bCs/>
                <w:sz w:val="14"/>
                <w:szCs w:val="14"/>
                <w:lang w:val="es-ES" w:eastAsia="x-none"/>
              </w:rPr>
              <w:t>20%</w:t>
            </w:r>
          </w:p>
        </w:tc>
      </w:tr>
      <w:tr w:rsidR="00985581" w:rsidRPr="008F055B" w14:paraId="0D679415" w14:textId="77777777" w:rsidTr="003D1665">
        <w:trPr>
          <w:jc w:val="center"/>
        </w:trPr>
        <w:tc>
          <w:tcPr>
            <w:tcW w:w="1909" w:type="dxa"/>
            <w:shd w:val="clear" w:color="auto" w:fill="00B050"/>
          </w:tcPr>
          <w:p w14:paraId="6944CF31" w14:textId="77777777" w:rsidR="00985581" w:rsidRPr="001761E8" w:rsidRDefault="00985581" w:rsidP="00985581">
            <w:pPr>
              <w:ind w:left="360"/>
              <w:jc w:val="both"/>
              <w:rPr>
                <w:rFonts w:ascii="Arial" w:hAnsi="Arial" w:cs="Arial"/>
                <w:sz w:val="14"/>
                <w:szCs w:val="14"/>
              </w:rPr>
            </w:pPr>
            <w:r w:rsidRPr="001761E8">
              <w:rPr>
                <w:rFonts w:ascii="Arial" w:hAnsi="Arial" w:cs="Arial"/>
                <w:sz w:val="14"/>
                <w:szCs w:val="14"/>
              </w:rPr>
              <w:t>Baja</w:t>
            </w:r>
          </w:p>
        </w:tc>
        <w:tc>
          <w:tcPr>
            <w:tcW w:w="3925" w:type="dxa"/>
          </w:tcPr>
          <w:p w14:paraId="0FCD853D" w14:textId="22158C16" w:rsidR="00985581" w:rsidRPr="001761E8" w:rsidRDefault="00985581" w:rsidP="00985581">
            <w:pPr>
              <w:ind w:left="360"/>
              <w:jc w:val="both"/>
              <w:rPr>
                <w:rFonts w:ascii="Arial" w:hAnsi="Arial" w:cs="Arial"/>
                <w:sz w:val="14"/>
                <w:szCs w:val="14"/>
              </w:rPr>
            </w:pPr>
            <w:r w:rsidRPr="001761E8">
              <w:rPr>
                <w:rFonts w:ascii="Arial" w:hAnsi="Arial" w:cs="Arial"/>
                <w:bCs/>
                <w:sz w:val="14"/>
                <w:szCs w:val="14"/>
                <w:lang w:val="es-ES" w:eastAsia="x-none"/>
              </w:rPr>
              <w:t>La actividad que conlleva el riesgo se ejecuta de 3 a 24 veces por año</w:t>
            </w:r>
          </w:p>
        </w:tc>
        <w:tc>
          <w:tcPr>
            <w:tcW w:w="2802" w:type="dxa"/>
          </w:tcPr>
          <w:p w14:paraId="5A7D20FE" w14:textId="2FABDD6B" w:rsidR="00985581" w:rsidRPr="001761E8" w:rsidRDefault="00985581" w:rsidP="00985581">
            <w:pPr>
              <w:ind w:left="360"/>
              <w:jc w:val="center"/>
              <w:rPr>
                <w:rFonts w:ascii="Arial" w:hAnsi="Arial" w:cs="Arial"/>
                <w:sz w:val="14"/>
                <w:szCs w:val="14"/>
              </w:rPr>
            </w:pPr>
            <w:r w:rsidRPr="001761E8">
              <w:rPr>
                <w:rFonts w:ascii="Arial" w:hAnsi="Arial" w:cs="Arial"/>
                <w:bCs/>
                <w:sz w:val="14"/>
                <w:szCs w:val="14"/>
                <w:lang w:val="es-ES" w:eastAsia="x-none"/>
              </w:rPr>
              <w:t>40%</w:t>
            </w:r>
          </w:p>
        </w:tc>
      </w:tr>
      <w:tr w:rsidR="00985581" w:rsidRPr="008F055B" w14:paraId="361D9F73" w14:textId="77777777" w:rsidTr="003D1665">
        <w:trPr>
          <w:jc w:val="center"/>
        </w:trPr>
        <w:tc>
          <w:tcPr>
            <w:tcW w:w="1909" w:type="dxa"/>
            <w:shd w:val="clear" w:color="auto" w:fill="FFFF99"/>
          </w:tcPr>
          <w:p w14:paraId="59A89B01" w14:textId="77777777" w:rsidR="00985581" w:rsidRPr="001761E8" w:rsidRDefault="00985581" w:rsidP="00985581">
            <w:pPr>
              <w:ind w:left="360"/>
              <w:jc w:val="both"/>
              <w:rPr>
                <w:rFonts w:ascii="Arial" w:hAnsi="Arial" w:cs="Arial"/>
                <w:sz w:val="14"/>
                <w:szCs w:val="14"/>
              </w:rPr>
            </w:pPr>
            <w:r w:rsidRPr="001761E8">
              <w:rPr>
                <w:rFonts w:ascii="Arial" w:hAnsi="Arial" w:cs="Arial"/>
                <w:sz w:val="14"/>
                <w:szCs w:val="14"/>
              </w:rPr>
              <w:t xml:space="preserve">Media </w:t>
            </w:r>
          </w:p>
        </w:tc>
        <w:tc>
          <w:tcPr>
            <w:tcW w:w="3925" w:type="dxa"/>
          </w:tcPr>
          <w:p w14:paraId="344F6A1A" w14:textId="6F5A18E7" w:rsidR="00985581" w:rsidRPr="001761E8" w:rsidRDefault="00985581" w:rsidP="00985581">
            <w:pPr>
              <w:ind w:left="360"/>
              <w:jc w:val="both"/>
              <w:rPr>
                <w:rFonts w:ascii="Arial" w:hAnsi="Arial" w:cs="Arial"/>
                <w:sz w:val="14"/>
                <w:szCs w:val="14"/>
              </w:rPr>
            </w:pPr>
            <w:r w:rsidRPr="001761E8">
              <w:rPr>
                <w:rFonts w:ascii="Arial" w:hAnsi="Arial" w:cs="Arial"/>
                <w:bCs/>
                <w:sz w:val="14"/>
                <w:szCs w:val="14"/>
                <w:lang w:val="es-ES" w:eastAsia="x-none"/>
              </w:rPr>
              <w:t>La actividad que conlleva el riesgo se ejecuta de 25 a 500 veces por año</w:t>
            </w:r>
          </w:p>
        </w:tc>
        <w:tc>
          <w:tcPr>
            <w:tcW w:w="2802" w:type="dxa"/>
          </w:tcPr>
          <w:p w14:paraId="65A64122" w14:textId="6E7A373F" w:rsidR="00985581" w:rsidRPr="001761E8" w:rsidRDefault="00985581" w:rsidP="00985581">
            <w:pPr>
              <w:ind w:left="360"/>
              <w:jc w:val="center"/>
              <w:rPr>
                <w:rFonts w:ascii="Arial" w:hAnsi="Arial" w:cs="Arial"/>
                <w:sz w:val="14"/>
                <w:szCs w:val="14"/>
              </w:rPr>
            </w:pPr>
            <w:r w:rsidRPr="001761E8">
              <w:rPr>
                <w:rFonts w:ascii="Arial" w:hAnsi="Arial" w:cs="Arial"/>
                <w:sz w:val="14"/>
                <w:szCs w:val="14"/>
                <w:lang w:val="es-ES" w:eastAsia="x-none"/>
              </w:rPr>
              <w:t>60%</w:t>
            </w:r>
          </w:p>
        </w:tc>
      </w:tr>
      <w:tr w:rsidR="00985581" w:rsidRPr="008F055B" w14:paraId="68097BC6" w14:textId="77777777" w:rsidTr="003D1665">
        <w:trPr>
          <w:jc w:val="center"/>
        </w:trPr>
        <w:tc>
          <w:tcPr>
            <w:tcW w:w="1909" w:type="dxa"/>
            <w:shd w:val="clear" w:color="auto" w:fill="FFC000"/>
          </w:tcPr>
          <w:p w14:paraId="297AE069" w14:textId="77777777" w:rsidR="00985581" w:rsidRPr="001761E8" w:rsidRDefault="00985581" w:rsidP="00985581">
            <w:pPr>
              <w:ind w:left="360"/>
              <w:jc w:val="both"/>
              <w:rPr>
                <w:rFonts w:ascii="Arial" w:hAnsi="Arial" w:cs="Arial"/>
                <w:sz w:val="14"/>
                <w:szCs w:val="14"/>
              </w:rPr>
            </w:pPr>
            <w:r w:rsidRPr="001761E8">
              <w:rPr>
                <w:rFonts w:ascii="Arial" w:hAnsi="Arial" w:cs="Arial"/>
                <w:sz w:val="14"/>
                <w:szCs w:val="14"/>
              </w:rPr>
              <w:t xml:space="preserve">Alta </w:t>
            </w:r>
          </w:p>
        </w:tc>
        <w:tc>
          <w:tcPr>
            <w:tcW w:w="3925" w:type="dxa"/>
          </w:tcPr>
          <w:p w14:paraId="69FFE99E" w14:textId="61A66A4A" w:rsidR="00985581" w:rsidRPr="001761E8" w:rsidRDefault="00985581" w:rsidP="00985581">
            <w:pPr>
              <w:ind w:left="360"/>
              <w:jc w:val="both"/>
              <w:rPr>
                <w:rFonts w:ascii="Arial" w:hAnsi="Arial" w:cs="Arial"/>
                <w:sz w:val="14"/>
                <w:szCs w:val="14"/>
              </w:rPr>
            </w:pPr>
            <w:r w:rsidRPr="001761E8">
              <w:rPr>
                <w:rFonts w:ascii="Arial" w:hAnsi="Arial" w:cs="Arial"/>
                <w:bCs/>
                <w:sz w:val="14"/>
                <w:szCs w:val="14"/>
                <w:lang w:val="es-ES" w:eastAsia="x-none"/>
              </w:rPr>
              <w:t>La actividad que conlleva el riesgo se ejecuta de 501 a 5000 veces por año</w:t>
            </w:r>
          </w:p>
        </w:tc>
        <w:tc>
          <w:tcPr>
            <w:tcW w:w="2802" w:type="dxa"/>
          </w:tcPr>
          <w:p w14:paraId="19B24B8F" w14:textId="48488335" w:rsidR="00985581" w:rsidRPr="001761E8" w:rsidRDefault="00985581" w:rsidP="00985581">
            <w:pPr>
              <w:ind w:left="360"/>
              <w:jc w:val="center"/>
              <w:rPr>
                <w:rFonts w:ascii="Arial" w:hAnsi="Arial" w:cs="Arial"/>
                <w:sz w:val="14"/>
                <w:szCs w:val="14"/>
              </w:rPr>
            </w:pPr>
            <w:r w:rsidRPr="001761E8">
              <w:rPr>
                <w:rFonts w:ascii="Arial" w:hAnsi="Arial" w:cs="Arial"/>
                <w:bCs/>
                <w:sz w:val="14"/>
                <w:szCs w:val="14"/>
                <w:lang w:val="es-ES" w:eastAsia="x-none"/>
              </w:rPr>
              <w:t>80%</w:t>
            </w:r>
          </w:p>
        </w:tc>
      </w:tr>
      <w:tr w:rsidR="00985581" w:rsidRPr="008F055B" w14:paraId="453AF45F" w14:textId="77777777" w:rsidTr="003D1665">
        <w:trPr>
          <w:jc w:val="center"/>
        </w:trPr>
        <w:tc>
          <w:tcPr>
            <w:tcW w:w="1909" w:type="dxa"/>
            <w:shd w:val="clear" w:color="auto" w:fill="FF0000"/>
          </w:tcPr>
          <w:p w14:paraId="4EDE3811" w14:textId="77777777" w:rsidR="00985581" w:rsidRPr="001761E8" w:rsidRDefault="00985581" w:rsidP="00985581">
            <w:pPr>
              <w:ind w:left="360"/>
              <w:jc w:val="both"/>
              <w:rPr>
                <w:rFonts w:ascii="Arial" w:hAnsi="Arial" w:cs="Arial"/>
                <w:sz w:val="14"/>
                <w:szCs w:val="14"/>
              </w:rPr>
            </w:pPr>
            <w:r w:rsidRPr="001761E8">
              <w:rPr>
                <w:rFonts w:ascii="Arial" w:hAnsi="Arial" w:cs="Arial"/>
                <w:color w:val="FFFFFF" w:themeColor="background1"/>
                <w:sz w:val="14"/>
                <w:szCs w:val="14"/>
              </w:rPr>
              <w:t>Muy Alta</w:t>
            </w:r>
          </w:p>
        </w:tc>
        <w:tc>
          <w:tcPr>
            <w:tcW w:w="3925" w:type="dxa"/>
          </w:tcPr>
          <w:p w14:paraId="3E19B58C" w14:textId="20DE586E" w:rsidR="00985581" w:rsidRPr="001761E8" w:rsidRDefault="00985581" w:rsidP="00985581">
            <w:pPr>
              <w:ind w:left="360"/>
              <w:jc w:val="both"/>
              <w:rPr>
                <w:rFonts w:ascii="Arial" w:hAnsi="Arial" w:cs="Arial"/>
                <w:sz w:val="14"/>
                <w:szCs w:val="14"/>
              </w:rPr>
            </w:pPr>
            <w:r w:rsidRPr="001761E8">
              <w:rPr>
                <w:rFonts w:ascii="Arial" w:hAnsi="Arial" w:cs="Arial"/>
                <w:bCs/>
                <w:sz w:val="14"/>
                <w:szCs w:val="14"/>
                <w:lang w:eastAsia="x-none"/>
              </w:rPr>
              <w:t>La actividad que conlleva el riesgo se ejecuta más de 5000 veces al año</w:t>
            </w:r>
          </w:p>
        </w:tc>
        <w:tc>
          <w:tcPr>
            <w:tcW w:w="2802" w:type="dxa"/>
          </w:tcPr>
          <w:p w14:paraId="7B569FBC" w14:textId="0CF33514" w:rsidR="00985581" w:rsidRPr="001761E8" w:rsidRDefault="00985581" w:rsidP="00985581">
            <w:pPr>
              <w:ind w:left="360"/>
              <w:jc w:val="center"/>
              <w:rPr>
                <w:rFonts w:ascii="Arial" w:hAnsi="Arial" w:cs="Arial"/>
                <w:sz w:val="14"/>
                <w:szCs w:val="14"/>
              </w:rPr>
            </w:pPr>
            <w:r w:rsidRPr="001761E8">
              <w:rPr>
                <w:rFonts w:ascii="Arial" w:hAnsi="Arial" w:cs="Arial"/>
                <w:sz w:val="14"/>
                <w:szCs w:val="14"/>
                <w:lang w:val="es-ES" w:eastAsia="x-none"/>
              </w:rPr>
              <w:t>100%</w:t>
            </w:r>
          </w:p>
        </w:tc>
      </w:tr>
    </w:tbl>
    <w:p w14:paraId="01BDAAC5" w14:textId="77777777" w:rsidR="005E4C6A" w:rsidRPr="005E4C6A" w:rsidRDefault="005E4C6A" w:rsidP="005E4C6A">
      <w:pPr>
        <w:jc w:val="both"/>
      </w:pPr>
    </w:p>
    <w:p w14:paraId="644CFB44" w14:textId="72613573" w:rsidR="005E4C6A" w:rsidRPr="005E4C6A" w:rsidRDefault="005E4C6A" w:rsidP="00D52A18">
      <w:pPr>
        <w:pStyle w:val="Ttulo3"/>
      </w:pPr>
      <w:r w:rsidRPr="005E4C6A">
        <w:t>Determinación del Nivel de Impacto</w:t>
      </w:r>
      <w:r w:rsidR="00D52A18">
        <w:rPr>
          <w:lang w:val="es-CO"/>
        </w:rPr>
        <w:t xml:space="preserve"> del Riesgo</w:t>
      </w:r>
    </w:p>
    <w:p w14:paraId="3AA51C30" w14:textId="77777777" w:rsidR="005E4C6A" w:rsidRPr="005E4C6A" w:rsidRDefault="005E4C6A" w:rsidP="00D52A18">
      <w:pPr>
        <w:ind w:left="708"/>
        <w:jc w:val="both"/>
        <w:rPr>
          <w:rFonts w:ascii="Arial" w:hAnsi="Arial" w:cs="Arial"/>
        </w:rPr>
      </w:pPr>
      <w:r w:rsidRPr="005E4C6A">
        <w:rPr>
          <w:rFonts w:ascii="Arial" w:hAnsi="Arial" w:cs="Arial"/>
        </w:rPr>
        <w:t>Consiste en estimar de la manera más objetiva posible los efectos en caso de que el riesgo se materialice. Para determinar el nivel de impacto se deben considerar las consecuencias relacionadas para cada riesgo en la etapa de identificación las cuales están definidas en función de la afectación reputacional o presupuestal para que con base en ellas se establezca el nivel de afectación que representa la materialización del riesgo para la Entidad.</w:t>
      </w:r>
    </w:p>
    <w:p w14:paraId="3D651217" w14:textId="77777777" w:rsidR="005E4C6A" w:rsidRPr="005E4C6A" w:rsidRDefault="005E4C6A" w:rsidP="00D52A18">
      <w:pPr>
        <w:ind w:left="708"/>
        <w:jc w:val="both"/>
        <w:rPr>
          <w:rFonts w:ascii="Arial" w:hAnsi="Arial" w:cs="Arial"/>
        </w:rPr>
      </w:pPr>
      <w:r w:rsidRPr="005E4C6A">
        <w:rPr>
          <w:rFonts w:ascii="Arial" w:hAnsi="Arial" w:cs="Arial"/>
        </w:rPr>
        <w:lastRenderedPageBreak/>
        <w:t xml:space="preserve">De acuerdo con lo anterior em la siguiente tabla se presentan los criterios para determinar el nivel de impacto de los riesgos. </w:t>
      </w:r>
    </w:p>
    <w:p w14:paraId="1B7A1303" w14:textId="77777777" w:rsidR="005E4C6A" w:rsidRPr="005E4C6A" w:rsidRDefault="005E4C6A" w:rsidP="003D1665">
      <w:pPr>
        <w:jc w:val="center"/>
        <w:rPr>
          <w:rFonts w:ascii="Arial" w:hAnsi="Arial" w:cs="Arial"/>
        </w:rPr>
      </w:pPr>
      <w:r w:rsidRPr="005E4C6A">
        <w:rPr>
          <w:rFonts w:ascii="Arial" w:hAnsi="Arial" w:cs="Arial"/>
          <w:b/>
          <w:lang w:val="es-ES"/>
        </w:rPr>
        <w:t>Tabla 7. Tabla Niveles de Impacto</w:t>
      </w:r>
    </w:p>
    <w:tbl>
      <w:tblPr>
        <w:tblStyle w:val="Tablaconcuadrcula"/>
        <w:tblW w:w="0" w:type="auto"/>
        <w:jc w:val="center"/>
        <w:tblLook w:val="04A0" w:firstRow="1" w:lastRow="0" w:firstColumn="1" w:lastColumn="0" w:noHBand="0" w:noVBand="1"/>
      </w:tblPr>
      <w:tblGrid>
        <w:gridCol w:w="1750"/>
        <w:gridCol w:w="3240"/>
        <w:gridCol w:w="3646"/>
      </w:tblGrid>
      <w:tr w:rsidR="005E4C6A" w:rsidRPr="008F055B" w14:paraId="7AE78CF2" w14:textId="77777777" w:rsidTr="003D1665">
        <w:trPr>
          <w:trHeight w:val="636"/>
          <w:tblHeader/>
          <w:jc w:val="center"/>
        </w:trPr>
        <w:tc>
          <w:tcPr>
            <w:tcW w:w="1750" w:type="dxa"/>
            <w:shd w:val="clear" w:color="auto" w:fill="5B9BD5" w:themeFill="accent1"/>
            <w:vAlign w:val="center"/>
          </w:tcPr>
          <w:p w14:paraId="4410F277" w14:textId="77777777" w:rsidR="005E4C6A" w:rsidRPr="003D1665" w:rsidRDefault="005E4C6A" w:rsidP="005E4C6A">
            <w:pPr>
              <w:ind w:left="360"/>
              <w:rPr>
                <w:rFonts w:ascii="Arial" w:hAnsi="Arial" w:cs="Arial"/>
                <w:b/>
                <w:bCs/>
                <w:sz w:val="20"/>
                <w:szCs w:val="20"/>
              </w:rPr>
            </w:pPr>
            <w:r w:rsidRPr="003D1665">
              <w:rPr>
                <w:rFonts w:ascii="Arial" w:hAnsi="Arial" w:cs="Arial"/>
                <w:b/>
                <w:bCs/>
                <w:sz w:val="20"/>
                <w:szCs w:val="20"/>
              </w:rPr>
              <w:t>Nivel de Impacto</w:t>
            </w:r>
          </w:p>
        </w:tc>
        <w:tc>
          <w:tcPr>
            <w:tcW w:w="3240" w:type="dxa"/>
            <w:shd w:val="clear" w:color="auto" w:fill="5B9BD5" w:themeFill="accent1"/>
            <w:vAlign w:val="center"/>
          </w:tcPr>
          <w:p w14:paraId="5932A4C2" w14:textId="77777777" w:rsidR="005E4C6A" w:rsidRPr="003D1665" w:rsidRDefault="005E4C6A" w:rsidP="005E4C6A">
            <w:pPr>
              <w:ind w:left="360"/>
              <w:jc w:val="center"/>
              <w:rPr>
                <w:rFonts w:ascii="Arial" w:hAnsi="Arial" w:cs="Arial"/>
                <w:b/>
                <w:bCs/>
                <w:sz w:val="20"/>
                <w:szCs w:val="20"/>
              </w:rPr>
            </w:pPr>
            <w:r w:rsidRPr="003D1665">
              <w:rPr>
                <w:rFonts w:ascii="Arial" w:hAnsi="Arial" w:cs="Arial"/>
                <w:b/>
                <w:bCs/>
                <w:sz w:val="20"/>
                <w:szCs w:val="20"/>
              </w:rPr>
              <w:t>Afectación económica</w:t>
            </w:r>
          </w:p>
        </w:tc>
        <w:tc>
          <w:tcPr>
            <w:tcW w:w="3646" w:type="dxa"/>
            <w:shd w:val="clear" w:color="auto" w:fill="5B9BD5" w:themeFill="accent1"/>
            <w:vAlign w:val="center"/>
          </w:tcPr>
          <w:p w14:paraId="06E7850A" w14:textId="77777777" w:rsidR="005E4C6A" w:rsidRPr="003D1665" w:rsidRDefault="005E4C6A" w:rsidP="005E4C6A">
            <w:pPr>
              <w:ind w:left="360"/>
              <w:jc w:val="center"/>
              <w:rPr>
                <w:rFonts w:ascii="Arial" w:hAnsi="Arial" w:cs="Arial"/>
                <w:b/>
                <w:bCs/>
                <w:sz w:val="20"/>
                <w:szCs w:val="20"/>
              </w:rPr>
            </w:pPr>
            <w:r w:rsidRPr="003D1665">
              <w:rPr>
                <w:rFonts w:ascii="Arial" w:hAnsi="Arial" w:cs="Arial"/>
                <w:b/>
                <w:bCs/>
                <w:sz w:val="20"/>
                <w:szCs w:val="20"/>
              </w:rPr>
              <w:t>Afectación Reputacional</w:t>
            </w:r>
          </w:p>
        </w:tc>
      </w:tr>
      <w:tr w:rsidR="00180E55" w:rsidRPr="008F055B" w14:paraId="5D21B319" w14:textId="77777777" w:rsidTr="001761E8">
        <w:trPr>
          <w:jc w:val="center"/>
        </w:trPr>
        <w:tc>
          <w:tcPr>
            <w:tcW w:w="1750" w:type="dxa"/>
            <w:shd w:val="clear" w:color="auto" w:fill="A8D08D" w:themeFill="accent6" w:themeFillTint="99"/>
            <w:vAlign w:val="center"/>
          </w:tcPr>
          <w:p w14:paraId="20172896" w14:textId="77777777" w:rsidR="00180E55" w:rsidRPr="003D1665" w:rsidRDefault="00180E55" w:rsidP="00180E55">
            <w:pPr>
              <w:ind w:left="31"/>
              <w:jc w:val="center"/>
              <w:rPr>
                <w:rFonts w:ascii="Arial" w:hAnsi="Arial" w:cs="Arial"/>
                <w:b/>
                <w:bCs/>
                <w:sz w:val="20"/>
                <w:szCs w:val="20"/>
              </w:rPr>
            </w:pPr>
            <w:r w:rsidRPr="003D1665">
              <w:rPr>
                <w:rFonts w:ascii="Arial" w:hAnsi="Arial" w:cs="Arial"/>
                <w:b/>
                <w:bCs/>
                <w:sz w:val="20"/>
                <w:szCs w:val="20"/>
              </w:rPr>
              <w:t>Leve 20%</w:t>
            </w:r>
          </w:p>
        </w:tc>
        <w:tc>
          <w:tcPr>
            <w:tcW w:w="3240" w:type="dxa"/>
          </w:tcPr>
          <w:p w14:paraId="337CC1F5" w14:textId="06E84F0F" w:rsidR="00180E55" w:rsidRPr="003D1665" w:rsidRDefault="00180E55" w:rsidP="00180E55">
            <w:pPr>
              <w:ind w:left="-21"/>
              <w:jc w:val="both"/>
              <w:rPr>
                <w:rFonts w:ascii="Arial" w:hAnsi="Arial" w:cs="Arial"/>
                <w:color w:val="000000"/>
                <w:sz w:val="20"/>
                <w:szCs w:val="20"/>
              </w:rPr>
            </w:pPr>
            <w:r w:rsidRPr="003D1665">
              <w:rPr>
                <w:rFonts w:ascii="Arial" w:hAnsi="Arial" w:cs="Arial"/>
                <w:sz w:val="20"/>
                <w:szCs w:val="20"/>
              </w:rPr>
              <w:t xml:space="preserve">Afectación menor a 10 SMLMV </w:t>
            </w:r>
          </w:p>
        </w:tc>
        <w:tc>
          <w:tcPr>
            <w:tcW w:w="3646" w:type="dxa"/>
            <w:vAlign w:val="center"/>
          </w:tcPr>
          <w:p w14:paraId="21F06E6E" w14:textId="77777777" w:rsidR="00180E55" w:rsidRPr="009965B2" w:rsidRDefault="00180E55" w:rsidP="00180E55">
            <w:pPr>
              <w:autoSpaceDE w:val="0"/>
              <w:autoSpaceDN w:val="0"/>
              <w:adjustRightInd w:val="0"/>
              <w:spacing w:after="0" w:line="240" w:lineRule="auto"/>
              <w:jc w:val="both"/>
              <w:rPr>
                <w:rFonts w:ascii="Arial" w:hAnsi="Arial" w:cs="Arial"/>
                <w:bCs/>
                <w:sz w:val="20"/>
                <w:szCs w:val="24"/>
                <w:lang w:val="es-ES" w:eastAsia="x-none"/>
              </w:rPr>
            </w:pPr>
            <w:r w:rsidRPr="009965B2">
              <w:rPr>
                <w:rFonts w:ascii="Arial" w:hAnsi="Arial" w:cs="Arial"/>
                <w:bCs/>
                <w:sz w:val="20"/>
                <w:szCs w:val="24"/>
                <w:lang w:val="es-ES" w:eastAsia="x-none"/>
              </w:rPr>
              <w:t>El riesgo afecta la imagen de un área de l</w:t>
            </w:r>
            <w:r>
              <w:rPr>
                <w:rFonts w:ascii="Arial" w:hAnsi="Arial" w:cs="Arial"/>
                <w:bCs/>
                <w:sz w:val="20"/>
                <w:szCs w:val="24"/>
                <w:lang w:val="es-ES" w:eastAsia="x-none"/>
              </w:rPr>
              <w:t>a entidad</w:t>
            </w:r>
          </w:p>
          <w:p w14:paraId="5429A813" w14:textId="192DA601" w:rsidR="00180E55" w:rsidRPr="003D1665" w:rsidRDefault="00180E55" w:rsidP="00180E55">
            <w:pPr>
              <w:jc w:val="both"/>
              <w:rPr>
                <w:rFonts w:ascii="Arial" w:hAnsi="Arial" w:cs="Arial"/>
                <w:sz w:val="20"/>
                <w:szCs w:val="20"/>
              </w:rPr>
            </w:pPr>
          </w:p>
        </w:tc>
      </w:tr>
      <w:tr w:rsidR="00180E55" w:rsidRPr="008F055B" w14:paraId="1B680036" w14:textId="77777777" w:rsidTr="001761E8">
        <w:trPr>
          <w:jc w:val="center"/>
        </w:trPr>
        <w:tc>
          <w:tcPr>
            <w:tcW w:w="1750" w:type="dxa"/>
            <w:shd w:val="clear" w:color="auto" w:fill="00B050"/>
            <w:vAlign w:val="center"/>
          </w:tcPr>
          <w:p w14:paraId="70E0A9E2" w14:textId="77777777" w:rsidR="00180E55" w:rsidRPr="003D1665" w:rsidRDefault="00180E55" w:rsidP="00180E55">
            <w:pPr>
              <w:ind w:left="360"/>
              <w:jc w:val="both"/>
              <w:rPr>
                <w:rFonts w:ascii="Arial" w:hAnsi="Arial" w:cs="Arial"/>
                <w:b/>
                <w:bCs/>
                <w:sz w:val="20"/>
                <w:szCs w:val="20"/>
              </w:rPr>
            </w:pPr>
            <w:r w:rsidRPr="003D1665">
              <w:rPr>
                <w:rFonts w:ascii="Arial" w:hAnsi="Arial" w:cs="Arial"/>
                <w:b/>
                <w:bCs/>
                <w:sz w:val="20"/>
                <w:szCs w:val="20"/>
              </w:rPr>
              <w:t>Menor 40%</w:t>
            </w:r>
          </w:p>
        </w:tc>
        <w:tc>
          <w:tcPr>
            <w:tcW w:w="3240" w:type="dxa"/>
          </w:tcPr>
          <w:p w14:paraId="03EC5CB5" w14:textId="6EF4E052" w:rsidR="00180E55" w:rsidRPr="003D1665" w:rsidRDefault="00180E55">
            <w:pPr>
              <w:ind w:left="-21"/>
              <w:jc w:val="both"/>
              <w:rPr>
                <w:rFonts w:ascii="Arial" w:hAnsi="Arial" w:cs="Arial"/>
                <w:sz w:val="20"/>
                <w:szCs w:val="20"/>
              </w:rPr>
            </w:pPr>
            <w:r w:rsidRPr="003D1665">
              <w:rPr>
                <w:rFonts w:ascii="Arial" w:hAnsi="Arial" w:cs="Arial"/>
                <w:sz w:val="20"/>
                <w:szCs w:val="20"/>
              </w:rPr>
              <w:t>Entre 10 y 50 SMLMV</w:t>
            </w:r>
          </w:p>
        </w:tc>
        <w:tc>
          <w:tcPr>
            <w:tcW w:w="3646" w:type="dxa"/>
            <w:vAlign w:val="center"/>
          </w:tcPr>
          <w:p w14:paraId="1DAD4620" w14:textId="377579B7" w:rsidR="00180E55" w:rsidRPr="003D1665" w:rsidRDefault="00180E55" w:rsidP="00180E55">
            <w:pPr>
              <w:jc w:val="both"/>
              <w:rPr>
                <w:rFonts w:ascii="Arial" w:hAnsi="Arial" w:cs="Arial"/>
                <w:sz w:val="20"/>
                <w:szCs w:val="20"/>
              </w:rPr>
            </w:pPr>
            <w:r>
              <w:rPr>
                <w:rFonts w:ascii="Arial" w:hAnsi="Arial" w:cs="Arial"/>
                <w:bCs/>
                <w:sz w:val="20"/>
                <w:szCs w:val="24"/>
                <w:lang w:val="es-ES" w:eastAsia="x-none"/>
              </w:rPr>
              <w:t>El riesgo afecta la imagen de la entidad internamente.</w:t>
            </w:r>
          </w:p>
        </w:tc>
      </w:tr>
      <w:tr w:rsidR="00180E55" w:rsidRPr="008F055B" w14:paraId="6E3A335D" w14:textId="77777777" w:rsidTr="001761E8">
        <w:trPr>
          <w:jc w:val="center"/>
        </w:trPr>
        <w:tc>
          <w:tcPr>
            <w:tcW w:w="1750" w:type="dxa"/>
            <w:shd w:val="clear" w:color="auto" w:fill="FFFF66"/>
            <w:vAlign w:val="center"/>
          </w:tcPr>
          <w:p w14:paraId="7FDCCF23" w14:textId="77777777" w:rsidR="00180E55" w:rsidRPr="003D1665" w:rsidRDefault="00180E55" w:rsidP="00180E55">
            <w:pPr>
              <w:ind w:left="360"/>
              <w:jc w:val="both"/>
              <w:rPr>
                <w:rFonts w:ascii="Arial" w:hAnsi="Arial" w:cs="Arial"/>
                <w:b/>
                <w:bCs/>
                <w:sz w:val="20"/>
                <w:szCs w:val="20"/>
              </w:rPr>
            </w:pPr>
            <w:r w:rsidRPr="003D1665">
              <w:rPr>
                <w:rFonts w:ascii="Arial" w:hAnsi="Arial" w:cs="Arial"/>
                <w:b/>
                <w:bCs/>
                <w:sz w:val="20"/>
                <w:szCs w:val="20"/>
              </w:rPr>
              <w:t>Moderado 60%</w:t>
            </w:r>
          </w:p>
        </w:tc>
        <w:tc>
          <w:tcPr>
            <w:tcW w:w="3240" w:type="dxa"/>
          </w:tcPr>
          <w:p w14:paraId="7DE310CF" w14:textId="323613EA" w:rsidR="00180E55" w:rsidRPr="003D1665" w:rsidRDefault="00180E55" w:rsidP="00180E55">
            <w:pPr>
              <w:ind w:left="-21"/>
              <w:jc w:val="both"/>
              <w:rPr>
                <w:rFonts w:ascii="Arial" w:hAnsi="Arial" w:cs="Arial"/>
                <w:sz w:val="20"/>
                <w:szCs w:val="20"/>
              </w:rPr>
            </w:pPr>
            <w:r w:rsidRPr="003D1665">
              <w:rPr>
                <w:rFonts w:ascii="Arial" w:hAnsi="Arial" w:cs="Arial"/>
                <w:sz w:val="20"/>
                <w:szCs w:val="20"/>
              </w:rPr>
              <w:t>Entre 51 y 100 SMLM</w:t>
            </w:r>
            <w:r>
              <w:rPr>
                <w:rFonts w:ascii="Arial" w:hAnsi="Arial" w:cs="Arial"/>
                <w:sz w:val="20"/>
                <w:szCs w:val="20"/>
              </w:rPr>
              <w:t>V</w:t>
            </w:r>
          </w:p>
        </w:tc>
        <w:tc>
          <w:tcPr>
            <w:tcW w:w="3646" w:type="dxa"/>
            <w:vAlign w:val="center"/>
          </w:tcPr>
          <w:p w14:paraId="0B08DE06" w14:textId="5FA6B3B0" w:rsidR="00180E55" w:rsidRPr="003D1665" w:rsidRDefault="00180E55" w:rsidP="00180E55">
            <w:pPr>
              <w:jc w:val="both"/>
              <w:rPr>
                <w:rFonts w:ascii="Arial" w:hAnsi="Arial" w:cs="Arial"/>
                <w:sz w:val="20"/>
                <w:szCs w:val="20"/>
              </w:rPr>
            </w:pPr>
            <w:r w:rsidRPr="00731A06">
              <w:rPr>
                <w:rFonts w:ascii="Arial" w:hAnsi="Arial" w:cs="Arial"/>
                <w:bCs/>
                <w:sz w:val="20"/>
                <w:szCs w:val="24"/>
                <w:lang w:val="es-ES" w:eastAsia="x-none"/>
              </w:rPr>
              <w:t>El riesgo afecta la imagen de la entidad externamente con algunos usuarios de relevancia</w:t>
            </w:r>
            <w:r>
              <w:rPr>
                <w:rFonts w:ascii="Arial" w:hAnsi="Arial" w:cs="Arial"/>
                <w:bCs/>
                <w:sz w:val="20"/>
                <w:szCs w:val="24"/>
                <w:lang w:val="es-ES" w:eastAsia="x-none"/>
              </w:rPr>
              <w:t xml:space="preserve"> frente al logro de los objetivos</w:t>
            </w:r>
            <w:r w:rsidRPr="00731A06">
              <w:rPr>
                <w:rFonts w:ascii="Arial" w:hAnsi="Arial" w:cs="Arial"/>
                <w:bCs/>
                <w:sz w:val="20"/>
                <w:szCs w:val="24"/>
                <w:lang w:val="es-ES" w:eastAsia="x-none"/>
              </w:rPr>
              <w:t>.</w:t>
            </w:r>
          </w:p>
        </w:tc>
      </w:tr>
      <w:tr w:rsidR="00180E55" w:rsidRPr="008F055B" w14:paraId="414E0749" w14:textId="77777777" w:rsidTr="001761E8">
        <w:trPr>
          <w:jc w:val="center"/>
        </w:trPr>
        <w:tc>
          <w:tcPr>
            <w:tcW w:w="1750" w:type="dxa"/>
            <w:shd w:val="clear" w:color="auto" w:fill="FFC000"/>
            <w:vAlign w:val="center"/>
          </w:tcPr>
          <w:p w14:paraId="49D176EA" w14:textId="77777777" w:rsidR="00180E55" w:rsidRPr="003D1665" w:rsidRDefault="00180E55" w:rsidP="00180E55">
            <w:pPr>
              <w:ind w:left="360"/>
              <w:jc w:val="both"/>
              <w:rPr>
                <w:rFonts w:ascii="Arial" w:hAnsi="Arial" w:cs="Arial"/>
                <w:b/>
                <w:bCs/>
                <w:sz w:val="20"/>
                <w:szCs w:val="20"/>
              </w:rPr>
            </w:pPr>
            <w:r w:rsidRPr="003D1665">
              <w:rPr>
                <w:rFonts w:ascii="Arial" w:hAnsi="Arial" w:cs="Arial"/>
                <w:b/>
                <w:bCs/>
                <w:sz w:val="20"/>
                <w:szCs w:val="20"/>
              </w:rPr>
              <w:t>Mayor 80%</w:t>
            </w:r>
          </w:p>
        </w:tc>
        <w:tc>
          <w:tcPr>
            <w:tcW w:w="3240" w:type="dxa"/>
          </w:tcPr>
          <w:p w14:paraId="39A6185F" w14:textId="328E1CE5" w:rsidR="00180E55" w:rsidRPr="003D1665" w:rsidRDefault="00180E55">
            <w:pPr>
              <w:ind w:left="-21"/>
              <w:jc w:val="both"/>
              <w:rPr>
                <w:rFonts w:ascii="Arial" w:hAnsi="Arial" w:cs="Arial"/>
                <w:sz w:val="20"/>
                <w:szCs w:val="20"/>
              </w:rPr>
            </w:pPr>
            <w:r w:rsidRPr="003D1665">
              <w:rPr>
                <w:rFonts w:ascii="Arial" w:hAnsi="Arial" w:cs="Arial"/>
                <w:sz w:val="20"/>
                <w:szCs w:val="20"/>
              </w:rPr>
              <w:t>Entre 101 y 500 SMLMV</w:t>
            </w:r>
          </w:p>
        </w:tc>
        <w:tc>
          <w:tcPr>
            <w:tcW w:w="3646" w:type="dxa"/>
            <w:vAlign w:val="center"/>
          </w:tcPr>
          <w:p w14:paraId="3401BA1F" w14:textId="10F73CF5" w:rsidR="00180E55" w:rsidRPr="003D1665" w:rsidRDefault="00180E55" w:rsidP="00180E55">
            <w:pPr>
              <w:jc w:val="both"/>
              <w:rPr>
                <w:rFonts w:ascii="Arial" w:hAnsi="Arial" w:cs="Arial"/>
                <w:sz w:val="20"/>
                <w:szCs w:val="20"/>
              </w:rPr>
            </w:pPr>
            <w:r w:rsidRPr="00731A06">
              <w:rPr>
                <w:rFonts w:ascii="Arial" w:hAnsi="Arial" w:cs="Arial"/>
                <w:bCs/>
                <w:sz w:val="20"/>
                <w:szCs w:val="24"/>
                <w:lang w:val="es-ES" w:eastAsia="x-none"/>
              </w:rPr>
              <w:t xml:space="preserve">El riesgo afecta la imagen de la entidad externamente con </w:t>
            </w:r>
            <w:r>
              <w:rPr>
                <w:rFonts w:ascii="Arial" w:hAnsi="Arial" w:cs="Arial"/>
                <w:bCs/>
                <w:sz w:val="20"/>
                <w:szCs w:val="24"/>
                <w:lang w:val="es-ES" w:eastAsia="x-none"/>
              </w:rPr>
              <w:t>efecto publicitario negativo a nivel del sector trabajo, nivel departamental o municipal</w:t>
            </w:r>
          </w:p>
        </w:tc>
      </w:tr>
      <w:tr w:rsidR="00180E55" w:rsidRPr="008F055B" w14:paraId="5488A555" w14:textId="77777777" w:rsidTr="001761E8">
        <w:trPr>
          <w:jc w:val="center"/>
        </w:trPr>
        <w:tc>
          <w:tcPr>
            <w:tcW w:w="1750" w:type="dxa"/>
            <w:shd w:val="clear" w:color="auto" w:fill="FF0000"/>
            <w:vAlign w:val="center"/>
          </w:tcPr>
          <w:p w14:paraId="697A550E" w14:textId="77777777" w:rsidR="00180E55" w:rsidRPr="003D1665" w:rsidRDefault="00180E55" w:rsidP="00180E55">
            <w:pPr>
              <w:ind w:left="360"/>
              <w:jc w:val="both"/>
              <w:rPr>
                <w:rFonts w:ascii="Arial" w:hAnsi="Arial" w:cs="Arial"/>
                <w:b/>
                <w:bCs/>
                <w:sz w:val="20"/>
                <w:szCs w:val="20"/>
              </w:rPr>
            </w:pPr>
            <w:r w:rsidRPr="003D1665">
              <w:rPr>
                <w:rFonts w:ascii="Arial" w:hAnsi="Arial" w:cs="Arial"/>
                <w:b/>
                <w:bCs/>
                <w:color w:val="FFFFFF" w:themeColor="background1"/>
                <w:sz w:val="20"/>
                <w:szCs w:val="20"/>
              </w:rPr>
              <w:t>Catastrófico 100%</w:t>
            </w:r>
          </w:p>
        </w:tc>
        <w:tc>
          <w:tcPr>
            <w:tcW w:w="3240" w:type="dxa"/>
          </w:tcPr>
          <w:p w14:paraId="3A70D68C" w14:textId="20A4AFC4" w:rsidR="00180E55" w:rsidRPr="003D1665" w:rsidRDefault="00180E55">
            <w:pPr>
              <w:ind w:left="-21"/>
              <w:jc w:val="both"/>
              <w:rPr>
                <w:rFonts w:ascii="Arial" w:hAnsi="Arial" w:cs="Arial"/>
                <w:sz w:val="20"/>
                <w:szCs w:val="20"/>
              </w:rPr>
            </w:pPr>
            <w:r w:rsidRPr="003D1665">
              <w:rPr>
                <w:rFonts w:ascii="Arial" w:hAnsi="Arial" w:cs="Arial"/>
                <w:sz w:val="20"/>
                <w:szCs w:val="20"/>
              </w:rPr>
              <w:t>Mayor a 500 SMLMV</w:t>
            </w:r>
          </w:p>
        </w:tc>
        <w:tc>
          <w:tcPr>
            <w:tcW w:w="3646" w:type="dxa"/>
            <w:vAlign w:val="center"/>
          </w:tcPr>
          <w:p w14:paraId="15E38597" w14:textId="03368C60" w:rsidR="00180E55" w:rsidRPr="003D1665" w:rsidRDefault="00180E55" w:rsidP="00180E55">
            <w:pPr>
              <w:rPr>
                <w:rFonts w:ascii="Arial" w:hAnsi="Arial" w:cs="Arial"/>
                <w:sz w:val="20"/>
                <w:szCs w:val="20"/>
              </w:rPr>
            </w:pPr>
            <w:r w:rsidRPr="00731A06">
              <w:rPr>
                <w:rFonts w:ascii="Arial" w:hAnsi="Arial" w:cs="Arial"/>
                <w:bCs/>
                <w:sz w:val="20"/>
                <w:szCs w:val="24"/>
                <w:lang w:val="es-ES" w:eastAsia="x-none"/>
              </w:rPr>
              <w:t>El riesgo afecta la imagen de la entidad a nivel nacional con efecto publicitario negativo sostenido</w:t>
            </w:r>
          </w:p>
        </w:tc>
      </w:tr>
    </w:tbl>
    <w:p w14:paraId="1A991D9D" w14:textId="77777777" w:rsidR="005E4C6A" w:rsidRPr="00D52A18" w:rsidRDefault="005E4C6A" w:rsidP="001900F5">
      <w:pPr>
        <w:ind w:left="708"/>
        <w:jc w:val="both"/>
        <w:rPr>
          <w:rFonts w:ascii="Arial" w:hAnsi="Arial" w:cs="Arial"/>
          <w:bCs/>
          <w:sz w:val="20"/>
          <w:szCs w:val="20"/>
          <w:lang w:val="es-ES"/>
        </w:rPr>
      </w:pPr>
      <w:r w:rsidRPr="00D52A18">
        <w:rPr>
          <w:rFonts w:ascii="Arial" w:hAnsi="Arial" w:cs="Arial"/>
          <w:b/>
          <w:bCs/>
          <w:sz w:val="20"/>
          <w:szCs w:val="20"/>
        </w:rPr>
        <w:t>Nota:</w:t>
      </w:r>
      <w:r w:rsidRPr="00D52A18">
        <w:rPr>
          <w:b/>
          <w:bCs/>
          <w:sz w:val="20"/>
          <w:szCs w:val="20"/>
        </w:rPr>
        <w:t xml:space="preserve"> </w:t>
      </w:r>
      <w:r w:rsidRPr="00D52A18">
        <w:rPr>
          <w:rFonts w:ascii="Arial" w:hAnsi="Arial" w:cs="Arial"/>
          <w:bCs/>
          <w:sz w:val="20"/>
          <w:szCs w:val="20"/>
          <w:lang w:val="es-ES"/>
        </w:rPr>
        <w:t>Con el propósito de minimizar el grado de subjetividad al momento de estimar los niveles de probabilidad e impacto en los ejercicios de análisis de riesgos, es necesario la utilización de fuentes de información confiables basadas en datos históricos, estadísticas de los procesos o el uso de bases confiables para la realización de proyecciones en caso de que sea necesario.</w:t>
      </w:r>
    </w:p>
    <w:p w14:paraId="7D6A342D" w14:textId="77777777" w:rsidR="005E4C6A" w:rsidRPr="003D1665" w:rsidRDefault="005E4C6A" w:rsidP="00D52A18">
      <w:pPr>
        <w:pStyle w:val="Ttulo3"/>
        <w:rPr>
          <w:rFonts w:ascii="Arial" w:hAnsi="Arial" w:cs="Arial"/>
        </w:rPr>
      </w:pPr>
      <w:r w:rsidRPr="003D1665">
        <w:rPr>
          <w:rFonts w:ascii="Arial" w:hAnsi="Arial" w:cs="Arial"/>
        </w:rPr>
        <w:t>Determinación del Nivel de Riesgo Inherente</w:t>
      </w:r>
    </w:p>
    <w:p w14:paraId="6E609210" w14:textId="77777777" w:rsidR="005E4C6A" w:rsidRPr="005E4C6A" w:rsidRDefault="005E4C6A" w:rsidP="00D52A18">
      <w:pPr>
        <w:spacing w:after="0"/>
        <w:ind w:left="708" w:right="-1"/>
        <w:jc w:val="both"/>
        <w:rPr>
          <w:rFonts w:ascii="Arial" w:hAnsi="Arial" w:cs="Arial"/>
        </w:rPr>
      </w:pPr>
      <w:r w:rsidRPr="005E4C6A">
        <w:rPr>
          <w:rFonts w:ascii="Arial" w:hAnsi="Arial" w:cs="Arial"/>
        </w:rPr>
        <w:t>El nivel de riesgo inherente es el resultado de analizar el nivel de probabilidad y el nivel de impacto. El nivel de riesgo inherente permite ubicar la Zona de Riesgo Inherente para cada riesgo, es decir la ubicación del riesgo en el mapa de calor de riesgos de la entidad, antes de la aplicación de controles.</w:t>
      </w:r>
    </w:p>
    <w:p w14:paraId="09D0696D" w14:textId="77777777" w:rsidR="005E4C6A" w:rsidRPr="005E4C6A" w:rsidRDefault="005E4C6A" w:rsidP="00D52A18">
      <w:pPr>
        <w:spacing w:after="0"/>
        <w:ind w:left="708" w:right="-1"/>
        <w:jc w:val="both"/>
        <w:rPr>
          <w:rFonts w:ascii="Arial" w:hAnsi="Arial" w:cs="Arial"/>
        </w:rPr>
      </w:pPr>
    </w:p>
    <w:p w14:paraId="1B692695" w14:textId="36431ABA" w:rsidR="005E4C6A" w:rsidRDefault="005E4C6A" w:rsidP="00D52A18">
      <w:pPr>
        <w:ind w:left="708"/>
        <w:jc w:val="both"/>
        <w:rPr>
          <w:rFonts w:ascii="Arial" w:hAnsi="Arial" w:cs="Arial"/>
        </w:rPr>
      </w:pPr>
      <w:r w:rsidRPr="005E4C6A">
        <w:rPr>
          <w:rFonts w:ascii="Arial" w:hAnsi="Arial" w:cs="Arial"/>
        </w:rPr>
        <w:t>De esta manera se puede establecer cuales riesgos se pueden aceptar y cuales necesitan la implementación de controles u otras medidas de tratamiento para mitigarlos. A este ejercicio se le conoce como evaluación del riesgo que es la siguiente etapa en la gestión del riesgo en la SSF.</w:t>
      </w:r>
    </w:p>
    <w:p w14:paraId="31737B04" w14:textId="7A8B3E6D" w:rsidR="00D52A18" w:rsidRPr="003D1665" w:rsidRDefault="005E4C6A" w:rsidP="003037C3">
      <w:pPr>
        <w:pStyle w:val="Ttulo2"/>
        <w:rPr>
          <w:rFonts w:ascii="Arial" w:hAnsi="Arial" w:cs="Arial"/>
        </w:rPr>
      </w:pPr>
      <w:r w:rsidRPr="003D1665">
        <w:rPr>
          <w:rFonts w:ascii="Arial" w:hAnsi="Arial" w:cs="Arial"/>
        </w:rPr>
        <w:lastRenderedPageBreak/>
        <w:t>Evaluación del Riesgo</w:t>
      </w:r>
    </w:p>
    <w:p w14:paraId="2E1963BA" w14:textId="7FF34C85" w:rsidR="005E4C6A" w:rsidRPr="00400935" w:rsidRDefault="005E4C6A" w:rsidP="00D52A18">
      <w:pPr>
        <w:pStyle w:val="Default"/>
        <w:spacing w:line="276" w:lineRule="auto"/>
        <w:ind w:left="576" w:right="-1"/>
        <w:jc w:val="both"/>
        <w:rPr>
          <w:sz w:val="22"/>
          <w:szCs w:val="22"/>
          <w:lang w:eastAsia="x-none"/>
        </w:rPr>
      </w:pPr>
      <w:r w:rsidRPr="008B6283">
        <w:rPr>
          <w:sz w:val="22"/>
          <w:szCs w:val="22"/>
          <w:lang w:eastAsia="x-none"/>
        </w:rPr>
        <w:t xml:space="preserve">Esta etapa consiste en comparar los resultados del análisis de los riesgos con los criterios de </w:t>
      </w:r>
      <w:r w:rsidRPr="00400935">
        <w:rPr>
          <w:sz w:val="22"/>
          <w:szCs w:val="22"/>
          <w:lang w:eastAsia="x-none"/>
        </w:rPr>
        <w:t xml:space="preserve">aceptación del riesgo de la </w:t>
      </w:r>
      <w:r w:rsidR="00232555">
        <w:rPr>
          <w:sz w:val="22"/>
          <w:szCs w:val="22"/>
          <w:lang w:eastAsia="x-none"/>
        </w:rPr>
        <w:t>E</w:t>
      </w:r>
      <w:r w:rsidRPr="00400935">
        <w:rPr>
          <w:sz w:val="22"/>
          <w:szCs w:val="22"/>
          <w:lang w:eastAsia="x-none"/>
        </w:rPr>
        <w:t>ntidad.</w:t>
      </w:r>
    </w:p>
    <w:p w14:paraId="1F13A5B2" w14:textId="77777777" w:rsidR="005E4C6A" w:rsidRPr="00E13B8F" w:rsidRDefault="005E4C6A" w:rsidP="00D52A18">
      <w:pPr>
        <w:pStyle w:val="Default"/>
        <w:spacing w:line="276" w:lineRule="auto"/>
        <w:ind w:left="708" w:right="-1"/>
        <w:jc w:val="both"/>
        <w:rPr>
          <w:sz w:val="22"/>
          <w:szCs w:val="22"/>
          <w:lang w:eastAsia="x-none"/>
        </w:rPr>
      </w:pPr>
    </w:p>
    <w:p w14:paraId="4FC8704F" w14:textId="77777777" w:rsidR="005E4C6A" w:rsidRPr="00290C8D" w:rsidRDefault="005E4C6A" w:rsidP="00D52A18">
      <w:pPr>
        <w:pStyle w:val="Default"/>
        <w:spacing w:line="276" w:lineRule="auto"/>
        <w:ind w:left="576" w:right="-1"/>
        <w:jc w:val="both"/>
        <w:rPr>
          <w:sz w:val="22"/>
          <w:szCs w:val="22"/>
          <w:lang w:eastAsia="x-none"/>
        </w:rPr>
      </w:pPr>
      <w:r w:rsidRPr="00FF4339">
        <w:rPr>
          <w:sz w:val="22"/>
          <w:szCs w:val="22"/>
          <w:lang w:eastAsia="x-none"/>
        </w:rPr>
        <w:t xml:space="preserve">Para lo anterior es necesario ubicar cada uno de los riesgos analizados en el mapa de zonas de calor de riesgo inherente, </w:t>
      </w:r>
      <w:r w:rsidRPr="00245BF8">
        <w:rPr>
          <w:sz w:val="22"/>
          <w:szCs w:val="22"/>
          <w:lang w:eastAsia="x-none"/>
        </w:rPr>
        <w:t>y de esta manera establecer cuales riesgos se pueden aceptar y cuales necesitan la implementación de controles u otras medidas de trat</w:t>
      </w:r>
      <w:r w:rsidRPr="00D435AC">
        <w:rPr>
          <w:sz w:val="22"/>
          <w:szCs w:val="22"/>
          <w:lang w:eastAsia="x-none"/>
        </w:rPr>
        <w:t>amiento para mitigarlos</w:t>
      </w:r>
      <w:r>
        <w:rPr>
          <w:sz w:val="22"/>
          <w:szCs w:val="22"/>
          <w:lang w:eastAsia="x-none"/>
        </w:rPr>
        <w:t xml:space="preserve"> de acuerdo con los criterios de apetito, tolerancia y capacidad del riesgo definidos en la Política Integral de Administración del Riesgo de la SSF.</w:t>
      </w:r>
    </w:p>
    <w:p w14:paraId="57896DF3" w14:textId="77777777" w:rsidR="005E4C6A" w:rsidRPr="002479C1" w:rsidRDefault="005E4C6A" w:rsidP="00D52A18">
      <w:pPr>
        <w:pStyle w:val="Default"/>
        <w:spacing w:line="276" w:lineRule="auto"/>
        <w:ind w:left="576" w:right="-1"/>
        <w:jc w:val="both"/>
        <w:rPr>
          <w:sz w:val="22"/>
          <w:szCs w:val="22"/>
          <w:lang w:eastAsia="x-none"/>
        </w:rPr>
      </w:pPr>
    </w:p>
    <w:p w14:paraId="4E4BE8A8" w14:textId="77777777" w:rsidR="005E4C6A" w:rsidRPr="000A5291" w:rsidRDefault="005E4C6A" w:rsidP="00D52A18">
      <w:pPr>
        <w:pStyle w:val="Default"/>
        <w:spacing w:line="276" w:lineRule="auto"/>
        <w:ind w:left="576" w:right="-1"/>
        <w:jc w:val="both"/>
        <w:rPr>
          <w:sz w:val="22"/>
          <w:szCs w:val="22"/>
          <w:lang w:eastAsia="x-none"/>
        </w:rPr>
      </w:pPr>
      <w:r w:rsidRPr="007F7EDD">
        <w:rPr>
          <w:sz w:val="22"/>
          <w:szCs w:val="22"/>
          <w:lang w:eastAsia="x-none"/>
        </w:rPr>
        <w:t>El mapa de zonas de calor varía para los riesgos de corrupción pues ning</w:t>
      </w:r>
      <w:r w:rsidRPr="000A5291">
        <w:rPr>
          <w:sz w:val="22"/>
          <w:szCs w:val="22"/>
          <w:lang w:eastAsia="x-none"/>
        </w:rPr>
        <w:t>ún riesgo de corrupción se puede aceptar.</w:t>
      </w:r>
    </w:p>
    <w:p w14:paraId="512945A7" w14:textId="77777777" w:rsidR="005E4C6A" w:rsidRPr="000A5291" w:rsidRDefault="005E4C6A" w:rsidP="00D52A18">
      <w:pPr>
        <w:pStyle w:val="Default"/>
        <w:spacing w:line="276" w:lineRule="auto"/>
        <w:ind w:left="576" w:right="-1"/>
        <w:jc w:val="both"/>
        <w:rPr>
          <w:sz w:val="22"/>
          <w:szCs w:val="22"/>
          <w:lang w:eastAsia="x-none"/>
        </w:rPr>
      </w:pPr>
    </w:p>
    <w:p w14:paraId="37620297" w14:textId="10A0728E" w:rsidR="005E4C6A" w:rsidRPr="005E4C6A" w:rsidRDefault="005E4C6A" w:rsidP="001260E4">
      <w:pPr>
        <w:ind w:left="576"/>
        <w:jc w:val="both"/>
        <w:rPr>
          <w:rFonts w:ascii="Arial" w:hAnsi="Arial" w:cs="Arial"/>
          <w:color w:val="000000"/>
        </w:rPr>
      </w:pPr>
      <w:r w:rsidRPr="005E4C6A">
        <w:rPr>
          <w:rFonts w:ascii="Arial" w:hAnsi="Arial" w:cs="Arial"/>
          <w:color w:val="000000"/>
        </w:rPr>
        <w:t xml:space="preserve">A continuación, se presentan los mapas de zonas de calor para los riesgos de gestión y seguridad </w:t>
      </w:r>
      <w:r w:rsidR="00232555">
        <w:rPr>
          <w:rFonts w:ascii="Arial" w:hAnsi="Arial" w:cs="Arial"/>
          <w:color w:val="000000"/>
        </w:rPr>
        <w:t>de la información</w:t>
      </w:r>
      <w:r w:rsidRPr="005E4C6A">
        <w:rPr>
          <w:rFonts w:ascii="Arial" w:hAnsi="Arial" w:cs="Arial"/>
          <w:color w:val="000000"/>
        </w:rPr>
        <w:t xml:space="preserve"> y el mapa de zonas de calor para los riesgos de corrupción.</w:t>
      </w:r>
    </w:p>
    <w:p w14:paraId="460A3C69" w14:textId="5FFA9C37" w:rsidR="005E4C6A" w:rsidRDefault="005E4C6A" w:rsidP="00D52A18">
      <w:pPr>
        <w:pStyle w:val="Default"/>
        <w:spacing w:line="276" w:lineRule="auto"/>
        <w:ind w:left="576" w:right="-1"/>
        <w:jc w:val="both"/>
        <w:rPr>
          <w:b/>
          <w:bCs/>
          <w:sz w:val="22"/>
          <w:szCs w:val="22"/>
          <w:lang w:eastAsia="x-none"/>
        </w:rPr>
      </w:pPr>
      <w:r w:rsidRPr="004C0FE1">
        <w:rPr>
          <w:b/>
          <w:bCs/>
          <w:sz w:val="22"/>
          <w:szCs w:val="22"/>
          <w:lang w:eastAsia="x-none"/>
        </w:rPr>
        <w:t>Mapa de Zonas de Calor para los Riesgos de Gestión</w:t>
      </w:r>
      <w:r w:rsidR="00C7509B">
        <w:rPr>
          <w:b/>
          <w:bCs/>
          <w:sz w:val="22"/>
          <w:szCs w:val="22"/>
          <w:lang w:eastAsia="x-none"/>
        </w:rPr>
        <w:t xml:space="preserve">, </w:t>
      </w:r>
      <w:proofErr w:type="gramStart"/>
      <w:r w:rsidR="00C7509B">
        <w:rPr>
          <w:b/>
          <w:bCs/>
          <w:sz w:val="22"/>
          <w:szCs w:val="22"/>
          <w:lang w:eastAsia="x-none"/>
        </w:rPr>
        <w:t xml:space="preserve">Fiscales </w:t>
      </w:r>
      <w:r w:rsidRPr="004C0FE1">
        <w:rPr>
          <w:b/>
          <w:bCs/>
          <w:sz w:val="22"/>
          <w:szCs w:val="22"/>
          <w:lang w:eastAsia="x-none"/>
        </w:rPr>
        <w:t xml:space="preserve"> y</w:t>
      </w:r>
      <w:proofErr w:type="gramEnd"/>
      <w:r w:rsidRPr="004C0FE1">
        <w:rPr>
          <w:b/>
          <w:bCs/>
          <w:sz w:val="22"/>
          <w:szCs w:val="22"/>
          <w:lang w:eastAsia="x-none"/>
        </w:rPr>
        <w:t xml:space="preserve"> de Seguridad de la Información</w:t>
      </w:r>
      <w:r>
        <w:rPr>
          <w:b/>
          <w:bCs/>
          <w:sz w:val="22"/>
          <w:szCs w:val="22"/>
          <w:lang w:eastAsia="x-none"/>
        </w:rPr>
        <w:t>.</w:t>
      </w:r>
    </w:p>
    <w:p w14:paraId="74C28F4F" w14:textId="77777777" w:rsidR="00232555" w:rsidRDefault="00232555" w:rsidP="00D52A18">
      <w:pPr>
        <w:pStyle w:val="Default"/>
        <w:spacing w:line="276" w:lineRule="auto"/>
        <w:ind w:left="576" w:right="-1"/>
        <w:jc w:val="both"/>
        <w:rPr>
          <w:b/>
          <w:sz w:val="22"/>
          <w:szCs w:val="22"/>
          <w:lang w:val="es-ES" w:eastAsia="x-none"/>
        </w:rPr>
      </w:pPr>
    </w:p>
    <w:p w14:paraId="305362E4" w14:textId="77777777" w:rsidR="00D52A18" w:rsidRDefault="00D52A18" w:rsidP="00D52A18">
      <w:pPr>
        <w:pStyle w:val="Default"/>
        <w:spacing w:line="276" w:lineRule="auto"/>
        <w:ind w:left="576" w:right="-1"/>
        <w:jc w:val="both"/>
        <w:rPr>
          <w:b/>
          <w:sz w:val="22"/>
          <w:szCs w:val="22"/>
          <w:lang w:val="es-ES" w:eastAsia="x-none"/>
        </w:rPr>
      </w:pPr>
    </w:p>
    <w:p w14:paraId="2A7BFEC2" w14:textId="495A82A9" w:rsidR="005E4C6A" w:rsidRPr="00121E92" w:rsidRDefault="005E4C6A" w:rsidP="00D52A18">
      <w:pPr>
        <w:pStyle w:val="Default"/>
        <w:spacing w:line="276" w:lineRule="auto"/>
        <w:ind w:left="576" w:right="-1"/>
        <w:jc w:val="both"/>
        <w:rPr>
          <w:rFonts w:eastAsiaTheme="minorEastAsia"/>
          <w:b/>
          <w:sz w:val="22"/>
          <w:szCs w:val="22"/>
        </w:rPr>
      </w:pPr>
      <w:r w:rsidRPr="00121E92">
        <w:rPr>
          <w:b/>
          <w:sz w:val="22"/>
          <w:szCs w:val="22"/>
          <w:lang w:val="es-ES" w:eastAsia="x-none"/>
        </w:rPr>
        <w:t xml:space="preserve">Tabla </w:t>
      </w:r>
      <w:r w:rsidRPr="00121E92">
        <w:rPr>
          <w:b/>
          <w:sz w:val="22"/>
          <w:szCs w:val="22"/>
          <w:lang w:val="es-ES"/>
        </w:rPr>
        <w:t>8</w:t>
      </w:r>
      <w:r w:rsidRPr="00121E92">
        <w:rPr>
          <w:b/>
          <w:sz w:val="22"/>
          <w:szCs w:val="22"/>
          <w:lang w:val="es-ES" w:eastAsia="x-none"/>
        </w:rPr>
        <w:t xml:space="preserve">. Tabla Niveles de </w:t>
      </w:r>
      <w:r w:rsidRPr="00121E92">
        <w:rPr>
          <w:rFonts w:eastAsiaTheme="minorEastAsia"/>
          <w:b/>
          <w:sz w:val="22"/>
          <w:szCs w:val="22"/>
        </w:rPr>
        <w:t xml:space="preserve">Severidad del Riesgo en la SSF </w:t>
      </w:r>
      <w:r>
        <w:rPr>
          <w:rFonts w:eastAsiaTheme="minorEastAsia"/>
          <w:b/>
          <w:sz w:val="22"/>
          <w:szCs w:val="22"/>
        </w:rPr>
        <w:t xml:space="preserve">y Zonas de Calor </w:t>
      </w:r>
    </w:p>
    <w:p w14:paraId="71E91F5B" w14:textId="77777777" w:rsidR="005E4C6A" w:rsidRDefault="005E4C6A" w:rsidP="005E4C6A">
      <w:pPr>
        <w:pStyle w:val="Default"/>
        <w:spacing w:line="276" w:lineRule="auto"/>
        <w:ind w:right="-1"/>
        <w:jc w:val="both"/>
        <w:rPr>
          <w:rFonts w:eastAsiaTheme="minorEastAsia"/>
          <w:bCs/>
          <w:sz w:val="22"/>
          <w:szCs w:val="22"/>
        </w:rPr>
      </w:pPr>
    </w:p>
    <w:tbl>
      <w:tblPr>
        <w:tblStyle w:val="Tablaconcuadrcula"/>
        <w:tblW w:w="0" w:type="auto"/>
        <w:tblLook w:val="04A0" w:firstRow="1" w:lastRow="0" w:firstColumn="1" w:lastColumn="0" w:noHBand="0" w:noVBand="1"/>
      </w:tblPr>
      <w:tblGrid>
        <w:gridCol w:w="2162"/>
        <w:gridCol w:w="2104"/>
        <w:gridCol w:w="2189"/>
        <w:gridCol w:w="2105"/>
      </w:tblGrid>
      <w:tr w:rsidR="005E4C6A" w14:paraId="4D7D36DE" w14:textId="77777777" w:rsidTr="005E4C6A">
        <w:tc>
          <w:tcPr>
            <w:tcW w:w="2162" w:type="dxa"/>
          </w:tcPr>
          <w:p w14:paraId="1764DFD2" w14:textId="77777777" w:rsidR="005E4C6A" w:rsidRPr="00E8248A" w:rsidRDefault="005E4C6A" w:rsidP="005E4C6A">
            <w:pPr>
              <w:pStyle w:val="Default"/>
              <w:spacing w:line="276" w:lineRule="auto"/>
              <w:ind w:left="360" w:right="-1"/>
              <w:jc w:val="center"/>
              <w:rPr>
                <w:rFonts w:eastAsiaTheme="minorEastAsia"/>
                <w:b/>
                <w:sz w:val="22"/>
                <w:szCs w:val="22"/>
              </w:rPr>
            </w:pPr>
            <w:r w:rsidRPr="00E8248A">
              <w:rPr>
                <w:rFonts w:eastAsiaTheme="minorEastAsia"/>
                <w:b/>
                <w:sz w:val="22"/>
                <w:szCs w:val="22"/>
              </w:rPr>
              <w:t>EXTREMO</w:t>
            </w:r>
          </w:p>
        </w:tc>
        <w:tc>
          <w:tcPr>
            <w:tcW w:w="2104" w:type="dxa"/>
          </w:tcPr>
          <w:p w14:paraId="13EB3536" w14:textId="77777777" w:rsidR="005E4C6A" w:rsidRPr="00E8248A" w:rsidRDefault="005E4C6A" w:rsidP="005E4C6A">
            <w:pPr>
              <w:pStyle w:val="Default"/>
              <w:spacing w:line="276" w:lineRule="auto"/>
              <w:ind w:left="360" w:right="-1"/>
              <w:jc w:val="center"/>
              <w:rPr>
                <w:rFonts w:eastAsiaTheme="minorEastAsia"/>
                <w:b/>
                <w:sz w:val="22"/>
                <w:szCs w:val="22"/>
              </w:rPr>
            </w:pPr>
            <w:r w:rsidRPr="00E8248A">
              <w:rPr>
                <w:rFonts w:eastAsiaTheme="minorEastAsia"/>
                <w:b/>
                <w:sz w:val="22"/>
                <w:szCs w:val="22"/>
              </w:rPr>
              <w:t>ALTO</w:t>
            </w:r>
          </w:p>
        </w:tc>
        <w:tc>
          <w:tcPr>
            <w:tcW w:w="2189" w:type="dxa"/>
          </w:tcPr>
          <w:p w14:paraId="41651BC1" w14:textId="77777777" w:rsidR="005E4C6A" w:rsidRPr="00E8248A" w:rsidRDefault="005E4C6A" w:rsidP="005E4C6A">
            <w:pPr>
              <w:pStyle w:val="Default"/>
              <w:spacing w:line="276" w:lineRule="auto"/>
              <w:ind w:left="360" w:right="-1"/>
              <w:jc w:val="center"/>
              <w:rPr>
                <w:rFonts w:eastAsiaTheme="minorEastAsia"/>
                <w:b/>
                <w:sz w:val="22"/>
                <w:szCs w:val="22"/>
              </w:rPr>
            </w:pPr>
            <w:r w:rsidRPr="00E8248A">
              <w:rPr>
                <w:rFonts w:eastAsiaTheme="minorEastAsia"/>
                <w:b/>
                <w:sz w:val="22"/>
                <w:szCs w:val="22"/>
              </w:rPr>
              <w:t>MODERADO</w:t>
            </w:r>
          </w:p>
        </w:tc>
        <w:tc>
          <w:tcPr>
            <w:tcW w:w="2105" w:type="dxa"/>
          </w:tcPr>
          <w:p w14:paraId="5EE68B5C" w14:textId="77777777" w:rsidR="005E4C6A" w:rsidRPr="00E8248A" w:rsidRDefault="005E4C6A" w:rsidP="005E4C6A">
            <w:pPr>
              <w:pStyle w:val="Default"/>
              <w:spacing w:line="276" w:lineRule="auto"/>
              <w:ind w:left="360" w:right="-1"/>
              <w:jc w:val="center"/>
              <w:rPr>
                <w:rFonts w:eastAsiaTheme="minorEastAsia"/>
                <w:b/>
                <w:sz w:val="22"/>
                <w:szCs w:val="22"/>
              </w:rPr>
            </w:pPr>
            <w:r w:rsidRPr="00E8248A">
              <w:rPr>
                <w:rFonts w:eastAsiaTheme="minorEastAsia"/>
                <w:b/>
                <w:sz w:val="22"/>
                <w:szCs w:val="22"/>
              </w:rPr>
              <w:t>BAJO</w:t>
            </w:r>
          </w:p>
        </w:tc>
      </w:tr>
      <w:tr w:rsidR="005E4C6A" w14:paraId="11C1C04E" w14:textId="77777777" w:rsidTr="005E4C6A">
        <w:tc>
          <w:tcPr>
            <w:tcW w:w="2162" w:type="dxa"/>
            <w:shd w:val="clear" w:color="auto" w:fill="FF0000"/>
          </w:tcPr>
          <w:p w14:paraId="57AEB272" w14:textId="77777777" w:rsidR="005E4C6A" w:rsidRPr="00E8248A" w:rsidRDefault="005E4C6A" w:rsidP="005E4C6A">
            <w:pPr>
              <w:pStyle w:val="Default"/>
              <w:spacing w:line="276" w:lineRule="auto"/>
              <w:ind w:left="360" w:right="-1"/>
              <w:jc w:val="center"/>
              <w:rPr>
                <w:rFonts w:eastAsiaTheme="minorEastAsia"/>
                <w:b/>
                <w:sz w:val="22"/>
                <w:szCs w:val="22"/>
              </w:rPr>
            </w:pPr>
          </w:p>
        </w:tc>
        <w:tc>
          <w:tcPr>
            <w:tcW w:w="2104" w:type="dxa"/>
            <w:shd w:val="clear" w:color="auto" w:fill="FFC000" w:themeFill="accent4"/>
          </w:tcPr>
          <w:p w14:paraId="6400AA69" w14:textId="77777777" w:rsidR="005E4C6A" w:rsidRPr="00E8248A" w:rsidRDefault="005E4C6A" w:rsidP="005E4C6A">
            <w:pPr>
              <w:pStyle w:val="Default"/>
              <w:spacing w:line="276" w:lineRule="auto"/>
              <w:ind w:left="360" w:right="-1"/>
              <w:jc w:val="center"/>
              <w:rPr>
                <w:rFonts w:eastAsiaTheme="minorEastAsia"/>
                <w:b/>
                <w:sz w:val="22"/>
                <w:szCs w:val="22"/>
              </w:rPr>
            </w:pPr>
          </w:p>
        </w:tc>
        <w:tc>
          <w:tcPr>
            <w:tcW w:w="2189" w:type="dxa"/>
            <w:shd w:val="clear" w:color="auto" w:fill="FFFF99"/>
          </w:tcPr>
          <w:p w14:paraId="089666AC" w14:textId="77777777" w:rsidR="005E4C6A" w:rsidRPr="00E8248A" w:rsidRDefault="005E4C6A" w:rsidP="005E4C6A">
            <w:pPr>
              <w:pStyle w:val="Default"/>
              <w:spacing w:line="276" w:lineRule="auto"/>
              <w:ind w:left="360" w:right="-1"/>
              <w:jc w:val="center"/>
              <w:rPr>
                <w:rFonts w:eastAsiaTheme="minorEastAsia"/>
                <w:b/>
                <w:sz w:val="22"/>
                <w:szCs w:val="22"/>
              </w:rPr>
            </w:pPr>
          </w:p>
        </w:tc>
        <w:tc>
          <w:tcPr>
            <w:tcW w:w="2105" w:type="dxa"/>
            <w:shd w:val="clear" w:color="auto" w:fill="00B050"/>
          </w:tcPr>
          <w:p w14:paraId="0CED96E0" w14:textId="77777777" w:rsidR="005E4C6A" w:rsidRPr="00E8248A" w:rsidRDefault="005E4C6A" w:rsidP="005E4C6A">
            <w:pPr>
              <w:pStyle w:val="Default"/>
              <w:spacing w:line="276" w:lineRule="auto"/>
              <w:ind w:left="360" w:right="-1"/>
              <w:jc w:val="center"/>
              <w:rPr>
                <w:rFonts w:eastAsiaTheme="minorEastAsia"/>
                <w:b/>
                <w:sz w:val="22"/>
                <w:szCs w:val="22"/>
              </w:rPr>
            </w:pPr>
          </w:p>
        </w:tc>
      </w:tr>
    </w:tbl>
    <w:p w14:paraId="50FB3B43" w14:textId="77777777" w:rsidR="005E4C6A" w:rsidRDefault="005E4C6A" w:rsidP="005E4C6A">
      <w:pPr>
        <w:pStyle w:val="Default"/>
        <w:spacing w:line="276" w:lineRule="auto"/>
        <w:ind w:right="-1"/>
        <w:jc w:val="both"/>
        <w:rPr>
          <w:rFonts w:eastAsiaTheme="minorEastAsia"/>
          <w:bCs/>
          <w:sz w:val="22"/>
          <w:szCs w:val="22"/>
        </w:rPr>
      </w:pPr>
    </w:p>
    <w:tbl>
      <w:tblPr>
        <w:tblW w:w="8786" w:type="dxa"/>
        <w:tblInd w:w="-218" w:type="dxa"/>
        <w:tblCellMar>
          <w:left w:w="70" w:type="dxa"/>
          <w:right w:w="70" w:type="dxa"/>
        </w:tblCellMar>
        <w:tblLook w:val="04A0" w:firstRow="1" w:lastRow="0" w:firstColumn="1" w:lastColumn="0" w:noHBand="0" w:noVBand="1"/>
      </w:tblPr>
      <w:tblGrid>
        <w:gridCol w:w="1727"/>
        <w:gridCol w:w="1053"/>
        <w:gridCol w:w="1355"/>
        <w:gridCol w:w="980"/>
        <w:gridCol w:w="1265"/>
        <w:gridCol w:w="972"/>
        <w:gridCol w:w="1434"/>
      </w:tblGrid>
      <w:tr w:rsidR="005E4C6A" w:rsidRPr="00E8248A" w14:paraId="70938A3A" w14:textId="77777777" w:rsidTr="005E4C6A">
        <w:trPr>
          <w:trHeight w:val="245"/>
        </w:trPr>
        <w:tc>
          <w:tcPr>
            <w:tcW w:w="1727" w:type="dxa"/>
            <w:tcBorders>
              <w:top w:val="nil"/>
              <w:left w:val="nil"/>
              <w:bottom w:val="nil"/>
              <w:right w:val="nil"/>
            </w:tcBorders>
            <w:shd w:val="clear" w:color="auto" w:fill="auto"/>
            <w:noWrap/>
            <w:vAlign w:val="bottom"/>
            <w:hideMark/>
          </w:tcPr>
          <w:p w14:paraId="70BBB2F6" w14:textId="77777777" w:rsidR="005E4C6A" w:rsidRPr="005E4C6A" w:rsidRDefault="005E4C6A" w:rsidP="005E4C6A">
            <w:pPr>
              <w:spacing w:after="0"/>
              <w:ind w:left="360" w:right="-1"/>
              <w:jc w:val="both"/>
              <w:rPr>
                <w:rFonts w:ascii="Arial" w:eastAsia="Times New Roman" w:hAnsi="Arial" w:cs="Arial"/>
                <w:sz w:val="18"/>
                <w:szCs w:val="18"/>
                <w:lang w:val="es-ES" w:eastAsia="es-ES"/>
              </w:rPr>
            </w:pPr>
          </w:p>
        </w:tc>
        <w:tc>
          <w:tcPr>
            <w:tcW w:w="1053" w:type="dxa"/>
            <w:tcBorders>
              <w:top w:val="nil"/>
              <w:left w:val="nil"/>
              <w:bottom w:val="nil"/>
              <w:right w:val="nil"/>
            </w:tcBorders>
            <w:shd w:val="clear" w:color="auto" w:fill="auto"/>
            <w:noWrap/>
            <w:vAlign w:val="bottom"/>
            <w:hideMark/>
          </w:tcPr>
          <w:p w14:paraId="6BCD7E20" w14:textId="77777777" w:rsidR="005E4C6A" w:rsidRPr="005E4C6A" w:rsidRDefault="005E4C6A" w:rsidP="005E4C6A">
            <w:pPr>
              <w:spacing w:after="0"/>
              <w:ind w:left="360" w:right="-1"/>
              <w:jc w:val="both"/>
              <w:rPr>
                <w:rFonts w:ascii="Arial" w:eastAsia="Times New Roman" w:hAnsi="Arial" w:cs="Arial"/>
                <w:sz w:val="18"/>
                <w:szCs w:val="18"/>
                <w:lang w:val="es-ES" w:eastAsia="es-ES"/>
              </w:rPr>
            </w:pPr>
          </w:p>
        </w:tc>
        <w:tc>
          <w:tcPr>
            <w:tcW w:w="6006" w:type="dxa"/>
            <w:gridSpan w:val="5"/>
            <w:tcBorders>
              <w:top w:val="nil"/>
              <w:left w:val="nil"/>
              <w:bottom w:val="single" w:sz="8" w:space="0" w:color="auto"/>
              <w:right w:val="nil"/>
            </w:tcBorders>
            <w:shd w:val="clear" w:color="auto" w:fill="auto"/>
            <w:noWrap/>
            <w:vAlign w:val="bottom"/>
            <w:hideMark/>
          </w:tcPr>
          <w:p w14:paraId="7D6D1C02" w14:textId="77777777" w:rsidR="001761E8" w:rsidRDefault="001761E8" w:rsidP="005E4C6A">
            <w:pPr>
              <w:spacing w:after="0"/>
              <w:ind w:left="360" w:right="-1"/>
              <w:jc w:val="center"/>
              <w:rPr>
                <w:rFonts w:ascii="Arial" w:eastAsia="Times New Roman" w:hAnsi="Arial" w:cs="Arial"/>
                <w:b/>
                <w:bCs/>
                <w:color w:val="000000"/>
                <w:sz w:val="18"/>
                <w:szCs w:val="18"/>
                <w:lang w:val="es-ES" w:eastAsia="es-ES"/>
              </w:rPr>
            </w:pPr>
          </w:p>
          <w:p w14:paraId="547EB5F7" w14:textId="77777777" w:rsidR="001761E8" w:rsidRDefault="001761E8" w:rsidP="005E4C6A">
            <w:pPr>
              <w:spacing w:after="0"/>
              <w:ind w:left="360" w:right="-1"/>
              <w:jc w:val="center"/>
              <w:rPr>
                <w:rFonts w:ascii="Arial" w:eastAsia="Times New Roman" w:hAnsi="Arial" w:cs="Arial"/>
                <w:b/>
                <w:bCs/>
                <w:color w:val="000000"/>
                <w:sz w:val="18"/>
                <w:szCs w:val="18"/>
                <w:lang w:val="es-ES" w:eastAsia="es-ES"/>
              </w:rPr>
            </w:pPr>
          </w:p>
          <w:p w14:paraId="4FB84965" w14:textId="77777777" w:rsidR="001761E8" w:rsidRDefault="001761E8" w:rsidP="005E4C6A">
            <w:pPr>
              <w:spacing w:after="0"/>
              <w:ind w:left="360" w:right="-1"/>
              <w:jc w:val="center"/>
              <w:rPr>
                <w:rFonts w:ascii="Arial" w:eastAsia="Times New Roman" w:hAnsi="Arial" w:cs="Arial"/>
                <w:b/>
                <w:bCs/>
                <w:color w:val="000000"/>
                <w:sz w:val="18"/>
                <w:szCs w:val="18"/>
                <w:lang w:val="es-ES" w:eastAsia="es-ES"/>
              </w:rPr>
            </w:pPr>
          </w:p>
          <w:p w14:paraId="059AC2C5" w14:textId="77777777" w:rsidR="001761E8" w:rsidRDefault="001761E8" w:rsidP="005E4C6A">
            <w:pPr>
              <w:spacing w:after="0"/>
              <w:ind w:left="360" w:right="-1"/>
              <w:jc w:val="center"/>
              <w:rPr>
                <w:rFonts w:ascii="Arial" w:eastAsia="Times New Roman" w:hAnsi="Arial" w:cs="Arial"/>
                <w:b/>
                <w:bCs/>
                <w:color w:val="000000"/>
                <w:sz w:val="18"/>
                <w:szCs w:val="18"/>
                <w:lang w:val="es-ES" w:eastAsia="es-ES"/>
              </w:rPr>
            </w:pPr>
          </w:p>
          <w:p w14:paraId="30C9D7D4" w14:textId="77777777" w:rsidR="001761E8" w:rsidRDefault="001761E8" w:rsidP="005E4C6A">
            <w:pPr>
              <w:spacing w:after="0"/>
              <w:ind w:left="360" w:right="-1"/>
              <w:jc w:val="center"/>
              <w:rPr>
                <w:rFonts w:ascii="Arial" w:eastAsia="Times New Roman" w:hAnsi="Arial" w:cs="Arial"/>
                <w:b/>
                <w:bCs/>
                <w:color w:val="000000"/>
                <w:sz w:val="18"/>
                <w:szCs w:val="18"/>
                <w:lang w:val="es-ES" w:eastAsia="es-ES"/>
              </w:rPr>
            </w:pPr>
          </w:p>
          <w:p w14:paraId="5990DDEF" w14:textId="77777777" w:rsidR="001761E8" w:rsidRDefault="001761E8" w:rsidP="005E4C6A">
            <w:pPr>
              <w:spacing w:after="0"/>
              <w:ind w:left="360" w:right="-1"/>
              <w:jc w:val="center"/>
              <w:rPr>
                <w:rFonts w:ascii="Arial" w:eastAsia="Times New Roman" w:hAnsi="Arial" w:cs="Arial"/>
                <w:b/>
                <w:bCs/>
                <w:color w:val="000000"/>
                <w:sz w:val="18"/>
                <w:szCs w:val="18"/>
                <w:lang w:val="es-ES" w:eastAsia="es-ES"/>
              </w:rPr>
            </w:pPr>
          </w:p>
          <w:p w14:paraId="456C8E15" w14:textId="351AA0A0" w:rsidR="005E4C6A" w:rsidRPr="005E4C6A" w:rsidRDefault="005E4C6A" w:rsidP="005E4C6A">
            <w:pPr>
              <w:spacing w:after="0"/>
              <w:ind w:left="360" w:right="-1"/>
              <w:jc w:val="center"/>
              <w:rPr>
                <w:rFonts w:ascii="Arial" w:eastAsia="Times New Roman" w:hAnsi="Arial" w:cs="Arial"/>
                <w:b/>
                <w:bCs/>
                <w:color w:val="000000"/>
                <w:sz w:val="18"/>
                <w:szCs w:val="18"/>
                <w:lang w:val="es-ES" w:eastAsia="es-ES"/>
              </w:rPr>
            </w:pPr>
            <w:r w:rsidRPr="005E4C6A">
              <w:rPr>
                <w:rFonts w:ascii="Arial" w:eastAsia="Times New Roman" w:hAnsi="Arial" w:cs="Arial"/>
                <w:b/>
                <w:bCs/>
                <w:color w:val="000000"/>
                <w:sz w:val="18"/>
                <w:szCs w:val="18"/>
                <w:lang w:val="es-ES" w:eastAsia="es-ES"/>
              </w:rPr>
              <w:t>ZONAS DE CALOR MAPA DE RIESGOS DE GESTIÓN Y SEGURIDAD DE LA INFORMACIÓN</w:t>
            </w:r>
          </w:p>
        </w:tc>
      </w:tr>
      <w:tr w:rsidR="005E4C6A" w:rsidRPr="00385C5B" w14:paraId="32B66C78" w14:textId="77777777" w:rsidTr="005E4C6A">
        <w:trPr>
          <w:trHeight w:val="532"/>
        </w:trPr>
        <w:tc>
          <w:tcPr>
            <w:tcW w:w="1727" w:type="dxa"/>
            <w:tcBorders>
              <w:top w:val="nil"/>
              <w:left w:val="nil"/>
              <w:bottom w:val="nil"/>
              <w:right w:val="nil"/>
            </w:tcBorders>
            <w:shd w:val="clear" w:color="auto" w:fill="auto"/>
            <w:noWrap/>
            <w:vAlign w:val="bottom"/>
            <w:hideMark/>
          </w:tcPr>
          <w:p w14:paraId="672AC1AA" w14:textId="77777777" w:rsidR="005E4C6A" w:rsidRPr="005E4C6A" w:rsidRDefault="005E4C6A" w:rsidP="005E4C6A">
            <w:pPr>
              <w:spacing w:after="0"/>
              <w:ind w:left="360" w:right="-1"/>
              <w:jc w:val="both"/>
              <w:rPr>
                <w:rFonts w:ascii="Arial" w:eastAsia="Times New Roman" w:hAnsi="Arial" w:cs="Arial"/>
                <w:b/>
                <w:bCs/>
                <w:color w:val="000000"/>
                <w:sz w:val="16"/>
                <w:szCs w:val="16"/>
                <w:lang w:val="es-ES" w:eastAsia="es-ES"/>
              </w:rPr>
            </w:pPr>
          </w:p>
        </w:tc>
        <w:tc>
          <w:tcPr>
            <w:tcW w:w="1053" w:type="dxa"/>
            <w:tcBorders>
              <w:top w:val="nil"/>
              <w:left w:val="nil"/>
              <w:bottom w:val="nil"/>
              <w:right w:val="nil"/>
            </w:tcBorders>
            <w:shd w:val="clear" w:color="auto" w:fill="auto"/>
            <w:noWrap/>
            <w:vAlign w:val="bottom"/>
            <w:hideMark/>
          </w:tcPr>
          <w:p w14:paraId="6E54747E" w14:textId="77777777" w:rsidR="005E4C6A" w:rsidRPr="005E4C6A" w:rsidRDefault="005E4C6A" w:rsidP="005E4C6A">
            <w:pPr>
              <w:spacing w:after="0"/>
              <w:ind w:left="360" w:right="-1"/>
              <w:jc w:val="center"/>
              <w:rPr>
                <w:rFonts w:ascii="Arial" w:eastAsia="Times New Roman" w:hAnsi="Arial" w:cs="Arial"/>
                <w:sz w:val="16"/>
                <w:szCs w:val="16"/>
                <w:lang w:val="es-ES" w:eastAsia="es-ES"/>
              </w:rPr>
            </w:pPr>
          </w:p>
        </w:tc>
        <w:tc>
          <w:tcPr>
            <w:tcW w:w="6006" w:type="dxa"/>
            <w:gridSpan w:val="5"/>
            <w:tcBorders>
              <w:top w:val="single" w:sz="8" w:space="0" w:color="auto"/>
              <w:left w:val="single" w:sz="8" w:space="0" w:color="auto"/>
              <w:bottom w:val="single" w:sz="8" w:space="0" w:color="auto"/>
              <w:right w:val="single" w:sz="8" w:space="0" w:color="000000"/>
            </w:tcBorders>
            <w:shd w:val="clear" w:color="auto" w:fill="E7E6E6" w:themeFill="background2"/>
            <w:noWrap/>
            <w:vAlign w:val="bottom"/>
            <w:hideMark/>
          </w:tcPr>
          <w:p w14:paraId="3905E888" w14:textId="77777777" w:rsidR="005E4C6A" w:rsidRPr="005E4C6A" w:rsidRDefault="005E4C6A" w:rsidP="005E4C6A">
            <w:pPr>
              <w:spacing w:after="0"/>
              <w:ind w:left="360" w:right="-1"/>
              <w:jc w:val="center"/>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IMPACTO</w:t>
            </w:r>
          </w:p>
        </w:tc>
      </w:tr>
      <w:tr w:rsidR="005E4C6A" w:rsidRPr="00385C5B" w14:paraId="25269482" w14:textId="77777777" w:rsidTr="005E4C6A">
        <w:trPr>
          <w:trHeight w:val="233"/>
        </w:trPr>
        <w:tc>
          <w:tcPr>
            <w:tcW w:w="1727" w:type="dxa"/>
            <w:tcBorders>
              <w:top w:val="nil"/>
              <w:left w:val="nil"/>
              <w:bottom w:val="nil"/>
              <w:right w:val="nil"/>
            </w:tcBorders>
            <w:shd w:val="clear" w:color="auto" w:fill="auto"/>
            <w:noWrap/>
            <w:vAlign w:val="bottom"/>
            <w:hideMark/>
          </w:tcPr>
          <w:p w14:paraId="1B6C00E0" w14:textId="77777777" w:rsidR="005E4C6A" w:rsidRPr="005E4C6A" w:rsidRDefault="005E4C6A" w:rsidP="005E4C6A">
            <w:pPr>
              <w:spacing w:after="0"/>
              <w:ind w:left="360" w:right="-1"/>
              <w:jc w:val="both"/>
              <w:rPr>
                <w:rFonts w:ascii="Arial" w:eastAsia="Times New Roman" w:hAnsi="Arial" w:cs="Arial"/>
                <w:b/>
                <w:bCs/>
                <w:color w:val="000000"/>
                <w:sz w:val="16"/>
                <w:szCs w:val="16"/>
                <w:lang w:val="es-ES" w:eastAsia="es-ES"/>
              </w:rPr>
            </w:pPr>
          </w:p>
        </w:tc>
        <w:tc>
          <w:tcPr>
            <w:tcW w:w="1053" w:type="dxa"/>
            <w:tcBorders>
              <w:top w:val="nil"/>
              <w:left w:val="nil"/>
              <w:bottom w:val="nil"/>
              <w:right w:val="nil"/>
            </w:tcBorders>
            <w:shd w:val="clear" w:color="auto" w:fill="auto"/>
            <w:noWrap/>
            <w:vAlign w:val="bottom"/>
            <w:hideMark/>
          </w:tcPr>
          <w:p w14:paraId="196A5D94" w14:textId="77777777" w:rsidR="005E4C6A" w:rsidRPr="005E4C6A" w:rsidRDefault="005E4C6A" w:rsidP="005E4C6A">
            <w:pPr>
              <w:spacing w:after="0"/>
              <w:ind w:left="360" w:right="-1"/>
              <w:jc w:val="both"/>
              <w:rPr>
                <w:rFonts w:ascii="Arial" w:eastAsia="Times New Roman" w:hAnsi="Arial" w:cs="Arial"/>
                <w:sz w:val="16"/>
                <w:szCs w:val="16"/>
                <w:lang w:val="es-ES" w:eastAsia="es-ES"/>
              </w:rPr>
            </w:pPr>
          </w:p>
        </w:tc>
        <w:tc>
          <w:tcPr>
            <w:tcW w:w="1355" w:type="dxa"/>
            <w:tcBorders>
              <w:top w:val="nil"/>
              <w:left w:val="single" w:sz="8" w:space="0" w:color="auto"/>
              <w:bottom w:val="nil"/>
              <w:right w:val="single" w:sz="8" w:space="0" w:color="auto"/>
            </w:tcBorders>
            <w:shd w:val="clear" w:color="auto" w:fill="FFFFFF" w:themeFill="background1"/>
            <w:noWrap/>
            <w:vAlign w:val="bottom"/>
          </w:tcPr>
          <w:p w14:paraId="2094C631" w14:textId="77777777" w:rsidR="005E4C6A" w:rsidRPr="005E4C6A" w:rsidRDefault="005E4C6A" w:rsidP="005E4C6A">
            <w:pPr>
              <w:spacing w:after="0"/>
              <w:ind w:left="360" w:right="-1"/>
              <w:jc w:val="center"/>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Leve</w:t>
            </w:r>
          </w:p>
        </w:tc>
        <w:tc>
          <w:tcPr>
            <w:tcW w:w="980" w:type="dxa"/>
            <w:tcBorders>
              <w:top w:val="nil"/>
              <w:left w:val="nil"/>
              <w:bottom w:val="nil"/>
              <w:right w:val="single" w:sz="8" w:space="0" w:color="auto"/>
            </w:tcBorders>
            <w:shd w:val="clear" w:color="auto" w:fill="FFFFFF" w:themeFill="background1"/>
            <w:noWrap/>
            <w:vAlign w:val="bottom"/>
          </w:tcPr>
          <w:p w14:paraId="06840DF6" w14:textId="77777777" w:rsidR="005E4C6A" w:rsidRPr="005E4C6A" w:rsidRDefault="005E4C6A" w:rsidP="005E4C6A">
            <w:pPr>
              <w:spacing w:after="0"/>
              <w:ind w:left="360" w:right="-1"/>
              <w:jc w:val="center"/>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Menor</w:t>
            </w:r>
          </w:p>
        </w:tc>
        <w:tc>
          <w:tcPr>
            <w:tcW w:w="1265" w:type="dxa"/>
            <w:tcBorders>
              <w:top w:val="nil"/>
              <w:left w:val="nil"/>
              <w:bottom w:val="nil"/>
              <w:right w:val="single" w:sz="8" w:space="0" w:color="auto"/>
            </w:tcBorders>
            <w:shd w:val="clear" w:color="auto" w:fill="FFFFFF" w:themeFill="background1"/>
            <w:noWrap/>
            <w:vAlign w:val="bottom"/>
          </w:tcPr>
          <w:p w14:paraId="131846C6" w14:textId="77777777" w:rsidR="005E4C6A" w:rsidRPr="005E4C6A" w:rsidRDefault="005E4C6A" w:rsidP="005E4C6A">
            <w:pPr>
              <w:spacing w:after="0"/>
              <w:ind w:left="360" w:right="-1"/>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Moderado</w:t>
            </w:r>
          </w:p>
        </w:tc>
        <w:tc>
          <w:tcPr>
            <w:tcW w:w="972" w:type="dxa"/>
            <w:tcBorders>
              <w:top w:val="nil"/>
              <w:left w:val="nil"/>
              <w:bottom w:val="nil"/>
              <w:right w:val="single" w:sz="8" w:space="0" w:color="auto"/>
            </w:tcBorders>
            <w:shd w:val="clear" w:color="auto" w:fill="FFFFFF" w:themeFill="background1"/>
            <w:noWrap/>
            <w:vAlign w:val="bottom"/>
          </w:tcPr>
          <w:p w14:paraId="255FDA72" w14:textId="77777777" w:rsidR="005E4C6A" w:rsidRPr="005E4C6A" w:rsidRDefault="005E4C6A" w:rsidP="005E4C6A">
            <w:pPr>
              <w:spacing w:after="0"/>
              <w:ind w:left="360" w:right="-1"/>
              <w:jc w:val="center"/>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Mayor</w:t>
            </w:r>
          </w:p>
        </w:tc>
        <w:tc>
          <w:tcPr>
            <w:tcW w:w="1434" w:type="dxa"/>
            <w:tcBorders>
              <w:top w:val="nil"/>
              <w:left w:val="nil"/>
              <w:bottom w:val="nil"/>
              <w:right w:val="single" w:sz="8" w:space="0" w:color="auto"/>
            </w:tcBorders>
            <w:shd w:val="clear" w:color="auto" w:fill="FFFFFF" w:themeFill="background1"/>
            <w:noWrap/>
            <w:vAlign w:val="bottom"/>
          </w:tcPr>
          <w:p w14:paraId="694C09F3" w14:textId="77777777" w:rsidR="005E4C6A" w:rsidRPr="005E4C6A" w:rsidRDefault="005E4C6A" w:rsidP="005E4C6A">
            <w:pPr>
              <w:spacing w:after="0"/>
              <w:ind w:left="360" w:right="-1"/>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Catastrófico</w:t>
            </w:r>
          </w:p>
        </w:tc>
      </w:tr>
      <w:tr w:rsidR="005E4C6A" w:rsidRPr="00385C5B" w14:paraId="138EC191" w14:textId="77777777" w:rsidTr="005E4C6A">
        <w:trPr>
          <w:trHeight w:val="245"/>
        </w:trPr>
        <w:tc>
          <w:tcPr>
            <w:tcW w:w="1727" w:type="dxa"/>
            <w:tcBorders>
              <w:top w:val="nil"/>
              <w:left w:val="nil"/>
              <w:bottom w:val="nil"/>
              <w:right w:val="nil"/>
            </w:tcBorders>
            <w:shd w:val="clear" w:color="auto" w:fill="auto"/>
            <w:noWrap/>
            <w:vAlign w:val="bottom"/>
            <w:hideMark/>
          </w:tcPr>
          <w:p w14:paraId="541C01E9" w14:textId="77777777" w:rsidR="005E4C6A" w:rsidRPr="005E4C6A" w:rsidRDefault="005E4C6A" w:rsidP="005E4C6A">
            <w:pPr>
              <w:spacing w:after="0"/>
              <w:ind w:left="360" w:right="-1"/>
              <w:jc w:val="both"/>
              <w:rPr>
                <w:rFonts w:ascii="Arial" w:eastAsia="Times New Roman" w:hAnsi="Arial" w:cs="Arial"/>
                <w:b/>
                <w:bCs/>
                <w:color w:val="000000"/>
                <w:sz w:val="16"/>
                <w:szCs w:val="16"/>
                <w:lang w:val="es-ES" w:eastAsia="es-ES"/>
              </w:rPr>
            </w:pPr>
          </w:p>
        </w:tc>
        <w:tc>
          <w:tcPr>
            <w:tcW w:w="1053" w:type="dxa"/>
            <w:tcBorders>
              <w:top w:val="nil"/>
              <w:left w:val="nil"/>
              <w:bottom w:val="nil"/>
              <w:right w:val="nil"/>
            </w:tcBorders>
            <w:shd w:val="clear" w:color="auto" w:fill="auto"/>
            <w:noWrap/>
            <w:vAlign w:val="bottom"/>
            <w:hideMark/>
          </w:tcPr>
          <w:p w14:paraId="51823ACF" w14:textId="77777777" w:rsidR="005E4C6A" w:rsidRPr="005E4C6A" w:rsidRDefault="005E4C6A" w:rsidP="005E4C6A">
            <w:pPr>
              <w:spacing w:after="0"/>
              <w:ind w:left="360" w:right="-1"/>
              <w:jc w:val="both"/>
              <w:rPr>
                <w:rFonts w:ascii="Arial" w:eastAsia="Times New Roman" w:hAnsi="Arial" w:cs="Arial"/>
                <w:sz w:val="16"/>
                <w:szCs w:val="16"/>
                <w:lang w:val="es-ES" w:eastAsia="es-ES"/>
              </w:rPr>
            </w:pPr>
          </w:p>
        </w:tc>
        <w:tc>
          <w:tcPr>
            <w:tcW w:w="1355"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C16F803" w14:textId="77777777" w:rsidR="005E4C6A" w:rsidRPr="005E4C6A" w:rsidRDefault="005E4C6A" w:rsidP="005E4C6A">
            <w:pPr>
              <w:spacing w:after="0"/>
              <w:ind w:left="360" w:right="-1"/>
              <w:jc w:val="center"/>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20%</w:t>
            </w:r>
          </w:p>
        </w:tc>
        <w:tc>
          <w:tcPr>
            <w:tcW w:w="980" w:type="dxa"/>
            <w:tcBorders>
              <w:top w:val="nil"/>
              <w:left w:val="nil"/>
              <w:bottom w:val="single" w:sz="8" w:space="0" w:color="auto"/>
              <w:right w:val="single" w:sz="8" w:space="0" w:color="auto"/>
            </w:tcBorders>
            <w:shd w:val="clear" w:color="auto" w:fill="FFFFFF" w:themeFill="background1"/>
            <w:noWrap/>
            <w:vAlign w:val="bottom"/>
            <w:hideMark/>
          </w:tcPr>
          <w:p w14:paraId="68353246" w14:textId="77777777" w:rsidR="005E4C6A" w:rsidRPr="005E4C6A" w:rsidRDefault="005E4C6A" w:rsidP="005E4C6A">
            <w:pPr>
              <w:spacing w:after="0"/>
              <w:ind w:left="360" w:right="-1"/>
              <w:jc w:val="center"/>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40%</w:t>
            </w:r>
          </w:p>
        </w:tc>
        <w:tc>
          <w:tcPr>
            <w:tcW w:w="1265" w:type="dxa"/>
            <w:tcBorders>
              <w:top w:val="nil"/>
              <w:left w:val="nil"/>
              <w:bottom w:val="single" w:sz="8" w:space="0" w:color="auto"/>
              <w:right w:val="single" w:sz="8" w:space="0" w:color="auto"/>
            </w:tcBorders>
            <w:shd w:val="clear" w:color="auto" w:fill="FFFFFF" w:themeFill="background1"/>
            <w:noWrap/>
            <w:vAlign w:val="bottom"/>
            <w:hideMark/>
          </w:tcPr>
          <w:p w14:paraId="5BD6A78E" w14:textId="77777777" w:rsidR="005E4C6A" w:rsidRPr="005E4C6A" w:rsidRDefault="005E4C6A" w:rsidP="005E4C6A">
            <w:pPr>
              <w:spacing w:after="0"/>
              <w:ind w:left="360" w:right="-1"/>
              <w:jc w:val="center"/>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60%</w:t>
            </w:r>
          </w:p>
        </w:tc>
        <w:tc>
          <w:tcPr>
            <w:tcW w:w="972" w:type="dxa"/>
            <w:tcBorders>
              <w:top w:val="nil"/>
              <w:left w:val="nil"/>
              <w:bottom w:val="single" w:sz="8" w:space="0" w:color="auto"/>
              <w:right w:val="single" w:sz="8" w:space="0" w:color="auto"/>
            </w:tcBorders>
            <w:shd w:val="clear" w:color="auto" w:fill="FFFFFF" w:themeFill="background1"/>
            <w:noWrap/>
            <w:vAlign w:val="bottom"/>
            <w:hideMark/>
          </w:tcPr>
          <w:p w14:paraId="54E6E3A7" w14:textId="77777777" w:rsidR="005E4C6A" w:rsidRPr="005E4C6A" w:rsidRDefault="005E4C6A" w:rsidP="005E4C6A">
            <w:pPr>
              <w:spacing w:after="0"/>
              <w:ind w:left="360" w:right="-1"/>
              <w:jc w:val="center"/>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80%</w:t>
            </w:r>
          </w:p>
        </w:tc>
        <w:tc>
          <w:tcPr>
            <w:tcW w:w="1434" w:type="dxa"/>
            <w:tcBorders>
              <w:top w:val="nil"/>
              <w:left w:val="nil"/>
              <w:bottom w:val="single" w:sz="8" w:space="0" w:color="auto"/>
              <w:right w:val="single" w:sz="8" w:space="0" w:color="auto"/>
            </w:tcBorders>
            <w:shd w:val="clear" w:color="auto" w:fill="FFFFFF" w:themeFill="background1"/>
            <w:noWrap/>
            <w:vAlign w:val="bottom"/>
            <w:hideMark/>
          </w:tcPr>
          <w:p w14:paraId="38B85B2E" w14:textId="77777777" w:rsidR="005E4C6A" w:rsidRPr="005E4C6A" w:rsidRDefault="005E4C6A" w:rsidP="005E4C6A">
            <w:pPr>
              <w:spacing w:after="0"/>
              <w:ind w:left="360" w:right="-1"/>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100%</w:t>
            </w:r>
          </w:p>
        </w:tc>
      </w:tr>
      <w:tr w:rsidR="005E4C6A" w:rsidRPr="00385C5B" w14:paraId="7F539E87" w14:textId="77777777" w:rsidTr="005E4C6A">
        <w:trPr>
          <w:trHeight w:val="443"/>
        </w:trPr>
        <w:tc>
          <w:tcPr>
            <w:tcW w:w="1727" w:type="dxa"/>
            <w:vMerge w:val="restart"/>
            <w:tcBorders>
              <w:top w:val="single" w:sz="8" w:space="0" w:color="auto"/>
              <w:left w:val="single" w:sz="8" w:space="0" w:color="auto"/>
              <w:bottom w:val="single" w:sz="8" w:space="0" w:color="auto"/>
              <w:right w:val="single" w:sz="8" w:space="0" w:color="auto"/>
            </w:tcBorders>
            <w:shd w:val="clear" w:color="auto" w:fill="E7E6E6" w:themeFill="background2"/>
            <w:noWrap/>
            <w:vAlign w:val="center"/>
            <w:hideMark/>
          </w:tcPr>
          <w:p w14:paraId="66A48096" w14:textId="77777777" w:rsidR="005E4C6A" w:rsidRPr="005E4C6A" w:rsidRDefault="005E4C6A" w:rsidP="005E4C6A">
            <w:pPr>
              <w:spacing w:after="0"/>
              <w:ind w:left="360" w:right="-1"/>
              <w:jc w:val="both"/>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PROBABILIDAD</w:t>
            </w:r>
          </w:p>
        </w:tc>
        <w:tc>
          <w:tcPr>
            <w:tcW w:w="1053" w:type="dxa"/>
            <w:tcBorders>
              <w:top w:val="single" w:sz="8" w:space="0" w:color="auto"/>
              <w:left w:val="nil"/>
              <w:bottom w:val="single" w:sz="8" w:space="0" w:color="auto"/>
              <w:right w:val="nil"/>
            </w:tcBorders>
            <w:shd w:val="clear" w:color="auto" w:fill="FFFFFF" w:themeFill="background1"/>
            <w:noWrap/>
            <w:vAlign w:val="bottom"/>
            <w:hideMark/>
          </w:tcPr>
          <w:p w14:paraId="4FE5DB13" w14:textId="77777777" w:rsidR="005E4C6A" w:rsidRPr="005E4C6A" w:rsidRDefault="005E4C6A" w:rsidP="005E4C6A">
            <w:pPr>
              <w:spacing w:after="0"/>
              <w:ind w:left="360" w:right="-1"/>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 xml:space="preserve">Muy baja </w:t>
            </w:r>
          </w:p>
          <w:p w14:paraId="401246E9" w14:textId="77777777" w:rsidR="005E4C6A" w:rsidRPr="005E4C6A" w:rsidRDefault="005E4C6A" w:rsidP="005E4C6A">
            <w:pPr>
              <w:spacing w:after="0"/>
              <w:ind w:left="360" w:right="-1"/>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20 %</w:t>
            </w:r>
          </w:p>
        </w:tc>
        <w:tc>
          <w:tcPr>
            <w:tcW w:w="1355" w:type="dxa"/>
            <w:tcBorders>
              <w:top w:val="nil"/>
              <w:left w:val="single" w:sz="8" w:space="0" w:color="auto"/>
              <w:bottom w:val="single" w:sz="8" w:space="0" w:color="auto"/>
              <w:right w:val="single" w:sz="8" w:space="0" w:color="auto"/>
            </w:tcBorders>
            <w:shd w:val="clear" w:color="000000" w:fill="00B050"/>
            <w:noWrap/>
            <w:vAlign w:val="bottom"/>
          </w:tcPr>
          <w:p w14:paraId="18373EC6"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980" w:type="dxa"/>
            <w:tcBorders>
              <w:top w:val="nil"/>
              <w:left w:val="nil"/>
              <w:bottom w:val="single" w:sz="8" w:space="0" w:color="auto"/>
              <w:right w:val="single" w:sz="8" w:space="0" w:color="auto"/>
            </w:tcBorders>
            <w:shd w:val="clear" w:color="000000" w:fill="00B050"/>
            <w:noWrap/>
            <w:vAlign w:val="bottom"/>
          </w:tcPr>
          <w:p w14:paraId="1A6FFB83"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1265" w:type="dxa"/>
            <w:tcBorders>
              <w:top w:val="nil"/>
              <w:left w:val="nil"/>
              <w:bottom w:val="single" w:sz="8" w:space="0" w:color="auto"/>
              <w:right w:val="single" w:sz="8" w:space="0" w:color="auto"/>
            </w:tcBorders>
            <w:shd w:val="clear" w:color="auto" w:fill="FFFF99"/>
            <w:noWrap/>
            <w:vAlign w:val="bottom"/>
          </w:tcPr>
          <w:p w14:paraId="5510924D"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972" w:type="dxa"/>
            <w:tcBorders>
              <w:top w:val="nil"/>
              <w:left w:val="nil"/>
              <w:bottom w:val="single" w:sz="8" w:space="0" w:color="auto"/>
              <w:right w:val="single" w:sz="8" w:space="0" w:color="auto"/>
            </w:tcBorders>
            <w:shd w:val="clear" w:color="auto" w:fill="FFC000"/>
            <w:noWrap/>
            <w:vAlign w:val="bottom"/>
          </w:tcPr>
          <w:p w14:paraId="77C97946"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1434" w:type="dxa"/>
            <w:tcBorders>
              <w:top w:val="nil"/>
              <w:left w:val="nil"/>
              <w:bottom w:val="single" w:sz="8" w:space="0" w:color="auto"/>
              <w:right w:val="single" w:sz="8" w:space="0" w:color="auto"/>
            </w:tcBorders>
            <w:shd w:val="clear" w:color="auto" w:fill="FF0000"/>
            <w:noWrap/>
            <w:vAlign w:val="bottom"/>
          </w:tcPr>
          <w:p w14:paraId="073E6274" w14:textId="77777777" w:rsidR="005E4C6A" w:rsidRPr="005E4C6A" w:rsidRDefault="005E4C6A" w:rsidP="005E4C6A">
            <w:pPr>
              <w:spacing w:after="0"/>
              <w:ind w:left="360" w:right="-1"/>
              <w:jc w:val="center"/>
              <w:rPr>
                <w:rFonts w:ascii="Arial" w:eastAsia="Times New Roman" w:hAnsi="Arial" w:cs="Arial"/>
                <w:color w:val="FF0000"/>
                <w:sz w:val="16"/>
                <w:szCs w:val="16"/>
                <w:lang w:val="es-ES" w:eastAsia="es-ES"/>
              </w:rPr>
            </w:pPr>
          </w:p>
        </w:tc>
      </w:tr>
      <w:tr w:rsidR="005E4C6A" w:rsidRPr="00385C5B" w14:paraId="21C25C23" w14:textId="77777777" w:rsidTr="005E4C6A">
        <w:trPr>
          <w:trHeight w:val="458"/>
        </w:trPr>
        <w:tc>
          <w:tcPr>
            <w:tcW w:w="1727" w:type="dxa"/>
            <w:vMerge/>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45F5AF8E" w14:textId="77777777" w:rsidR="005E4C6A" w:rsidRPr="005E4C6A" w:rsidRDefault="005E4C6A" w:rsidP="005E4C6A">
            <w:pPr>
              <w:spacing w:after="0"/>
              <w:ind w:left="360" w:right="-1"/>
              <w:jc w:val="both"/>
              <w:rPr>
                <w:rFonts w:ascii="Arial" w:eastAsia="Times New Roman" w:hAnsi="Arial" w:cs="Arial"/>
                <w:b/>
                <w:bCs/>
                <w:color w:val="000000"/>
                <w:sz w:val="16"/>
                <w:szCs w:val="16"/>
                <w:lang w:val="es-ES" w:eastAsia="es-ES"/>
              </w:rPr>
            </w:pPr>
          </w:p>
        </w:tc>
        <w:tc>
          <w:tcPr>
            <w:tcW w:w="1053" w:type="dxa"/>
            <w:tcBorders>
              <w:top w:val="nil"/>
              <w:left w:val="nil"/>
              <w:bottom w:val="single" w:sz="8" w:space="0" w:color="auto"/>
              <w:right w:val="nil"/>
            </w:tcBorders>
            <w:shd w:val="clear" w:color="auto" w:fill="FFFFFF" w:themeFill="background1"/>
            <w:noWrap/>
            <w:vAlign w:val="bottom"/>
            <w:hideMark/>
          </w:tcPr>
          <w:p w14:paraId="7D5CC701" w14:textId="77777777" w:rsidR="005E4C6A" w:rsidRPr="005E4C6A" w:rsidRDefault="005E4C6A" w:rsidP="005E4C6A">
            <w:pPr>
              <w:spacing w:after="0"/>
              <w:ind w:left="360" w:right="-1"/>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Baja 40%</w:t>
            </w:r>
          </w:p>
        </w:tc>
        <w:tc>
          <w:tcPr>
            <w:tcW w:w="1355" w:type="dxa"/>
            <w:tcBorders>
              <w:top w:val="nil"/>
              <w:left w:val="single" w:sz="8" w:space="0" w:color="auto"/>
              <w:bottom w:val="single" w:sz="8" w:space="0" w:color="auto"/>
              <w:right w:val="single" w:sz="8" w:space="0" w:color="auto"/>
            </w:tcBorders>
            <w:shd w:val="clear" w:color="000000" w:fill="00B050"/>
            <w:noWrap/>
            <w:vAlign w:val="bottom"/>
          </w:tcPr>
          <w:p w14:paraId="6B4B6B32"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980" w:type="dxa"/>
            <w:tcBorders>
              <w:top w:val="nil"/>
              <w:left w:val="nil"/>
              <w:bottom w:val="single" w:sz="8" w:space="0" w:color="auto"/>
              <w:right w:val="single" w:sz="8" w:space="0" w:color="auto"/>
            </w:tcBorders>
            <w:shd w:val="clear" w:color="auto" w:fill="FFFF99"/>
            <w:noWrap/>
            <w:vAlign w:val="bottom"/>
          </w:tcPr>
          <w:p w14:paraId="475C447D"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1265" w:type="dxa"/>
            <w:tcBorders>
              <w:top w:val="nil"/>
              <w:left w:val="nil"/>
              <w:bottom w:val="single" w:sz="8" w:space="0" w:color="auto"/>
              <w:right w:val="single" w:sz="8" w:space="0" w:color="auto"/>
            </w:tcBorders>
            <w:shd w:val="clear" w:color="auto" w:fill="FFFF99"/>
            <w:noWrap/>
            <w:vAlign w:val="bottom"/>
          </w:tcPr>
          <w:p w14:paraId="39BC5BD5"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972" w:type="dxa"/>
            <w:tcBorders>
              <w:top w:val="nil"/>
              <w:left w:val="nil"/>
              <w:bottom w:val="single" w:sz="8" w:space="0" w:color="auto"/>
              <w:right w:val="single" w:sz="8" w:space="0" w:color="auto"/>
            </w:tcBorders>
            <w:shd w:val="clear" w:color="auto" w:fill="FFC000" w:themeFill="accent4"/>
            <w:noWrap/>
            <w:vAlign w:val="bottom"/>
          </w:tcPr>
          <w:p w14:paraId="0A1BCDDA"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1434" w:type="dxa"/>
            <w:tcBorders>
              <w:top w:val="nil"/>
              <w:left w:val="nil"/>
              <w:bottom w:val="single" w:sz="8" w:space="0" w:color="auto"/>
              <w:right w:val="single" w:sz="8" w:space="0" w:color="auto"/>
            </w:tcBorders>
            <w:shd w:val="clear" w:color="auto" w:fill="FF0000"/>
            <w:noWrap/>
            <w:vAlign w:val="bottom"/>
          </w:tcPr>
          <w:p w14:paraId="67B4E502"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r>
      <w:tr w:rsidR="005E4C6A" w:rsidRPr="00385C5B" w14:paraId="71B7B006" w14:textId="77777777" w:rsidTr="005E4C6A">
        <w:trPr>
          <w:trHeight w:val="443"/>
        </w:trPr>
        <w:tc>
          <w:tcPr>
            <w:tcW w:w="1727" w:type="dxa"/>
            <w:vMerge/>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38557F76" w14:textId="77777777" w:rsidR="005E4C6A" w:rsidRPr="005E4C6A" w:rsidRDefault="005E4C6A" w:rsidP="005E4C6A">
            <w:pPr>
              <w:spacing w:after="0"/>
              <w:ind w:left="360" w:right="-1"/>
              <w:jc w:val="both"/>
              <w:rPr>
                <w:rFonts w:ascii="Arial" w:eastAsia="Times New Roman" w:hAnsi="Arial" w:cs="Arial"/>
                <w:b/>
                <w:bCs/>
                <w:color w:val="000000"/>
                <w:sz w:val="16"/>
                <w:szCs w:val="16"/>
                <w:lang w:val="es-ES" w:eastAsia="es-ES"/>
              </w:rPr>
            </w:pPr>
          </w:p>
        </w:tc>
        <w:tc>
          <w:tcPr>
            <w:tcW w:w="1053" w:type="dxa"/>
            <w:tcBorders>
              <w:top w:val="nil"/>
              <w:left w:val="nil"/>
              <w:bottom w:val="single" w:sz="8" w:space="0" w:color="auto"/>
              <w:right w:val="nil"/>
            </w:tcBorders>
            <w:shd w:val="clear" w:color="auto" w:fill="FFFFFF" w:themeFill="background1"/>
            <w:noWrap/>
            <w:vAlign w:val="bottom"/>
            <w:hideMark/>
          </w:tcPr>
          <w:p w14:paraId="4307960D" w14:textId="77777777" w:rsidR="005E4C6A" w:rsidRPr="005E4C6A" w:rsidRDefault="005E4C6A" w:rsidP="005E4C6A">
            <w:pPr>
              <w:spacing w:after="0"/>
              <w:ind w:left="360" w:right="-1"/>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Media 60%</w:t>
            </w:r>
          </w:p>
        </w:tc>
        <w:tc>
          <w:tcPr>
            <w:tcW w:w="1355" w:type="dxa"/>
            <w:tcBorders>
              <w:top w:val="nil"/>
              <w:left w:val="single" w:sz="8" w:space="0" w:color="auto"/>
              <w:bottom w:val="single" w:sz="8" w:space="0" w:color="auto"/>
              <w:right w:val="single" w:sz="8" w:space="0" w:color="auto"/>
            </w:tcBorders>
            <w:shd w:val="clear" w:color="auto" w:fill="FFFF99"/>
            <w:noWrap/>
            <w:vAlign w:val="bottom"/>
          </w:tcPr>
          <w:p w14:paraId="151455CE" w14:textId="77777777" w:rsidR="005E4C6A" w:rsidRPr="005E4C6A" w:rsidRDefault="005E4C6A" w:rsidP="005E4C6A">
            <w:pPr>
              <w:spacing w:after="0"/>
              <w:ind w:left="360" w:right="-1"/>
              <w:jc w:val="center"/>
              <w:rPr>
                <w:rFonts w:ascii="Arial" w:eastAsia="Times New Roman" w:hAnsi="Arial" w:cs="Arial"/>
                <w:color w:val="FFFF99"/>
                <w:sz w:val="16"/>
                <w:szCs w:val="16"/>
                <w:lang w:val="es-ES" w:eastAsia="es-ES"/>
              </w:rPr>
            </w:pPr>
          </w:p>
        </w:tc>
        <w:tc>
          <w:tcPr>
            <w:tcW w:w="980" w:type="dxa"/>
            <w:tcBorders>
              <w:top w:val="nil"/>
              <w:left w:val="nil"/>
              <w:bottom w:val="single" w:sz="8" w:space="0" w:color="auto"/>
              <w:right w:val="single" w:sz="8" w:space="0" w:color="auto"/>
            </w:tcBorders>
            <w:shd w:val="clear" w:color="auto" w:fill="FFFF99"/>
            <w:noWrap/>
            <w:vAlign w:val="bottom"/>
          </w:tcPr>
          <w:p w14:paraId="482C7496"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1265" w:type="dxa"/>
            <w:tcBorders>
              <w:top w:val="nil"/>
              <w:left w:val="nil"/>
              <w:bottom w:val="single" w:sz="8" w:space="0" w:color="auto"/>
              <w:right w:val="single" w:sz="8" w:space="0" w:color="auto"/>
            </w:tcBorders>
            <w:shd w:val="clear" w:color="auto" w:fill="FFFF99"/>
            <w:noWrap/>
            <w:vAlign w:val="bottom"/>
          </w:tcPr>
          <w:p w14:paraId="6C817389"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972" w:type="dxa"/>
            <w:tcBorders>
              <w:top w:val="nil"/>
              <w:left w:val="nil"/>
              <w:bottom w:val="single" w:sz="8" w:space="0" w:color="auto"/>
              <w:right w:val="single" w:sz="8" w:space="0" w:color="auto"/>
            </w:tcBorders>
            <w:shd w:val="clear" w:color="auto" w:fill="FFC000" w:themeFill="accent4"/>
            <w:noWrap/>
            <w:vAlign w:val="bottom"/>
          </w:tcPr>
          <w:p w14:paraId="3D3A2ED4"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1434" w:type="dxa"/>
            <w:tcBorders>
              <w:top w:val="nil"/>
              <w:left w:val="nil"/>
              <w:bottom w:val="single" w:sz="8" w:space="0" w:color="auto"/>
              <w:right w:val="single" w:sz="8" w:space="0" w:color="auto"/>
            </w:tcBorders>
            <w:shd w:val="clear" w:color="000000" w:fill="FF0000"/>
            <w:noWrap/>
            <w:vAlign w:val="bottom"/>
          </w:tcPr>
          <w:p w14:paraId="7C234FC2"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r>
      <w:tr w:rsidR="005E4C6A" w:rsidRPr="00385C5B" w14:paraId="5D3E7527" w14:textId="77777777" w:rsidTr="005E4C6A">
        <w:trPr>
          <w:trHeight w:val="443"/>
        </w:trPr>
        <w:tc>
          <w:tcPr>
            <w:tcW w:w="1727" w:type="dxa"/>
            <w:vMerge/>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2EE8BB69" w14:textId="77777777" w:rsidR="005E4C6A" w:rsidRPr="005E4C6A" w:rsidRDefault="005E4C6A" w:rsidP="005E4C6A">
            <w:pPr>
              <w:spacing w:after="0"/>
              <w:ind w:left="360" w:right="-1"/>
              <w:jc w:val="both"/>
              <w:rPr>
                <w:rFonts w:ascii="Arial" w:eastAsia="Times New Roman" w:hAnsi="Arial" w:cs="Arial"/>
                <w:b/>
                <w:bCs/>
                <w:color w:val="000000"/>
                <w:sz w:val="16"/>
                <w:szCs w:val="16"/>
                <w:lang w:val="es-ES" w:eastAsia="es-ES"/>
              </w:rPr>
            </w:pPr>
          </w:p>
        </w:tc>
        <w:tc>
          <w:tcPr>
            <w:tcW w:w="1053" w:type="dxa"/>
            <w:tcBorders>
              <w:top w:val="nil"/>
              <w:left w:val="nil"/>
              <w:bottom w:val="single" w:sz="8" w:space="0" w:color="auto"/>
              <w:right w:val="nil"/>
            </w:tcBorders>
            <w:shd w:val="clear" w:color="auto" w:fill="FFFFFF" w:themeFill="background1"/>
            <w:noWrap/>
            <w:vAlign w:val="bottom"/>
            <w:hideMark/>
          </w:tcPr>
          <w:p w14:paraId="316A6DE8" w14:textId="77777777" w:rsidR="005E4C6A" w:rsidRPr="005E4C6A" w:rsidRDefault="005E4C6A" w:rsidP="005E4C6A">
            <w:pPr>
              <w:spacing w:after="0"/>
              <w:ind w:left="360" w:right="-1"/>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Alta 80%</w:t>
            </w:r>
          </w:p>
        </w:tc>
        <w:tc>
          <w:tcPr>
            <w:tcW w:w="1355" w:type="dxa"/>
            <w:tcBorders>
              <w:top w:val="nil"/>
              <w:left w:val="single" w:sz="8" w:space="0" w:color="auto"/>
              <w:bottom w:val="single" w:sz="8" w:space="0" w:color="auto"/>
              <w:right w:val="single" w:sz="8" w:space="0" w:color="auto"/>
            </w:tcBorders>
            <w:shd w:val="clear" w:color="auto" w:fill="FFFF99"/>
            <w:noWrap/>
            <w:vAlign w:val="bottom"/>
          </w:tcPr>
          <w:p w14:paraId="5B07310D"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980" w:type="dxa"/>
            <w:tcBorders>
              <w:top w:val="nil"/>
              <w:left w:val="nil"/>
              <w:bottom w:val="single" w:sz="8" w:space="0" w:color="auto"/>
              <w:right w:val="single" w:sz="8" w:space="0" w:color="auto"/>
            </w:tcBorders>
            <w:shd w:val="clear" w:color="auto" w:fill="FFFF99"/>
            <w:noWrap/>
            <w:vAlign w:val="bottom"/>
          </w:tcPr>
          <w:p w14:paraId="3DF19C69"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1265" w:type="dxa"/>
            <w:tcBorders>
              <w:top w:val="nil"/>
              <w:left w:val="nil"/>
              <w:bottom w:val="single" w:sz="8" w:space="0" w:color="auto"/>
              <w:right w:val="single" w:sz="8" w:space="0" w:color="auto"/>
            </w:tcBorders>
            <w:shd w:val="clear" w:color="auto" w:fill="FFC000" w:themeFill="accent4"/>
            <w:noWrap/>
            <w:vAlign w:val="bottom"/>
          </w:tcPr>
          <w:p w14:paraId="790A3611"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972" w:type="dxa"/>
            <w:tcBorders>
              <w:top w:val="nil"/>
              <w:left w:val="nil"/>
              <w:bottom w:val="single" w:sz="8" w:space="0" w:color="auto"/>
              <w:right w:val="single" w:sz="8" w:space="0" w:color="auto"/>
            </w:tcBorders>
            <w:shd w:val="clear" w:color="auto" w:fill="FFC000" w:themeFill="accent4"/>
            <w:noWrap/>
            <w:vAlign w:val="bottom"/>
          </w:tcPr>
          <w:p w14:paraId="17C926C9"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1434" w:type="dxa"/>
            <w:tcBorders>
              <w:top w:val="nil"/>
              <w:left w:val="nil"/>
              <w:bottom w:val="single" w:sz="8" w:space="0" w:color="auto"/>
              <w:right w:val="single" w:sz="8" w:space="0" w:color="auto"/>
            </w:tcBorders>
            <w:shd w:val="clear" w:color="000000" w:fill="FF0000"/>
            <w:noWrap/>
            <w:vAlign w:val="bottom"/>
          </w:tcPr>
          <w:p w14:paraId="1AE1A332"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r>
      <w:tr w:rsidR="005E4C6A" w:rsidRPr="00385C5B" w14:paraId="3088A4CC" w14:textId="77777777" w:rsidTr="005E4C6A">
        <w:trPr>
          <w:trHeight w:val="443"/>
        </w:trPr>
        <w:tc>
          <w:tcPr>
            <w:tcW w:w="1727" w:type="dxa"/>
            <w:vMerge/>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402137A7" w14:textId="77777777" w:rsidR="005E4C6A" w:rsidRPr="005E4C6A" w:rsidRDefault="005E4C6A" w:rsidP="005E4C6A">
            <w:pPr>
              <w:spacing w:after="0"/>
              <w:ind w:left="360" w:right="-1"/>
              <w:jc w:val="both"/>
              <w:rPr>
                <w:rFonts w:ascii="Arial" w:eastAsia="Times New Roman" w:hAnsi="Arial" w:cs="Arial"/>
                <w:b/>
                <w:bCs/>
                <w:color w:val="000000"/>
                <w:sz w:val="16"/>
                <w:szCs w:val="16"/>
                <w:lang w:val="es-ES" w:eastAsia="es-ES"/>
              </w:rPr>
            </w:pPr>
          </w:p>
        </w:tc>
        <w:tc>
          <w:tcPr>
            <w:tcW w:w="1053" w:type="dxa"/>
            <w:tcBorders>
              <w:top w:val="nil"/>
              <w:left w:val="nil"/>
              <w:bottom w:val="single" w:sz="8" w:space="0" w:color="auto"/>
              <w:right w:val="nil"/>
            </w:tcBorders>
            <w:shd w:val="clear" w:color="auto" w:fill="FFFFFF" w:themeFill="background1"/>
            <w:noWrap/>
            <w:vAlign w:val="bottom"/>
            <w:hideMark/>
          </w:tcPr>
          <w:p w14:paraId="5560DD61" w14:textId="77777777" w:rsidR="005E4C6A" w:rsidRPr="005E4C6A" w:rsidRDefault="005E4C6A" w:rsidP="005E4C6A">
            <w:pPr>
              <w:spacing w:after="0"/>
              <w:ind w:left="360" w:right="-1"/>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Muy Alta 100%</w:t>
            </w:r>
          </w:p>
        </w:tc>
        <w:tc>
          <w:tcPr>
            <w:tcW w:w="1355" w:type="dxa"/>
            <w:tcBorders>
              <w:top w:val="nil"/>
              <w:left w:val="single" w:sz="8" w:space="0" w:color="auto"/>
              <w:bottom w:val="single" w:sz="8" w:space="0" w:color="auto"/>
              <w:right w:val="single" w:sz="8" w:space="0" w:color="auto"/>
            </w:tcBorders>
            <w:shd w:val="clear" w:color="auto" w:fill="FFC000"/>
            <w:noWrap/>
            <w:vAlign w:val="bottom"/>
          </w:tcPr>
          <w:p w14:paraId="0019B8AB"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980" w:type="dxa"/>
            <w:tcBorders>
              <w:top w:val="nil"/>
              <w:left w:val="nil"/>
              <w:bottom w:val="single" w:sz="8" w:space="0" w:color="auto"/>
              <w:right w:val="single" w:sz="8" w:space="0" w:color="auto"/>
            </w:tcBorders>
            <w:shd w:val="clear" w:color="auto" w:fill="FFC000"/>
            <w:noWrap/>
            <w:vAlign w:val="bottom"/>
          </w:tcPr>
          <w:p w14:paraId="75CE3735"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1265" w:type="dxa"/>
            <w:tcBorders>
              <w:top w:val="nil"/>
              <w:left w:val="nil"/>
              <w:bottom w:val="single" w:sz="8" w:space="0" w:color="auto"/>
              <w:right w:val="single" w:sz="8" w:space="0" w:color="auto"/>
            </w:tcBorders>
            <w:shd w:val="clear" w:color="auto" w:fill="FFC000"/>
            <w:noWrap/>
            <w:vAlign w:val="bottom"/>
          </w:tcPr>
          <w:p w14:paraId="0328EA37"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972" w:type="dxa"/>
            <w:tcBorders>
              <w:top w:val="nil"/>
              <w:left w:val="nil"/>
              <w:bottom w:val="single" w:sz="8" w:space="0" w:color="auto"/>
              <w:right w:val="single" w:sz="8" w:space="0" w:color="auto"/>
            </w:tcBorders>
            <w:shd w:val="clear" w:color="auto" w:fill="FFC000"/>
            <w:noWrap/>
            <w:vAlign w:val="bottom"/>
          </w:tcPr>
          <w:p w14:paraId="53ADE7C4"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1434" w:type="dxa"/>
            <w:tcBorders>
              <w:top w:val="nil"/>
              <w:left w:val="nil"/>
              <w:bottom w:val="single" w:sz="8" w:space="0" w:color="auto"/>
              <w:right w:val="single" w:sz="8" w:space="0" w:color="auto"/>
            </w:tcBorders>
            <w:shd w:val="clear" w:color="000000" w:fill="FF0000"/>
            <w:noWrap/>
            <w:vAlign w:val="bottom"/>
          </w:tcPr>
          <w:p w14:paraId="51A1355A"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r>
    </w:tbl>
    <w:p w14:paraId="0526FD8E" w14:textId="77777777" w:rsidR="005E4C6A" w:rsidRDefault="005E4C6A" w:rsidP="005E4C6A">
      <w:pPr>
        <w:pStyle w:val="Default"/>
        <w:spacing w:line="276" w:lineRule="auto"/>
        <w:ind w:right="-1"/>
        <w:jc w:val="both"/>
        <w:rPr>
          <w:rFonts w:eastAsiaTheme="minorEastAsia"/>
          <w:bCs/>
          <w:sz w:val="22"/>
          <w:szCs w:val="22"/>
        </w:rPr>
      </w:pPr>
    </w:p>
    <w:p w14:paraId="18E9AD2B" w14:textId="77777777" w:rsidR="005E4C6A" w:rsidRDefault="005E4C6A" w:rsidP="005E4C6A">
      <w:pPr>
        <w:pStyle w:val="Default"/>
        <w:spacing w:line="276" w:lineRule="auto"/>
        <w:ind w:right="-1"/>
        <w:jc w:val="both"/>
        <w:rPr>
          <w:rFonts w:eastAsiaTheme="minorEastAsia"/>
          <w:bCs/>
          <w:sz w:val="22"/>
          <w:szCs w:val="22"/>
        </w:rPr>
      </w:pPr>
    </w:p>
    <w:p w14:paraId="401AB1D8" w14:textId="77777777" w:rsidR="0052462B" w:rsidRDefault="0052462B" w:rsidP="005E4C6A">
      <w:pPr>
        <w:pStyle w:val="Default"/>
        <w:spacing w:line="276" w:lineRule="auto"/>
        <w:ind w:right="-1"/>
        <w:jc w:val="both"/>
        <w:rPr>
          <w:rFonts w:eastAsiaTheme="minorEastAsia"/>
          <w:bCs/>
          <w:sz w:val="22"/>
          <w:szCs w:val="22"/>
        </w:rPr>
      </w:pPr>
    </w:p>
    <w:p w14:paraId="4363341C" w14:textId="77777777" w:rsidR="0052462B" w:rsidRDefault="0052462B" w:rsidP="005E4C6A">
      <w:pPr>
        <w:pStyle w:val="Default"/>
        <w:spacing w:line="276" w:lineRule="auto"/>
        <w:ind w:right="-1"/>
        <w:jc w:val="both"/>
        <w:rPr>
          <w:rFonts w:eastAsiaTheme="minorEastAsia"/>
          <w:bCs/>
          <w:sz w:val="22"/>
          <w:szCs w:val="22"/>
        </w:rPr>
      </w:pPr>
    </w:p>
    <w:p w14:paraId="1EBFDE6C" w14:textId="77777777" w:rsidR="0052462B" w:rsidRDefault="0052462B" w:rsidP="005E4C6A">
      <w:pPr>
        <w:pStyle w:val="Default"/>
        <w:spacing w:line="276" w:lineRule="auto"/>
        <w:ind w:right="-1"/>
        <w:jc w:val="both"/>
        <w:rPr>
          <w:rFonts w:eastAsiaTheme="minorEastAsia"/>
          <w:bCs/>
          <w:sz w:val="22"/>
          <w:szCs w:val="22"/>
        </w:rPr>
      </w:pPr>
    </w:p>
    <w:p w14:paraId="2D7B0BBF" w14:textId="77777777" w:rsidR="0052462B" w:rsidRDefault="0052462B" w:rsidP="005E4C6A">
      <w:pPr>
        <w:pStyle w:val="Default"/>
        <w:spacing w:line="276" w:lineRule="auto"/>
        <w:ind w:right="-1"/>
        <w:jc w:val="both"/>
        <w:rPr>
          <w:rFonts w:eastAsiaTheme="minorEastAsia"/>
          <w:bCs/>
          <w:sz w:val="22"/>
          <w:szCs w:val="22"/>
        </w:rPr>
      </w:pPr>
    </w:p>
    <w:p w14:paraId="1B3293B5" w14:textId="77777777" w:rsidR="0052462B" w:rsidRDefault="0052462B" w:rsidP="005E4C6A">
      <w:pPr>
        <w:pStyle w:val="Default"/>
        <w:spacing w:line="276" w:lineRule="auto"/>
        <w:ind w:right="-1"/>
        <w:jc w:val="both"/>
        <w:rPr>
          <w:rFonts w:eastAsiaTheme="minorEastAsia"/>
          <w:bCs/>
          <w:sz w:val="22"/>
          <w:szCs w:val="22"/>
        </w:rPr>
      </w:pPr>
    </w:p>
    <w:p w14:paraId="60A843F5" w14:textId="77777777" w:rsidR="0052462B" w:rsidRDefault="0052462B" w:rsidP="005E4C6A">
      <w:pPr>
        <w:pStyle w:val="Default"/>
        <w:spacing w:line="276" w:lineRule="auto"/>
        <w:ind w:right="-1"/>
        <w:jc w:val="both"/>
        <w:rPr>
          <w:rFonts w:eastAsiaTheme="minorEastAsia"/>
          <w:bCs/>
          <w:sz w:val="22"/>
          <w:szCs w:val="22"/>
        </w:rPr>
      </w:pPr>
    </w:p>
    <w:p w14:paraId="4B58BCE8" w14:textId="77777777" w:rsidR="0052462B" w:rsidRDefault="0052462B" w:rsidP="005E4C6A">
      <w:pPr>
        <w:pStyle w:val="Default"/>
        <w:spacing w:line="276" w:lineRule="auto"/>
        <w:ind w:right="-1"/>
        <w:jc w:val="both"/>
        <w:rPr>
          <w:rFonts w:eastAsiaTheme="minorEastAsia"/>
          <w:bCs/>
          <w:sz w:val="22"/>
          <w:szCs w:val="22"/>
        </w:rPr>
      </w:pPr>
    </w:p>
    <w:p w14:paraId="0E367997" w14:textId="77777777" w:rsidR="0052462B" w:rsidRDefault="0052462B" w:rsidP="005E4C6A">
      <w:pPr>
        <w:pStyle w:val="Default"/>
        <w:spacing w:line="276" w:lineRule="auto"/>
        <w:ind w:right="-1"/>
        <w:jc w:val="both"/>
        <w:rPr>
          <w:rFonts w:eastAsiaTheme="minorEastAsia"/>
          <w:bCs/>
          <w:sz w:val="22"/>
          <w:szCs w:val="22"/>
        </w:rPr>
      </w:pPr>
    </w:p>
    <w:p w14:paraId="3C0F0E5A" w14:textId="77777777" w:rsidR="0052462B" w:rsidRDefault="0052462B" w:rsidP="005E4C6A">
      <w:pPr>
        <w:pStyle w:val="Default"/>
        <w:spacing w:line="276" w:lineRule="auto"/>
        <w:ind w:right="-1"/>
        <w:jc w:val="both"/>
        <w:rPr>
          <w:rFonts w:eastAsiaTheme="minorEastAsia"/>
          <w:bCs/>
          <w:sz w:val="22"/>
          <w:szCs w:val="22"/>
        </w:rPr>
      </w:pPr>
    </w:p>
    <w:p w14:paraId="04255869" w14:textId="77777777" w:rsidR="0052462B" w:rsidRDefault="0052462B" w:rsidP="005E4C6A">
      <w:pPr>
        <w:pStyle w:val="Default"/>
        <w:spacing w:line="276" w:lineRule="auto"/>
        <w:ind w:right="-1"/>
        <w:jc w:val="both"/>
        <w:rPr>
          <w:rFonts w:eastAsiaTheme="minorEastAsia"/>
          <w:bCs/>
          <w:sz w:val="22"/>
          <w:szCs w:val="22"/>
        </w:rPr>
      </w:pPr>
    </w:p>
    <w:p w14:paraId="57A50CDB" w14:textId="77777777" w:rsidR="005E4C6A" w:rsidRPr="004C0FE1" w:rsidRDefault="005E4C6A" w:rsidP="003D1665">
      <w:pPr>
        <w:pStyle w:val="Default"/>
        <w:spacing w:line="276" w:lineRule="auto"/>
        <w:ind w:right="-1"/>
        <w:jc w:val="center"/>
        <w:rPr>
          <w:b/>
          <w:bCs/>
          <w:sz w:val="22"/>
          <w:szCs w:val="22"/>
          <w:lang w:eastAsia="x-none"/>
        </w:rPr>
      </w:pPr>
      <w:r w:rsidRPr="00E8248A">
        <w:rPr>
          <w:rFonts w:eastAsia="Times New Roman"/>
          <w:b/>
          <w:bCs/>
          <w:sz w:val="18"/>
          <w:szCs w:val="18"/>
          <w:lang w:val="es-ES" w:eastAsia="es-ES"/>
        </w:rPr>
        <w:t xml:space="preserve">ZONAS DE CALOR MAPA DE RIESGOS DE </w:t>
      </w:r>
      <w:r>
        <w:rPr>
          <w:rFonts w:eastAsia="Times New Roman"/>
          <w:b/>
          <w:bCs/>
          <w:sz w:val="18"/>
          <w:szCs w:val="18"/>
          <w:lang w:val="es-ES" w:eastAsia="es-ES"/>
        </w:rPr>
        <w:t>CORRUCIÓN</w:t>
      </w:r>
    </w:p>
    <w:tbl>
      <w:tblPr>
        <w:tblW w:w="6636" w:type="dxa"/>
        <w:jc w:val="center"/>
        <w:tblCellMar>
          <w:left w:w="70" w:type="dxa"/>
          <w:right w:w="70" w:type="dxa"/>
        </w:tblCellMar>
        <w:tblLook w:val="04A0" w:firstRow="1" w:lastRow="0" w:firstColumn="1" w:lastColumn="0" w:noHBand="0" w:noVBand="1"/>
      </w:tblPr>
      <w:tblGrid>
        <w:gridCol w:w="1727"/>
        <w:gridCol w:w="1238"/>
        <w:gridCol w:w="1265"/>
        <w:gridCol w:w="972"/>
        <w:gridCol w:w="1434"/>
      </w:tblGrid>
      <w:tr w:rsidR="005E4C6A" w:rsidRPr="00385C5B" w14:paraId="173E7230" w14:textId="77777777" w:rsidTr="00232555">
        <w:trPr>
          <w:gridAfter w:val="3"/>
          <w:wAfter w:w="3671" w:type="dxa"/>
          <w:trHeight w:val="245"/>
          <w:jc w:val="center"/>
        </w:trPr>
        <w:tc>
          <w:tcPr>
            <w:tcW w:w="1727" w:type="dxa"/>
            <w:tcBorders>
              <w:top w:val="nil"/>
              <w:left w:val="nil"/>
              <w:bottom w:val="nil"/>
              <w:right w:val="nil"/>
            </w:tcBorders>
            <w:shd w:val="clear" w:color="auto" w:fill="auto"/>
            <w:noWrap/>
            <w:vAlign w:val="bottom"/>
            <w:hideMark/>
          </w:tcPr>
          <w:p w14:paraId="71EB1D46" w14:textId="77777777" w:rsidR="005E4C6A" w:rsidRPr="005E4C6A" w:rsidRDefault="005E4C6A" w:rsidP="005E4C6A">
            <w:pPr>
              <w:spacing w:after="0"/>
              <w:ind w:left="360" w:right="-1"/>
              <w:jc w:val="both"/>
              <w:rPr>
                <w:rFonts w:ascii="Arial" w:eastAsia="Times New Roman" w:hAnsi="Arial" w:cs="Arial"/>
                <w:sz w:val="16"/>
                <w:szCs w:val="16"/>
                <w:lang w:val="es-ES" w:eastAsia="es-ES"/>
              </w:rPr>
            </w:pPr>
          </w:p>
        </w:tc>
        <w:tc>
          <w:tcPr>
            <w:tcW w:w="1238" w:type="dxa"/>
            <w:tcBorders>
              <w:top w:val="nil"/>
              <w:left w:val="nil"/>
              <w:bottom w:val="nil"/>
              <w:right w:val="nil"/>
            </w:tcBorders>
            <w:shd w:val="clear" w:color="auto" w:fill="auto"/>
            <w:noWrap/>
            <w:vAlign w:val="bottom"/>
            <w:hideMark/>
          </w:tcPr>
          <w:p w14:paraId="63CEFFF6" w14:textId="77777777" w:rsidR="005E4C6A" w:rsidRPr="005E4C6A" w:rsidRDefault="005E4C6A" w:rsidP="005E4C6A">
            <w:pPr>
              <w:spacing w:after="0"/>
              <w:ind w:left="360" w:right="-1"/>
              <w:jc w:val="both"/>
              <w:rPr>
                <w:rFonts w:ascii="Arial" w:eastAsia="Times New Roman" w:hAnsi="Arial" w:cs="Arial"/>
                <w:sz w:val="16"/>
                <w:szCs w:val="16"/>
                <w:lang w:val="es-ES" w:eastAsia="es-ES"/>
              </w:rPr>
            </w:pPr>
          </w:p>
        </w:tc>
      </w:tr>
      <w:tr w:rsidR="005E4C6A" w:rsidRPr="00385C5B" w14:paraId="75F1A785" w14:textId="77777777" w:rsidTr="00232555">
        <w:trPr>
          <w:gridAfter w:val="3"/>
          <w:wAfter w:w="3671" w:type="dxa"/>
          <w:trHeight w:val="532"/>
          <w:jc w:val="center"/>
        </w:trPr>
        <w:tc>
          <w:tcPr>
            <w:tcW w:w="1727" w:type="dxa"/>
            <w:tcBorders>
              <w:top w:val="nil"/>
              <w:left w:val="nil"/>
              <w:bottom w:val="nil"/>
              <w:right w:val="nil"/>
            </w:tcBorders>
            <w:shd w:val="clear" w:color="auto" w:fill="auto"/>
            <w:noWrap/>
            <w:vAlign w:val="bottom"/>
            <w:hideMark/>
          </w:tcPr>
          <w:p w14:paraId="51AF4B8A" w14:textId="77777777" w:rsidR="005E4C6A" w:rsidRPr="005E4C6A" w:rsidRDefault="005E4C6A" w:rsidP="005E4C6A">
            <w:pPr>
              <w:spacing w:after="0"/>
              <w:ind w:left="360" w:right="-1"/>
              <w:jc w:val="both"/>
              <w:rPr>
                <w:rFonts w:ascii="Arial" w:eastAsia="Times New Roman" w:hAnsi="Arial" w:cs="Arial"/>
                <w:b/>
                <w:bCs/>
                <w:color w:val="000000"/>
                <w:sz w:val="16"/>
                <w:szCs w:val="16"/>
                <w:lang w:val="es-ES" w:eastAsia="es-ES"/>
              </w:rPr>
            </w:pPr>
          </w:p>
        </w:tc>
        <w:tc>
          <w:tcPr>
            <w:tcW w:w="1238" w:type="dxa"/>
            <w:tcBorders>
              <w:top w:val="nil"/>
              <w:left w:val="nil"/>
              <w:bottom w:val="single" w:sz="4" w:space="0" w:color="auto"/>
              <w:right w:val="nil"/>
            </w:tcBorders>
            <w:shd w:val="clear" w:color="auto" w:fill="auto"/>
            <w:noWrap/>
            <w:vAlign w:val="bottom"/>
            <w:hideMark/>
          </w:tcPr>
          <w:p w14:paraId="4CF1DE80" w14:textId="77777777" w:rsidR="005E4C6A" w:rsidRPr="005E4C6A" w:rsidRDefault="005E4C6A" w:rsidP="005E4C6A">
            <w:pPr>
              <w:spacing w:after="0"/>
              <w:ind w:left="360" w:right="-1"/>
              <w:jc w:val="center"/>
              <w:rPr>
                <w:rFonts w:ascii="Arial" w:eastAsia="Times New Roman" w:hAnsi="Arial" w:cs="Arial"/>
                <w:sz w:val="16"/>
                <w:szCs w:val="16"/>
                <w:lang w:val="es-ES" w:eastAsia="es-ES"/>
              </w:rPr>
            </w:pPr>
          </w:p>
        </w:tc>
      </w:tr>
      <w:tr w:rsidR="005E4C6A" w:rsidRPr="00385C5B" w14:paraId="18141BD7" w14:textId="77777777" w:rsidTr="00232555">
        <w:trPr>
          <w:trHeight w:val="233"/>
          <w:jc w:val="center"/>
        </w:trPr>
        <w:tc>
          <w:tcPr>
            <w:tcW w:w="1727" w:type="dxa"/>
            <w:tcBorders>
              <w:top w:val="nil"/>
              <w:left w:val="nil"/>
              <w:bottom w:val="nil"/>
              <w:right w:val="single" w:sz="4" w:space="0" w:color="auto"/>
            </w:tcBorders>
            <w:shd w:val="clear" w:color="auto" w:fill="auto"/>
            <w:noWrap/>
            <w:vAlign w:val="bottom"/>
          </w:tcPr>
          <w:p w14:paraId="52B47D0C" w14:textId="77777777" w:rsidR="005E4C6A" w:rsidRPr="005E4C6A" w:rsidRDefault="005E4C6A" w:rsidP="005E4C6A">
            <w:pPr>
              <w:spacing w:after="0"/>
              <w:ind w:left="360" w:right="-1"/>
              <w:rPr>
                <w:rFonts w:ascii="Arial" w:eastAsia="Times New Roman" w:hAnsi="Arial" w:cs="Arial"/>
                <w:b/>
                <w:bCs/>
                <w:color w:val="000000"/>
                <w:sz w:val="16"/>
                <w:szCs w:val="16"/>
                <w:lang w:val="es-ES" w:eastAsia="es-ES"/>
              </w:rPr>
            </w:pPr>
          </w:p>
        </w:tc>
        <w:tc>
          <w:tcPr>
            <w:tcW w:w="1238" w:type="dxa"/>
            <w:tcBorders>
              <w:top w:val="single" w:sz="4" w:space="0" w:color="auto"/>
              <w:left w:val="single" w:sz="4" w:space="0" w:color="auto"/>
              <w:bottom w:val="nil"/>
              <w:right w:val="single" w:sz="4" w:space="0" w:color="auto"/>
            </w:tcBorders>
            <w:shd w:val="clear" w:color="auto" w:fill="E7E6E6" w:themeFill="background2"/>
            <w:noWrap/>
            <w:vAlign w:val="bottom"/>
            <w:hideMark/>
          </w:tcPr>
          <w:p w14:paraId="712E0634" w14:textId="77777777" w:rsidR="005E4C6A" w:rsidRPr="005E4C6A" w:rsidRDefault="005E4C6A" w:rsidP="005E4C6A">
            <w:pPr>
              <w:spacing w:after="0"/>
              <w:ind w:left="360" w:right="-1"/>
              <w:jc w:val="both"/>
              <w:rPr>
                <w:rFonts w:ascii="Arial" w:eastAsia="Times New Roman" w:hAnsi="Arial" w:cs="Arial"/>
                <w:b/>
                <w:bCs/>
                <w:sz w:val="16"/>
                <w:szCs w:val="16"/>
                <w:lang w:val="es-ES" w:eastAsia="es-ES"/>
              </w:rPr>
            </w:pPr>
            <w:r w:rsidRPr="005E4C6A">
              <w:rPr>
                <w:rFonts w:ascii="Arial" w:eastAsia="Times New Roman" w:hAnsi="Arial" w:cs="Arial"/>
                <w:b/>
                <w:bCs/>
                <w:sz w:val="16"/>
                <w:szCs w:val="16"/>
                <w:lang w:val="es-ES" w:eastAsia="es-ES"/>
              </w:rPr>
              <w:t>IMPACTO</w:t>
            </w:r>
          </w:p>
        </w:tc>
        <w:tc>
          <w:tcPr>
            <w:tcW w:w="1265" w:type="dxa"/>
            <w:tcBorders>
              <w:top w:val="single" w:sz="4" w:space="0" w:color="auto"/>
              <w:left w:val="single" w:sz="4" w:space="0" w:color="auto"/>
              <w:bottom w:val="nil"/>
              <w:right w:val="single" w:sz="8" w:space="0" w:color="auto"/>
            </w:tcBorders>
            <w:shd w:val="clear" w:color="auto" w:fill="FFFFFF" w:themeFill="background1"/>
            <w:noWrap/>
            <w:vAlign w:val="bottom"/>
          </w:tcPr>
          <w:p w14:paraId="0DB0F8B9" w14:textId="77777777" w:rsidR="005E4C6A" w:rsidRPr="005E4C6A" w:rsidRDefault="005E4C6A" w:rsidP="005E4C6A">
            <w:pPr>
              <w:spacing w:after="0"/>
              <w:ind w:left="360" w:right="-1"/>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Moderado</w:t>
            </w:r>
          </w:p>
        </w:tc>
        <w:tc>
          <w:tcPr>
            <w:tcW w:w="972" w:type="dxa"/>
            <w:tcBorders>
              <w:top w:val="single" w:sz="4" w:space="0" w:color="auto"/>
              <w:left w:val="nil"/>
              <w:bottom w:val="nil"/>
              <w:right w:val="single" w:sz="8" w:space="0" w:color="auto"/>
            </w:tcBorders>
            <w:shd w:val="clear" w:color="auto" w:fill="FFFFFF" w:themeFill="background1"/>
            <w:noWrap/>
            <w:vAlign w:val="bottom"/>
          </w:tcPr>
          <w:p w14:paraId="59428030" w14:textId="77777777" w:rsidR="005E4C6A" w:rsidRPr="005E4C6A" w:rsidRDefault="005E4C6A" w:rsidP="005E4C6A">
            <w:pPr>
              <w:spacing w:after="0"/>
              <w:ind w:left="360" w:right="-1"/>
              <w:jc w:val="center"/>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Mayor</w:t>
            </w:r>
          </w:p>
        </w:tc>
        <w:tc>
          <w:tcPr>
            <w:tcW w:w="1434" w:type="dxa"/>
            <w:tcBorders>
              <w:top w:val="single" w:sz="4" w:space="0" w:color="auto"/>
              <w:left w:val="nil"/>
              <w:bottom w:val="nil"/>
              <w:right w:val="single" w:sz="4" w:space="0" w:color="auto"/>
            </w:tcBorders>
            <w:shd w:val="clear" w:color="auto" w:fill="FFFFFF" w:themeFill="background1"/>
            <w:noWrap/>
            <w:vAlign w:val="bottom"/>
          </w:tcPr>
          <w:p w14:paraId="673C8701" w14:textId="77777777" w:rsidR="005E4C6A" w:rsidRPr="005E4C6A" w:rsidRDefault="005E4C6A" w:rsidP="005E4C6A">
            <w:pPr>
              <w:spacing w:after="0"/>
              <w:ind w:left="360" w:right="-1"/>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Catastrófico</w:t>
            </w:r>
          </w:p>
        </w:tc>
      </w:tr>
      <w:tr w:rsidR="005E4C6A" w:rsidRPr="00385C5B" w14:paraId="4CE7E28F" w14:textId="77777777" w:rsidTr="00232555">
        <w:trPr>
          <w:trHeight w:val="245"/>
          <w:jc w:val="center"/>
        </w:trPr>
        <w:tc>
          <w:tcPr>
            <w:tcW w:w="1727" w:type="dxa"/>
            <w:tcBorders>
              <w:top w:val="nil"/>
              <w:left w:val="nil"/>
              <w:bottom w:val="nil"/>
              <w:right w:val="single" w:sz="4" w:space="0" w:color="auto"/>
            </w:tcBorders>
            <w:shd w:val="clear" w:color="auto" w:fill="auto"/>
            <w:noWrap/>
            <w:vAlign w:val="bottom"/>
            <w:hideMark/>
          </w:tcPr>
          <w:p w14:paraId="567CBEDA" w14:textId="77777777" w:rsidR="005E4C6A" w:rsidRPr="005E4C6A" w:rsidRDefault="005E4C6A" w:rsidP="005E4C6A">
            <w:pPr>
              <w:spacing w:after="0"/>
              <w:ind w:left="360" w:right="-1"/>
              <w:jc w:val="both"/>
              <w:rPr>
                <w:rFonts w:ascii="Arial" w:eastAsia="Times New Roman" w:hAnsi="Arial" w:cs="Arial"/>
                <w:b/>
                <w:bCs/>
                <w:color w:val="000000"/>
                <w:sz w:val="16"/>
                <w:szCs w:val="16"/>
                <w:lang w:val="es-ES" w:eastAsia="es-ES"/>
              </w:rPr>
            </w:pPr>
          </w:p>
        </w:tc>
        <w:tc>
          <w:tcPr>
            <w:tcW w:w="123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0AB2906F" w14:textId="77777777" w:rsidR="005E4C6A" w:rsidRPr="005E4C6A" w:rsidRDefault="005E4C6A" w:rsidP="005E4C6A">
            <w:pPr>
              <w:spacing w:after="0"/>
              <w:ind w:left="360" w:right="-1"/>
              <w:jc w:val="both"/>
              <w:rPr>
                <w:rFonts w:ascii="Arial" w:eastAsia="Times New Roman" w:hAnsi="Arial" w:cs="Arial"/>
                <w:sz w:val="16"/>
                <w:szCs w:val="16"/>
                <w:lang w:val="es-ES" w:eastAsia="es-ES"/>
              </w:rPr>
            </w:pPr>
          </w:p>
        </w:tc>
        <w:tc>
          <w:tcPr>
            <w:tcW w:w="1265" w:type="dxa"/>
            <w:tcBorders>
              <w:top w:val="nil"/>
              <w:left w:val="single" w:sz="4" w:space="0" w:color="auto"/>
              <w:bottom w:val="single" w:sz="8" w:space="0" w:color="auto"/>
              <w:right w:val="single" w:sz="8" w:space="0" w:color="auto"/>
            </w:tcBorders>
            <w:shd w:val="clear" w:color="auto" w:fill="FFFFFF" w:themeFill="background1"/>
            <w:noWrap/>
            <w:vAlign w:val="bottom"/>
            <w:hideMark/>
          </w:tcPr>
          <w:p w14:paraId="7F5BA0A0" w14:textId="77777777" w:rsidR="005E4C6A" w:rsidRPr="005E4C6A" w:rsidRDefault="005E4C6A" w:rsidP="005E4C6A">
            <w:pPr>
              <w:spacing w:after="0"/>
              <w:ind w:left="360" w:right="-1"/>
              <w:jc w:val="center"/>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60%</w:t>
            </w:r>
          </w:p>
        </w:tc>
        <w:tc>
          <w:tcPr>
            <w:tcW w:w="972" w:type="dxa"/>
            <w:tcBorders>
              <w:top w:val="nil"/>
              <w:left w:val="nil"/>
              <w:bottom w:val="single" w:sz="8" w:space="0" w:color="auto"/>
              <w:right w:val="single" w:sz="8" w:space="0" w:color="auto"/>
            </w:tcBorders>
            <w:shd w:val="clear" w:color="auto" w:fill="FFFFFF" w:themeFill="background1"/>
            <w:noWrap/>
            <w:vAlign w:val="bottom"/>
            <w:hideMark/>
          </w:tcPr>
          <w:p w14:paraId="792E2411" w14:textId="77777777" w:rsidR="005E4C6A" w:rsidRPr="005E4C6A" w:rsidRDefault="005E4C6A" w:rsidP="005E4C6A">
            <w:pPr>
              <w:spacing w:after="0"/>
              <w:ind w:left="360" w:right="-1"/>
              <w:jc w:val="center"/>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80%</w:t>
            </w:r>
          </w:p>
        </w:tc>
        <w:tc>
          <w:tcPr>
            <w:tcW w:w="1434" w:type="dxa"/>
            <w:tcBorders>
              <w:top w:val="nil"/>
              <w:left w:val="nil"/>
              <w:bottom w:val="single" w:sz="8" w:space="0" w:color="auto"/>
              <w:right w:val="single" w:sz="4" w:space="0" w:color="auto"/>
            </w:tcBorders>
            <w:shd w:val="clear" w:color="auto" w:fill="FFFFFF" w:themeFill="background1"/>
            <w:noWrap/>
            <w:vAlign w:val="bottom"/>
            <w:hideMark/>
          </w:tcPr>
          <w:p w14:paraId="7A2A8972" w14:textId="77777777" w:rsidR="005E4C6A" w:rsidRPr="005E4C6A" w:rsidRDefault="005E4C6A" w:rsidP="005E4C6A">
            <w:pPr>
              <w:spacing w:after="0"/>
              <w:ind w:left="360" w:right="-1"/>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100%</w:t>
            </w:r>
          </w:p>
        </w:tc>
      </w:tr>
      <w:tr w:rsidR="005E4C6A" w:rsidRPr="00385C5B" w14:paraId="61FE385E" w14:textId="77777777" w:rsidTr="00232555">
        <w:trPr>
          <w:trHeight w:val="443"/>
          <w:jc w:val="center"/>
        </w:trPr>
        <w:tc>
          <w:tcPr>
            <w:tcW w:w="1727" w:type="dxa"/>
            <w:vMerge w:val="restart"/>
            <w:tcBorders>
              <w:top w:val="single" w:sz="8" w:space="0" w:color="auto"/>
              <w:left w:val="single" w:sz="8" w:space="0" w:color="auto"/>
              <w:bottom w:val="single" w:sz="8" w:space="0" w:color="auto"/>
              <w:right w:val="single" w:sz="8" w:space="0" w:color="auto"/>
            </w:tcBorders>
            <w:shd w:val="clear" w:color="auto" w:fill="E7E6E6" w:themeFill="background2"/>
            <w:noWrap/>
            <w:vAlign w:val="center"/>
            <w:hideMark/>
          </w:tcPr>
          <w:p w14:paraId="76EB636F" w14:textId="77777777" w:rsidR="005E4C6A" w:rsidRPr="005E4C6A" w:rsidRDefault="005E4C6A" w:rsidP="005E4C6A">
            <w:pPr>
              <w:spacing w:after="0"/>
              <w:ind w:left="360" w:right="-1"/>
              <w:jc w:val="both"/>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PROBABILIDAD</w:t>
            </w:r>
          </w:p>
        </w:tc>
        <w:tc>
          <w:tcPr>
            <w:tcW w:w="1238" w:type="dxa"/>
            <w:tcBorders>
              <w:top w:val="single" w:sz="4" w:space="0" w:color="auto"/>
              <w:left w:val="nil"/>
              <w:bottom w:val="single" w:sz="8" w:space="0" w:color="auto"/>
              <w:right w:val="single" w:sz="4" w:space="0" w:color="auto"/>
            </w:tcBorders>
            <w:shd w:val="clear" w:color="auto" w:fill="FFFFFF" w:themeFill="background1"/>
            <w:noWrap/>
            <w:vAlign w:val="bottom"/>
            <w:hideMark/>
          </w:tcPr>
          <w:p w14:paraId="3F529136" w14:textId="77777777" w:rsidR="005E4C6A" w:rsidRPr="005E4C6A" w:rsidRDefault="005E4C6A" w:rsidP="005E4C6A">
            <w:pPr>
              <w:spacing w:after="0"/>
              <w:ind w:left="360" w:right="-1"/>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 xml:space="preserve">Muy baja </w:t>
            </w:r>
          </w:p>
          <w:p w14:paraId="5D999012" w14:textId="77777777" w:rsidR="005E4C6A" w:rsidRPr="005E4C6A" w:rsidRDefault="005E4C6A" w:rsidP="005E4C6A">
            <w:pPr>
              <w:spacing w:after="0"/>
              <w:ind w:left="360" w:right="-1"/>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20 %</w:t>
            </w:r>
          </w:p>
        </w:tc>
        <w:tc>
          <w:tcPr>
            <w:tcW w:w="1265" w:type="dxa"/>
            <w:tcBorders>
              <w:top w:val="nil"/>
              <w:left w:val="single" w:sz="4" w:space="0" w:color="auto"/>
              <w:bottom w:val="single" w:sz="8" w:space="0" w:color="auto"/>
              <w:right w:val="single" w:sz="8" w:space="0" w:color="auto"/>
            </w:tcBorders>
            <w:shd w:val="clear" w:color="auto" w:fill="FFFF99"/>
            <w:noWrap/>
            <w:vAlign w:val="bottom"/>
          </w:tcPr>
          <w:p w14:paraId="6738D901"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972" w:type="dxa"/>
            <w:tcBorders>
              <w:top w:val="nil"/>
              <w:left w:val="nil"/>
              <w:bottom w:val="single" w:sz="8" w:space="0" w:color="auto"/>
              <w:right w:val="single" w:sz="8" w:space="0" w:color="auto"/>
            </w:tcBorders>
            <w:shd w:val="clear" w:color="auto" w:fill="FFC000"/>
            <w:noWrap/>
            <w:vAlign w:val="bottom"/>
          </w:tcPr>
          <w:p w14:paraId="0AE9ECBC"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1434" w:type="dxa"/>
            <w:tcBorders>
              <w:top w:val="nil"/>
              <w:left w:val="nil"/>
              <w:bottom w:val="single" w:sz="8" w:space="0" w:color="auto"/>
              <w:right w:val="single" w:sz="4" w:space="0" w:color="auto"/>
            </w:tcBorders>
            <w:shd w:val="clear" w:color="auto" w:fill="FF0000"/>
            <w:noWrap/>
            <w:vAlign w:val="bottom"/>
          </w:tcPr>
          <w:p w14:paraId="4B2B94F4" w14:textId="77777777" w:rsidR="005E4C6A" w:rsidRPr="005E4C6A" w:rsidRDefault="005E4C6A" w:rsidP="005E4C6A">
            <w:pPr>
              <w:spacing w:after="0"/>
              <w:ind w:left="360" w:right="-1"/>
              <w:jc w:val="center"/>
              <w:rPr>
                <w:rFonts w:ascii="Arial" w:eastAsia="Times New Roman" w:hAnsi="Arial" w:cs="Arial"/>
                <w:color w:val="FF0000"/>
                <w:sz w:val="16"/>
                <w:szCs w:val="16"/>
                <w:lang w:val="es-ES" w:eastAsia="es-ES"/>
              </w:rPr>
            </w:pPr>
          </w:p>
        </w:tc>
      </w:tr>
      <w:tr w:rsidR="005E4C6A" w:rsidRPr="00385C5B" w14:paraId="674FE6D9" w14:textId="77777777" w:rsidTr="00232555">
        <w:trPr>
          <w:trHeight w:val="443"/>
          <w:jc w:val="center"/>
        </w:trPr>
        <w:tc>
          <w:tcPr>
            <w:tcW w:w="1727" w:type="dxa"/>
            <w:vMerge/>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70C56548" w14:textId="77777777" w:rsidR="005E4C6A" w:rsidRPr="005E4C6A" w:rsidRDefault="005E4C6A" w:rsidP="005E4C6A">
            <w:pPr>
              <w:spacing w:after="0"/>
              <w:ind w:left="360" w:right="-1"/>
              <w:jc w:val="both"/>
              <w:rPr>
                <w:rFonts w:ascii="Arial" w:eastAsia="Times New Roman" w:hAnsi="Arial" w:cs="Arial"/>
                <w:b/>
                <w:bCs/>
                <w:color w:val="000000"/>
                <w:sz w:val="16"/>
                <w:szCs w:val="16"/>
                <w:lang w:val="es-ES" w:eastAsia="es-ES"/>
              </w:rPr>
            </w:pPr>
          </w:p>
        </w:tc>
        <w:tc>
          <w:tcPr>
            <w:tcW w:w="1238" w:type="dxa"/>
            <w:tcBorders>
              <w:top w:val="nil"/>
              <w:left w:val="nil"/>
              <w:bottom w:val="single" w:sz="8" w:space="0" w:color="auto"/>
              <w:right w:val="single" w:sz="4" w:space="0" w:color="auto"/>
            </w:tcBorders>
            <w:shd w:val="clear" w:color="auto" w:fill="FFFFFF" w:themeFill="background1"/>
            <w:noWrap/>
            <w:vAlign w:val="bottom"/>
            <w:hideMark/>
          </w:tcPr>
          <w:p w14:paraId="5FCB7404" w14:textId="77777777" w:rsidR="005E4C6A" w:rsidRPr="005E4C6A" w:rsidRDefault="005E4C6A" w:rsidP="005E4C6A">
            <w:pPr>
              <w:spacing w:after="0"/>
              <w:ind w:left="360" w:right="-1"/>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Baja 40%</w:t>
            </w:r>
          </w:p>
        </w:tc>
        <w:tc>
          <w:tcPr>
            <w:tcW w:w="1265" w:type="dxa"/>
            <w:tcBorders>
              <w:top w:val="nil"/>
              <w:left w:val="single" w:sz="4" w:space="0" w:color="auto"/>
              <w:bottom w:val="single" w:sz="8" w:space="0" w:color="auto"/>
              <w:right w:val="single" w:sz="8" w:space="0" w:color="auto"/>
            </w:tcBorders>
            <w:shd w:val="clear" w:color="auto" w:fill="FFFF99"/>
            <w:noWrap/>
            <w:vAlign w:val="bottom"/>
          </w:tcPr>
          <w:p w14:paraId="1B2E96D8"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972" w:type="dxa"/>
            <w:tcBorders>
              <w:top w:val="nil"/>
              <w:left w:val="nil"/>
              <w:bottom w:val="single" w:sz="8" w:space="0" w:color="auto"/>
              <w:right w:val="single" w:sz="8" w:space="0" w:color="auto"/>
            </w:tcBorders>
            <w:shd w:val="clear" w:color="auto" w:fill="FFC000" w:themeFill="accent4"/>
            <w:noWrap/>
            <w:vAlign w:val="bottom"/>
          </w:tcPr>
          <w:p w14:paraId="655DAAB1"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1434" w:type="dxa"/>
            <w:tcBorders>
              <w:top w:val="nil"/>
              <w:left w:val="nil"/>
              <w:bottom w:val="single" w:sz="8" w:space="0" w:color="auto"/>
              <w:right w:val="single" w:sz="4" w:space="0" w:color="auto"/>
            </w:tcBorders>
            <w:shd w:val="clear" w:color="auto" w:fill="FF0000"/>
            <w:noWrap/>
            <w:vAlign w:val="bottom"/>
          </w:tcPr>
          <w:p w14:paraId="556A3A6A"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r>
      <w:tr w:rsidR="005E4C6A" w:rsidRPr="00385C5B" w14:paraId="604B5B55" w14:textId="77777777" w:rsidTr="00232555">
        <w:trPr>
          <w:trHeight w:val="443"/>
          <w:jc w:val="center"/>
        </w:trPr>
        <w:tc>
          <w:tcPr>
            <w:tcW w:w="1727" w:type="dxa"/>
            <w:vMerge/>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7F57F3B6" w14:textId="77777777" w:rsidR="005E4C6A" w:rsidRPr="005E4C6A" w:rsidRDefault="005E4C6A" w:rsidP="005E4C6A">
            <w:pPr>
              <w:spacing w:after="0"/>
              <w:ind w:left="360" w:right="-1"/>
              <w:jc w:val="both"/>
              <w:rPr>
                <w:rFonts w:ascii="Arial" w:eastAsia="Times New Roman" w:hAnsi="Arial" w:cs="Arial"/>
                <w:b/>
                <w:bCs/>
                <w:color w:val="000000"/>
                <w:sz w:val="16"/>
                <w:szCs w:val="16"/>
                <w:lang w:val="es-ES" w:eastAsia="es-ES"/>
              </w:rPr>
            </w:pPr>
          </w:p>
        </w:tc>
        <w:tc>
          <w:tcPr>
            <w:tcW w:w="1238" w:type="dxa"/>
            <w:tcBorders>
              <w:top w:val="nil"/>
              <w:left w:val="nil"/>
              <w:bottom w:val="single" w:sz="8" w:space="0" w:color="auto"/>
              <w:right w:val="single" w:sz="4" w:space="0" w:color="auto"/>
            </w:tcBorders>
            <w:shd w:val="clear" w:color="auto" w:fill="FFFFFF" w:themeFill="background1"/>
            <w:noWrap/>
            <w:vAlign w:val="bottom"/>
            <w:hideMark/>
          </w:tcPr>
          <w:p w14:paraId="6C2D87FF" w14:textId="77777777" w:rsidR="005E4C6A" w:rsidRPr="005E4C6A" w:rsidRDefault="005E4C6A" w:rsidP="005E4C6A">
            <w:pPr>
              <w:spacing w:after="0"/>
              <w:ind w:left="360" w:right="-1"/>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Media 50%</w:t>
            </w:r>
          </w:p>
        </w:tc>
        <w:tc>
          <w:tcPr>
            <w:tcW w:w="1265" w:type="dxa"/>
            <w:tcBorders>
              <w:top w:val="nil"/>
              <w:left w:val="single" w:sz="4" w:space="0" w:color="auto"/>
              <w:bottom w:val="single" w:sz="8" w:space="0" w:color="auto"/>
              <w:right w:val="single" w:sz="8" w:space="0" w:color="auto"/>
            </w:tcBorders>
            <w:shd w:val="clear" w:color="auto" w:fill="FFFF99"/>
            <w:noWrap/>
            <w:vAlign w:val="bottom"/>
          </w:tcPr>
          <w:p w14:paraId="29C73DA5"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972" w:type="dxa"/>
            <w:tcBorders>
              <w:top w:val="nil"/>
              <w:left w:val="nil"/>
              <w:bottom w:val="single" w:sz="8" w:space="0" w:color="auto"/>
              <w:right w:val="single" w:sz="8" w:space="0" w:color="auto"/>
            </w:tcBorders>
            <w:shd w:val="clear" w:color="auto" w:fill="FFC000" w:themeFill="accent4"/>
            <w:noWrap/>
            <w:vAlign w:val="bottom"/>
          </w:tcPr>
          <w:p w14:paraId="5B94AE18"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1434" w:type="dxa"/>
            <w:tcBorders>
              <w:top w:val="nil"/>
              <w:left w:val="nil"/>
              <w:bottom w:val="single" w:sz="8" w:space="0" w:color="auto"/>
              <w:right w:val="single" w:sz="4" w:space="0" w:color="auto"/>
            </w:tcBorders>
            <w:shd w:val="clear" w:color="000000" w:fill="FF0000"/>
            <w:noWrap/>
            <w:vAlign w:val="bottom"/>
          </w:tcPr>
          <w:p w14:paraId="71E7AFAC"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r>
      <w:tr w:rsidR="005E4C6A" w:rsidRPr="00385C5B" w14:paraId="00B2507C" w14:textId="77777777" w:rsidTr="00232555">
        <w:trPr>
          <w:trHeight w:val="443"/>
          <w:jc w:val="center"/>
        </w:trPr>
        <w:tc>
          <w:tcPr>
            <w:tcW w:w="1727" w:type="dxa"/>
            <w:vMerge/>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45FBC3D7" w14:textId="77777777" w:rsidR="005E4C6A" w:rsidRPr="005E4C6A" w:rsidRDefault="005E4C6A" w:rsidP="005E4C6A">
            <w:pPr>
              <w:spacing w:after="0"/>
              <w:ind w:left="360" w:right="-1"/>
              <w:jc w:val="both"/>
              <w:rPr>
                <w:rFonts w:ascii="Arial" w:eastAsia="Times New Roman" w:hAnsi="Arial" w:cs="Arial"/>
                <w:b/>
                <w:bCs/>
                <w:color w:val="000000"/>
                <w:sz w:val="16"/>
                <w:szCs w:val="16"/>
                <w:lang w:val="es-ES" w:eastAsia="es-ES"/>
              </w:rPr>
            </w:pPr>
          </w:p>
        </w:tc>
        <w:tc>
          <w:tcPr>
            <w:tcW w:w="1238" w:type="dxa"/>
            <w:tcBorders>
              <w:top w:val="nil"/>
              <w:left w:val="nil"/>
              <w:bottom w:val="single" w:sz="8" w:space="0" w:color="auto"/>
              <w:right w:val="single" w:sz="4" w:space="0" w:color="auto"/>
            </w:tcBorders>
            <w:shd w:val="clear" w:color="auto" w:fill="FFFFFF" w:themeFill="background1"/>
            <w:noWrap/>
            <w:vAlign w:val="bottom"/>
            <w:hideMark/>
          </w:tcPr>
          <w:p w14:paraId="6694E186" w14:textId="77777777" w:rsidR="005E4C6A" w:rsidRPr="005E4C6A" w:rsidRDefault="005E4C6A" w:rsidP="005E4C6A">
            <w:pPr>
              <w:spacing w:after="0"/>
              <w:ind w:left="360" w:right="-1"/>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Alta 80%</w:t>
            </w:r>
          </w:p>
        </w:tc>
        <w:tc>
          <w:tcPr>
            <w:tcW w:w="1265" w:type="dxa"/>
            <w:tcBorders>
              <w:top w:val="nil"/>
              <w:left w:val="single" w:sz="4" w:space="0" w:color="auto"/>
              <w:bottom w:val="single" w:sz="8" w:space="0" w:color="auto"/>
              <w:right w:val="single" w:sz="8" w:space="0" w:color="auto"/>
            </w:tcBorders>
            <w:shd w:val="clear" w:color="auto" w:fill="FFC000" w:themeFill="accent4"/>
            <w:noWrap/>
            <w:vAlign w:val="bottom"/>
          </w:tcPr>
          <w:p w14:paraId="789CCA63"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972" w:type="dxa"/>
            <w:tcBorders>
              <w:top w:val="nil"/>
              <w:left w:val="nil"/>
              <w:bottom w:val="single" w:sz="8" w:space="0" w:color="auto"/>
              <w:right w:val="single" w:sz="8" w:space="0" w:color="auto"/>
            </w:tcBorders>
            <w:shd w:val="clear" w:color="auto" w:fill="FFC000" w:themeFill="accent4"/>
            <w:noWrap/>
            <w:vAlign w:val="bottom"/>
          </w:tcPr>
          <w:p w14:paraId="320D29B5"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1434" w:type="dxa"/>
            <w:tcBorders>
              <w:top w:val="nil"/>
              <w:left w:val="nil"/>
              <w:bottom w:val="single" w:sz="8" w:space="0" w:color="auto"/>
              <w:right w:val="single" w:sz="4" w:space="0" w:color="auto"/>
            </w:tcBorders>
            <w:shd w:val="clear" w:color="000000" w:fill="FF0000"/>
            <w:noWrap/>
            <w:vAlign w:val="bottom"/>
          </w:tcPr>
          <w:p w14:paraId="3E05D467"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r>
      <w:tr w:rsidR="005E4C6A" w:rsidRPr="00385C5B" w14:paraId="7C674939" w14:textId="77777777" w:rsidTr="00232555">
        <w:trPr>
          <w:trHeight w:val="443"/>
          <w:jc w:val="center"/>
        </w:trPr>
        <w:tc>
          <w:tcPr>
            <w:tcW w:w="1727" w:type="dxa"/>
            <w:vMerge/>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53C64916" w14:textId="77777777" w:rsidR="005E4C6A" w:rsidRPr="005E4C6A" w:rsidRDefault="005E4C6A" w:rsidP="005E4C6A">
            <w:pPr>
              <w:spacing w:after="0"/>
              <w:ind w:left="360" w:right="-1"/>
              <w:jc w:val="both"/>
              <w:rPr>
                <w:rFonts w:ascii="Arial" w:eastAsia="Times New Roman" w:hAnsi="Arial" w:cs="Arial"/>
                <w:b/>
                <w:bCs/>
                <w:color w:val="000000"/>
                <w:sz w:val="16"/>
                <w:szCs w:val="16"/>
                <w:lang w:val="es-ES" w:eastAsia="es-ES"/>
              </w:rPr>
            </w:pPr>
          </w:p>
        </w:tc>
        <w:tc>
          <w:tcPr>
            <w:tcW w:w="1238" w:type="dxa"/>
            <w:tcBorders>
              <w:top w:val="nil"/>
              <w:left w:val="nil"/>
              <w:bottom w:val="single" w:sz="8" w:space="0" w:color="auto"/>
              <w:right w:val="single" w:sz="4" w:space="0" w:color="auto"/>
            </w:tcBorders>
            <w:shd w:val="clear" w:color="auto" w:fill="FFFFFF" w:themeFill="background1"/>
            <w:noWrap/>
            <w:vAlign w:val="bottom"/>
            <w:hideMark/>
          </w:tcPr>
          <w:p w14:paraId="78EEB8FE" w14:textId="77777777" w:rsidR="005E4C6A" w:rsidRPr="005E4C6A" w:rsidRDefault="005E4C6A" w:rsidP="005E4C6A">
            <w:pPr>
              <w:spacing w:after="0"/>
              <w:ind w:left="360" w:right="-1"/>
              <w:rPr>
                <w:rFonts w:ascii="Arial" w:eastAsia="Times New Roman" w:hAnsi="Arial" w:cs="Arial"/>
                <w:b/>
                <w:bCs/>
                <w:color w:val="000000"/>
                <w:sz w:val="16"/>
                <w:szCs w:val="16"/>
                <w:lang w:val="es-ES" w:eastAsia="es-ES"/>
              </w:rPr>
            </w:pPr>
            <w:r w:rsidRPr="005E4C6A">
              <w:rPr>
                <w:rFonts w:ascii="Arial" w:eastAsia="Times New Roman" w:hAnsi="Arial" w:cs="Arial"/>
                <w:b/>
                <w:bCs/>
                <w:color w:val="000000"/>
                <w:sz w:val="16"/>
                <w:szCs w:val="16"/>
                <w:lang w:val="es-ES" w:eastAsia="es-ES"/>
              </w:rPr>
              <w:t>Muy Alta 100%</w:t>
            </w:r>
          </w:p>
        </w:tc>
        <w:tc>
          <w:tcPr>
            <w:tcW w:w="1265" w:type="dxa"/>
            <w:tcBorders>
              <w:top w:val="nil"/>
              <w:left w:val="single" w:sz="4" w:space="0" w:color="auto"/>
              <w:bottom w:val="single" w:sz="4" w:space="0" w:color="auto"/>
              <w:right w:val="single" w:sz="8" w:space="0" w:color="auto"/>
            </w:tcBorders>
            <w:shd w:val="clear" w:color="auto" w:fill="FFC000"/>
            <w:noWrap/>
            <w:vAlign w:val="bottom"/>
          </w:tcPr>
          <w:p w14:paraId="793BD212"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972" w:type="dxa"/>
            <w:tcBorders>
              <w:top w:val="nil"/>
              <w:left w:val="nil"/>
              <w:bottom w:val="single" w:sz="4" w:space="0" w:color="auto"/>
              <w:right w:val="single" w:sz="8" w:space="0" w:color="auto"/>
            </w:tcBorders>
            <w:shd w:val="clear" w:color="auto" w:fill="FFC000"/>
            <w:noWrap/>
            <w:vAlign w:val="bottom"/>
          </w:tcPr>
          <w:p w14:paraId="06F6E8AA"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c>
          <w:tcPr>
            <w:tcW w:w="1434" w:type="dxa"/>
            <w:tcBorders>
              <w:top w:val="nil"/>
              <w:left w:val="nil"/>
              <w:bottom w:val="single" w:sz="4" w:space="0" w:color="auto"/>
              <w:right w:val="single" w:sz="4" w:space="0" w:color="auto"/>
            </w:tcBorders>
            <w:shd w:val="clear" w:color="000000" w:fill="FF0000"/>
            <w:noWrap/>
            <w:vAlign w:val="bottom"/>
          </w:tcPr>
          <w:p w14:paraId="4948796E" w14:textId="77777777" w:rsidR="005E4C6A" w:rsidRPr="005E4C6A" w:rsidRDefault="005E4C6A" w:rsidP="005E4C6A">
            <w:pPr>
              <w:spacing w:after="0"/>
              <w:ind w:left="360" w:right="-1"/>
              <w:jc w:val="center"/>
              <w:rPr>
                <w:rFonts w:ascii="Arial" w:eastAsia="Times New Roman" w:hAnsi="Arial" w:cs="Arial"/>
                <w:color w:val="000000"/>
                <w:sz w:val="16"/>
                <w:szCs w:val="16"/>
                <w:lang w:val="es-ES" w:eastAsia="es-ES"/>
              </w:rPr>
            </w:pPr>
          </w:p>
        </w:tc>
      </w:tr>
    </w:tbl>
    <w:p w14:paraId="612EEE3B" w14:textId="77777777" w:rsidR="005E4C6A" w:rsidRPr="005E4C6A" w:rsidRDefault="005E4C6A" w:rsidP="005E4C6A">
      <w:pPr>
        <w:ind w:left="284"/>
        <w:rPr>
          <w:rFonts w:ascii="Arial" w:hAnsi="Arial" w:cs="Arial"/>
          <w:b/>
          <w:bCs/>
          <w:color w:val="2F5496" w:themeColor="accent5" w:themeShade="BF"/>
        </w:rPr>
      </w:pPr>
    </w:p>
    <w:p w14:paraId="774B7607" w14:textId="77777777" w:rsidR="005E4C6A" w:rsidRPr="005E4C6A" w:rsidRDefault="005E4C6A" w:rsidP="005E4C6A">
      <w:pPr>
        <w:pStyle w:val="Prrafodelista"/>
        <w:ind w:left="644"/>
        <w:rPr>
          <w:rFonts w:ascii="Arial" w:hAnsi="Arial" w:cs="Arial"/>
          <w:b/>
          <w:bCs/>
          <w:color w:val="2F5496" w:themeColor="accent5" w:themeShade="BF"/>
        </w:rPr>
      </w:pPr>
    </w:p>
    <w:p w14:paraId="4F140550" w14:textId="6892E547" w:rsidR="009A1373" w:rsidRPr="003D1665" w:rsidRDefault="005E4C6A" w:rsidP="003037C3">
      <w:pPr>
        <w:pStyle w:val="Ttulo2"/>
        <w:rPr>
          <w:rFonts w:ascii="Arial" w:hAnsi="Arial" w:cs="Arial"/>
        </w:rPr>
      </w:pPr>
      <w:r w:rsidRPr="003D1665">
        <w:rPr>
          <w:rFonts w:ascii="Arial" w:hAnsi="Arial" w:cs="Arial"/>
        </w:rPr>
        <w:t>Diseño y Evaluación de Controles</w:t>
      </w:r>
    </w:p>
    <w:p w14:paraId="2F861C3F" w14:textId="765762BC" w:rsidR="009A1373" w:rsidRDefault="009A1373" w:rsidP="009A1373">
      <w:pPr>
        <w:pStyle w:val="Default"/>
        <w:spacing w:line="276" w:lineRule="auto"/>
        <w:ind w:left="576" w:right="-1"/>
        <w:jc w:val="both"/>
        <w:rPr>
          <w:sz w:val="22"/>
          <w:szCs w:val="22"/>
        </w:rPr>
      </w:pPr>
      <w:r w:rsidRPr="00E13B8F">
        <w:rPr>
          <w:sz w:val="22"/>
          <w:szCs w:val="22"/>
        </w:rPr>
        <w:t xml:space="preserve">Debido a que en la </w:t>
      </w:r>
      <w:r w:rsidR="00232555">
        <w:rPr>
          <w:sz w:val="22"/>
          <w:szCs w:val="22"/>
        </w:rPr>
        <w:t>E</w:t>
      </w:r>
      <w:r w:rsidRPr="00E13B8F">
        <w:rPr>
          <w:sz w:val="22"/>
          <w:szCs w:val="22"/>
        </w:rPr>
        <w:t xml:space="preserve">ntidad </w:t>
      </w:r>
      <w:r w:rsidRPr="00FF4339">
        <w:rPr>
          <w:sz w:val="22"/>
          <w:szCs w:val="22"/>
        </w:rPr>
        <w:t>el tratamiento</w:t>
      </w:r>
      <w:r>
        <w:rPr>
          <w:sz w:val="22"/>
          <w:szCs w:val="22"/>
        </w:rPr>
        <w:t xml:space="preserve"> del riesgo se realiza principalmente a través de </w:t>
      </w:r>
      <w:r w:rsidRPr="000A5291">
        <w:rPr>
          <w:sz w:val="22"/>
          <w:szCs w:val="22"/>
        </w:rPr>
        <w:t>la implementación de</w:t>
      </w:r>
      <w:r>
        <w:rPr>
          <w:sz w:val="22"/>
          <w:szCs w:val="22"/>
        </w:rPr>
        <w:t xml:space="preserve"> actividades de</w:t>
      </w:r>
      <w:r w:rsidRPr="000A5291">
        <w:rPr>
          <w:sz w:val="22"/>
          <w:szCs w:val="22"/>
        </w:rPr>
        <w:t xml:space="preserve"> control, a continuación, se presenta la metodología para el diseño y evaluación de controles efectivos.</w:t>
      </w:r>
    </w:p>
    <w:p w14:paraId="46F66125" w14:textId="77777777" w:rsidR="009A1373" w:rsidRDefault="009A1373" w:rsidP="009A1373">
      <w:pPr>
        <w:pStyle w:val="Default"/>
        <w:spacing w:line="276" w:lineRule="auto"/>
        <w:ind w:right="-1"/>
        <w:jc w:val="both"/>
        <w:rPr>
          <w:sz w:val="22"/>
          <w:szCs w:val="22"/>
        </w:rPr>
      </w:pPr>
    </w:p>
    <w:p w14:paraId="74F9B47C" w14:textId="77777777" w:rsidR="009A1373" w:rsidRPr="00E13B8F" w:rsidRDefault="009A1373" w:rsidP="009A1373">
      <w:pPr>
        <w:pStyle w:val="Default"/>
        <w:spacing w:line="276" w:lineRule="auto"/>
        <w:ind w:left="576" w:right="-1"/>
        <w:jc w:val="both"/>
        <w:rPr>
          <w:sz w:val="22"/>
          <w:szCs w:val="22"/>
        </w:rPr>
      </w:pPr>
      <w:r w:rsidRPr="00400935">
        <w:rPr>
          <w:sz w:val="22"/>
          <w:szCs w:val="22"/>
        </w:rPr>
        <w:t>Los controles hacen referencia a las acciones establecidas a través de políticas y procedimientos que contribuyen a garantizar que se lleven a cabo las instrucciones de la dirección para mitigar los riesgos que inciden en el cumplimiento de los objetivos.</w:t>
      </w:r>
    </w:p>
    <w:p w14:paraId="2A8DF667" w14:textId="77777777" w:rsidR="009A1373" w:rsidRPr="00FF4339" w:rsidRDefault="009A1373" w:rsidP="009A1373">
      <w:pPr>
        <w:pStyle w:val="Default"/>
        <w:spacing w:line="276" w:lineRule="auto"/>
        <w:ind w:left="576" w:right="-1"/>
        <w:jc w:val="both"/>
        <w:rPr>
          <w:sz w:val="22"/>
          <w:szCs w:val="22"/>
        </w:rPr>
      </w:pPr>
    </w:p>
    <w:p w14:paraId="2332A2EA" w14:textId="77777777" w:rsidR="009A1373" w:rsidRPr="00D435AC" w:rsidRDefault="009A1373" w:rsidP="009A1373">
      <w:pPr>
        <w:pStyle w:val="Default"/>
        <w:spacing w:line="276" w:lineRule="auto"/>
        <w:ind w:left="576" w:right="-1"/>
        <w:jc w:val="both"/>
        <w:rPr>
          <w:sz w:val="22"/>
          <w:szCs w:val="22"/>
        </w:rPr>
      </w:pPr>
      <w:r w:rsidRPr="00245BF8">
        <w:rPr>
          <w:sz w:val="22"/>
          <w:szCs w:val="22"/>
        </w:rPr>
        <w:t xml:space="preserve">Los controles se estandarizan y despliegan a través de la información documentada de la entidad sin embargo un documento como una política, un manual o un procedimiento no es por </w:t>
      </w:r>
      <w:proofErr w:type="spellStart"/>
      <w:r w:rsidRPr="00245BF8">
        <w:rPr>
          <w:sz w:val="22"/>
          <w:szCs w:val="22"/>
        </w:rPr>
        <w:t>si</w:t>
      </w:r>
      <w:proofErr w:type="spellEnd"/>
      <w:r w:rsidRPr="00245BF8">
        <w:rPr>
          <w:sz w:val="22"/>
          <w:szCs w:val="22"/>
        </w:rPr>
        <w:t xml:space="preserve"> solo un control.</w:t>
      </w:r>
    </w:p>
    <w:p w14:paraId="68A0A826" w14:textId="77777777" w:rsidR="009A1373" w:rsidRPr="00290C8D" w:rsidRDefault="009A1373" w:rsidP="009A1373">
      <w:pPr>
        <w:pStyle w:val="Default"/>
        <w:spacing w:line="276" w:lineRule="auto"/>
        <w:ind w:left="576" w:right="-1"/>
        <w:jc w:val="both"/>
        <w:rPr>
          <w:sz w:val="22"/>
          <w:szCs w:val="22"/>
        </w:rPr>
      </w:pPr>
    </w:p>
    <w:p w14:paraId="765F9C08" w14:textId="77777777" w:rsidR="009A1373" w:rsidRPr="000A5291" w:rsidRDefault="009A1373" w:rsidP="009A1373">
      <w:pPr>
        <w:pStyle w:val="Default"/>
        <w:spacing w:line="276" w:lineRule="auto"/>
        <w:ind w:left="576" w:right="-1"/>
        <w:jc w:val="both"/>
        <w:rPr>
          <w:sz w:val="22"/>
          <w:szCs w:val="22"/>
        </w:rPr>
      </w:pPr>
      <w:r w:rsidRPr="002479C1">
        <w:rPr>
          <w:sz w:val="22"/>
          <w:szCs w:val="22"/>
        </w:rPr>
        <w:t xml:space="preserve">Los controles por sí solos permiten prevenir la materialización del riesgo o mitigar </w:t>
      </w:r>
      <w:r w:rsidRPr="007F7EDD">
        <w:rPr>
          <w:sz w:val="22"/>
          <w:szCs w:val="22"/>
        </w:rPr>
        <w:t>los</w:t>
      </w:r>
      <w:r w:rsidRPr="000A5291">
        <w:rPr>
          <w:sz w:val="22"/>
          <w:szCs w:val="22"/>
        </w:rPr>
        <w:t xml:space="preserve"> posibles impactos, por lo que actividades como sensibilizaciones, capacitaciones o acompañamientos no se consideran actividades de control.</w:t>
      </w:r>
    </w:p>
    <w:p w14:paraId="4CF1E421" w14:textId="77777777" w:rsidR="009A1373" w:rsidRPr="000A5291" w:rsidRDefault="009A1373" w:rsidP="009A1373">
      <w:pPr>
        <w:pStyle w:val="Default"/>
        <w:spacing w:line="276" w:lineRule="auto"/>
        <w:ind w:left="292" w:right="-1"/>
        <w:jc w:val="both"/>
        <w:rPr>
          <w:sz w:val="22"/>
          <w:szCs w:val="22"/>
        </w:rPr>
      </w:pPr>
    </w:p>
    <w:p w14:paraId="76C99E53" w14:textId="77777777" w:rsidR="009A1373" w:rsidRPr="000A5291" w:rsidRDefault="009A1373" w:rsidP="009A1373">
      <w:pPr>
        <w:pStyle w:val="Default"/>
        <w:spacing w:line="276" w:lineRule="auto"/>
        <w:ind w:left="576" w:right="-1"/>
        <w:jc w:val="both"/>
        <w:rPr>
          <w:sz w:val="22"/>
          <w:szCs w:val="22"/>
        </w:rPr>
      </w:pPr>
      <w:r w:rsidRPr="000A5291">
        <w:rPr>
          <w:sz w:val="22"/>
          <w:szCs w:val="22"/>
        </w:rPr>
        <w:t xml:space="preserve">Los controles están asociados a </w:t>
      </w:r>
      <w:r>
        <w:rPr>
          <w:sz w:val="22"/>
          <w:szCs w:val="22"/>
        </w:rPr>
        <w:t xml:space="preserve">actividades </w:t>
      </w:r>
      <w:r w:rsidRPr="000A5291">
        <w:rPr>
          <w:sz w:val="22"/>
          <w:szCs w:val="22"/>
        </w:rPr>
        <w:t>como validaciones, verificaciones, seguimientos, chequeos, activación de planes de contingencia, activación planes de continuidad, ejecución de pólizas entre otros.</w:t>
      </w:r>
    </w:p>
    <w:p w14:paraId="2FCBDC46" w14:textId="77777777" w:rsidR="009A1373" w:rsidRDefault="009A1373" w:rsidP="009A1373">
      <w:pPr>
        <w:pStyle w:val="Default"/>
        <w:spacing w:line="276" w:lineRule="auto"/>
        <w:ind w:left="576" w:right="-1"/>
        <w:jc w:val="both"/>
        <w:rPr>
          <w:sz w:val="22"/>
          <w:szCs w:val="22"/>
        </w:rPr>
      </w:pPr>
    </w:p>
    <w:p w14:paraId="3ACE48AA" w14:textId="625FB925" w:rsidR="009A1373" w:rsidRDefault="009A1373" w:rsidP="009A1373">
      <w:pPr>
        <w:pStyle w:val="Default"/>
        <w:spacing w:line="276" w:lineRule="auto"/>
        <w:ind w:left="576" w:right="-1"/>
        <w:jc w:val="both"/>
        <w:rPr>
          <w:sz w:val="22"/>
          <w:szCs w:val="22"/>
        </w:rPr>
      </w:pPr>
      <w:r>
        <w:rPr>
          <w:sz w:val="22"/>
          <w:szCs w:val="22"/>
        </w:rPr>
        <w:t>La identificación y aplicación de controles para la prevención y mitigación de los riesgos es responsabilidad de los líderes de los procesos en conjunto con sus equipos (primera línea de defensa, este ejercicio de identificación y diseño de controles debe estar acompañado desde la Oficina Asesora de Planeación (segunda línea de defensa)</w:t>
      </w:r>
    </w:p>
    <w:p w14:paraId="03C82DF1" w14:textId="77777777" w:rsidR="00232555" w:rsidRDefault="00232555" w:rsidP="009A1373">
      <w:pPr>
        <w:pStyle w:val="Default"/>
        <w:spacing w:line="276" w:lineRule="auto"/>
        <w:ind w:left="576" w:right="-1"/>
        <w:jc w:val="both"/>
        <w:rPr>
          <w:sz w:val="22"/>
          <w:szCs w:val="22"/>
        </w:rPr>
      </w:pPr>
    </w:p>
    <w:p w14:paraId="0F5855AA" w14:textId="24C71047" w:rsidR="00C32031" w:rsidRPr="00D52A18" w:rsidRDefault="009A1373" w:rsidP="009A1373">
      <w:pPr>
        <w:pStyle w:val="Default"/>
        <w:spacing w:line="276" w:lineRule="auto"/>
        <w:ind w:left="576" w:right="-1"/>
        <w:jc w:val="both"/>
        <w:rPr>
          <w:b/>
        </w:rPr>
      </w:pPr>
      <w:r w:rsidRPr="000A5291">
        <w:rPr>
          <w:sz w:val="22"/>
          <w:szCs w:val="22"/>
        </w:rPr>
        <w:t>Es responsabilidad de la tercera línea de defensa evaluar los controles en su efectividad</w:t>
      </w:r>
      <w:r>
        <w:rPr>
          <w:sz w:val="22"/>
          <w:szCs w:val="22"/>
        </w:rPr>
        <w:t>.</w:t>
      </w:r>
      <w:r w:rsidR="00B4023B" w:rsidRPr="00D52A18">
        <w:rPr>
          <w:b/>
        </w:rPr>
        <w:t xml:space="preserve">              </w:t>
      </w:r>
    </w:p>
    <w:p w14:paraId="53BD7B6F" w14:textId="77777777" w:rsidR="00BC5EB0" w:rsidRDefault="00BC5EB0" w:rsidP="00BC5EB0">
      <w:pPr>
        <w:pStyle w:val="Default"/>
        <w:spacing w:line="276" w:lineRule="auto"/>
        <w:ind w:right="-1"/>
        <w:jc w:val="both"/>
        <w:rPr>
          <w:b/>
          <w:sz w:val="22"/>
          <w:szCs w:val="22"/>
        </w:rPr>
      </w:pPr>
    </w:p>
    <w:p w14:paraId="0D37F6DC" w14:textId="697D7870" w:rsidR="00AB66C8" w:rsidRPr="003D1665" w:rsidRDefault="00AB66C8" w:rsidP="009A1373">
      <w:pPr>
        <w:pStyle w:val="Ttulo3"/>
        <w:rPr>
          <w:rFonts w:ascii="Arial" w:hAnsi="Arial" w:cs="Arial"/>
        </w:rPr>
      </w:pPr>
      <w:r w:rsidRPr="003D1665">
        <w:rPr>
          <w:rFonts w:ascii="Arial" w:hAnsi="Arial" w:cs="Arial"/>
        </w:rPr>
        <w:t>Tipos de Control:</w:t>
      </w:r>
    </w:p>
    <w:p w14:paraId="52363CA8" w14:textId="0A15192E" w:rsidR="00AB66C8" w:rsidRDefault="00AB66C8" w:rsidP="009A1373">
      <w:pPr>
        <w:pStyle w:val="Default"/>
        <w:spacing w:line="276" w:lineRule="auto"/>
        <w:ind w:left="720" w:right="-1"/>
        <w:jc w:val="both"/>
        <w:rPr>
          <w:b/>
          <w:sz w:val="22"/>
          <w:szCs w:val="22"/>
        </w:rPr>
      </w:pPr>
      <w:r w:rsidRPr="00AB66C8">
        <w:rPr>
          <w:bCs/>
          <w:sz w:val="22"/>
          <w:szCs w:val="22"/>
        </w:rPr>
        <w:t xml:space="preserve">Los controles </w:t>
      </w:r>
      <w:r>
        <w:rPr>
          <w:bCs/>
          <w:sz w:val="22"/>
          <w:szCs w:val="22"/>
        </w:rPr>
        <w:t>se pueden clasificar mediante dos grandes criterios: de acuerdo con su propósito y de acuerdo con su forma de ejecución</w:t>
      </w:r>
    </w:p>
    <w:p w14:paraId="01545EC2" w14:textId="77777777" w:rsidR="009A1373" w:rsidRDefault="009A1373" w:rsidP="009A1373">
      <w:pPr>
        <w:pStyle w:val="Default"/>
        <w:spacing w:line="276" w:lineRule="auto"/>
        <w:ind w:right="-1"/>
        <w:jc w:val="both"/>
        <w:rPr>
          <w:sz w:val="22"/>
          <w:szCs w:val="22"/>
        </w:rPr>
      </w:pPr>
    </w:p>
    <w:p w14:paraId="49BDF5E6" w14:textId="1F2DB65C" w:rsidR="00BC5EB0" w:rsidRPr="009A1373" w:rsidRDefault="00AB66C8" w:rsidP="009A1373">
      <w:pPr>
        <w:pStyle w:val="Default"/>
        <w:spacing w:line="276" w:lineRule="auto"/>
        <w:ind w:left="708" w:right="-1"/>
        <w:jc w:val="both"/>
        <w:rPr>
          <w:sz w:val="22"/>
          <w:szCs w:val="22"/>
        </w:rPr>
      </w:pPr>
      <w:r w:rsidRPr="009A1373">
        <w:rPr>
          <w:b/>
          <w:bCs/>
          <w:sz w:val="22"/>
          <w:szCs w:val="22"/>
        </w:rPr>
        <w:t xml:space="preserve">De acuerdo con su </w:t>
      </w:r>
      <w:r w:rsidR="009A1373" w:rsidRPr="009A1373">
        <w:rPr>
          <w:b/>
          <w:bCs/>
          <w:sz w:val="22"/>
          <w:szCs w:val="22"/>
        </w:rPr>
        <w:t>propósito</w:t>
      </w:r>
      <w:r w:rsidR="009A1373">
        <w:rPr>
          <w:sz w:val="22"/>
          <w:szCs w:val="22"/>
        </w:rPr>
        <w:t xml:space="preserve">, </w:t>
      </w:r>
      <w:r w:rsidR="009A1373" w:rsidRPr="009A1373">
        <w:rPr>
          <w:sz w:val="22"/>
          <w:szCs w:val="22"/>
        </w:rPr>
        <w:t>los</w:t>
      </w:r>
      <w:r w:rsidR="00BC5EB0" w:rsidRPr="009A1373">
        <w:rPr>
          <w:sz w:val="22"/>
          <w:szCs w:val="22"/>
        </w:rPr>
        <w:t xml:space="preserve"> controles se clasifican en tres tipos</w:t>
      </w:r>
      <w:r w:rsidR="00BC5EB0" w:rsidRPr="009A1373">
        <w:t>:</w:t>
      </w:r>
    </w:p>
    <w:p w14:paraId="25AFB2E7" w14:textId="77777777" w:rsidR="007B36D9" w:rsidRDefault="007B36D9" w:rsidP="009A1373">
      <w:pPr>
        <w:pStyle w:val="Default"/>
        <w:spacing w:line="276" w:lineRule="auto"/>
        <w:ind w:left="708" w:right="-1"/>
        <w:jc w:val="both"/>
        <w:rPr>
          <w:b/>
          <w:sz w:val="22"/>
          <w:szCs w:val="22"/>
        </w:rPr>
      </w:pPr>
    </w:p>
    <w:p w14:paraId="178F4CA1" w14:textId="5DA53359" w:rsidR="00BC5EB0" w:rsidRPr="002479C1" w:rsidRDefault="00BC5EB0" w:rsidP="009A1373">
      <w:pPr>
        <w:pStyle w:val="Default"/>
        <w:spacing w:line="276" w:lineRule="auto"/>
        <w:ind w:left="708" w:right="-1"/>
        <w:jc w:val="both"/>
        <w:rPr>
          <w:sz w:val="22"/>
          <w:szCs w:val="22"/>
        </w:rPr>
      </w:pPr>
      <w:r w:rsidRPr="00FF4339">
        <w:rPr>
          <w:b/>
          <w:sz w:val="22"/>
          <w:szCs w:val="22"/>
        </w:rPr>
        <w:t>Los Controles Preventivos</w:t>
      </w:r>
      <w:r w:rsidRPr="00245BF8">
        <w:rPr>
          <w:sz w:val="22"/>
          <w:szCs w:val="22"/>
        </w:rPr>
        <w:t xml:space="preserve">: Son los controles que están </w:t>
      </w:r>
      <w:r w:rsidRPr="00D435AC">
        <w:rPr>
          <w:sz w:val="22"/>
          <w:szCs w:val="22"/>
        </w:rPr>
        <w:t>diseñados para evitar la materialización de un riesgo que pueda afectar el cumplimiento de los objetivos.</w:t>
      </w:r>
      <w:r w:rsidRPr="00290C8D">
        <w:rPr>
          <w:sz w:val="22"/>
          <w:szCs w:val="22"/>
        </w:rPr>
        <w:t xml:space="preserve"> </w:t>
      </w:r>
    </w:p>
    <w:p w14:paraId="6F7B76B4" w14:textId="77777777" w:rsidR="00BC5EB0" w:rsidRPr="000A5291" w:rsidRDefault="00BC5EB0" w:rsidP="009A1373">
      <w:pPr>
        <w:pStyle w:val="Default"/>
        <w:spacing w:line="276" w:lineRule="auto"/>
        <w:ind w:left="708" w:right="-1"/>
        <w:jc w:val="both"/>
        <w:rPr>
          <w:sz w:val="22"/>
          <w:szCs w:val="22"/>
        </w:rPr>
      </w:pPr>
      <w:r w:rsidRPr="007F7EDD">
        <w:rPr>
          <w:sz w:val="22"/>
          <w:szCs w:val="22"/>
        </w:rPr>
        <w:t>Los controles preventivos deben atacar las causas del riesgo, por lo que cada causa debe tener asociado al menos un control.</w:t>
      </w:r>
    </w:p>
    <w:p w14:paraId="6E85DCC3" w14:textId="77777777" w:rsidR="00BC5EB0" w:rsidRPr="000A5291" w:rsidRDefault="00BC5EB0" w:rsidP="009A1373">
      <w:pPr>
        <w:pStyle w:val="Default"/>
        <w:spacing w:line="276" w:lineRule="auto"/>
        <w:ind w:left="708" w:right="-1"/>
        <w:jc w:val="both"/>
        <w:rPr>
          <w:sz w:val="22"/>
          <w:szCs w:val="22"/>
        </w:rPr>
      </w:pPr>
    </w:p>
    <w:p w14:paraId="20730AF8" w14:textId="77777777" w:rsidR="00BC5EB0" w:rsidRPr="000A5291" w:rsidRDefault="00BC5EB0" w:rsidP="009A1373">
      <w:pPr>
        <w:pStyle w:val="Default"/>
        <w:spacing w:line="276" w:lineRule="auto"/>
        <w:ind w:left="708" w:right="-1"/>
        <w:jc w:val="both"/>
        <w:rPr>
          <w:sz w:val="22"/>
          <w:szCs w:val="22"/>
        </w:rPr>
      </w:pPr>
      <w:r w:rsidRPr="000A5291">
        <w:rPr>
          <w:sz w:val="22"/>
          <w:szCs w:val="22"/>
        </w:rPr>
        <w:t xml:space="preserve">Los controles preventivos permiten disminuir el nivel de probabilidad del riesgo. </w:t>
      </w:r>
    </w:p>
    <w:p w14:paraId="787895BF" w14:textId="77777777" w:rsidR="00BC5EB0" w:rsidRPr="000A5291" w:rsidRDefault="00BC5EB0" w:rsidP="009A1373">
      <w:pPr>
        <w:pStyle w:val="Default"/>
        <w:spacing w:line="276" w:lineRule="auto"/>
        <w:ind w:left="708" w:right="-1"/>
        <w:jc w:val="both"/>
        <w:rPr>
          <w:noProof/>
          <w:color w:val="auto"/>
          <w:sz w:val="22"/>
          <w:szCs w:val="22"/>
          <w:lang w:eastAsia="es-CO"/>
        </w:rPr>
      </w:pPr>
    </w:p>
    <w:p w14:paraId="4515AF6E" w14:textId="77777777" w:rsidR="00BC5EB0" w:rsidRPr="00400935" w:rsidRDefault="00BC5EB0" w:rsidP="009A1373">
      <w:pPr>
        <w:pStyle w:val="Default"/>
        <w:spacing w:line="276" w:lineRule="auto"/>
        <w:ind w:left="708" w:right="-1"/>
        <w:jc w:val="both"/>
        <w:rPr>
          <w:sz w:val="22"/>
          <w:szCs w:val="22"/>
        </w:rPr>
      </w:pPr>
      <w:r w:rsidRPr="008B6283">
        <w:rPr>
          <w:sz w:val="22"/>
          <w:szCs w:val="22"/>
        </w:rPr>
        <w:t xml:space="preserve">Ejemplo: </w:t>
      </w:r>
      <w:r w:rsidRPr="00EE24F1">
        <w:rPr>
          <w:sz w:val="22"/>
          <w:szCs w:val="22"/>
        </w:rPr>
        <w:t>La revisión</w:t>
      </w:r>
      <w:r w:rsidRPr="00400935">
        <w:rPr>
          <w:sz w:val="22"/>
          <w:szCs w:val="22"/>
        </w:rPr>
        <w:t xml:space="preserve"> que hace el supervisor del contrato para evitar que se presente un posible incumplimiento de las obligaciones contractuales por parte del contratista.</w:t>
      </w:r>
    </w:p>
    <w:p w14:paraId="6BF7F04A" w14:textId="77777777" w:rsidR="00BC5EB0" w:rsidRPr="00400935" w:rsidRDefault="00BC5EB0" w:rsidP="009A1373">
      <w:pPr>
        <w:pStyle w:val="Default"/>
        <w:spacing w:line="276" w:lineRule="auto"/>
        <w:ind w:left="708" w:right="-1"/>
        <w:jc w:val="both"/>
        <w:rPr>
          <w:sz w:val="22"/>
          <w:szCs w:val="22"/>
        </w:rPr>
      </w:pPr>
    </w:p>
    <w:p w14:paraId="21CA4537" w14:textId="46E1F8D9" w:rsidR="00BC5EB0" w:rsidRPr="00245BF8" w:rsidRDefault="00BC5EB0" w:rsidP="009A1373">
      <w:pPr>
        <w:pStyle w:val="Default"/>
        <w:spacing w:line="276" w:lineRule="auto"/>
        <w:ind w:left="708" w:right="-1"/>
        <w:jc w:val="both"/>
        <w:rPr>
          <w:sz w:val="22"/>
          <w:szCs w:val="22"/>
        </w:rPr>
      </w:pPr>
      <w:r w:rsidRPr="00400935">
        <w:rPr>
          <w:b/>
          <w:sz w:val="22"/>
          <w:szCs w:val="22"/>
        </w:rPr>
        <w:t>Los Controles De</w:t>
      </w:r>
      <w:r w:rsidR="00121E92">
        <w:rPr>
          <w:b/>
          <w:sz w:val="22"/>
          <w:szCs w:val="22"/>
        </w:rPr>
        <w:t>t</w:t>
      </w:r>
      <w:r w:rsidRPr="00400935">
        <w:rPr>
          <w:b/>
          <w:sz w:val="22"/>
          <w:szCs w:val="22"/>
        </w:rPr>
        <w:t>ectivos</w:t>
      </w:r>
      <w:r w:rsidRPr="00400935">
        <w:rPr>
          <w:sz w:val="22"/>
          <w:szCs w:val="22"/>
        </w:rPr>
        <w:t>: Son los control</w:t>
      </w:r>
      <w:r w:rsidRPr="00E13B8F">
        <w:rPr>
          <w:sz w:val="22"/>
          <w:szCs w:val="22"/>
        </w:rPr>
        <w:t>es que están diseñados para detectar una posible materializaci</w:t>
      </w:r>
      <w:r w:rsidRPr="00FF4339">
        <w:rPr>
          <w:sz w:val="22"/>
          <w:szCs w:val="22"/>
        </w:rPr>
        <w:t xml:space="preserve">ón de un riesgo. </w:t>
      </w:r>
    </w:p>
    <w:p w14:paraId="67CE0C0C" w14:textId="77777777" w:rsidR="00BC5EB0" w:rsidRPr="00D435AC" w:rsidRDefault="00BC5EB0" w:rsidP="009A1373">
      <w:pPr>
        <w:pStyle w:val="Default"/>
        <w:spacing w:line="276" w:lineRule="auto"/>
        <w:ind w:left="708" w:right="-1"/>
        <w:jc w:val="both"/>
        <w:rPr>
          <w:sz w:val="22"/>
          <w:szCs w:val="22"/>
        </w:rPr>
      </w:pPr>
    </w:p>
    <w:p w14:paraId="10DB27E5" w14:textId="137E9927" w:rsidR="00313F80" w:rsidRPr="000A5291" w:rsidRDefault="00BC5EB0" w:rsidP="009A1373">
      <w:pPr>
        <w:pStyle w:val="Default"/>
        <w:spacing w:line="276" w:lineRule="auto"/>
        <w:ind w:left="708" w:right="-1"/>
        <w:jc w:val="both"/>
        <w:rPr>
          <w:sz w:val="22"/>
          <w:szCs w:val="22"/>
        </w:rPr>
      </w:pPr>
      <w:r w:rsidRPr="00290C8D">
        <w:rPr>
          <w:sz w:val="22"/>
          <w:szCs w:val="22"/>
        </w:rPr>
        <w:lastRenderedPageBreak/>
        <w:t xml:space="preserve">Al permitir la detección oportuna </w:t>
      </w:r>
      <w:r w:rsidR="00313F80">
        <w:rPr>
          <w:sz w:val="22"/>
          <w:szCs w:val="22"/>
        </w:rPr>
        <w:t>antes de la</w:t>
      </w:r>
      <w:r w:rsidRPr="00290C8D">
        <w:rPr>
          <w:sz w:val="22"/>
          <w:szCs w:val="22"/>
        </w:rPr>
        <w:t xml:space="preserve"> materialización de un riesgo, e</w:t>
      </w:r>
      <w:r w:rsidRPr="002479C1">
        <w:rPr>
          <w:sz w:val="22"/>
          <w:szCs w:val="22"/>
        </w:rPr>
        <w:t>stos controles</w:t>
      </w:r>
      <w:r w:rsidR="00753D43">
        <w:rPr>
          <w:sz w:val="22"/>
          <w:szCs w:val="22"/>
        </w:rPr>
        <w:t xml:space="preserve"> </w:t>
      </w:r>
      <w:r w:rsidR="00313F80">
        <w:rPr>
          <w:sz w:val="22"/>
          <w:szCs w:val="22"/>
        </w:rPr>
        <w:t>pueden evitar</w:t>
      </w:r>
      <w:r w:rsidR="00753D43">
        <w:rPr>
          <w:sz w:val="22"/>
          <w:szCs w:val="22"/>
        </w:rPr>
        <w:t xml:space="preserve"> la materialización del </w:t>
      </w:r>
      <w:r w:rsidR="00313F80">
        <w:rPr>
          <w:sz w:val="22"/>
          <w:szCs w:val="22"/>
        </w:rPr>
        <w:t>mismo,</w:t>
      </w:r>
      <w:r w:rsidR="00753D43">
        <w:rPr>
          <w:sz w:val="22"/>
          <w:szCs w:val="22"/>
        </w:rPr>
        <w:t xml:space="preserve"> pero generan reprocesos.</w:t>
      </w:r>
      <w:r w:rsidR="00313F80">
        <w:rPr>
          <w:sz w:val="22"/>
          <w:szCs w:val="22"/>
        </w:rPr>
        <w:t xml:space="preserve"> Estos controles disminuyen la probabilidad del riesgo.</w:t>
      </w:r>
    </w:p>
    <w:p w14:paraId="2FE4CDBE" w14:textId="77777777" w:rsidR="00BC5EB0" w:rsidRPr="000A5291" w:rsidRDefault="00BC5EB0" w:rsidP="009A1373">
      <w:pPr>
        <w:pStyle w:val="Default"/>
        <w:spacing w:line="276" w:lineRule="auto"/>
        <w:ind w:left="424" w:right="-1"/>
        <w:jc w:val="both"/>
        <w:rPr>
          <w:sz w:val="22"/>
          <w:szCs w:val="22"/>
        </w:rPr>
      </w:pPr>
    </w:p>
    <w:p w14:paraId="77B5C9D6" w14:textId="77777777" w:rsidR="00BC5EB0" w:rsidRPr="000A5291" w:rsidRDefault="00BC5EB0" w:rsidP="009A1373">
      <w:pPr>
        <w:pStyle w:val="Default"/>
        <w:spacing w:line="276" w:lineRule="auto"/>
        <w:ind w:left="708" w:right="-1"/>
        <w:jc w:val="both"/>
        <w:rPr>
          <w:sz w:val="22"/>
          <w:szCs w:val="22"/>
        </w:rPr>
      </w:pPr>
      <w:r w:rsidRPr="000A5291">
        <w:rPr>
          <w:sz w:val="22"/>
          <w:szCs w:val="22"/>
        </w:rPr>
        <w:t>Ejemplo: Las conciliaciones que se realizan para detectar inconsistencias en la información contable o financiera antes de emitir informes financieros.</w:t>
      </w:r>
    </w:p>
    <w:p w14:paraId="140D1274" w14:textId="77777777" w:rsidR="00BC5EB0" w:rsidRPr="000A5291" w:rsidRDefault="00BC5EB0" w:rsidP="009A1373">
      <w:pPr>
        <w:pStyle w:val="Default"/>
        <w:spacing w:line="276" w:lineRule="auto"/>
        <w:ind w:left="708" w:right="-1"/>
        <w:jc w:val="both"/>
        <w:rPr>
          <w:sz w:val="22"/>
          <w:szCs w:val="22"/>
        </w:rPr>
      </w:pPr>
    </w:p>
    <w:p w14:paraId="3E1C4950" w14:textId="1AAE940A" w:rsidR="00BC5EB0" w:rsidRPr="00400935" w:rsidRDefault="00BC5EB0" w:rsidP="009A1373">
      <w:pPr>
        <w:pStyle w:val="Default"/>
        <w:spacing w:line="276" w:lineRule="auto"/>
        <w:ind w:left="708" w:right="-1"/>
        <w:jc w:val="both"/>
        <w:rPr>
          <w:sz w:val="22"/>
          <w:szCs w:val="22"/>
        </w:rPr>
      </w:pPr>
      <w:r w:rsidRPr="008B6283">
        <w:rPr>
          <w:b/>
          <w:sz w:val="22"/>
          <w:szCs w:val="22"/>
        </w:rPr>
        <w:t>Los Controles Correctivos</w:t>
      </w:r>
      <w:r w:rsidRPr="00EE24F1">
        <w:rPr>
          <w:sz w:val="22"/>
          <w:szCs w:val="22"/>
        </w:rPr>
        <w:t xml:space="preserve">: </w:t>
      </w:r>
      <w:r w:rsidRPr="00400935">
        <w:rPr>
          <w:sz w:val="22"/>
          <w:szCs w:val="22"/>
        </w:rPr>
        <w:t xml:space="preserve">Estos controles </w:t>
      </w:r>
      <w:r w:rsidR="00313F80">
        <w:rPr>
          <w:sz w:val="22"/>
          <w:szCs w:val="22"/>
        </w:rPr>
        <w:t xml:space="preserve">corresponden a acciones que se </w:t>
      </w:r>
      <w:r w:rsidR="00114427">
        <w:rPr>
          <w:sz w:val="22"/>
          <w:szCs w:val="22"/>
        </w:rPr>
        <w:t>ejecutan después</w:t>
      </w:r>
      <w:r w:rsidR="00313F80">
        <w:rPr>
          <w:sz w:val="22"/>
          <w:szCs w:val="22"/>
        </w:rPr>
        <w:t xml:space="preserve"> de que un riesgo se materializa</w:t>
      </w:r>
      <w:r w:rsidRPr="00400935">
        <w:rPr>
          <w:sz w:val="22"/>
          <w:szCs w:val="22"/>
        </w:rPr>
        <w:t xml:space="preserve">. </w:t>
      </w:r>
    </w:p>
    <w:p w14:paraId="5E355C0D" w14:textId="77777777" w:rsidR="00BC5EB0" w:rsidRDefault="00BC5EB0" w:rsidP="009A1373">
      <w:pPr>
        <w:pStyle w:val="Default"/>
        <w:spacing w:line="276" w:lineRule="auto"/>
        <w:ind w:left="708" w:right="-1"/>
        <w:jc w:val="both"/>
        <w:rPr>
          <w:sz w:val="22"/>
          <w:szCs w:val="22"/>
        </w:rPr>
      </w:pPr>
    </w:p>
    <w:p w14:paraId="40193E55" w14:textId="77777777" w:rsidR="00BC5EB0" w:rsidRPr="00245BF8" w:rsidRDefault="00BC5EB0" w:rsidP="009A1373">
      <w:pPr>
        <w:pStyle w:val="Default"/>
        <w:spacing w:line="276" w:lineRule="auto"/>
        <w:ind w:left="708" w:right="-1"/>
        <w:jc w:val="both"/>
        <w:rPr>
          <w:sz w:val="22"/>
          <w:szCs w:val="22"/>
        </w:rPr>
      </w:pPr>
      <w:r w:rsidRPr="00FF4339">
        <w:rPr>
          <w:sz w:val="22"/>
          <w:szCs w:val="22"/>
        </w:rPr>
        <w:t>Estos controles disminuyen el nivel de impacto de los riesgos.</w:t>
      </w:r>
    </w:p>
    <w:p w14:paraId="23791407" w14:textId="77777777" w:rsidR="00BC5EB0" w:rsidRPr="00D435AC" w:rsidRDefault="00BC5EB0" w:rsidP="009A1373">
      <w:pPr>
        <w:pStyle w:val="Default"/>
        <w:spacing w:line="276" w:lineRule="auto"/>
        <w:ind w:left="708" w:right="-1"/>
        <w:jc w:val="both"/>
        <w:rPr>
          <w:sz w:val="22"/>
          <w:szCs w:val="22"/>
        </w:rPr>
      </w:pPr>
    </w:p>
    <w:p w14:paraId="77021F84" w14:textId="119091AE" w:rsidR="00BC5EB0" w:rsidRDefault="00BC5EB0" w:rsidP="009A1373">
      <w:pPr>
        <w:pStyle w:val="Default"/>
        <w:spacing w:line="276" w:lineRule="auto"/>
        <w:ind w:left="708" w:right="-1"/>
        <w:jc w:val="both"/>
        <w:rPr>
          <w:sz w:val="22"/>
          <w:szCs w:val="22"/>
        </w:rPr>
      </w:pPr>
      <w:r w:rsidRPr="00290C8D">
        <w:rPr>
          <w:sz w:val="22"/>
          <w:szCs w:val="22"/>
        </w:rPr>
        <w:t xml:space="preserve">Ejemplo: Las </w:t>
      </w:r>
      <w:r w:rsidRPr="002479C1">
        <w:rPr>
          <w:sz w:val="22"/>
          <w:szCs w:val="22"/>
        </w:rPr>
        <w:t>pólizas</w:t>
      </w:r>
      <w:r w:rsidRPr="007F7EDD">
        <w:rPr>
          <w:sz w:val="22"/>
          <w:szCs w:val="22"/>
        </w:rPr>
        <w:t xml:space="preserve"> de cumplimiento que se aplican en los casos en los que se materializa el incumplimiento de un contrato y que busca mitigar el i</w:t>
      </w:r>
      <w:r w:rsidRPr="000A5291">
        <w:rPr>
          <w:sz w:val="22"/>
          <w:szCs w:val="22"/>
        </w:rPr>
        <w:t>mpacto económico del incumplimiento.</w:t>
      </w:r>
    </w:p>
    <w:p w14:paraId="72317C4D" w14:textId="6F7A89BC" w:rsidR="00AB66C8" w:rsidRDefault="00AB66C8" w:rsidP="009A1373">
      <w:pPr>
        <w:pStyle w:val="Default"/>
        <w:spacing w:line="276" w:lineRule="auto"/>
        <w:ind w:left="708" w:right="-1"/>
        <w:jc w:val="both"/>
        <w:rPr>
          <w:sz w:val="22"/>
          <w:szCs w:val="22"/>
        </w:rPr>
      </w:pPr>
    </w:p>
    <w:p w14:paraId="76C99A94" w14:textId="36782C75" w:rsidR="00AB66C8" w:rsidRDefault="00AB66C8" w:rsidP="009A1373">
      <w:pPr>
        <w:pStyle w:val="Default"/>
        <w:spacing w:line="276" w:lineRule="auto"/>
        <w:ind w:left="708" w:right="-1"/>
        <w:jc w:val="both"/>
        <w:rPr>
          <w:sz w:val="22"/>
          <w:szCs w:val="22"/>
        </w:rPr>
      </w:pPr>
      <w:r w:rsidRPr="009A1373">
        <w:rPr>
          <w:b/>
          <w:bCs/>
          <w:sz w:val="22"/>
          <w:szCs w:val="22"/>
        </w:rPr>
        <w:t>De acuerdo con forma de ejecución</w:t>
      </w:r>
      <w:r>
        <w:rPr>
          <w:sz w:val="22"/>
          <w:szCs w:val="22"/>
        </w:rPr>
        <w:t xml:space="preserve">: </w:t>
      </w:r>
    </w:p>
    <w:p w14:paraId="3B4E5FC4" w14:textId="48BCC52F" w:rsidR="00AB66C8" w:rsidRDefault="00AB66C8" w:rsidP="009A1373">
      <w:pPr>
        <w:pStyle w:val="Default"/>
        <w:spacing w:line="276" w:lineRule="auto"/>
        <w:ind w:left="708" w:right="-1"/>
        <w:jc w:val="both"/>
        <w:rPr>
          <w:sz w:val="22"/>
          <w:szCs w:val="22"/>
        </w:rPr>
      </w:pPr>
    </w:p>
    <w:p w14:paraId="0CE573E5" w14:textId="726D81C8" w:rsidR="00AB66C8" w:rsidRDefault="00AB66C8" w:rsidP="009A1373">
      <w:pPr>
        <w:pStyle w:val="Default"/>
        <w:spacing w:line="276" w:lineRule="auto"/>
        <w:ind w:left="708" w:right="-1"/>
        <w:jc w:val="both"/>
        <w:rPr>
          <w:sz w:val="22"/>
          <w:szCs w:val="22"/>
        </w:rPr>
      </w:pPr>
      <w:r w:rsidRPr="00AB66C8">
        <w:rPr>
          <w:b/>
          <w:bCs/>
          <w:sz w:val="22"/>
          <w:szCs w:val="22"/>
        </w:rPr>
        <w:t>Los Controles Manuales</w:t>
      </w:r>
      <w:r>
        <w:rPr>
          <w:sz w:val="22"/>
          <w:szCs w:val="22"/>
        </w:rPr>
        <w:t>: Estas actividades de control son ejecutadas directamente por los servidores</w:t>
      </w:r>
      <w:r w:rsidR="00215A75">
        <w:rPr>
          <w:sz w:val="22"/>
          <w:szCs w:val="22"/>
        </w:rPr>
        <w:t xml:space="preserve"> de la entidad.</w:t>
      </w:r>
    </w:p>
    <w:p w14:paraId="7AA73A59" w14:textId="7C765B92" w:rsidR="00AB66C8" w:rsidRDefault="00AB66C8" w:rsidP="009A1373">
      <w:pPr>
        <w:pStyle w:val="Default"/>
        <w:spacing w:line="276" w:lineRule="auto"/>
        <w:ind w:left="708" w:right="-1"/>
        <w:jc w:val="both"/>
        <w:rPr>
          <w:sz w:val="22"/>
          <w:szCs w:val="22"/>
        </w:rPr>
      </w:pPr>
    </w:p>
    <w:p w14:paraId="63A3D7F6" w14:textId="2BCB23B3" w:rsidR="00AB66C8" w:rsidRDefault="00AB66C8" w:rsidP="009A1373">
      <w:pPr>
        <w:pStyle w:val="Default"/>
        <w:spacing w:line="276" w:lineRule="auto"/>
        <w:ind w:left="708" w:right="-1"/>
        <w:jc w:val="both"/>
        <w:rPr>
          <w:sz w:val="22"/>
          <w:szCs w:val="22"/>
        </w:rPr>
      </w:pPr>
      <w:r>
        <w:rPr>
          <w:sz w:val="22"/>
          <w:szCs w:val="22"/>
        </w:rPr>
        <w:t>Ejemplo: La supervisión de la ejecución de un contrato por parte del respectivo supervisor del contrato.</w:t>
      </w:r>
    </w:p>
    <w:p w14:paraId="2B2544C6" w14:textId="4FCC39FE" w:rsidR="00AB66C8" w:rsidRDefault="00AB66C8" w:rsidP="009A1373">
      <w:pPr>
        <w:pStyle w:val="Default"/>
        <w:spacing w:line="276" w:lineRule="auto"/>
        <w:ind w:left="708" w:right="-1"/>
        <w:jc w:val="both"/>
        <w:rPr>
          <w:sz w:val="22"/>
          <w:szCs w:val="22"/>
        </w:rPr>
      </w:pPr>
    </w:p>
    <w:p w14:paraId="68D9ABD9" w14:textId="09D07DD5" w:rsidR="00AB66C8" w:rsidRDefault="00AB66C8" w:rsidP="009A1373">
      <w:pPr>
        <w:pStyle w:val="Default"/>
        <w:spacing w:line="276" w:lineRule="auto"/>
        <w:ind w:left="708" w:right="-1"/>
        <w:jc w:val="both"/>
        <w:rPr>
          <w:sz w:val="22"/>
          <w:szCs w:val="22"/>
        </w:rPr>
      </w:pPr>
      <w:r w:rsidRPr="00AB66C8">
        <w:rPr>
          <w:b/>
          <w:bCs/>
          <w:sz w:val="22"/>
          <w:szCs w:val="22"/>
        </w:rPr>
        <w:t>Los Controles Automáticos</w:t>
      </w:r>
      <w:r>
        <w:rPr>
          <w:b/>
          <w:bCs/>
          <w:sz w:val="22"/>
          <w:szCs w:val="22"/>
        </w:rPr>
        <w:t xml:space="preserve">: </w:t>
      </w:r>
      <w:r>
        <w:rPr>
          <w:sz w:val="22"/>
          <w:szCs w:val="22"/>
        </w:rPr>
        <w:t>El control se aplica mediante un aplicativo o un sistema de información de manera automática.</w:t>
      </w:r>
    </w:p>
    <w:p w14:paraId="1A82E9D7" w14:textId="7889ADB0" w:rsidR="00AB66C8" w:rsidRDefault="00AB66C8" w:rsidP="009A1373">
      <w:pPr>
        <w:pStyle w:val="Default"/>
        <w:spacing w:line="276" w:lineRule="auto"/>
        <w:ind w:left="708" w:right="-1"/>
        <w:jc w:val="both"/>
        <w:rPr>
          <w:sz w:val="22"/>
          <w:szCs w:val="22"/>
        </w:rPr>
      </w:pPr>
    </w:p>
    <w:p w14:paraId="0015598D" w14:textId="03B991C5" w:rsidR="004F25B5" w:rsidRDefault="004F25B5" w:rsidP="009A1373">
      <w:pPr>
        <w:pStyle w:val="Default"/>
        <w:spacing w:line="276" w:lineRule="auto"/>
        <w:ind w:left="708" w:right="-1"/>
        <w:jc w:val="both"/>
        <w:rPr>
          <w:sz w:val="22"/>
          <w:szCs w:val="22"/>
        </w:rPr>
      </w:pPr>
      <w:r>
        <w:rPr>
          <w:sz w:val="22"/>
          <w:szCs w:val="22"/>
        </w:rPr>
        <w:t>Ejemplo: Conciliaciones contables automáticas realizadas por el aplicativo contable y que arroja errores que deben ser corregidos.</w:t>
      </w:r>
    </w:p>
    <w:p w14:paraId="5C956D16" w14:textId="77777777" w:rsidR="00114427" w:rsidRPr="003D1665" w:rsidRDefault="00114427" w:rsidP="009A1373">
      <w:pPr>
        <w:pStyle w:val="Ttulo3"/>
        <w:rPr>
          <w:rFonts w:ascii="Arial" w:hAnsi="Arial" w:cs="Arial"/>
        </w:rPr>
      </w:pPr>
      <w:r w:rsidRPr="003D1665">
        <w:rPr>
          <w:rFonts w:ascii="Arial" w:hAnsi="Arial" w:cs="Arial"/>
        </w:rPr>
        <w:t>Estructura para la Redacción del Control</w:t>
      </w:r>
    </w:p>
    <w:p w14:paraId="2D592BC6" w14:textId="2273EDC1" w:rsidR="00114427" w:rsidRDefault="00114427" w:rsidP="00B53113">
      <w:pPr>
        <w:pStyle w:val="Default"/>
        <w:spacing w:line="276" w:lineRule="auto"/>
        <w:ind w:left="720" w:right="-1"/>
        <w:jc w:val="both"/>
        <w:rPr>
          <w:sz w:val="22"/>
          <w:szCs w:val="22"/>
        </w:rPr>
      </w:pPr>
      <w:r>
        <w:rPr>
          <w:b/>
          <w:bCs/>
          <w:sz w:val="22"/>
          <w:szCs w:val="22"/>
        </w:rPr>
        <w:t xml:space="preserve">Responsable de ejecutar el Control: </w:t>
      </w:r>
      <w:r w:rsidRPr="005E71A3">
        <w:rPr>
          <w:sz w:val="22"/>
          <w:szCs w:val="22"/>
        </w:rPr>
        <w:t xml:space="preserve">Se </w:t>
      </w:r>
      <w:r>
        <w:rPr>
          <w:sz w:val="22"/>
          <w:szCs w:val="22"/>
        </w:rPr>
        <w:t xml:space="preserve">relaciona el cargo del servidor que </w:t>
      </w:r>
      <w:r w:rsidR="00C515B1">
        <w:rPr>
          <w:sz w:val="22"/>
          <w:szCs w:val="22"/>
        </w:rPr>
        <w:t>realiza la</w:t>
      </w:r>
      <w:r>
        <w:rPr>
          <w:sz w:val="22"/>
          <w:szCs w:val="22"/>
        </w:rPr>
        <w:t xml:space="preserve"> actividad de </w:t>
      </w:r>
      <w:r w:rsidR="00C515B1">
        <w:rPr>
          <w:sz w:val="22"/>
          <w:szCs w:val="22"/>
        </w:rPr>
        <w:t>control,</w:t>
      </w:r>
      <w:r>
        <w:rPr>
          <w:sz w:val="22"/>
          <w:szCs w:val="22"/>
        </w:rPr>
        <w:t xml:space="preserve"> en caso de que se trate de un control automático se identifica el </w:t>
      </w:r>
      <w:r w:rsidR="00C515B1">
        <w:rPr>
          <w:sz w:val="22"/>
          <w:szCs w:val="22"/>
        </w:rPr>
        <w:t>sistema que</w:t>
      </w:r>
      <w:r>
        <w:rPr>
          <w:sz w:val="22"/>
          <w:szCs w:val="22"/>
        </w:rPr>
        <w:t xml:space="preserve"> ejecuta el control.</w:t>
      </w:r>
    </w:p>
    <w:p w14:paraId="50F11795" w14:textId="77777777" w:rsidR="00114427" w:rsidRDefault="00114427" w:rsidP="009A1373">
      <w:pPr>
        <w:pStyle w:val="Default"/>
        <w:spacing w:line="276" w:lineRule="auto"/>
        <w:ind w:left="708" w:right="-1"/>
        <w:jc w:val="both"/>
        <w:rPr>
          <w:sz w:val="22"/>
          <w:szCs w:val="22"/>
        </w:rPr>
      </w:pPr>
    </w:p>
    <w:p w14:paraId="4C228200" w14:textId="77777777" w:rsidR="00114427" w:rsidRDefault="00114427" w:rsidP="009A1373">
      <w:pPr>
        <w:pStyle w:val="Default"/>
        <w:spacing w:line="276" w:lineRule="auto"/>
        <w:ind w:left="708" w:right="-1"/>
        <w:jc w:val="both"/>
        <w:rPr>
          <w:sz w:val="22"/>
          <w:szCs w:val="22"/>
        </w:rPr>
      </w:pPr>
      <w:r w:rsidRPr="000127FF">
        <w:rPr>
          <w:b/>
          <w:bCs/>
          <w:sz w:val="22"/>
          <w:szCs w:val="22"/>
        </w:rPr>
        <w:t>Acción:</w:t>
      </w:r>
      <w:r>
        <w:rPr>
          <w:b/>
          <w:bCs/>
          <w:sz w:val="22"/>
          <w:szCs w:val="22"/>
        </w:rPr>
        <w:t xml:space="preserve"> </w:t>
      </w:r>
      <w:r>
        <w:rPr>
          <w:sz w:val="22"/>
          <w:szCs w:val="22"/>
        </w:rPr>
        <w:t>A través de los verbos apropiados se describe la actividad que se realiza para la ejecución del control.</w:t>
      </w:r>
    </w:p>
    <w:p w14:paraId="62E20FCB" w14:textId="77777777" w:rsidR="00114427" w:rsidRDefault="00114427" w:rsidP="009A1373">
      <w:pPr>
        <w:pStyle w:val="Default"/>
        <w:spacing w:line="276" w:lineRule="auto"/>
        <w:ind w:left="708" w:right="-1"/>
        <w:jc w:val="both"/>
        <w:rPr>
          <w:sz w:val="22"/>
          <w:szCs w:val="22"/>
        </w:rPr>
      </w:pPr>
    </w:p>
    <w:p w14:paraId="1584B7C4" w14:textId="77777777" w:rsidR="00114427" w:rsidRPr="000127FF" w:rsidRDefault="00114427" w:rsidP="009A1373">
      <w:pPr>
        <w:pStyle w:val="Default"/>
        <w:spacing w:line="276" w:lineRule="auto"/>
        <w:ind w:left="708" w:right="-1"/>
        <w:jc w:val="both"/>
        <w:rPr>
          <w:b/>
          <w:bCs/>
          <w:sz w:val="22"/>
          <w:szCs w:val="22"/>
        </w:rPr>
      </w:pPr>
      <w:r w:rsidRPr="000127FF">
        <w:rPr>
          <w:b/>
          <w:bCs/>
          <w:sz w:val="22"/>
          <w:szCs w:val="22"/>
        </w:rPr>
        <w:t>Complemento:</w:t>
      </w:r>
      <w:r>
        <w:rPr>
          <w:b/>
          <w:bCs/>
          <w:sz w:val="22"/>
          <w:szCs w:val="22"/>
        </w:rPr>
        <w:t xml:space="preserve"> </w:t>
      </w:r>
      <w:r w:rsidRPr="000127FF">
        <w:rPr>
          <w:sz w:val="22"/>
          <w:szCs w:val="22"/>
        </w:rPr>
        <w:t>Se</w:t>
      </w:r>
      <w:r>
        <w:rPr>
          <w:sz w:val="22"/>
          <w:szCs w:val="22"/>
        </w:rPr>
        <w:t xml:space="preserve"> describe la información relevante que permita entender el propósito del control.</w:t>
      </w:r>
    </w:p>
    <w:p w14:paraId="1F8A8597" w14:textId="77777777" w:rsidR="00114427" w:rsidRDefault="00114427" w:rsidP="009A1373">
      <w:pPr>
        <w:pStyle w:val="Default"/>
        <w:spacing w:line="276" w:lineRule="auto"/>
        <w:ind w:left="708" w:right="-1"/>
        <w:jc w:val="both"/>
        <w:rPr>
          <w:b/>
          <w:bCs/>
          <w:sz w:val="22"/>
          <w:szCs w:val="22"/>
        </w:rPr>
      </w:pPr>
    </w:p>
    <w:p w14:paraId="2033ABDA" w14:textId="77777777" w:rsidR="00114427" w:rsidRDefault="00114427" w:rsidP="009A1373">
      <w:pPr>
        <w:pStyle w:val="Default"/>
        <w:spacing w:line="276" w:lineRule="auto"/>
        <w:ind w:left="708" w:right="-1"/>
        <w:jc w:val="both"/>
        <w:rPr>
          <w:sz w:val="22"/>
          <w:szCs w:val="22"/>
        </w:rPr>
      </w:pPr>
      <w:r>
        <w:rPr>
          <w:sz w:val="22"/>
          <w:szCs w:val="22"/>
        </w:rPr>
        <w:lastRenderedPageBreak/>
        <w:t>A continuación, se presenta un ejemplo de la redacción de un control bajo la estructura propuesta:</w:t>
      </w:r>
    </w:p>
    <w:p w14:paraId="2C72A07C" w14:textId="77777777" w:rsidR="00121E92" w:rsidRDefault="00121E92" w:rsidP="009A1373">
      <w:pPr>
        <w:pStyle w:val="Default"/>
        <w:spacing w:line="276" w:lineRule="auto"/>
        <w:ind w:left="708" w:right="-1"/>
        <w:jc w:val="both"/>
        <w:rPr>
          <w:b/>
          <w:bCs/>
          <w:sz w:val="22"/>
          <w:szCs w:val="22"/>
        </w:rPr>
      </w:pPr>
    </w:p>
    <w:p w14:paraId="3CCA1A1A" w14:textId="71AD9D26" w:rsidR="00114427" w:rsidRDefault="00114427" w:rsidP="009A1373">
      <w:pPr>
        <w:pStyle w:val="Default"/>
        <w:spacing w:line="276" w:lineRule="auto"/>
        <w:ind w:left="708" w:right="-1"/>
        <w:jc w:val="both"/>
        <w:rPr>
          <w:sz w:val="22"/>
          <w:szCs w:val="22"/>
        </w:rPr>
      </w:pPr>
      <w:r w:rsidRPr="001F2F01">
        <w:rPr>
          <w:b/>
          <w:bCs/>
          <w:sz w:val="22"/>
          <w:szCs w:val="22"/>
        </w:rPr>
        <w:t>Ejemplo</w:t>
      </w:r>
      <w:r>
        <w:rPr>
          <w:sz w:val="22"/>
          <w:szCs w:val="22"/>
        </w:rPr>
        <w:t>:</w:t>
      </w:r>
    </w:p>
    <w:p w14:paraId="30581FE7" w14:textId="77777777" w:rsidR="00114427" w:rsidRDefault="00114427" w:rsidP="009A1373">
      <w:pPr>
        <w:pStyle w:val="Default"/>
        <w:spacing w:line="276" w:lineRule="auto"/>
        <w:ind w:left="708" w:right="-1"/>
        <w:jc w:val="both"/>
        <w:rPr>
          <w:sz w:val="22"/>
          <w:szCs w:val="22"/>
        </w:rPr>
      </w:pPr>
    </w:p>
    <w:p w14:paraId="3FCCAD32" w14:textId="77777777" w:rsidR="00114427" w:rsidRPr="001F2F01" w:rsidRDefault="00114427" w:rsidP="009A1373">
      <w:pPr>
        <w:pStyle w:val="Default"/>
        <w:spacing w:line="276" w:lineRule="auto"/>
        <w:ind w:left="708" w:right="-1"/>
        <w:jc w:val="both"/>
        <w:rPr>
          <w:b/>
          <w:bCs/>
          <w:sz w:val="22"/>
          <w:szCs w:val="22"/>
        </w:rPr>
      </w:pPr>
      <w:r w:rsidRPr="001F2F01">
        <w:rPr>
          <w:b/>
          <w:bCs/>
          <w:sz w:val="22"/>
          <w:szCs w:val="22"/>
        </w:rPr>
        <w:t>Riesgo:</w:t>
      </w:r>
    </w:p>
    <w:p w14:paraId="2A1D2D8F" w14:textId="77777777" w:rsidR="00114427" w:rsidRPr="003D1665" w:rsidRDefault="00114427" w:rsidP="009A1373">
      <w:pPr>
        <w:pStyle w:val="Default"/>
        <w:spacing w:line="276" w:lineRule="auto"/>
        <w:ind w:left="708" w:right="-1"/>
        <w:jc w:val="both"/>
        <w:rPr>
          <w:i/>
          <w:iCs/>
          <w:sz w:val="22"/>
          <w:szCs w:val="22"/>
        </w:rPr>
      </w:pPr>
      <w:r w:rsidRPr="003D1665">
        <w:rPr>
          <w:i/>
          <w:iCs/>
          <w:sz w:val="22"/>
          <w:szCs w:val="22"/>
        </w:rPr>
        <w:t>Posibilidad de afectación reputacional por emitir, reglamentar y fijar directrices sobre temas financieros y contables sin la confiabilidad y razonabilidad requerida debido a errores en la información suministrada por las CCF.</w:t>
      </w:r>
    </w:p>
    <w:p w14:paraId="3C698AFC" w14:textId="77777777" w:rsidR="00114427" w:rsidRDefault="00114427" w:rsidP="009A1373">
      <w:pPr>
        <w:pStyle w:val="Default"/>
        <w:spacing w:line="276" w:lineRule="auto"/>
        <w:ind w:left="708" w:right="-1"/>
        <w:jc w:val="both"/>
        <w:rPr>
          <w:sz w:val="22"/>
          <w:szCs w:val="22"/>
        </w:rPr>
      </w:pPr>
    </w:p>
    <w:p w14:paraId="3805BCB0" w14:textId="77777777" w:rsidR="00114427" w:rsidRPr="001F2F01" w:rsidRDefault="00114427" w:rsidP="009A1373">
      <w:pPr>
        <w:pStyle w:val="Default"/>
        <w:spacing w:line="276" w:lineRule="auto"/>
        <w:ind w:left="708" w:right="-1"/>
        <w:jc w:val="both"/>
        <w:rPr>
          <w:b/>
          <w:bCs/>
          <w:sz w:val="22"/>
          <w:szCs w:val="22"/>
        </w:rPr>
      </w:pPr>
      <w:r w:rsidRPr="001F2F01">
        <w:rPr>
          <w:b/>
          <w:bCs/>
          <w:sz w:val="22"/>
          <w:szCs w:val="22"/>
        </w:rPr>
        <w:t>Control:</w:t>
      </w:r>
    </w:p>
    <w:p w14:paraId="288A4C14" w14:textId="4F248F4B" w:rsidR="00114427" w:rsidRPr="003D1665" w:rsidRDefault="00114427" w:rsidP="009A1373">
      <w:pPr>
        <w:pStyle w:val="Default"/>
        <w:spacing w:line="276" w:lineRule="auto"/>
        <w:ind w:left="708" w:right="-1"/>
        <w:jc w:val="both"/>
        <w:rPr>
          <w:i/>
          <w:iCs/>
          <w:sz w:val="22"/>
          <w:szCs w:val="22"/>
        </w:rPr>
      </w:pPr>
      <w:r w:rsidRPr="003D1665">
        <w:rPr>
          <w:i/>
          <w:iCs/>
          <w:sz w:val="22"/>
          <w:szCs w:val="22"/>
        </w:rPr>
        <w:t>El profesional especializado, verifica la veracidad y confiabilidad de la información remitida por las CCF a través de la validación frente referentes normativos y técnicos antes de la emisión de las directrices</w:t>
      </w:r>
    </w:p>
    <w:p w14:paraId="02E411FD" w14:textId="77777777" w:rsidR="00BC5EB0" w:rsidRDefault="00BC5EB0" w:rsidP="00BC5EB0">
      <w:pPr>
        <w:pStyle w:val="Default"/>
        <w:spacing w:line="276" w:lineRule="auto"/>
        <w:ind w:right="-1"/>
        <w:jc w:val="both"/>
        <w:rPr>
          <w:b/>
          <w:sz w:val="22"/>
          <w:szCs w:val="22"/>
        </w:rPr>
      </w:pPr>
    </w:p>
    <w:p w14:paraId="53799480" w14:textId="639A9C92" w:rsidR="00BC5EB0" w:rsidRPr="003D1665" w:rsidRDefault="00BC5EB0" w:rsidP="00B53113">
      <w:pPr>
        <w:pStyle w:val="Ttulo3"/>
        <w:rPr>
          <w:rFonts w:ascii="Arial" w:hAnsi="Arial" w:cs="Arial"/>
        </w:rPr>
      </w:pPr>
      <w:r w:rsidRPr="003D1665">
        <w:rPr>
          <w:rFonts w:ascii="Arial" w:hAnsi="Arial" w:cs="Arial"/>
        </w:rPr>
        <w:t>Evaluación del Diseño de Controles.</w:t>
      </w:r>
    </w:p>
    <w:p w14:paraId="1A3EBF72" w14:textId="2EB1CB01" w:rsidR="00BC5EB0" w:rsidRPr="007F7EDD" w:rsidRDefault="00BC5EB0" w:rsidP="00B53113">
      <w:pPr>
        <w:pStyle w:val="Default"/>
        <w:spacing w:line="276" w:lineRule="auto"/>
        <w:ind w:left="708" w:right="-1"/>
        <w:jc w:val="both"/>
        <w:rPr>
          <w:sz w:val="22"/>
          <w:szCs w:val="22"/>
        </w:rPr>
      </w:pPr>
      <w:r w:rsidRPr="002479C1">
        <w:rPr>
          <w:sz w:val="22"/>
          <w:szCs w:val="22"/>
        </w:rPr>
        <w:t xml:space="preserve">Los criterios </w:t>
      </w:r>
      <w:r w:rsidR="00C515B1">
        <w:rPr>
          <w:sz w:val="22"/>
          <w:szCs w:val="22"/>
        </w:rPr>
        <w:t xml:space="preserve">para la evaluación del diseño de controles </w:t>
      </w:r>
      <w:r w:rsidRPr="002479C1">
        <w:rPr>
          <w:sz w:val="22"/>
          <w:szCs w:val="22"/>
        </w:rPr>
        <w:t>se han estructurado a través de una lista de verificación que permite validar si los controles que la entidad aplica son fuertes o débiles en diseño.</w:t>
      </w:r>
    </w:p>
    <w:p w14:paraId="744327D7" w14:textId="77777777" w:rsidR="00BC5EB0" w:rsidRPr="000A5291" w:rsidRDefault="00BC5EB0" w:rsidP="00B53113">
      <w:pPr>
        <w:pStyle w:val="Default"/>
        <w:spacing w:line="276" w:lineRule="auto"/>
        <w:ind w:left="708" w:right="-1"/>
        <w:jc w:val="both"/>
        <w:rPr>
          <w:sz w:val="22"/>
          <w:szCs w:val="22"/>
        </w:rPr>
      </w:pPr>
    </w:p>
    <w:p w14:paraId="4F5C627C" w14:textId="0EAB3D61" w:rsidR="00BC5EB0" w:rsidRDefault="00BC5EB0" w:rsidP="00B53113">
      <w:pPr>
        <w:pStyle w:val="Default"/>
        <w:spacing w:line="276" w:lineRule="auto"/>
        <w:ind w:left="708" w:right="-1"/>
        <w:jc w:val="both"/>
        <w:rPr>
          <w:sz w:val="22"/>
          <w:szCs w:val="22"/>
        </w:rPr>
      </w:pPr>
      <w:r w:rsidRPr="000A5291">
        <w:rPr>
          <w:sz w:val="22"/>
          <w:szCs w:val="22"/>
        </w:rPr>
        <w:t>A su vez esta lista de verificación será tomada como base por la tercera línea de defensa para evaluar la efectividad de los controles en su aplicación por parte de la primera línea de defensa.</w:t>
      </w:r>
    </w:p>
    <w:p w14:paraId="6B8A9F18" w14:textId="77777777" w:rsidR="00B540AD" w:rsidRPr="000A5291" w:rsidRDefault="00B540AD" w:rsidP="00B53113">
      <w:pPr>
        <w:pStyle w:val="Default"/>
        <w:spacing w:line="276" w:lineRule="auto"/>
        <w:ind w:left="424" w:right="-1"/>
        <w:jc w:val="both"/>
        <w:rPr>
          <w:sz w:val="22"/>
          <w:szCs w:val="22"/>
        </w:rPr>
      </w:pPr>
    </w:p>
    <w:p w14:paraId="409A4C1B" w14:textId="77777777" w:rsidR="00BC5EB0" w:rsidRPr="000A5291" w:rsidRDefault="00BC5EB0" w:rsidP="00B53113">
      <w:pPr>
        <w:pStyle w:val="Default"/>
        <w:spacing w:line="276" w:lineRule="auto"/>
        <w:ind w:left="708" w:right="-1"/>
        <w:jc w:val="both"/>
        <w:rPr>
          <w:sz w:val="22"/>
          <w:szCs w:val="22"/>
        </w:rPr>
      </w:pPr>
      <w:r w:rsidRPr="000A5291">
        <w:rPr>
          <w:sz w:val="22"/>
          <w:szCs w:val="22"/>
        </w:rPr>
        <w:t>A continuación, se presenta el instrumento de validación establecido como lista de verificación de validación de controles en el diseño.</w:t>
      </w:r>
    </w:p>
    <w:p w14:paraId="15E2F1B1" w14:textId="4F89053E" w:rsidR="00BC5EB0" w:rsidRDefault="00BC5EB0" w:rsidP="006C389B">
      <w:pPr>
        <w:ind w:left="284"/>
        <w:jc w:val="both"/>
        <w:rPr>
          <w:rFonts w:ascii="Arial" w:hAnsi="Arial" w:cs="Arial"/>
          <w:bCs/>
          <w:sz w:val="20"/>
          <w:szCs w:val="20"/>
          <w:lang w:val="es-ES" w:eastAsia="x-none"/>
        </w:rPr>
      </w:pPr>
    </w:p>
    <w:p w14:paraId="569AEEEB" w14:textId="1F2D46A8" w:rsidR="002B4466" w:rsidRPr="006C389B" w:rsidRDefault="002B4466" w:rsidP="003D1665">
      <w:pPr>
        <w:pStyle w:val="Default"/>
        <w:spacing w:line="276" w:lineRule="auto"/>
        <w:ind w:left="708" w:right="-1"/>
        <w:jc w:val="center"/>
        <w:rPr>
          <w:bCs/>
          <w:sz w:val="20"/>
          <w:szCs w:val="20"/>
          <w:lang w:val="es-ES" w:eastAsia="x-none"/>
        </w:rPr>
      </w:pPr>
      <w:r w:rsidRPr="00121E92">
        <w:rPr>
          <w:b/>
          <w:sz w:val="22"/>
          <w:szCs w:val="22"/>
          <w:lang w:val="es-ES" w:eastAsia="x-none"/>
        </w:rPr>
        <w:t xml:space="preserve">Tabla </w:t>
      </w:r>
      <w:r>
        <w:rPr>
          <w:b/>
          <w:sz w:val="22"/>
          <w:szCs w:val="22"/>
          <w:lang w:val="es-ES"/>
        </w:rPr>
        <w:t>9</w:t>
      </w:r>
      <w:r w:rsidRPr="00121E92">
        <w:rPr>
          <w:b/>
          <w:sz w:val="22"/>
          <w:szCs w:val="22"/>
          <w:lang w:val="es-ES" w:eastAsia="x-none"/>
        </w:rPr>
        <w:t xml:space="preserve">. </w:t>
      </w:r>
      <w:r w:rsidR="005E4C6A" w:rsidRPr="00121E92">
        <w:rPr>
          <w:b/>
          <w:sz w:val="22"/>
          <w:szCs w:val="22"/>
          <w:lang w:val="es-ES" w:eastAsia="x-none"/>
        </w:rPr>
        <w:t xml:space="preserve">Tabla </w:t>
      </w:r>
      <w:r w:rsidR="005E4C6A">
        <w:rPr>
          <w:b/>
          <w:sz w:val="22"/>
          <w:szCs w:val="22"/>
          <w:lang w:val="es-ES" w:eastAsia="x-none"/>
        </w:rPr>
        <w:t xml:space="preserve">Evaluación </w:t>
      </w:r>
      <w:r>
        <w:rPr>
          <w:b/>
          <w:sz w:val="22"/>
          <w:szCs w:val="22"/>
          <w:lang w:val="es-ES" w:eastAsia="x-none"/>
        </w:rPr>
        <w:t>Diseño de Controles</w:t>
      </w:r>
    </w:p>
    <w:tbl>
      <w:tblPr>
        <w:tblStyle w:val="Tabladecuadrcula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734"/>
        <w:gridCol w:w="3372"/>
        <w:gridCol w:w="1388"/>
      </w:tblGrid>
      <w:tr w:rsidR="007B36D9" w:rsidRPr="007B36D9" w14:paraId="58AC536F" w14:textId="42A3165E" w:rsidTr="007B36D9">
        <w:trPr>
          <w:cnfStyle w:val="100000000000" w:firstRow="1" w:lastRow="0" w:firstColumn="0" w:lastColumn="0" w:oddVBand="0" w:evenVBand="0" w:oddHBand="0" w:evenHBand="0" w:firstRowFirstColumn="0" w:firstRowLastColumn="0" w:lastRowFirstColumn="0" w:lastRowLastColumn="0"/>
          <w:trHeight w:val="469"/>
          <w:tblHeader/>
          <w:jc w:val="center"/>
        </w:trPr>
        <w:tc>
          <w:tcPr>
            <w:cnfStyle w:val="001000000000" w:firstRow="0" w:lastRow="0" w:firstColumn="1" w:lastColumn="0" w:oddVBand="0" w:evenVBand="0" w:oddHBand="0" w:evenHBand="0" w:firstRowFirstColumn="0" w:firstRowLastColumn="0" w:lastRowFirstColumn="0" w:lastRowLastColumn="0"/>
            <w:tcW w:w="1305"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4AD10CA3" w14:textId="7625F443" w:rsidR="00B92D7E" w:rsidRPr="007B36D9" w:rsidRDefault="00B92D7E" w:rsidP="00A150DE">
            <w:pPr>
              <w:pStyle w:val="Default"/>
              <w:spacing w:line="276" w:lineRule="auto"/>
              <w:ind w:right="-1"/>
              <w:jc w:val="center"/>
              <w:rPr>
                <w:color w:val="000000" w:themeColor="text1"/>
                <w:sz w:val="20"/>
                <w:szCs w:val="20"/>
              </w:rPr>
            </w:pPr>
            <w:r w:rsidRPr="007B36D9">
              <w:rPr>
                <w:color w:val="000000" w:themeColor="text1"/>
                <w:sz w:val="20"/>
                <w:szCs w:val="20"/>
              </w:rPr>
              <w:t>Atributo</w:t>
            </w:r>
          </w:p>
        </w:tc>
        <w:tc>
          <w:tcPr>
            <w:tcW w:w="1734"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50DE944B" w14:textId="336E3659" w:rsidR="00B92D7E" w:rsidRPr="007B36D9" w:rsidRDefault="00B92D7E" w:rsidP="00A150DE">
            <w:pPr>
              <w:pStyle w:val="Default"/>
              <w:spacing w:line="276" w:lineRule="auto"/>
              <w:ind w:right="-1"/>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7B36D9">
              <w:rPr>
                <w:color w:val="000000" w:themeColor="text1"/>
                <w:sz w:val="20"/>
                <w:szCs w:val="20"/>
              </w:rPr>
              <w:t>Tipo / característica</w:t>
            </w:r>
          </w:p>
        </w:tc>
        <w:tc>
          <w:tcPr>
            <w:tcW w:w="3372"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05EBDB3D" w14:textId="606F0C07" w:rsidR="00B92D7E" w:rsidRPr="007B36D9" w:rsidRDefault="00B92D7E" w:rsidP="007B36D9">
            <w:pPr>
              <w:pStyle w:val="Default"/>
              <w:spacing w:line="276" w:lineRule="auto"/>
              <w:ind w:right="-1"/>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7B36D9">
              <w:rPr>
                <w:color w:val="000000" w:themeColor="text1"/>
                <w:sz w:val="20"/>
                <w:szCs w:val="20"/>
              </w:rPr>
              <w:t>Descripción</w:t>
            </w:r>
          </w:p>
          <w:p w14:paraId="44466C68" w14:textId="77777777" w:rsidR="00B92D7E" w:rsidRPr="007B36D9" w:rsidRDefault="00B92D7E" w:rsidP="007B36D9">
            <w:pPr>
              <w:pStyle w:val="Default"/>
              <w:spacing w:line="276" w:lineRule="auto"/>
              <w:ind w:right="-1"/>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
        </w:tc>
        <w:tc>
          <w:tcPr>
            <w:tcW w:w="1388"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5CB9A2ED" w14:textId="1114C95A" w:rsidR="00B92D7E" w:rsidRPr="007B36D9" w:rsidRDefault="00B92D7E" w:rsidP="00A150DE">
            <w:pPr>
              <w:pStyle w:val="Default"/>
              <w:spacing w:line="276" w:lineRule="auto"/>
              <w:ind w:right="-1"/>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7B36D9">
              <w:rPr>
                <w:color w:val="000000" w:themeColor="text1"/>
                <w:sz w:val="20"/>
                <w:szCs w:val="20"/>
              </w:rPr>
              <w:t>Peso</w:t>
            </w:r>
          </w:p>
        </w:tc>
      </w:tr>
      <w:tr w:rsidR="00B92D7E" w:rsidRPr="008B6283" w14:paraId="48CCBADF" w14:textId="18D0BCCA" w:rsidTr="007B36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5" w:type="dxa"/>
            <w:shd w:val="clear" w:color="auto" w:fill="FFFFFF" w:themeFill="background1"/>
          </w:tcPr>
          <w:p w14:paraId="6609B465" w14:textId="19570288" w:rsidR="00B92D7E" w:rsidRPr="00726EED" w:rsidRDefault="00B92D7E" w:rsidP="003037C3">
            <w:pPr>
              <w:pStyle w:val="Default"/>
              <w:spacing w:line="276" w:lineRule="auto"/>
              <w:ind w:right="-1"/>
              <w:jc w:val="both"/>
              <w:rPr>
                <w:b w:val="0"/>
                <w:bCs w:val="0"/>
                <w:color w:val="auto"/>
                <w:sz w:val="20"/>
                <w:szCs w:val="20"/>
              </w:rPr>
            </w:pPr>
            <w:r w:rsidRPr="00726EED">
              <w:rPr>
                <w:b w:val="0"/>
                <w:bCs w:val="0"/>
                <w:color w:val="auto"/>
                <w:sz w:val="20"/>
                <w:szCs w:val="20"/>
              </w:rPr>
              <w:t>Eficiencia</w:t>
            </w:r>
          </w:p>
        </w:tc>
        <w:tc>
          <w:tcPr>
            <w:tcW w:w="1734" w:type="dxa"/>
            <w:shd w:val="clear" w:color="auto" w:fill="FFFFFF" w:themeFill="background1"/>
          </w:tcPr>
          <w:p w14:paraId="1D5A7630" w14:textId="67B529E9" w:rsidR="00B92D7E" w:rsidRPr="00726EED" w:rsidRDefault="00B92D7E" w:rsidP="003037C3">
            <w:pPr>
              <w:pStyle w:val="Default"/>
              <w:spacing w:line="276" w:lineRule="auto"/>
              <w:ind w:right="-1"/>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726EED">
              <w:rPr>
                <w:color w:val="auto"/>
                <w:sz w:val="20"/>
                <w:szCs w:val="20"/>
              </w:rPr>
              <w:t>Preventivo</w:t>
            </w:r>
          </w:p>
        </w:tc>
        <w:tc>
          <w:tcPr>
            <w:tcW w:w="3372" w:type="dxa"/>
            <w:shd w:val="clear" w:color="auto" w:fill="FFFFFF" w:themeFill="background1"/>
          </w:tcPr>
          <w:p w14:paraId="46044A0F" w14:textId="67A254CA" w:rsidR="00B92D7E" w:rsidRPr="00726EED" w:rsidRDefault="00B92D7E" w:rsidP="003037C3">
            <w:pPr>
              <w:pStyle w:val="Default"/>
              <w:spacing w:line="276" w:lineRule="auto"/>
              <w:ind w:right="-1"/>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726EED">
              <w:rPr>
                <w:color w:val="auto"/>
                <w:sz w:val="20"/>
                <w:szCs w:val="20"/>
              </w:rPr>
              <w:t>Atacan las causas, disminuye la probabilidad de materialización del riesgo</w:t>
            </w:r>
          </w:p>
        </w:tc>
        <w:tc>
          <w:tcPr>
            <w:tcW w:w="1388" w:type="dxa"/>
            <w:shd w:val="clear" w:color="auto" w:fill="FFFFFF" w:themeFill="background1"/>
          </w:tcPr>
          <w:p w14:paraId="0486F75F" w14:textId="19B6ADC4" w:rsidR="00B92D7E" w:rsidRPr="00726EED" w:rsidRDefault="00B92D7E" w:rsidP="006B005E">
            <w:pPr>
              <w:pStyle w:val="Default"/>
              <w:spacing w:line="276" w:lineRule="auto"/>
              <w:ind w:right="-1"/>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26EED">
              <w:rPr>
                <w:color w:val="auto"/>
                <w:sz w:val="20"/>
                <w:szCs w:val="20"/>
              </w:rPr>
              <w:t>25%</w:t>
            </w:r>
          </w:p>
        </w:tc>
      </w:tr>
      <w:tr w:rsidR="00B92D7E" w:rsidRPr="008B6283" w14:paraId="31E6A26E" w14:textId="36912EDA" w:rsidTr="007B36D9">
        <w:trPr>
          <w:jc w:val="center"/>
        </w:trPr>
        <w:tc>
          <w:tcPr>
            <w:cnfStyle w:val="001000000000" w:firstRow="0" w:lastRow="0" w:firstColumn="1" w:lastColumn="0" w:oddVBand="0" w:evenVBand="0" w:oddHBand="0" w:evenHBand="0" w:firstRowFirstColumn="0" w:firstRowLastColumn="0" w:lastRowFirstColumn="0" w:lastRowLastColumn="0"/>
            <w:tcW w:w="1305" w:type="dxa"/>
            <w:shd w:val="clear" w:color="auto" w:fill="FFFFFF" w:themeFill="background1"/>
          </w:tcPr>
          <w:p w14:paraId="7129E22A" w14:textId="64516AA7" w:rsidR="00B92D7E" w:rsidRPr="00726EED" w:rsidRDefault="00B92D7E" w:rsidP="003037C3">
            <w:pPr>
              <w:pStyle w:val="Default"/>
              <w:spacing w:line="276" w:lineRule="auto"/>
              <w:ind w:right="-1"/>
              <w:jc w:val="both"/>
              <w:rPr>
                <w:b w:val="0"/>
                <w:bCs w:val="0"/>
                <w:color w:val="auto"/>
                <w:sz w:val="20"/>
                <w:szCs w:val="20"/>
              </w:rPr>
            </w:pPr>
            <w:r w:rsidRPr="00726EED">
              <w:rPr>
                <w:b w:val="0"/>
                <w:bCs w:val="0"/>
                <w:color w:val="auto"/>
                <w:sz w:val="20"/>
                <w:szCs w:val="20"/>
              </w:rPr>
              <w:t>Eficiencia</w:t>
            </w:r>
          </w:p>
        </w:tc>
        <w:tc>
          <w:tcPr>
            <w:tcW w:w="1734" w:type="dxa"/>
            <w:shd w:val="clear" w:color="auto" w:fill="FFFFFF" w:themeFill="background1"/>
          </w:tcPr>
          <w:p w14:paraId="6ED64756" w14:textId="6471EC75" w:rsidR="00B92D7E" w:rsidRPr="00726EED" w:rsidRDefault="00B92D7E" w:rsidP="003037C3">
            <w:pPr>
              <w:pStyle w:val="Default"/>
              <w:spacing w:line="276" w:lineRule="auto"/>
              <w:ind w:right="-1"/>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726EED">
              <w:rPr>
                <w:color w:val="auto"/>
                <w:sz w:val="20"/>
                <w:szCs w:val="20"/>
              </w:rPr>
              <w:t>Detectivo</w:t>
            </w:r>
          </w:p>
        </w:tc>
        <w:tc>
          <w:tcPr>
            <w:tcW w:w="3372" w:type="dxa"/>
            <w:shd w:val="clear" w:color="auto" w:fill="FFFFFF" w:themeFill="background1"/>
          </w:tcPr>
          <w:p w14:paraId="7B8CEC6B" w14:textId="019CFF47" w:rsidR="00B92D7E" w:rsidRPr="00726EED" w:rsidRDefault="00B92D7E" w:rsidP="003037C3">
            <w:pPr>
              <w:pStyle w:val="Default"/>
              <w:spacing w:line="276" w:lineRule="auto"/>
              <w:ind w:right="-1"/>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726EED">
              <w:rPr>
                <w:color w:val="auto"/>
                <w:sz w:val="20"/>
                <w:szCs w:val="20"/>
              </w:rPr>
              <w:t>Detecta una posible materialización antes d que esta ocurra y devuelve el proceso, disminuye probabilidad</w:t>
            </w:r>
          </w:p>
        </w:tc>
        <w:tc>
          <w:tcPr>
            <w:tcW w:w="1388" w:type="dxa"/>
            <w:shd w:val="clear" w:color="auto" w:fill="FFFFFF" w:themeFill="background1"/>
          </w:tcPr>
          <w:p w14:paraId="62F025CA" w14:textId="00F9F837" w:rsidR="00B92D7E" w:rsidRPr="00726EED" w:rsidRDefault="00B92D7E" w:rsidP="003037C3">
            <w:pPr>
              <w:pStyle w:val="Default"/>
              <w:spacing w:line="276" w:lineRule="auto"/>
              <w:ind w:right="-1"/>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26EED">
              <w:rPr>
                <w:color w:val="auto"/>
                <w:sz w:val="20"/>
                <w:szCs w:val="20"/>
              </w:rPr>
              <w:t>15%</w:t>
            </w:r>
          </w:p>
        </w:tc>
      </w:tr>
      <w:tr w:rsidR="00B92D7E" w:rsidRPr="008B6283" w14:paraId="4DB190EC" w14:textId="13CD2B04" w:rsidTr="007B36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5" w:type="dxa"/>
            <w:shd w:val="clear" w:color="auto" w:fill="FFFFFF" w:themeFill="background1"/>
          </w:tcPr>
          <w:p w14:paraId="77F22CF3" w14:textId="270F8E69" w:rsidR="00B92D7E" w:rsidRPr="00726EED" w:rsidRDefault="00B92D7E" w:rsidP="003037C3">
            <w:pPr>
              <w:pStyle w:val="Default"/>
              <w:spacing w:line="276" w:lineRule="auto"/>
              <w:ind w:right="-1"/>
              <w:jc w:val="both"/>
              <w:rPr>
                <w:b w:val="0"/>
                <w:bCs w:val="0"/>
                <w:color w:val="auto"/>
                <w:sz w:val="20"/>
                <w:szCs w:val="20"/>
              </w:rPr>
            </w:pPr>
            <w:r w:rsidRPr="00726EED">
              <w:rPr>
                <w:b w:val="0"/>
                <w:bCs w:val="0"/>
                <w:color w:val="auto"/>
                <w:sz w:val="20"/>
                <w:szCs w:val="20"/>
              </w:rPr>
              <w:t>Eficiencia</w:t>
            </w:r>
          </w:p>
        </w:tc>
        <w:tc>
          <w:tcPr>
            <w:tcW w:w="1734" w:type="dxa"/>
            <w:shd w:val="clear" w:color="auto" w:fill="FFFFFF" w:themeFill="background1"/>
          </w:tcPr>
          <w:p w14:paraId="20B36210" w14:textId="4100C5F7" w:rsidR="00B92D7E" w:rsidRPr="00726EED" w:rsidRDefault="00B92D7E" w:rsidP="003037C3">
            <w:pPr>
              <w:pStyle w:val="Default"/>
              <w:spacing w:line="276" w:lineRule="auto"/>
              <w:ind w:right="-1"/>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726EED">
              <w:rPr>
                <w:color w:val="auto"/>
                <w:sz w:val="20"/>
                <w:szCs w:val="20"/>
              </w:rPr>
              <w:t>Correctivo</w:t>
            </w:r>
          </w:p>
        </w:tc>
        <w:tc>
          <w:tcPr>
            <w:tcW w:w="3372" w:type="dxa"/>
            <w:shd w:val="clear" w:color="auto" w:fill="FFFFFF" w:themeFill="background1"/>
          </w:tcPr>
          <w:p w14:paraId="04BAB126" w14:textId="2CA2A668" w:rsidR="00B92D7E" w:rsidRPr="00726EED" w:rsidRDefault="00B92D7E" w:rsidP="003037C3">
            <w:pPr>
              <w:pStyle w:val="Default"/>
              <w:spacing w:line="276" w:lineRule="auto"/>
              <w:ind w:right="-1"/>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726EED">
              <w:rPr>
                <w:color w:val="auto"/>
                <w:sz w:val="20"/>
                <w:szCs w:val="20"/>
              </w:rPr>
              <w:t xml:space="preserve">Permiten disminuir el impacto generado por la materialización de un riesgo </w:t>
            </w:r>
          </w:p>
        </w:tc>
        <w:tc>
          <w:tcPr>
            <w:tcW w:w="1388" w:type="dxa"/>
            <w:shd w:val="clear" w:color="auto" w:fill="FFFFFF" w:themeFill="background1"/>
          </w:tcPr>
          <w:p w14:paraId="0D7146B0" w14:textId="7CCF0292" w:rsidR="00B92D7E" w:rsidRPr="00726EED" w:rsidRDefault="00B92D7E" w:rsidP="003037C3">
            <w:pPr>
              <w:spacing w:after="0"/>
              <w:ind w:right="-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26EED">
              <w:rPr>
                <w:rFonts w:ascii="Arial" w:hAnsi="Arial" w:cs="Arial"/>
                <w:sz w:val="20"/>
                <w:szCs w:val="20"/>
              </w:rPr>
              <w:t>10%</w:t>
            </w:r>
          </w:p>
        </w:tc>
      </w:tr>
      <w:tr w:rsidR="00B92D7E" w:rsidRPr="008B6283" w14:paraId="07BDF597" w14:textId="031FCFC2" w:rsidTr="007B36D9">
        <w:trPr>
          <w:jc w:val="center"/>
        </w:trPr>
        <w:tc>
          <w:tcPr>
            <w:cnfStyle w:val="001000000000" w:firstRow="0" w:lastRow="0" w:firstColumn="1" w:lastColumn="0" w:oddVBand="0" w:evenVBand="0" w:oddHBand="0" w:evenHBand="0" w:firstRowFirstColumn="0" w:firstRowLastColumn="0" w:lastRowFirstColumn="0" w:lastRowLastColumn="0"/>
            <w:tcW w:w="1305" w:type="dxa"/>
            <w:shd w:val="clear" w:color="auto" w:fill="FFFFFF" w:themeFill="background1"/>
          </w:tcPr>
          <w:p w14:paraId="30119669" w14:textId="67A28964" w:rsidR="00B92D7E" w:rsidRPr="00726EED" w:rsidRDefault="00B92D7E" w:rsidP="003037C3">
            <w:pPr>
              <w:pStyle w:val="Default"/>
              <w:spacing w:line="276" w:lineRule="auto"/>
              <w:ind w:right="-1"/>
              <w:jc w:val="both"/>
              <w:rPr>
                <w:b w:val="0"/>
                <w:bCs w:val="0"/>
                <w:color w:val="auto"/>
                <w:sz w:val="20"/>
                <w:szCs w:val="20"/>
              </w:rPr>
            </w:pPr>
            <w:r w:rsidRPr="00726EED">
              <w:rPr>
                <w:b w:val="0"/>
                <w:bCs w:val="0"/>
                <w:color w:val="auto"/>
                <w:sz w:val="20"/>
                <w:szCs w:val="20"/>
              </w:rPr>
              <w:lastRenderedPageBreak/>
              <w:t>Eficiencia</w:t>
            </w:r>
          </w:p>
        </w:tc>
        <w:tc>
          <w:tcPr>
            <w:tcW w:w="1734" w:type="dxa"/>
            <w:shd w:val="clear" w:color="auto" w:fill="FFFFFF" w:themeFill="background1"/>
          </w:tcPr>
          <w:p w14:paraId="2DC40A78" w14:textId="01414AC3" w:rsidR="00B92D7E" w:rsidRPr="00726EED" w:rsidRDefault="00B92D7E" w:rsidP="003037C3">
            <w:pPr>
              <w:pStyle w:val="Default"/>
              <w:spacing w:line="276" w:lineRule="auto"/>
              <w:ind w:right="-1"/>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726EED">
              <w:rPr>
                <w:color w:val="auto"/>
                <w:sz w:val="20"/>
                <w:szCs w:val="20"/>
              </w:rPr>
              <w:t>Automático</w:t>
            </w:r>
          </w:p>
        </w:tc>
        <w:tc>
          <w:tcPr>
            <w:tcW w:w="3372" w:type="dxa"/>
            <w:shd w:val="clear" w:color="auto" w:fill="FFFFFF" w:themeFill="background1"/>
          </w:tcPr>
          <w:p w14:paraId="1076B5C6" w14:textId="26B78E3A" w:rsidR="00B92D7E" w:rsidRPr="00726EED" w:rsidRDefault="00B92D7E" w:rsidP="00215A75">
            <w:pPr>
              <w:pStyle w:val="Default"/>
              <w:spacing w:line="276" w:lineRule="auto"/>
              <w:ind w:right="-1"/>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726EED">
              <w:rPr>
                <w:color w:val="auto"/>
                <w:sz w:val="20"/>
                <w:szCs w:val="20"/>
              </w:rPr>
              <w:t>El control se aplica mediante un aplicativo o un sistema de información de manera automática.</w:t>
            </w:r>
          </w:p>
        </w:tc>
        <w:tc>
          <w:tcPr>
            <w:tcW w:w="1388" w:type="dxa"/>
            <w:shd w:val="clear" w:color="auto" w:fill="FFFFFF" w:themeFill="background1"/>
          </w:tcPr>
          <w:p w14:paraId="3A69CBD8" w14:textId="104C2A62" w:rsidR="00B92D7E" w:rsidRPr="00726EED" w:rsidRDefault="00B92D7E" w:rsidP="00215A75">
            <w:pPr>
              <w:pStyle w:val="Default"/>
              <w:spacing w:line="276" w:lineRule="auto"/>
              <w:ind w:right="-1"/>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26EED">
              <w:rPr>
                <w:color w:val="auto"/>
                <w:sz w:val="20"/>
                <w:szCs w:val="20"/>
              </w:rPr>
              <w:t>25%</w:t>
            </w:r>
          </w:p>
        </w:tc>
      </w:tr>
      <w:tr w:rsidR="00B92D7E" w:rsidRPr="008B6283" w14:paraId="2598B82D" w14:textId="0ABC5919" w:rsidTr="007B36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5" w:type="dxa"/>
            <w:shd w:val="clear" w:color="auto" w:fill="FFFFFF" w:themeFill="background1"/>
          </w:tcPr>
          <w:p w14:paraId="1D834659" w14:textId="2DF26D0C" w:rsidR="00B92D7E" w:rsidRPr="00726EED" w:rsidRDefault="00B92D7E" w:rsidP="003037C3">
            <w:pPr>
              <w:pStyle w:val="Default"/>
              <w:spacing w:line="276" w:lineRule="auto"/>
              <w:ind w:right="-1"/>
              <w:jc w:val="both"/>
              <w:rPr>
                <w:b w:val="0"/>
                <w:bCs w:val="0"/>
                <w:color w:val="auto"/>
                <w:sz w:val="20"/>
                <w:szCs w:val="20"/>
              </w:rPr>
            </w:pPr>
            <w:r w:rsidRPr="00726EED">
              <w:rPr>
                <w:b w:val="0"/>
                <w:bCs w:val="0"/>
                <w:color w:val="auto"/>
                <w:sz w:val="20"/>
                <w:szCs w:val="20"/>
              </w:rPr>
              <w:t>Eficiencia</w:t>
            </w:r>
          </w:p>
        </w:tc>
        <w:tc>
          <w:tcPr>
            <w:tcW w:w="1734" w:type="dxa"/>
            <w:shd w:val="clear" w:color="auto" w:fill="FFFFFF" w:themeFill="background1"/>
          </w:tcPr>
          <w:p w14:paraId="502E896A" w14:textId="2E2F009F" w:rsidR="00B92D7E" w:rsidRPr="00726EED" w:rsidRDefault="00B92D7E" w:rsidP="003037C3">
            <w:pPr>
              <w:pStyle w:val="Default"/>
              <w:spacing w:line="276" w:lineRule="auto"/>
              <w:ind w:right="-1"/>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726EED">
              <w:rPr>
                <w:color w:val="auto"/>
                <w:sz w:val="20"/>
                <w:szCs w:val="20"/>
              </w:rPr>
              <w:t>Manual</w:t>
            </w:r>
          </w:p>
        </w:tc>
        <w:tc>
          <w:tcPr>
            <w:tcW w:w="3372" w:type="dxa"/>
            <w:shd w:val="clear" w:color="auto" w:fill="FFFFFF" w:themeFill="background1"/>
          </w:tcPr>
          <w:p w14:paraId="277E1B69" w14:textId="4C986768" w:rsidR="00B92D7E" w:rsidRPr="00726EED" w:rsidRDefault="00B92D7E" w:rsidP="003037C3">
            <w:pPr>
              <w:pStyle w:val="Default"/>
              <w:spacing w:line="276" w:lineRule="auto"/>
              <w:ind w:right="-1"/>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726EED">
              <w:rPr>
                <w:color w:val="auto"/>
                <w:sz w:val="20"/>
                <w:szCs w:val="20"/>
              </w:rPr>
              <w:t>Estas actividades de control son ejecutadas directamente por los servidores de la entidad. Por lo cual tiene implícito el error humano</w:t>
            </w:r>
          </w:p>
        </w:tc>
        <w:tc>
          <w:tcPr>
            <w:tcW w:w="1388" w:type="dxa"/>
            <w:shd w:val="clear" w:color="auto" w:fill="FFFFFF" w:themeFill="background1"/>
          </w:tcPr>
          <w:p w14:paraId="3A9C9F51" w14:textId="078E42EA" w:rsidR="00B92D7E" w:rsidRPr="00726EED" w:rsidRDefault="00B92D7E" w:rsidP="003037C3">
            <w:pPr>
              <w:spacing w:after="0"/>
              <w:ind w:right="-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26EED">
              <w:rPr>
                <w:rFonts w:ascii="Arial" w:hAnsi="Arial" w:cs="Arial"/>
                <w:sz w:val="20"/>
                <w:szCs w:val="20"/>
              </w:rPr>
              <w:t>15%</w:t>
            </w:r>
          </w:p>
        </w:tc>
      </w:tr>
      <w:tr w:rsidR="00B92D7E" w:rsidRPr="008B6283" w14:paraId="28DF3609" w14:textId="44848046" w:rsidTr="007B36D9">
        <w:trPr>
          <w:jc w:val="center"/>
        </w:trPr>
        <w:tc>
          <w:tcPr>
            <w:cnfStyle w:val="001000000000" w:firstRow="0" w:lastRow="0" w:firstColumn="1" w:lastColumn="0" w:oddVBand="0" w:evenVBand="0" w:oddHBand="0" w:evenHBand="0" w:firstRowFirstColumn="0" w:firstRowLastColumn="0" w:lastRowFirstColumn="0" w:lastRowLastColumn="0"/>
            <w:tcW w:w="1305" w:type="dxa"/>
            <w:shd w:val="clear" w:color="auto" w:fill="FFFFFF" w:themeFill="background1"/>
          </w:tcPr>
          <w:p w14:paraId="6EDE5057" w14:textId="5B90F170" w:rsidR="00B92D7E" w:rsidRPr="00726EED" w:rsidRDefault="00B92D7E" w:rsidP="003037C3">
            <w:pPr>
              <w:pStyle w:val="Default"/>
              <w:spacing w:line="276" w:lineRule="auto"/>
              <w:ind w:right="-1"/>
              <w:jc w:val="both"/>
              <w:rPr>
                <w:b w:val="0"/>
                <w:bCs w:val="0"/>
                <w:color w:val="auto"/>
                <w:sz w:val="20"/>
                <w:szCs w:val="20"/>
              </w:rPr>
            </w:pPr>
            <w:r w:rsidRPr="00726EED">
              <w:rPr>
                <w:b w:val="0"/>
                <w:bCs w:val="0"/>
                <w:color w:val="auto"/>
                <w:sz w:val="20"/>
                <w:szCs w:val="20"/>
              </w:rPr>
              <w:t>Informativo</w:t>
            </w:r>
          </w:p>
        </w:tc>
        <w:tc>
          <w:tcPr>
            <w:tcW w:w="1734" w:type="dxa"/>
            <w:shd w:val="clear" w:color="auto" w:fill="FFFFFF" w:themeFill="background1"/>
          </w:tcPr>
          <w:p w14:paraId="61BD0A12" w14:textId="62EA2DFA" w:rsidR="00B92D7E" w:rsidRPr="00726EED" w:rsidRDefault="00B92D7E" w:rsidP="003037C3">
            <w:pPr>
              <w:pStyle w:val="Default"/>
              <w:spacing w:line="276" w:lineRule="auto"/>
              <w:ind w:right="-1"/>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726EED">
              <w:rPr>
                <w:color w:val="auto"/>
                <w:sz w:val="20"/>
                <w:szCs w:val="20"/>
              </w:rPr>
              <w:t xml:space="preserve">Documentado </w:t>
            </w:r>
          </w:p>
        </w:tc>
        <w:tc>
          <w:tcPr>
            <w:tcW w:w="3372" w:type="dxa"/>
            <w:shd w:val="clear" w:color="auto" w:fill="FFFFFF" w:themeFill="background1"/>
          </w:tcPr>
          <w:p w14:paraId="1DD44E69" w14:textId="1117CD5E" w:rsidR="00B92D7E" w:rsidRPr="00726EED" w:rsidRDefault="00B92D7E" w:rsidP="003037C3">
            <w:pPr>
              <w:pStyle w:val="Default"/>
              <w:spacing w:line="276" w:lineRule="auto"/>
              <w:ind w:right="-1"/>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726EED">
              <w:rPr>
                <w:color w:val="auto"/>
                <w:sz w:val="20"/>
                <w:szCs w:val="20"/>
              </w:rPr>
              <w:t>Las actividades de control están documentadas en procedimientos, manuales o cualquier otro documento propio del proceso</w:t>
            </w:r>
          </w:p>
        </w:tc>
        <w:tc>
          <w:tcPr>
            <w:tcW w:w="1388" w:type="dxa"/>
            <w:shd w:val="clear" w:color="auto" w:fill="FFFFFF" w:themeFill="background1"/>
          </w:tcPr>
          <w:p w14:paraId="1080663F" w14:textId="4B1FEE1D" w:rsidR="00B92D7E" w:rsidRPr="00726EED" w:rsidRDefault="00726EED" w:rsidP="003037C3">
            <w:pPr>
              <w:pStyle w:val="Default"/>
              <w:spacing w:line="276" w:lineRule="auto"/>
              <w:ind w:right="-1"/>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26EED">
              <w:rPr>
                <w:color w:val="auto"/>
                <w:sz w:val="20"/>
                <w:szCs w:val="20"/>
              </w:rPr>
              <w:t>No aplica</w:t>
            </w:r>
          </w:p>
        </w:tc>
      </w:tr>
      <w:tr w:rsidR="00B92D7E" w:rsidRPr="008B6283" w14:paraId="52EB8990" w14:textId="0A4EA95C" w:rsidTr="007B36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5" w:type="dxa"/>
            <w:shd w:val="clear" w:color="auto" w:fill="FFFFFF" w:themeFill="background1"/>
          </w:tcPr>
          <w:p w14:paraId="1628C51F" w14:textId="331C9C8D" w:rsidR="00B92D7E" w:rsidRPr="00726EED" w:rsidRDefault="00B92D7E" w:rsidP="00AF1A30">
            <w:pPr>
              <w:pStyle w:val="Default"/>
              <w:spacing w:line="276" w:lineRule="auto"/>
              <w:ind w:right="-1"/>
              <w:jc w:val="both"/>
              <w:rPr>
                <w:b w:val="0"/>
                <w:bCs w:val="0"/>
                <w:color w:val="auto"/>
                <w:sz w:val="20"/>
                <w:szCs w:val="20"/>
              </w:rPr>
            </w:pPr>
            <w:r w:rsidRPr="00726EED">
              <w:rPr>
                <w:b w:val="0"/>
                <w:bCs w:val="0"/>
                <w:color w:val="auto"/>
                <w:sz w:val="20"/>
                <w:szCs w:val="20"/>
              </w:rPr>
              <w:t>Informativo</w:t>
            </w:r>
          </w:p>
        </w:tc>
        <w:tc>
          <w:tcPr>
            <w:tcW w:w="1734" w:type="dxa"/>
            <w:shd w:val="clear" w:color="auto" w:fill="FFFFFF" w:themeFill="background1"/>
          </w:tcPr>
          <w:p w14:paraId="351F0589" w14:textId="5EDE6106" w:rsidR="00B92D7E" w:rsidRPr="00726EED" w:rsidRDefault="00B92D7E" w:rsidP="00AF1A30">
            <w:pPr>
              <w:pStyle w:val="Default"/>
              <w:spacing w:line="276" w:lineRule="auto"/>
              <w:ind w:right="-1"/>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726EED">
              <w:rPr>
                <w:color w:val="auto"/>
                <w:sz w:val="20"/>
                <w:szCs w:val="20"/>
              </w:rPr>
              <w:t>Sin Documentar</w:t>
            </w:r>
          </w:p>
        </w:tc>
        <w:tc>
          <w:tcPr>
            <w:tcW w:w="3372" w:type="dxa"/>
            <w:shd w:val="clear" w:color="auto" w:fill="FFFFFF" w:themeFill="background1"/>
          </w:tcPr>
          <w:p w14:paraId="57D461E6" w14:textId="21FD75EF" w:rsidR="00B92D7E" w:rsidRPr="00726EED" w:rsidRDefault="00B92D7E" w:rsidP="00AF1A30">
            <w:pPr>
              <w:pStyle w:val="Default"/>
              <w:spacing w:line="276" w:lineRule="auto"/>
              <w:ind w:right="-1"/>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726EED">
              <w:rPr>
                <w:color w:val="auto"/>
                <w:sz w:val="20"/>
                <w:szCs w:val="20"/>
              </w:rPr>
              <w:t xml:space="preserve">Las actividades de control se ejecutan, pero no están documentadas en ningún documento del proceso </w:t>
            </w:r>
          </w:p>
        </w:tc>
        <w:tc>
          <w:tcPr>
            <w:tcW w:w="1388" w:type="dxa"/>
            <w:shd w:val="clear" w:color="auto" w:fill="FFFFFF" w:themeFill="background1"/>
          </w:tcPr>
          <w:p w14:paraId="1F5675A2" w14:textId="1EDEB8EE" w:rsidR="00B92D7E" w:rsidRPr="00726EED" w:rsidRDefault="00726EED" w:rsidP="00AF1A30">
            <w:pPr>
              <w:spacing w:after="0"/>
              <w:ind w:right="-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26EED">
              <w:rPr>
                <w:rFonts w:ascii="Arial" w:hAnsi="Arial" w:cs="Arial"/>
                <w:sz w:val="20"/>
                <w:szCs w:val="20"/>
              </w:rPr>
              <w:t>No aplica</w:t>
            </w:r>
          </w:p>
        </w:tc>
      </w:tr>
      <w:tr w:rsidR="00B92D7E" w:rsidRPr="008B6283" w14:paraId="328EA033" w14:textId="242B4150" w:rsidTr="007B36D9">
        <w:trPr>
          <w:jc w:val="center"/>
        </w:trPr>
        <w:tc>
          <w:tcPr>
            <w:cnfStyle w:val="001000000000" w:firstRow="0" w:lastRow="0" w:firstColumn="1" w:lastColumn="0" w:oddVBand="0" w:evenVBand="0" w:oddHBand="0" w:evenHBand="0" w:firstRowFirstColumn="0" w:firstRowLastColumn="0" w:lastRowFirstColumn="0" w:lastRowLastColumn="0"/>
            <w:tcW w:w="1305" w:type="dxa"/>
            <w:shd w:val="clear" w:color="auto" w:fill="FFFFFF" w:themeFill="background1"/>
          </w:tcPr>
          <w:p w14:paraId="129B7A92" w14:textId="7A58CC2F" w:rsidR="00B92D7E" w:rsidRPr="00726EED" w:rsidRDefault="00B92D7E" w:rsidP="00FA64E1">
            <w:pPr>
              <w:pStyle w:val="Default"/>
              <w:spacing w:line="276" w:lineRule="auto"/>
              <w:ind w:right="-1"/>
              <w:jc w:val="both"/>
              <w:rPr>
                <w:b w:val="0"/>
                <w:bCs w:val="0"/>
                <w:color w:val="auto"/>
                <w:sz w:val="20"/>
                <w:szCs w:val="20"/>
              </w:rPr>
            </w:pPr>
            <w:r w:rsidRPr="00726EED">
              <w:rPr>
                <w:b w:val="0"/>
                <w:bCs w:val="0"/>
                <w:color w:val="auto"/>
                <w:sz w:val="20"/>
                <w:szCs w:val="20"/>
              </w:rPr>
              <w:t>Informativo</w:t>
            </w:r>
          </w:p>
        </w:tc>
        <w:tc>
          <w:tcPr>
            <w:tcW w:w="1734" w:type="dxa"/>
            <w:shd w:val="clear" w:color="auto" w:fill="FFFFFF" w:themeFill="background1"/>
          </w:tcPr>
          <w:p w14:paraId="71B9DC2C" w14:textId="4AEB0A28" w:rsidR="00B92D7E" w:rsidRPr="00726EED" w:rsidRDefault="00B92D7E" w:rsidP="00FA64E1">
            <w:pPr>
              <w:pStyle w:val="Default"/>
              <w:spacing w:line="276" w:lineRule="auto"/>
              <w:ind w:right="-1"/>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726EED">
              <w:rPr>
                <w:color w:val="auto"/>
                <w:sz w:val="20"/>
                <w:szCs w:val="20"/>
              </w:rPr>
              <w:t>Frecuencia Aleatoria</w:t>
            </w:r>
          </w:p>
        </w:tc>
        <w:tc>
          <w:tcPr>
            <w:tcW w:w="3372" w:type="dxa"/>
            <w:shd w:val="clear" w:color="auto" w:fill="FFFFFF" w:themeFill="background1"/>
          </w:tcPr>
          <w:p w14:paraId="0240797A" w14:textId="0B1D4A6B" w:rsidR="00B92D7E" w:rsidRPr="00726EED" w:rsidRDefault="00B92D7E" w:rsidP="00FA64E1">
            <w:pPr>
              <w:pStyle w:val="Default"/>
              <w:spacing w:line="276" w:lineRule="auto"/>
              <w:ind w:right="-1"/>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726EED">
              <w:rPr>
                <w:color w:val="auto"/>
                <w:sz w:val="20"/>
                <w:szCs w:val="20"/>
              </w:rPr>
              <w:t>El control se aplica de manera aleatoria en la actividad que genera el riesgo</w:t>
            </w:r>
          </w:p>
        </w:tc>
        <w:tc>
          <w:tcPr>
            <w:tcW w:w="1388" w:type="dxa"/>
            <w:shd w:val="clear" w:color="auto" w:fill="FFFFFF" w:themeFill="background1"/>
          </w:tcPr>
          <w:p w14:paraId="7E80E999" w14:textId="1C2A4B28" w:rsidR="00B92D7E" w:rsidRPr="00726EED" w:rsidRDefault="00726EED" w:rsidP="00FA64E1">
            <w:pPr>
              <w:spacing w:after="0"/>
              <w:ind w:right="-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26EED">
              <w:rPr>
                <w:rFonts w:ascii="Arial" w:hAnsi="Arial" w:cs="Arial"/>
                <w:sz w:val="20"/>
                <w:szCs w:val="20"/>
              </w:rPr>
              <w:t>No aplica</w:t>
            </w:r>
          </w:p>
        </w:tc>
      </w:tr>
      <w:tr w:rsidR="00B92D7E" w:rsidRPr="008B6283" w14:paraId="45C75AFD" w14:textId="76623CCB" w:rsidTr="007B36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5" w:type="dxa"/>
            <w:shd w:val="clear" w:color="auto" w:fill="FFFFFF" w:themeFill="background1"/>
          </w:tcPr>
          <w:p w14:paraId="24A49A9F" w14:textId="203A064A" w:rsidR="00B92D7E" w:rsidRPr="00726EED" w:rsidRDefault="00B92D7E" w:rsidP="00FA64E1">
            <w:pPr>
              <w:pStyle w:val="Default"/>
              <w:spacing w:line="276" w:lineRule="auto"/>
              <w:ind w:right="-1"/>
              <w:jc w:val="both"/>
              <w:rPr>
                <w:b w:val="0"/>
                <w:bCs w:val="0"/>
                <w:color w:val="auto"/>
                <w:sz w:val="20"/>
                <w:szCs w:val="20"/>
              </w:rPr>
            </w:pPr>
            <w:r w:rsidRPr="00726EED">
              <w:rPr>
                <w:b w:val="0"/>
                <w:bCs w:val="0"/>
                <w:color w:val="auto"/>
                <w:sz w:val="20"/>
                <w:szCs w:val="20"/>
              </w:rPr>
              <w:t>Informativo</w:t>
            </w:r>
          </w:p>
        </w:tc>
        <w:tc>
          <w:tcPr>
            <w:tcW w:w="1734" w:type="dxa"/>
            <w:shd w:val="clear" w:color="auto" w:fill="FFFFFF" w:themeFill="background1"/>
          </w:tcPr>
          <w:p w14:paraId="59CC9449" w14:textId="28581EBE" w:rsidR="00B92D7E" w:rsidRPr="00726EED" w:rsidRDefault="00B92D7E" w:rsidP="00FA64E1">
            <w:pPr>
              <w:pStyle w:val="Default"/>
              <w:spacing w:line="276" w:lineRule="auto"/>
              <w:ind w:right="-1"/>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726EED">
              <w:rPr>
                <w:color w:val="auto"/>
                <w:sz w:val="20"/>
                <w:szCs w:val="20"/>
              </w:rPr>
              <w:t>Frecuencia Continua</w:t>
            </w:r>
          </w:p>
        </w:tc>
        <w:tc>
          <w:tcPr>
            <w:tcW w:w="3372" w:type="dxa"/>
            <w:shd w:val="clear" w:color="auto" w:fill="FFFFFF" w:themeFill="background1"/>
          </w:tcPr>
          <w:p w14:paraId="18619C26" w14:textId="6FE97DD9" w:rsidR="00B92D7E" w:rsidRPr="00726EED" w:rsidRDefault="00B92D7E" w:rsidP="00FA64E1">
            <w:pPr>
              <w:pStyle w:val="Default"/>
              <w:spacing w:line="276" w:lineRule="auto"/>
              <w:ind w:right="-1"/>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726EED">
              <w:rPr>
                <w:color w:val="auto"/>
                <w:sz w:val="20"/>
                <w:szCs w:val="20"/>
              </w:rPr>
              <w:t xml:space="preserve">El control se aplica siempre que se ejecuta la actividad </w:t>
            </w:r>
          </w:p>
        </w:tc>
        <w:tc>
          <w:tcPr>
            <w:tcW w:w="1388" w:type="dxa"/>
            <w:shd w:val="clear" w:color="auto" w:fill="FFFFFF" w:themeFill="background1"/>
          </w:tcPr>
          <w:p w14:paraId="73B0194C" w14:textId="0333A744" w:rsidR="00B92D7E" w:rsidRPr="00726EED" w:rsidRDefault="00726EED" w:rsidP="00FA64E1">
            <w:pPr>
              <w:spacing w:after="0"/>
              <w:ind w:right="-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26EED">
              <w:rPr>
                <w:rFonts w:ascii="Arial" w:hAnsi="Arial" w:cs="Arial"/>
                <w:sz w:val="20"/>
                <w:szCs w:val="20"/>
              </w:rPr>
              <w:t>No aplica</w:t>
            </w:r>
          </w:p>
        </w:tc>
      </w:tr>
      <w:tr w:rsidR="00B92D7E" w:rsidRPr="008B6283" w14:paraId="58C4602C" w14:textId="2A1AED75" w:rsidTr="007B36D9">
        <w:trPr>
          <w:jc w:val="center"/>
        </w:trPr>
        <w:tc>
          <w:tcPr>
            <w:cnfStyle w:val="001000000000" w:firstRow="0" w:lastRow="0" w:firstColumn="1" w:lastColumn="0" w:oddVBand="0" w:evenVBand="0" w:oddHBand="0" w:evenHBand="0" w:firstRowFirstColumn="0" w:firstRowLastColumn="0" w:lastRowFirstColumn="0" w:lastRowLastColumn="0"/>
            <w:tcW w:w="1305" w:type="dxa"/>
            <w:shd w:val="clear" w:color="auto" w:fill="FFFFFF" w:themeFill="background1"/>
          </w:tcPr>
          <w:p w14:paraId="0BFA88C9" w14:textId="5477640C" w:rsidR="00B92D7E" w:rsidRPr="00726EED" w:rsidRDefault="00B92D7E" w:rsidP="00FA64E1">
            <w:pPr>
              <w:pStyle w:val="Default"/>
              <w:spacing w:line="276" w:lineRule="auto"/>
              <w:ind w:right="-1"/>
              <w:jc w:val="both"/>
              <w:rPr>
                <w:b w:val="0"/>
                <w:bCs w:val="0"/>
                <w:color w:val="auto"/>
                <w:sz w:val="20"/>
                <w:szCs w:val="20"/>
              </w:rPr>
            </w:pPr>
            <w:r w:rsidRPr="00726EED">
              <w:rPr>
                <w:b w:val="0"/>
                <w:bCs w:val="0"/>
                <w:color w:val="auto"/>
                <w:sz w:val="20"/>
                <w:szCs w:val="20"/>
              </w:rPr>
              <w:t>Informativo</w:t>
            </w:r>
          </w:p>
        </w:tc>
        <w:tc>
          <w:tcPr>
            <w:tcW w:w="1734" w:type="dxa"/>
            <w:shd w:val="clear" w:color="auto" w:fill="FFFFFF" w:themeFill="background1"/>
          </w:tcPr>
          <w:p w14:paraId="255E3793" w14:textId="41953E8B" w:rsidR="00B92D7E" w:rsidRPr="00726EED" w:rsidRDefault="00B92D7E" w:rsidP="00126352">
            <w:pPr>
              <w:pStyle w:val="Default"/>
              <w:spacing w:line="276" w:lineRule="auto"/>
              <w:ind w:right="-1"/>
              <w:cnfStyle w:val="000000000000" w:firstRow="0" w:lastRow="0" w:firstColumn="0" w:lastColumn="0" w:oddVBand="0" w:evenVBand="0" w:oddHBand="0" w:evenHBand="0" w:firstRowFirstColumn="0" w:firstRowLastColumn="0" w:lastRowFirstColumn="0" w:lastRowLastColumn="0"/>
              <w:rPr>
                <w:color w:val="auto"/>
                <w:sz w:val="20"/>
                <w:szCs w:val="20"/>
              </w:rPr>
            </w:pPr>
            <w:r w:rsidRPr="00726EED">
              <w:rPr>
                <w:color w:val="auto"/>
                <w:sz w:val="20"/>
                <w:szCs w:val="20"/>
              </w:rPr>
              <w:t>Evidencia con registro</w:t>
            </w:r>
          </w:p>
        </w:tc>
        <w:tc>
          <w:tcPr>
            <w:tcW w:w="3372" w:type="dxa"/>
            <w:shd w:val="clear" w:color="auto" w:fill="FFFFFF" w:themeFill="background1"/>
          </w:tcPr>
          <w:p w14:paraId="2A86D0DB" w14:textId="206A9ACF" w:rsidR="00B92D7E" w:rsidRPr="00726EED" w:rsidRDefault="00B92D7E" w:rsidP="00FA64E1">
            <w:pPr>
              <w:pStyle w:val="Default"/>
              <w:spacing w:line="276" w:lineRule="auto"/>
              <w:ind w:right="-1"/>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726EED">
              <w:rPr>
                <w:color w:val="auto"/>
                <w:sz w:val="20"/>
                <w:szCs w:val="20"/>
              </w:rPr>
              <w:t>El control deja un registro que permite evidenciar su ejecución</w:t>
            </w:r>
          </w:p>
        </w:tc>
        <w:tc>
          <w:tcPr>
            <w:tcW w:w="1388" w:type="dxa"/>
            <w:shd w:val="clear" w:color="auto" w:fill="FFFFFF" w:themeFill="background1"/>
          </w:tcPr>
          <w:p w14:paraId="11071BDB" w14:textId="14808722" w:rsidR="00B92D7E" w:rsidRPr="00726EED" w:rsidRDefault="00726EED" w:rsidP="00FA64E1">
            <w:pPr>
              <w:spacing w:after="0"/>
              <w:ind w:right="-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26EED">
              <w:rPr>
                <w:rFonts w:ascii="Arial" w:hAnsi="Arial" w:cs="Arial"/>
                <w:sz w:val="20"/>
                <w:szCs w:val="20"/>
              </w:rPr>
              <w:t>No aplica</w:t>
            </w:r>
          </w:p>
        </w:tc>
      </w:tr>
      <w:tr w:rsidR="00B92D7E" w:rsidRPr="008B6283" w14:paraId="467C2DCF" w14:textId="3651C43E" w:rsidTr="007B36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5" w:type="dxa"/>
            <w:shd w:val="clear" w:color="auto" w:fill="FFFFFF" w:themeFill="background1"/>
          </w:tcPr>
          <w:p w14:paraId="627B54A6" w14:textId="611AAD0C" w:rsidR="00B92D7E" w:rsidRPr="00726EED" w:rsidRDefault="00B92D7E" w:rsidP="00FA64E1">
            <w:pPr>
              <w:pStyle w:val="Default"/>
              <w:spacing w:line="276" w:lineRule="auto"/>
              <w:ind w:right="-1"/>
              <w:jc w:val="both"/>
              <w:rPr>
                <w:b w:val="0"/>
                <w:bCs w:val="0"/>
                <w:color w:val="auto"/>
                <w:sz w:val="20"/>
                <w:szCs w:val="20"/>
              </w:rPr>
            </w:pPr>
            <w:r w:rsidRPr="00726EED">
              <w:rPr>
                <w:b w:val="0"/>
                <w:bCs w:val="0"/>
                <w:color w:val="auto"/>
                <w:sz w:val="20"/>
                <w:szCs w:val="20"/>
              </w:rPr>
              <w:t xml:space="preserve">Informativo </w:t>
            </w:r>
          </w:p>
        </w:tc>
        <w:tc>
          <w:tcPr>
            <w:tcW w:w="1734" w:type="dxa"/>
            <w:shd w:val="clear" w:color="auto" w:fill="FFFFFF" w:themeFill="background1"/>
          </w:tcPr>
          <w:p w14:paraId="306B4B42" w14:textId="492A3433" w:rsidR="00B92D7E" w:rsidRPr="00726EED" w:rsidRDefault="00B92D7E" w:rsidP="00126352">
            <w:pPr>
              <w:pStyle w:val="Default"/>
              <w:spacing w:line="276" w:lineRule="auto"/>
              <w:ind w:right="-1"/>
              <w:cnfStyle w:val="000000100000" w:firstRow="0" w:lastRow="0" w:firstColumn="0" w:lastColumn="0" w:oddVBand="0" w:evenVBand="0" w:oddHBand="1" w:evenHBand="0" w:firstRowFirstColumn="0" w:firstRowLastColumn="0" w:lastRowFirstColumn="0" w:lastRowLastColumn="0"/>
              <w:rPr>
                <w:color w:val="auto"/>
                <w:sz w:val="20"/>
                <w:szCs w:val="20"/>
              </w:rPr>
            </w:pPr>
            <w:r w:rsidRPr="00726EED">
              <w:rPr>
                <w:color w:val="auto"/>
                <w:sz w:val="20"/>
                <w:szCs w:val="20"/>
              </w:rPr>
              <w:t xml:space="preserve">Sin registro de evidencia </w:t>
            </w:r>
          </w:p>
        </w:tc>
        <w:tc>
          <w:tcPr>
            <w:tcW w:w="3372" w:type="dxa"/>
            <w:shd w:val="clear" w:color="auto" w:fill="FFFFFF" w:themeFill="background1"/>
          </w:tcPr>
          <w:p w14:paraId="1F32EC7C" w14:textId="4B052B11" w:rsidR="00B92D7E" w:rsidRPr="00726EED" w:rsidRDefault="00B92D7E" w:rsidP="00FA64E1">
            <w:pPr>
              <w:pStyle w:val="Default"/>
              <w:spacing w:line="276" w:lineRule="auto"/>
              <w:ind w:right="-1"/>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726EED">
              <w:rPr>
                <w:color w:val="auto"/>
                <w:sz w:val="20"/>
                <w:szCs w:val="20"/>
              </w:rPr>
              <w:t>El control no deja registro de su ejecución</w:t>
            </w:r>
          </w:p>
        </w:tc>
        <w:tc>
          <w:tcPr>
            <w:tcW w:w="1388" w:type="dxa"/>
            <w:shd w:val="clear" w:color="auto" w:fill="FFFFFF" w:themeFill="background1"/>
          </w:tcPr>
          <w:p w14:paraId="7FA70BC9" w14:textId="4C0F4108" w:rsidR="00B92D7E" w:rsidRPr="00726EED" w:rsidRDefault="00726EED" w:rsidP="00FA64E1">
            <w:pPr>
              <w:spacing w:after="0"/>
              <w:ind w:right="-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26EED">
              <w:rPr>
                <w:rFonts w:ascii="Arial" w:hAnsi="Arial" w:cs="Arial"/>
                <w:sz w:val="20"/>
                <w:szCs w:val="20"/>
              </w:rPr>
              <w:t>No aplica</w:t>
            </w:r>
          </w:p>
        </w:tc>
      </w:tr>
    </w:tbl>
    <w:p w14:paraId="493775D7" w14:textId="77777777" w:rsidR="00A03095" w:rsidRDefault="00A03095" w:rsidP="003506F6">
      <w:pPr>
        <w:jc w:val="both"/>
        <w:rPr>
          <w:rFonts w:ascii="Arial" w:hAnsi="Arial" w:cs="Arial"/>
          <w:bCs/>
          <w:lang w:val="es-ES"/>
        </w:rPr>
      </w:pPr>
    </w:p>
    <w:p w14:paraId="5D5F4494" w14:textId="3346CDF4" w:rsidR="00EE274D" w:rsidRPr="00B53113" w:rsidRDefault="00A03095" w:rsidP="00B53113">
      <w:pPr>
        <w:ind w:left="708"/>
        <w:jc w:val="both"/>
        <w:rPr>
          <w:rFonts w:ascii="Arial" w:hAnsi="Arial" w:cs="Arial"/>
          <w:bCs/>
          <w:sz w:val="20"/>
          <w:szCs w:val="20"/>
          <w:lang w:val="es-ES"/>
        </w:rPr>
      </w:pPr>
      <w:r w:rsidRPr="00B53113">
        <w:rPr>
          <w:rFonts w:ascii="Arial" w:hAnsi="Arial" w:cs="Arial"/>
          <w:bCs/>
          <w:sz w:val="20"/>
          <w:szCs w:val="20"/>
          <w:lang w:val="es-ES"/>
        </w:rPr>
        <w:t>Nota: Los atributos informativos le dan formalidad al control y permiten un mejor conocimiento del mismo, pero no influyen de manera directa en su efectividad.</w:t>
      </w:r>
    </w:p>
    <w:p w14:paraId="5406BF06" w14:textId="77777777" w:rsidR="0087642F" w:rsidRDefault="0087642F" w:rsidP="0087642F">
      <w:pPr>
        <w:pStyle w:val="Default"/>
        <w:spacing w:line="276" w:lineRule="auto"/>
        <w:ind w:right="-1"/>
        <w:jc w:val="center"/>
        <w:rPr>
          <w:b/>
          <w:bCs/>
          <w:sz w:val="22"/>
          <w:szCs w:val="22"/>
        </w:rPr>
      </w:pPr>
    </w:p>
    <w:p w14:paraId="34D2FAE6" w14:textId="26FC53E7" w:rsidR="0087642F" w:rsidRDefault="0087642F" w:rsidP="003D1665">
      <w:pPr>
        <w:pStyle w:val="Default"/>
        <w:spacing w:line="276" w:lineRule="auto"/>
        <w:ind w:right="-1"/>
        <w:jc w:val="center"/>
        <w:rPr>
          <w:b/>
          <w:bCs/>
          <w:sz w:val="22"/>
          <w:szCs w:val="22"/>
        </w:rPr>
      </w:pPr>
      <w:r>
        <w:rPr>
          <w:b/>
          <w:bCs/>
          <w:sz w:val="22"/>
          <w:szCs w:val="22"/>
        </w:rPr>
        <w:t xml:space="preserve">Ejemplo </w:t>
      </w:r>
      <w:r w:rsidR="00E87667">
        <w:rPr>
          <w:b/>
          <w:bCs/>
          <w:sz w:val="22"/>
          <w:szCs w:val="22"/>
        </w:rPr>
        <w:t>1 E</w:t>
      </w:r>
      <w:r>
        <w:rPr>
          <w:b/>
          <w:bCs/>
          <w:sz w:val="22"/>
          <w:szCs w:val="22"/>
        </w:rPr>
        <w:t>valuación</w:t>
      </w:r>
      <w:r w:rsidRPr="000A5291">
        <w:rPr>
          <w:b/>
          <w:bCs/>
          <w:sz w:val="22"/>
          <w:szCs w:val="22"/>
        </w:rPr>
        <w:t xml:space="preserve"> de </w:t>
      </w:r>
      <w:r>
        <w:rPr>
          <w:b/>
          <w:bCs/>
          <w:sz w:val="22"/>
          <w:szCs w:val="22"/>
        </w:rPr>
        <w:t>C</w:t>
      </w:r>
      <w:r w:rsidRPr="000A5291">
        <w:rPr>
          <w:b/>
          <w:bCs/>
          <w:sz w:val="22"/>
          <w:szCs w:val="22"/>
        </w:rPr>
        <w:t>ontroles</w:t>
      </w:r>
      <w:r>
        <w:rPr>
          <w:b/>
          <w:bCs/>
          <w:sz w:val="22"/>
          <w:szCs w:val="22"/>
        </w:rPr>
        <w:t xml:space="preserve"> en el Diseño</w:t>
      </w:r>
      <w:r w:rsidR="00E87667">
        <w:rPr>
          <w:b/>
          <w:bCs/>
          <w:sz w:val="22"/>
          <w:szCs w:val="22"/>
        </w:rPr>
        <w:t xml:space="preserve"> (Control Preventivo)</w:t>
      </w:r>
    </w:p>
    <w:tbl>
      <w:tblPr>
        <w:tblStyle w:val="Tablaconcuadrcula"/>
        <w:tblW w:w="0" w:type="auto"/>
        <w:jc w:val="center"/>
        <w:tblLook w:val="04A0" w:firstRow="1" w:lastRow="0" w:firstColumn="1" w:lastColumn="0" w:noHBand="0" w:noVBand="1"/>
      </w:tblPr>
      <w:tblGrid>
        <w:gridCol w:w="3911"/>
        <w:gridCol w:w="1891"/>
        <w:gridCol w:w="2290"/>
        <w:gridCol w:w="828"/>
      </w:tblGrid>
      <w:tr w:rsidR="0087642F" w14:paraId="34580445" w14:textId="77777777" w:rsidTr="003D1665">
        <w:trPr>
          <w:jc w:val="center"/>
        </w:trPr>
        <w:tc>
          <w:tcPr>
            <w:tcW w:w="3911" w:type="dxa"/>
            <w:shd w:val="clear" w:color="auto" w:fill="E7E6E6" w:themeFill="background2"/>
          </w:tcPr>
          <w:p w14:paraId="1CF02B57" w14:textId="77777777" w:rsidR="0087642F" w:rsidRDefault="0087642F" w:rsidP="003037C3">
            <w:pPr>
              <w:pStyle w:val="Default"/>
              <w:spacing w:line="276" w:lineRule="auto"/>
              <w:ind w:right="-1"/>
              <w:jc w:val="center"/>
              <w:rPr>
                <w:b/>
                <w:bCs/>
                <w:sz w:val="22"/>
                <w:szCs w:val="22"/>
              </w:rPr>
            </w:pPr>
            <w:r>
              <w:rPr>
                <w:b/>
                <w:bCs/>
                <w:sz w:val="22"/>
                <w:szCs w:val="22"/>
              </w:rPr>
              <w:t>Control</w:t>
            </w:r>
          </w:p>
        </w:tc>
        <w:tc>
          <w:tcPr>
            <w:tcW w:w="1891" w:type="dxa"/>
            <w:shd w:val="clear" w:color="auto" w:fill="E7E6E6" w:themeFill="background2"/>
          </w:tcPr>
          <w:p w14:paraId="44BB5DA8" w14:textId="77777777" w:rsidR="0087642F" w:rsidRDefault="0087642F" w:rsidP="003037C3">
            <w:pPr>
              <w:pStyle w:val="Default"/>
              <w:spacing w:line="276" w:lineRule="auto"/>
              <w:ind w:right="-1"/>
              <w:jc w:val="center"/>
              <w:rPr>
                <w:b/>
                <w:bCs/>
                <w:sz w:val="22"/>
                <w:szCs w:val="22"/>
              </w:rPr>
            </w:pPr>
            <w:r>
              <w:rPr>
                <w:b/>
                <w:bCs/>
                <w:sz w:val="22"/>
                <w:szCs w:val="22"/>
              </w:rPr>
              <w:t>Atributo</w:t>
            </w:r>
          </w:p>
        </w:tc>
        <w:tc>
          <w:tcPr>
            <w:tcW w:w="2290" w:type="dxa"/>
            <w:shd w:val="clear" w:color="auto" w:fill="E7E6E6" w:themeFill="background2"/>
          </w:tcPr>
          <w:p w14:paraId="6304C095" w14:textId="77777777" w:rsidR="0087642F" w:rsidRDefault="0087642F" w:rsidP="003037C3">
            <w:pPr>
              <w:pStyle w:val="Default"/>
              <w:spacing w:line="276" w:lineRule="auto"/>
              <w:ind w:right="-1"/>
              <w:rPr>
                <w:b/>
                <w:bCs/>
                <w:sz w:val="22"/>
                <w:szCs w:val="22"/>
              </w:rPr>
            </w:pPr>
            <w:r>
              <w:rPr>
                <w:b/>
                <w:bCs/>
                <w:sz w:val="22"/>
                <w:szCs w:val="22"/>
              </w:rPr>
              <w:t>Característica</w:t>
            </w:r>
          </w:p>
        </w:tc>
        <w:tc>
          <w:tcPr>
            <w:tcW w:w="828" w:type="dxa"/>
            <w:shd w:val="clear" w:color="auto" w:fill="E7E6E6" w:themeFill="background2"/>
          </w:tcPr>
          <w:p w14:paraId="485D0A11" w14:textId="77777777" w:rsidR="0087642F" w:rsidRDefault="0087642F" w:rsidP="003037C3">
            <w:pPr>
              <w:pStyle w:val="Default"/>
              <w:spacing w:line="276" w:lineRule="auto"/>
              <w:ind w:right="-1"/>
              <w:jc w:val="center"/>
              <w:rPr>
                <w:b/>
                <w:bCs/>
                <w:sz w:val="22"/>
                <w:szCs w:val="22"/>
              </w:rPr>
            </w:pPr>
            <w:r>
              <w:rPr>
                <w:b/>
                <w:bCs/>
                <w:sz w:val="22"/>
                <w:szCs w:val="22"/>
              </w:rPr>
              <w:t>Peso</w:t>
            </w:r>
          </w:p>
        </w:tc>
      </w:tr>
      <w:tr w:rsidR="0087642F" w14:paraId="7B825CB1" w14:textId="77777777" w:rsidTr="003D1665">
        <w:trPr>
          <w:trHeight w:val="638"/>
          <w:jc w:val="center"/>
        </w:trPr>
        <w:tc>
          <w:tcPr>
            <w:tcW w:w="3911" w:type="dxa"/>
            <w:vMerge w:val="restart"/>
          </w:tcPr>
          <w:p w14:paraId="2FA89998" w14:textId="77777777" w:rsidR="0087642F" w:rsidRDefault="0087642F" w:rsidP="003037C3">
            <w:pPr>
              <w:pStyle w:val="Default"/>
              <w:jc w:val="both"/>
              <w:rPr>
                <w:sz w:val="22"/>
                <w:szCs w:val="22"/>
              </w:rPr>
            </w:pPr>
            <w:r>
              <w:rPr>
                <w:sz w:val="22"/>
                <w:szCs w:val="22"/>
              </w:rPr>
              <w:t xml:space="preserve">El profesional del área de contratos verifica que la información suministrada por el proveedor corresponda con los requisitos establecidos de contratación a través de una lista de chequeo donde están los requisitos de información y la revisión con la información física suministrada por el proveedor, los contratos que cumplen son </w:t>
            </w:r>
            <w:r>
              <w:rPr>
                <w:sz w:val="22"/>
                <w:szCs w:val="22"/>
              </w:rPr>
              <w:lastRenderedPageBreak/>
              <w:t xml:space="preserve">registrados en el sistema de información de contratación. </w:t>
            </w:r>
          </w:p>
          <w:p w14:paraId="72191D7B" w14:textId="77777777" w:rsidR="0087642F" w:rsidRDefault="0087642F" w:rsidP="003037C3">
            <w:pPr>
              <w:pStyle w:val="Default"/>
              <w:spacing w:line="276" w:lineRule="auto"/>
              <w:ind w:right="-1"/>
              <w:jc w:val="center"/>
              <w:rPr>
                <w:b/>
                <w:bCs/>
                <w:sz w:val="22"/>
                <w:szCs w:val="22"/>
              </w:rPr>
            </w:pPr>
          </w:p>
        </w:tc>
        <w:tc>
          <w:tcPr>
            <w:tcW w:w="1891" w:type="dxa"/>
          </w:tcPr>
          <w:p w14:paraId="488CD98A" w14:textId="77777777" w:rsidR="0087642F" w:rsidRDefault="0087642F" w:rsidP="003037C3">
            <w:pPr>
              <w:pStyle w:val="Default"/>
              <w:spacing w:line="276" w:lineRule="auto"/>
              <w:ind w:right="-1"/>
              <w:jc w:val="center"/>
              <w:rPr>
                <w:b/>
                <w:bCs/>
                <w:sz w:val="22"/>
                <w:szCs w:val="22"/>
              </w:rPr>
            </w:pPr>
            <w:r>
              <w:rPr>
                <w:b/>
                <w:bCs/>
                <w:sz w:val="22"/>
                <w:szCs w:val="22"/>
              </w:rPr>
              <w:lastRenderedPageBreak/>
              <w:t>Propósito</w:t>
            </w:r>
          </w:p>
        </w:tc>
        <w:tc>
          <w:tcPr>
            <w:tcW w:w="2290" w:type="dxa"/>
          </w:tcPr>
          <w:p w14:paraId="5E8265A9" w14:textId="77777777" w:rsidR="0087642F" w:rsidRDefault="0087642F" w:rsidP="003037C3">
            <w:pPr>
              <w:pStyle w:val="Default"/>
              <w:spacing w:line="276" w:lineRule="auto"/>
              <w:ind w:right="-1"/>
              <w:jc w:val="center"/>
              <w:rPr>
                <w:b/>
                <w:bCs/>
                <w:sz w:val="22"/>
                <w:szCs w:val="22"/>
              </w:rPr>
            </w:pPr>
            <w:r>
              <w:rPr>
                <w:b/>
                <w:bCs/>
                <w:sz w:val="22"/>
                <w:szCs w:val="22"/>
              </w:rPr>
              <w:t>Preventivo</w:t>
            </w:r>
          </w:p>
        </w:tc>
        <w:tc>
          <w:tcPr>
            <w:tcW w:w="828" w:type="dxa"/>
          </w:tcPr>
          <w:p w14:paraId="4B82FF20" w14:textId="77777777" w:rsidR="0087642F" w:rsidRDefault="0087642F" w:rsidP="003037C3">
            <w:pPr>
              <w:pStyle w:val="Default"/>
              <w:spacing w:line="276" w:lineRule="auto"/>
              <w:ind w:right="-1"/>
              <w:jc w:val="center"/>
              <w:rPr>
                <w:b/>
                <w:bCs/>
                <w:sz w:val="22"/>
                <w:szCs w:val="22"/>
              </w:rPr>
            </w:pPr>
            <w:r>
              <w:rPr>
                <w:b/>
                <w:bCs/>
                <w:sz w:val="22"/>
                <w:szCs w:val="22"/>
              </w:rPr>
              <w:t>25%</w:t>
            </w:r>
          </w:p>
        </w:tc>
      </w:tr>
      <w:tr w:rsidR="0087642F" w14:paraId="35ECFFEA" w14:textId="77777777" w:rsidTr="003D1665">
        <w:trPr>
          <w:trHeight w:val="704"/>
          <w:jc w:val="center"/>
        </w:trPr>
        <w:tc>
          <w:tcPr>
            <w:tcW w:w="3911" w:type="dxa"/>
            <w:vMerge/>
          </w:tcPr>
          <w:p w14:paraId="532AEBFC" w14:textId="77777777" w:rsidR="0087642F" w:rsidRDefault="0087642F" w:rsidP="003037C3">
            <w:pPr>
              <w:pStyle w:val="Default"/>
              <w:spacing w:line="276" w:lineRule="auto"/>
              <w:ind w:right="-1"/>
              <w:jc w:val="center"/>
              <w:rPr>
                <w:b/>
                <w:bCs/>
                <w:sz w:val="22"/>
                <w:szCs w:val="22"/>
              </w:rPr>
            </w:pPr>
          </w:p>
        </w:tc>
        <w:tc>
          <w:tcPr>
            <w:tcW w:w="1891" w:type="dxa"/>
          </w:tcPr>
          <w:p w14:paraId="30ABFBCA" w14:textId="77777777" w:rsidR="0087642F" w:rsidRDefault="0087642F" w:rsidP="003037C3">
            <w:pPr>
              <w:pStyle w:val="Default"/>
              <w:spacing w:line="276" w:lineRule="auto"/>
              <w:ind w:right="-1"/>
              <w:jc w:val="center"/>
              <w:rPr>
                <w:b/>
                <w:bCs/>
                <w:sz w:val="22"/>
                <w:szCs w:val="22"/>
              </w:rPr>
            </w:pPr>
            <w:r>
              <w:rPr>
                <w:b/>
                <w:bCs/>
                <w:sz w:val="22"/>
                <w:szCs w:val="22"/>
              </w:rPr>
              <w:t>Implementación</w:t>
            </w:r>
          </w:p>
        </w:tc>
        <w:tc>
          <w:tcPr>
            <w:tcW w:w="2290" w:type="dxa"/>
          </w:tcPr>
          <w:p w14:paraId="50E734AC" w14:textId="77777777" w:rsidR="0087642F" w:rsidRDefault="0087642F" w:rsidP="003037C3">
            <w:pPr>
              <w:pStyle w:val="Default"/>
              <w:spacing w:line="276" w:lineRule="auto"/>
              <w:ind w:right="-1"/>
              <w:jc w:val="center"/>
              <w:rPr>
                <w:b/>
                <w:bCs/>
                <w:sz w:val="22"/>
                <w:szCs w:val="22"/>
              </w:rPr>
            </w:pPr>
            <w:r>
              <w:rPr>
                <w:b/>
                <w:bCs/>
                <w:sz w:val="22"/>
                <w:szCs w:val="22"/>
              </w:rPr>
              <w:t>Manual</w:t>
            </w:r>
          </w:p>
        </w:tc>
        <w:tc>
          <w:tcPr>
            <w:tcW w:w="828" w:type="dxa"/>
          </w:tcPr>
          <w:p w14:paraId="50DC7E7A" w14:textId="77777777" w:rsidR="0087642F" w:rsidRDefault="0087642F" w:rsidP="003037C3">
            <w:pPr>
              <w:pStyle w:val="Default"/>
              <w:spacing w:line="276" w:lineRule="auto"/>
              <w:ind w:right="-1"/>
              <w:jc w:val="center"/>
              <w:rPr>
                <w:b/>
                <w:bCs/>
                <w:sz w:val="22"/>
                <w:szCs w:val="22"/>
              </w:rPr>
            </w:pPr>
            <w:r>
              <w:rPr>
                <w:b/>
                <w:bCs/>
                <w:sz w:val="22"/>
                <w:szCs w:val="22"/>
              </w:rPr>
              <w:t>15%</w:t>
            </w:r>
          </w:p>
        </w:tc>
      </w:tr>
      <w:tr w:rsidR="0087642F" w14:paraId="1FABD84E" w14:textId="77777777" w:rsidTr="003D1665">
        <w:trPr>
          <w:trHeight w:val="697"/>
          <w:jc w:val="center"/>
        </w:trPr>
        <w:tc>
          <w:tcPr>
            <w:tcW w:w="3911" w:type="dxa"/>
            <w:vMerge/>
          </w:tcPr>
          <w:p w14:paraId="60227592" w14:textId="77777777" w:rsidR="0087642F" w:rsidRDefault="0087642F" w:rsidP="003037C3">
            <w:pPr>
              <w:pStyle w:val="Default"/>
              <w:spacing w:line="276" w:lineRule="auto"/>
              <w:ind w:right="-1"/>
              <w:jc w:val="center"/>
              <w:rPr>
                <w:b/>
                <w:bCs/>
                <w:sz w:val="22"/>
                <w:szCs w:val="22"/>
              </w:rPr>
            </w:pPr>
          </w:p>
        </w:tc>
        <w:tc>
          <w:tcPr>
            <w:tcW w:w="1891" w:type="dxa"/>
          </w:tcPr>
          <w:p w14:paraId="25053968" w14:textId="77777777" w:rsidR="0087642F" w:rsidRDefault="0087642F" w:rsidP="003037C3">
            <w:pPr>
              <w:pStyle w:val="Default"/>
              <w:spacing w:line="276" w:lineRule="auto"/>
              <w:ind w:right="-1"/>
              <w:jc w:val="center"/>
              <w:rPr>
                <w:b/>
                <w:bCs/>
                <w:sz w:val="22"/>
                <w:szCs w:val="22"/>
              </w:rPr>
            </w:pPr>
            <w:r>
              <w:rPr>
                <w:b/>
                <w:bCs/>
                <w:sz w:val="22"/>
                <w:szCs w:val="22"/>
              </w:rPr>
              <w:t>Documentación</w:t>
            </w:r>
          </w:p>
        </w:tc>
        <w:tc>
          <w:tcPr>
            <w:tcW w:w="2290" w:type="dxa"/>
          </w:tcPr>
          <w:p w14:paraId="54781CAD" w14:textId="77777777" w:rsidR="0087642F" w:rsidRDefault="0087642F" w:rsidP="003037C3">
            <w:pPr>
              <w:pStyle w:val="Default"/>
              <w:spacing w:line="276" w:lineRule="auto"/>
              <w:ind w:right="-1"/>
              <w:jc w:val="center"/>
              <w:rPr>
                <w:b/>
                <w:bCs/>
                <w:sz w:val="22"/>
                <w:szCs w:val="22"/>
              </w:rPr>
            </w:pPr>
            <w:r>
              <w:rPr>
                <w:b/>
                <w:bCs/>
                <w:sz w:val="22"/>
                <w:szCs w:val="22"/>
              </w:rPr>
              <w:t>Documentado</w:t>
            </w:r>
          </w:p>
        </w:tc>
        <w:tc>
          <w:tcPr>
            <w:tcW w:w="828" w:type="dxa"/>
          </w:tcPr>
          <w:p w14:paraId="1EF10725" w14:textId="77777777" w:rsidR="0087642F" w:rsidRDefault="0087642F" w:rsidP="003037C3">
            <w:pPr>
              <w:pStyle w:val="Default"/>
              <w:spacing w:line="276" w:lineRule="auto"/>
              <w:ind w:right="-1"/>
              <w:jc w:val="center"/>
              <w:rPr>
                <w:b/>
                <w:bCs/>
                <w:sz w:val="22"/>
                <w:szCs w:val="22"/>
              </w:rPr>
            </w:pPr>
            <w:r>
              <w:rPr>
                <w:b/>
                <w:bCs/>
                <w:sz w:val="22"/>
                <w:szCs w:val="22"/>
              </w:rPr>
              <w:t>NA</w:t>
            </w:r>
          </w:p>
        </w:tc>
      </w:tr>
      <w:tr w:rsidR="0087642F" w14:paraId="0D1AA59A" w14:textId="77777777" w:rsidTr="003D1665">
        <w:trPr>
          <w:trHeight w:val="791"/>
          <w:jc w:val="center"/>
        </w:trPr>
        <w:tc>
          <w:tcPr>
            <w:tcW w:w="3911" w:type="dxa"/>
            <w:vMerge/>
          </w:tcPr>
          <w:p w14:paraId="1E95F537" w14:textId="77777777" w:rsidR="0087642F" w:rsidRDefault="0087642F" w:rsidP="003037C3">
            <w:pPr>
              <w:pStyle w:val="Default"/>
              <w:spacing w:line="276" w:lineRule="auto"/>
              <w:ind w:right="-1"/>
              <w:jc w:val="center"/>
              <w:rPr>
                <w:b/>
                <w:bCs/>
                <w:sz w:val="22"/>
                <w:szCs w:val="22"/>
              </w:rPr>
            </w:pPr>
          </w:p>
        </w:tc>
        <w:tc>
          <w:tcPr>
            <w:tcW w:w="1891" w:type="dxa"/>
          </w:tcPr>
          <w:p w14:paraId="79ED0064" w14:textId="77777777" w:rsidR="0087642F" w:rsidRDefault="0087642F" w:rsidP="003037C3">
            <w:pPr>
              <w:pStyle w:val="Default"/>
              <w:spacing w:line="276" w:lineRule="auto"/>
              <w:ind w:right="-1"/>
              <w:jc w:val="center"/>
              <w:rPr>
                <w:b/>
                <w:bCs/>
                <w:sz w:val="22"/>
                <w:szCs w:val="22"/>
              </w:rPr>
            </w:pPr>
            <w:r>
              <w:rPr>
                <w:b/>
                <w:bCs/>
                <w:sz w:val="22"/>
                <w:szCs w:val="22"/>
              </w:rPr>
              <w:t>Frecuencia</w:t>
            </w:r>
          </w:p>
        </w:tc>
        <w:tc>
          <w:tcPr>
            <w:tcW w:w="2290" w:type="dxa"/>
          </w:tcPr>
          <w:p w14:paraId="1434EC20" w14:textId="77777777" w:rsidR="0087642F" w:rsidRDefault="0087642F" w:rsidP="003037C3">
            <w:pPr>
              <w:pStyle w:val="Default"/>
              <w:spacing w:line="276" w:lineRule="auto"/>
              <w:ind w:right="-1"/>
              <w:jc w:val="center"/>
              <w:rPr>
                <w:b/>
                <w:bCs/>
                <w:sz w:val="22"/>
                <w:szCs w:val="22"/>
              </w:rPr>
            </w:pPr>
            <w:r>
              <w:rPr>
                <w:b/>
                <w:bCs/>
                <w:sz w:val="22"/>
                <w:szCs w:val="22"/>
              </w:rPr>
              <w:t>Continua</w:t>
            </w:r>
          </w:p>
        </w:tc>
        <w:tc>
          <w:tcPr>
            <w:tcW w:w="828" w:type="dxa"/>
          </w:tcPr>
          <w:p w14:paraId="4D533B66" w14:textId="77777777" w:rsidR="0087642F" w:rsidRDefault="0087642F" w:rsidP="003037C3">
            <w:pPr>
              <w:pStyle w:val="Default"/>
              <w:spacing w:line="276" w:lineRule="auto"/>
              <w:ind w:right="-1"/>
              <w:jc w:val="center"/>
              <w:rPr>
                <w:b/>
                <w:bCs/>
                <w:sz w:val="22"/>
                <w:szCs w:val="22"/>
              </w:rPr>
            </w:pPr>
            <w:r>
              <w:rPr>
                <w:b/>
                <w:bCs/>
                <w:sz w:val="22"/>
                <w:szCs w:val="22"/>
              </w:rPr>
              <w:t>NA</w:t>
            </w:r>
          </w:p>
        </w:tc>
      </w:tr>
      <w:tr w:rsidR="0087642F" w14:paraId="31CDEE67" w14:textId="77777777" w:rsidTr="003D1665">
        <w:trPr>
          <w:trHeight w:val="516"/>
          <w:jc w:val="center"/>
        </w:trPr>
        <w:tc>
          <w:tcPr>
            <w:tcW w:w="3911" w:type="dxa"/>
            <w:vMerge/>
          </w:tcPr>
          <w:p w14:paraId="524FCDDA" w14:textId="77777777" w:rsidR="0087642F" w:rsidRDefault="0087642F" w:rsidP="003037C3">
            <w:pPr>
              <w:pStyle w:val="Default"/>
              <w:spacing w:line="276" w:lineRule="auto"/>
              <w:ind w:right="-1"/>
              <w:jc w:val="center"/>
              <w:rPr>
                <w:b/>
                <w:bCs/>
                <w:sz w:val="22"/>
                <w:szCs w:val="22"/>
              </w:rPr>
            </w:pPr>
          </w:p>
        </w:tc>
        <w:tc>
          <w:tcPr>
            <w:tcW w:w="1891" w:type="dxa"/>
          </w:tcPr>
          <w:p w14:paraId="5A98F3EB" w14:textId="77777777" w:rsidR="0087642F" w:rsidRDefault="0087642F" w:rsidP="003037C3">
            <w:pPr>
              <w:pStyle w:val="Default"/>
              <w:spacing w:line="276" w:lineRule="auto"/>
              <w:ind w:right="-1"/>
              <w:jc w:val="center"/>
              <w:rPr>
                <w:b/>
                <w:bCs/>
                <w:sz w:val="22"/>
                <w:szCs w:val="22"/>
              </w:rPr>
            </w:pPr>
            <w:r>
              <w:rPr>
                <w:b/>
                <w:bCs/>
                <w:sz w:val="22"/>
                <w:szCs w:val="22"/>
              </w:rPr>
              <w:t>Evidencia</w:t>
            </w:r>
          </w:p>
        </w:tc>
        <w:tc>
          <w:tcPr>
            <w:tcW w:w="2290" w:type="dxa"/>
          </w:tcPr>
          <w:p w14:paraId="38D26267" w14:textId="77777777" w:rsidR="0087642F" w:rsidRDefault="0087642F" w:rsidP="003037C3">
            <w:pPr>
              <w:pStyle w:val="Default"/>
              <w:spacing w:line="276" w:lineRule="auto"/>
              <w:ind w:right="-1"/>
              <w:jc w:val="center"/>
              <w:rPr>
                <w:b/>
                <w:bCs/>
                <w:sz w:val="22"/>
                <w:szCs w:val="22"/>
              </w:rPr>
            </w:pPr>
            <w:r>
              <w:rPr>
                <w:b/>
                <w:bCs/>
                <w:sz w:val="22"/>
                <w:szCs w:val="22"/>
              </w:rPr>
              <w:t>Con Registro</w:t>
            </w:r>
          </w:p>
        </w:tc>
        <w:tc>
          <w:tcPr>
            <w:tcW w:w="828" w:type="dxa"/>
          </w:tcPr>
          <w:p w14:paraId="7A15CFB3" w14:textId="77777777" w:rsidR="0087642F" w:rsidRDefault="0087642F" w:rsidP="003037C3">
            <w:pPr>
              <w:pStyle w:val="Default"/>
              <w:spacing w:line="276" w:lineRule="auto"/>
              <w:ind w:right="-1"/>
              <w:jc w:val="center"/>
              <w:rPr>
                <w:b/>
                <w:bCs/>
                <w:sz w:val="22"/>
                <w:szCs w:val="22"/>
              </w:rPr>
            </w:pPr>
            <w:r>
              <w:rPr>
                <w:b/>
                <w:bCs/>
                <w:sz w:val="22"/>
                <w:szCs w:val="22"/>
              </w:rPr>
              <w:t>NA</w:t>
            </w:r>
          </w:p>
        </w:tc>
      </w:tr>
      <w:tr w:rsidR="0087642F" w14:paraId="145EC8C0" w14:textId="77777777" w:rsidTr="003D1665">
        <w:trPr>
          <w:trHeight w:val="360"/>
          <w:jc w:val="center"/>
        </w:trPr>
        <w:tc>
          <w:tcPr>
            <w:tcW w:w="3911" w:type="dxa"/>
            <w:shd w:val="clear" w:color="auto" w:fill="D0CECE" w:themeFill="background2" w:themeFillShade="E6"/>
          </w:tcPr>
          <w:p w14:paraId="443FC04E" w14:textId="630BA786" w:rsidR="0087642F" w:rsidRDefault="0032718D" w:rsidP="003037C3">
            <w:pPr>
              <w:pStyle w:val="Default"/>
              <w:spacing w:line="276" w:lineRule="auto"/>
              <w:ind w:right="-1"/>
              <w:jc w:val="center"/>
              <w:rPr>
                <w:b/>
                <w:bCs/>
                <w:sz w:val="22"/>
                <w:szCs w:val="22"/>
              </w:rPr>
            </w:pPr>
            <w:r>
              <w:rPr>
                <w:b/>
                <w:bCs/>
                <w:sz w:val="22"/>
                <w:szCs w:val="22"/>
              </w:rPr>
              <w:t>Total,</w:t>
            </w:r>
            <w:r w:rsidR="0087642F">
              <w:rPr>
                <w:b/>
                <w:bCs/>
                <w:sz w:val="22"/>
                <w:szCs w:val="22"/>
              </w:rPr>
              <w:t xml:space="preserve"> Valoración del Control</w:t>
            </w:r>
          </w:p>
        </w:tc>
        <w:tc>
          <w:tcPr>
            <w:tcW w:w="1891" w:type="dxa"/>
            <w:shd w:val="clear" w:color="auto" w:fill="D0CECE" w:themeFill="background2" w:themeFillShade="E6"/>
          </w:tcPr>
          <w:p w14:paraId="5CC156D6" w14:textId="77777777" w:rsidR="0087642F" w:rsidRDefault="0087642F" w:rsidP="003037C3">
            <w:pPr>
              <w:pStyle w:val="Default"/>
              <w:spacing w:line="276" w:lineRule="auto"/>
              <w:ind w:right="-1"/>
              <w:jc w:val="center"/>
              <w:rPr>
                <w:b/>
                <w:bCs/>
                <w:sz w:val="22"/>
                <w:szCs w:val="22"/>
              </w:rPr>
            </w:pPr>
          </w:p>
        </w:tc>
        <w:tc>
          <w:tcPr>
            <w:tcW w:w="2290" w:type="dxa"/>
            <w:shd w:val="clear" w:color="auto" w:fill="D0CECE" w:themeFill="background2" w:themeFillShade="E6"/>
          </w:tcPr>
          <w:p w14:paraId="002D3C2B" w14:textId="77777777" w:rsidR="0087642F" w:rsidRDefault="0087642F" w:rsidP="003037C3">
            <w:pPr>
              <w:pStyle w:val="Default"/>
              <w:spacing w:line="276" w:lineRule="auto"/>
              <w:ind w:right="-1"/>
              <w:jc w:val="center"/>
              <w:rPr>
                <w:b/>
                <w:bCs/>
                <w:sz w:val="22"/>
                <w:szCs w:val="22"/>
              </w:rPr>
            </w:pPr>
          </w:p>
        </w:tc>
        <w:tc>
          <w:tcPr>
            <w:tcW w:w="828" w:type="dxa"/>
            <w:shd w:val="clear" w:color="auto" w:fill="D0CECE" w:themeFill="background2" w:themeFillShade="E6"/>
          </w:tcPr>
          <w:p w14:paraId="6269EABA" w14:textId="77777777" w:rsidR="0087642F" w:rsidRDefault="0087642F" w:rsidP="003037C3">
            <w:pPr>
              <w:pStyle w:val="Default"/>
              <w:spacing w:line="276" w:lineRule="auto"/>
              <w:ind w:right="-1"/>
              <w:jc w:val="center"/>
              <w:rPr>
                <w:b/>
                <w:bCs/>
                <w:sz w:val="22"/>
                <w:szCs w:val="22"/>
              </w:rPr>
            </w:pPr>
            <w:r>
              <w:rPr>
                <w:b/>
                <w:bCs/>
                <w:sz w:val="22"/>
                <w:szCs w:val="22"/>
              </w:rPr>
              <w:t>40%</w:t>
            </w:r>
          </w:p>
        </w:tc>
      </w:tr>
    </w:tbl>
    <w:p w14:paraId="1CEEAD10" w14:textId="6566AFA4" w:rsidR="0087642F" w:rsidRDefault="0087642F" w:rsidP="003506F6">
      <w:pPr>
        <w:jc w:val="both"/>
        <w:rPr>
          <w:rFonts w:ascii="Arial" w:hAnsi="Arial" w:cs="Arial"/>
          <w:bCs/>
          <w:lang w:val="es-ES"/>
        </w:rPr>
      </w:pPr>
    </w:p>
    <w:p w14:paraId="75024E92" w14:textId="73FDB751" w:rsidR="00E87667" w:rsidRDefault="00E87667" w:rsidP="003D1665">
      <w:pPr>
        <w:pStyle w:val="Default"/>
        <w:spacing w:line="276" w:lineRule="auto"/>
        <w:ind w:right="-1"/>
        <w:jc w:val="center"/>
        <w:rPr>
          <w:b/>
          <w:bCs/>
          <w:sz w:val="22"/>
          <w:szCs w:val="22"/>
        </w:rPr>
      </w:pPr>
      <w:r>
        <w:rPr>
          <w:b/>
          <w:bCs/>
          <w:sz w:val="22"/>
          <w:szCs w:val="22"/>
        </w:rPr>
        <w:t>Ejemplo 2 Evaluación</w:t>
      </w:r>
      <w:r w:rsidRPr="000A5291">
        <w:rPr>
          <w:b/>
          <w:bCs/>
          <w:sz w:val="22"/>
          <w:szCs w:val="22"/>
        </w:rPr>
        <w:t xml:space="preserve"> de </w:t>
      </w:r>
      <w:r>
        <w:rPr>
          <w:b/>
          <w:bCs/>
          <w:sz w:val="22"/>
          <w:szCs w:val="22"/>
        </w:rPr>
        <w:t>C</w:t>
      </w:r>
      <w:r w:rsidRPr="000A5291">
        <w:rPr>
          <w:b/>
          <w:bCs/>
          <w:sz w:val="22"/>
          <w:szCs w:val="22"/>
        </w:rPr>
        <w:t>ontroles</w:t>
      </w:r>
      <w:r>
        <w:rPr>
          <w:b/>
          <w:bCs/>
          <w:sz w:val="22"/>
          <w:szCs w:val="22"/>
        </w:rPr>
        <w:t xml:space="preserve"> en el Diseño (Control Detectivo)</w:t>
      </w:r>
    </w:p>
    <w:tbl>
      <w:tblPr>
        <w:tblStyle w:val="Tablaconcuadrcula"/>
        <w:tblW w:w="0" w:type="auto"/>
        <w:jc w:val="center"/>
        <w:tblLook w:val="04A0" w:firstRow="1" w:lastRow="0" w:firstColumn="1" w:lastColumn="0" w:noHBand="0" w:noVBand="1"/>
      </w:tblPr>
      <w:tblGrid>
        <w:gridCol w:w="3911"/>
        <w:gridCol w:w="1891"/>
        <w:gridCol w:w="2290"/>
        <w:gridCol w:w="828"/>
      </w:tblGrid>
      <w:tr w:rsidR="00E87667" w14:paraId="712452ED" w14:textId="77777777" w:rsidTr="003D1665">
        <w:trPr>
          <w:jc w:val="center"/>
        </w:trPr>
        <w:tc>
          <w:tcPr>
            <w:tcW w:w="3911" w:type="dxa"/>
            <w:shd w:val="clear" w:color="auto" w:fill="E7E6E6" w:themeFill="background2"/>
          </w:tcPr>
          <w:p w14:paraId="748D1BE4" w14:textId="77777777" w:rsidR="00E87667" w:rsidRDefault="00E87667" w:rsidP="003037C3">
            <w:pPr>
              <w:pStyle w:val="Default"/>
              <w:spacing w:line="276" w:lineRule="auto"/>
              <w:ind w:right="-1"/>
              <w:jc w:val="center"/>
              <w:rPr>
                <w:b/>
                <w:bCs/>
                <w:sz w:val="22"/>
                <w:szCs w:val="22"/>
              </w:rPr>
            </w:pPr>
            <w:r>
              <w:rPr>
                <w:b/>
                <w:bCs/>
                <w:sz w:val="22"/>
                <w:szCs w:val="22"/>
              </w:rPr>
              <w:t>Control</w:t>
            </w:r>
          </w:p>
        </w:tc>
        <w:tc>
          <w:tcPr>
            <w:tcW w:w="1891" w:type="dxa"/>
            <w:shd w:val="clear" w:color="auto" w:fill="E7E6E6" w:themeFill="background2"/>
          </w:tcPr>
          <w:p w14:paraId="6473E68C" w14:textId="77777777" w:rsidR="00E87667" w:rsidRDefault="00E87667" w:rsidP="003037C3">
            <w:pPr>
              <w:pStyle w:val="Default"/>
              <w:spacing w:line="276" w:lineRule="auto"/>
              <w:ind w:right="-1"/>
              <w:jc w:val="center"/>
              <w:rPr>
                <w:b/>
                <w:bCs/>
                <w:sz w:val="22"/>
                <w:szCs w:val="22"/>
              </w:rPr>
            </w:pPr>
            <w:r>
              <w:rPr>
                <w:b/>
                <w:bCs/>
                <w:sz w:val="22"/>
                <w:szCs w:val="22"/>
              </w:rPr>
              <w:t>Atributo</w:t>
            </w:r>
          </w:p>
        </w:tc>
        <w:tc>
          <w:tcPr>
            <w:tcW w:w="2290" w:type="dxa"/>
            <w:shd w:val="clear" w:color="auto" w:fill="E7E6E6" w:themeFill="background2"/>
          </w:tcPr>
          <w:p w14:paraId="4D607847" w14:textId="77777777" w:rsidR="00E87667" w:rsidRDefault="00E87667" w:rsidP="003037C3">
            <w:pPr>
              <w:pStyle w:val="Default"/>
              <w:spacing w:line="276" w:lineRule="auto"/>
              <w:ind w:right="-1"/>
              <w:rPr>
                <w:b/>
                <w:bCs/>
                <w:sz w:val="22"/>
                <w:szCs w:val="22"/>
              </w:rPr>
            </w:pPr>
            <w:r>
              <w:rPr>
                <w:b/>
                <w:bCs/>
                <w:sz w:val="22"/>
                <w:szCs w:val="22"/>
              </w:rPr>
              <w:t>Característica</w:t>
            </w:r>
          </w:p>
        </w:tc>
        <w:tc>
          <w:tcPr>
            <w:tcW w:w="828" w:type="dxa"/>
            <w:shd w:val="clear" w:color="auto" w:fill="E7E6E6" w:themeFill="background2"/>
          </w:tcPr>
          <w:p w14:paraId="08F31975" w14:textId="77777777" w:rsidR="00E87667" w:rsidRDefault="00E87667" w:rsidP="003037C3">
            <w:pPr>
              <w:pStyle w:val="Default"/>
              <w:spacing w:line="276" w:lineRule="auto"/>
              <w:ind w:right="-1"/>
              <w:jc w:val="center"/>
              <w:rPr>
                <w:b/>
                <w:bCs/>
                <w:sz w:val="22"/>
                <w:szCs w:val="22"/>
              </w:rPr>
            </w:pPr>
            <w:r>
              <w:rPr>
                <w:b/>
                <w:bCs/>
                <w:sz w:val="22"/>
                <w:szCs w:val="22"/>
              </w:rPr>
              <w:t>Peso</w:t>
            </w:r>
          </w:p>
        </w:tc>
      </w:tr>
      <w:tr w:rsidR="00E87667" w14:paraId="5265310F" w14:textId="77777777" w:rsidTr="003D1665">
        <w:trPr>
          <w:trHeight w:val="638"/>
          <w:jc w:val="center"/>
        </w:trPr>
        <w:tc>
          <w:tcPr>
            <w:tcW w:w="3911" w:type="dxa"/>
            <w:vMerge w:val="restart"/>
          </w:tcPr>
          <w:p w14:paraId="008D321C" w14:textId="7E51381E" w:rsidR="00E87667" w:rsidRDefault="00E87667" w:rsidP="00E87667">
            <w:pPr>
              <w:pStyle w:val="Default"/>
              <w:jc w:val="both"/>
              <w:rPr>
                <w:b/>
                <w:bCs/>
                <w:sz w:val="22"/>
                <w:szCs w:val="22"/>
              </w:rPr>
            </w:pPr>
            <w:r w:rsidRPr="00E87667">
              <w:rPr>
                <w:sz w:val="22"/>
                <w:szCs w:val="22"/>
              </w:rPr>
              <w:t>El jefe de Contratos, verifica en el sistema de información de contratación la información registrada por el profesional asignado, y aprueba el proceso para firma del ordenador del gasto, en el sistema de información queda el registro correspondiente, en caso de encontrar inconsistencias devuelve el proceso al profesional de contratos asignado.</w:t>
            </w:r>
          </w:p>
        </w:tc>
        <w:tc>
          <w:tcPr>
            <w:tcW w:w="1891" w:type="dxa"/>
          </w:tcPr>
          <w:p w14:paraId="43C80DC6" w14:textId="77777777" w:rsidR="00E87667" w:rsidRDefault="00E87667" w:rsidP="003037C3">
            <w:pPr>
              <w:pStyle w:val="Default"/>
              <w:spacing w:line="276" w:lineRule="auto"/>
              <w:ind w:right="-1"/>
              <w:jc w:val="center"/>
              <w:rPr>
                <w:b/>
                <w:bCs/>
                <w:sz w:val="22"/>
                <w:szCs w:val="22"/>
              </w:rPr>
            </w:pPr>
            <w:r>
              <w:rPr>
                <w:b/>
                <w:bCs/>
                <w:sz w:val="22"/>
                <w:szCs w:val="22"/>
              </w:rPr>
              <w:t>Propósito</w:t>
            </w:r>
          </w:p>
        </w:tc>
        <w:tc>
          <w:tcPr>
            <w:tcW w:w="2290" w:type="dxa"/>
          </w:tcPr>
          <w:p w14:paraId="6CC54835" w14:textId="6F25A197" w:rsidR="00E87667" w:rsidRDefault="00CA6EA3" w:rsidP="003037C3">
            <w:pPr>
              <w:pStyle w:val="Default"/>
              <w:spacing w:line="276" w:lineRule="auto"/>
              <w:ind w:right="-1"/>
              <w:jc w:val="center"/>
              <w:rPr>
                <w:b/>
                <w:bCs/>
                <w:sz w:val="22"/>
                <w:szCs w:val="22"/>
              </w:rPr>
            </w:pPr>
            <w:r>
              <w:rPr>
                <w:b/>
                <w:bCs/>
                <w:sz w:val="22"/>
                <w:szCs w:val="22"/>
              </w:rPr>
              <w:t>Detectivo</w:t>
            </w:r>
          </w:p>
        </w:tc>
        <w:tc>
          <w:tcPr>
            <w:tcW w:w="828" w:type="dxa"/>
          </w:tcPr>
          <w:p w14:paraId="67701868" w14:textId="69D97371" w:rsidR="00E87667" w:rsidRDefault="00CA6EA3" w:rsidP="003037C3">
            <w:pPr>
              <w:pStyle w:val="Default"/>
              <w:spacing w:line="276" w:lineRule="auto"/>
              <w:ind w:right="-1"/>
              <w:jc w:val="center"/>
              <w:rPr>
                <w:b/>
                <w:bCs/>
                <w:sz w:val="22"/>
                <w:szCs w:val="22"/>
              </w:rPr>
            </w:pPr>
            <w:r>
              <w:rPr>
                <w:b/>
                <w:bCs/>
                <w:sz w:val="22"/>
                <w:szCs w:val="22"/>
              </w:rPr>
              <w:t>1</w:t>
            </w:r>
            <w:r w:rsidR="00E87667">
              <w:rPr>
                <w:b/>
                <w:bCs/>
                <w:sz w:val="22"/>
                <w:szCs w:val="22"/>
              </w:rPr>
              <w:t>5%</w:t>
            </w:r>
          </w:p>
        </w:tc>
      </w:tr>
      <w:tr w:rsidR="00E87667" w14:paraId="5D81556A" w14:textId="77777777" w:rsidTr="003D1665">
        <w:trPr>
          <w:trHeight w:val="704"/>
          <w:jc w:val="center"/>
        </w:trPr>
        <w:tc>
          <w:tcPr>
            <w:tcW w:w="3911" w:type="dxa"/>
            <w:vMerge/>
          </w:tcPr>
          <w:p w14:paraId="0F180024" w14:textId="77777777" w:rsidR="00E87667" w:rsidRDefault="00E87667" w:rsidP="003037C3">
            <w:pPr>
              <w:pStyle w:val="Default"/>
              <w:spacing w:line="276" w:lineRule="auto"/>
              <w:ind w:right="-1"/>
              <w:jc w:val="center"/>
              <w:rPr>
                <w:b/>
                <w:bCs/>
                <w:sz w:val="22"/>
                <w:szCs w:val="22"/>
              </w:rPr>
            </w:pPr>
          </w:p>
        </w:tc>
        <w:tc>
          <w:tcPr>
            <w:tcW w:w="1891" w:type="dxa"/>
          </w:tcPr>
          <w:p w14:paraId="26CA29F0" w14:textId="77777777" w:rsidR="00E87667" w:rsidRDefault="00E87667" w:rsidP="003037C3">
            <w:pPr>
              <w:pStyle w:val="Default"/>
              <w:spacing w:line="276" w:lineRule="auto"/>
              <w:ind w:right="-1"/>
              <w:jc w:val="center"/>
              <w:rPr>
                <w:b/>
                <w:bCs/>
                <w:sz w:val="22"/>
                <w:szCs w:val="22"/>
              </w:rPr>
            </w:pPr>
            <w:r>
              <w:rPr>
                <w:b/>
                <w:bCs/>
                <w:sz w:val="22"/>
                <w:szCs w:val="22"/>
              </w:rPr>
              <w:t>Implementación</w:t>
            </w:r>
          </w:p>
        </w:tc>
        <w:tc>
          <w:tcPr>
            <w:tcW w:w="2290" w:type="dxa"/>
          </w:tcPr>
          <w:p w14:paraId="34B7B341" w14:textId="77777777" w:rsidR="00E87667" w:rsidRDefault="00E87667" w:rsidP="003037C3">
            <w:pPr>
              <w:pStyle w:val="Default"/>
              <w:spacing w:line="276" w:lineRule="auto"/>
              <w:ind w:right="-1"/>
              <w:jc w:val="center"/>
              <w:rPr>
                <w:b/>
                <w:bCs/>
                <w:sz w:val="22"/>
                <w:szCs w:val="22"/>
              </w:rPr>
            </w:pPr>
            <w:r>
              <w:rPr>
                <w:b/>
                <w:bCs/>
                <w:sz w:val="22"/>
                <w:szCs w:val="22"/>
              </w:rPr>
              <w:t>Manual</w:t>
            </w:r>
          </w:p>
        </w:tc>
        <w:tc>
          <w:tcPr>
            <w:tcW w:w="828" w:type="dxa"/>
          </w:tcPr>
          <w:p w14:paraId="0664A101" w14:textId="77777777" w:rsidR="00E87667" w:rsidRDefault="00E87667" w:rsidP="003037C3">
            <w:pPr>
              <w:pStyle w:val="Default"/>
              <w:spacing w:line="276" w:lineRule="auto"/>
              <w:ind w:right="-1"/>
              <w:jc w:val="center"/>
              <w:rPr>
                <w:b/>
                <w:bCs/>
                <w:sz w:val="22"/>
                <w:szCs w:val="22"/>
              </w:rPr>
            </w:pPr>
            <w:r>
              <w:rPr>
                <w:b/>
                <w:bCs/>
                <w:sz w:val="22"/>
                <w:szCs w:val="22"/>
              </w:rPr>
              <w:t>15%</w:t>
            </w:r>
          </w:p>
        </w:tc>
      </w:tr>
      <w:tr w:rsidR="00E87667" w14:paraId="276A46D4" w14:textId="77777777" w:rsidTr="003D1665">
        <w:trPr>
          <w:trHeight w:val="697"/>
          <w:jc w:val="center"/>
        </w:trPr>
        <w:tc>
          <w:tcPr>
            <w:tcW w:w="3911" w:type="dxa"/>
            <w:vMerge/>
          </w:tcPr>
          <w:p w14:paraId="45B6AA3C" w14:textId="77777777" w:rsidR="00E87667" w:rsidRDefault="00E87667" w:rsidP="003037C3">
            <w:pPr>
              <w:pStyle w:val="Default"/>
              <w:spacing w:line="276" w:lineRule="auto"/>
              <w:ind w:right="-1"/>
              <w:jc w:val="center"/>
              <w:rPr>
                <w:b/>
                <w:bCs/>
                <w:sz w:val="22"/>
                <w:szCs w:val="22"/>
              </w:rPr>
            </w:pPr>
          </w:p>
        </w:tc>
        <w:tc>
          <w:tcPr>
            <w:tcW w:w="1891" w:type="dxa"/>
          </w:tcPr>
          <w:p w14:paraId="0BAD9AC3" w14:textId="77777777" w:rsidR="00E87667" w:rsidRDefault="00E87667" w:rsidP="003037C3">
            <w:pPr>
              <w:pStyle w:val="Default"/>
              <w:spacing w:line="276" w:lineRule="auto"/>
              <w:ind w:right="-1"/>
              <w:jc w:val="center"/>
              <w:rPr>
                <w:b/>
                <w:bCs/>
                <w:sz w:val="22"/>
                <w:szCs w:val="22"/>
              </w:rPr>
            </w:pPr>
            <w:r>
              <w:rPr>
                <w:b/>
                <w:bCs/>
                <w:sz w:val="22"/>
                <w:szCs w:val="22"/>
              </w:rPr>
              <w:t>Documentación</w:t>
            </w:r>
          </w:p>
        </w:tc>
        <w:tc>
          <w:tcPr>
            <w:tcW w:w="2290" w:type="dxa"/>
          </w:tcPr>
          <w:p w14:paraId="1E16F1F3" w14:textId="77777777" w:rsidR="00E87667" w:rsidRDefault="00E87667" w:rsidP="003037C3">
            <w:pPr>
              <w:pStyle w:val="Default"/>
              <w:spacing w:line="276" w:lineRule="auto"/>
              <w:ind w:right="-1"/>
              <w:jc w:val="center"/>
              <w:rPr>
                <w:b/>
                <w:bCs/>
                <w:sz w:val="22"/>
                <w:szCs w:val="22"/>
              </w:rPr>
            </w:pPr>
            <w:r>
              <w:rPr>
                <w:b/>
                <w:bCs/>
                <w:sz w:val="22"/>
                <w:szCs w:val="22"/>
              </w:rPr>
              <w:t>Documentado</w:t>
            </w:r>
          </w:p>
        </w:tc>
        <w:tc>
          <w:tcPr>
            <w:tcW w:w="828" w:type="dxa"/>
          </w:tcPr>
          <w:p w14:paraId="714CB936" w14:textId="77777777" w:rsidR="00E87667" w:rsidRDefault="00E87667" w:rsidP="003037C3">
            <w:pPr>
              <w:pStyle w:val="Default"/>
              <w:spacing w:line="276" w:lineRule="auto"/>
              <w:ind w:right="-1"/>
              <w:jc w:val="center"/>
              <w:rPr>
                <w:b/>
                <w:bCs/>
                <w:sz w:val="22"/>
                <w:szCs w:val="22"/>
              </w:rPr>
            </w:pPr>
            <w:r>
              <w:rPr>
                <w:b/>
                <w:bCs/>
                <w:sz w:val="22"/>
                <w:szCs w:val="22"/>
              </w:rPr>
              <w:t>NA</w:t>
            </w:r>
          </w:p>
        </w:tc>
      </w:tr>
      <w:tr w:rsidR="00E87667" w14:paraId="5A973A45" w14:textId="77777777" w:rsidTr="003D1665">
        <w:trPr>
          <w:trHeight w:val="791"/>
          <w:jc w:val="center"/>
        </w:trPr>
        <w:tc>
          <w:tcPr>
            <w:tcW w:w="3911" w:type="dxa"/>
            <w:vMerge/>
          </w:tcPr>
          <w:p w14:paraId="332BF062" w14:textId="77777777" w:rsidR="00E87667" w:rsidRDefault="00E87667" w:rsidP="003037C3">
            <w:pPr>
              <w:pStyle w:val="Default"/>
              <w:spacing w:line="276" w:lineRule="auto"/>
              <w:ind w:right="-1"/>
              <w:jc w:val="center"/>
              <w:rPr>
                <w:b/>
                <w:bCs/>
                <w:sz w:val="22"/>
                <w:szCs w:val="22"/>
              </w:rPr>
            </w:pPr>
          </w:p>
        </w:tc>
        <w:tc>
          <w:tcPr>
            <w:tcW w:w="1891" w:type="dxa"/>
          </w:tcPr>
          <w:p w14:paraId="37B1B060" w14:textId="77777777" w:rsidR="00E87667" w:rsidRDefault="00E87667" w:rsidP="003037C3">
            <w:pPr>
              <w:pStyle w:val="Default"/>
              <w:spacing w:line="276" w:lineRule="auto"/>
              <w:ind w:right="-1"/>
              <w:jc w:val="center"/>
              <w:rPr>
                <w:b/>
                <w:bCs/>
                <w:sz w:val="22"/>
                <w:szCs w:val="22"/>
              </w:rPr>
            </w:pPr>
            <w:r>
              <w:rPr>
                <w:b/>
                <w:bCs/>
                <w:sz w:val="22"/>
                <w:szCs w:val="22"/>
              </w:rPr>
              <w:t>Frecuencia</w:t>
            </w:r>
          </w:p>
        </w:tc>
        <w:tc>
          <w:tcPr>
            <w:tcW w:w="2290" w:type="dxa"/>
          </w:tcPr>
          <w:p w14:paraId="36C8255F" w14:textId="77777777" w:rsidR="00E87667" w:rsidRDefault="00E87667" w:rsidP="003037C3">
            <w:pPr>
              <w:pStyle w:val="Default"/>
              <w:spacing w:line="276" w:lineRule="auto"/>
              <w:ind w:right="-1"/>
              <w:jc w:val="center"/>
              <w:rPr>
                <w:b/>
                <w:bCs/>
                <w:sz w:val="22"/>
                <w:szCs w:val="22"/>
              </w:rPr>
            </w:pPr>
            <w:r>
              <w:rPr>
                <w:b/>
                <w:bCs/>
                <w:sz w:val="22"/>
                <w:szCs w:val="22"/>
              </w:rPr>
              <w:t>Continua</w:t>
            </w:r>
          </w:p>
        </w:tc>
        <w:tc>
          <w:tcPr>
            <w:tcW w:w="828" w:type="dxa"/>
          </w:tcPr>
          <w:p w14:paraId="374E86D4" w14:textId="77777777" w:rsidR="00E87667" w:rsidRDefault="00E87667" w:rsidP="003037C3">
            <w:pPr>
              <w:pStyle w:val="Default"/>
              <w:spacing w:line="276" w:lineRule="auto"/>
              <w:ind w:right="-1"/>
              <w:jc w:val="center"/>
              <w:rPr>
                <w:b/>
                <w:bCs/>
                <w:sz w:val="22"/>
                <w:szCs w:val="22"/>
              </w:rPr>
            </w:pPr>
            <w:r>
              <w:rPr>
                <w:b/>
                <w:bCs/>
                <w:sz w:val="22"/>
                <w:szCs w:val="22"/>
              </w:rPr>
              <w:t>NA</w:t>
            </w:r>
          </w:p>
        </w:tc>
      </w:tr>
      <w:tr w:rsidR="00E87667" w14:paraId="7AF168B6" w14:textId="77777777" w:rsidTr="003D1665">
        <w:trPr>
          <w:trHeight w:val="516"/>
          <w:jc w:val="center"/>
        </w:trPr>
        <w:tc>
          <w:tcPr>
            <w:tcW w:w="3911" w:type="dxa"/>
            <w:vMerge/>
          </w:tcPr>
          <w:p w14:paraId="76A35F4D" w14:textId="77777777" w:rsidR="00E87667" w:rsidRDefault="00E87667" w:rsidP="003037C3">
            <w:pPr>
              <w:pStyle w:val="Default"/>
              <w:spacing w:line="276" w:lineRule="auto"/>
              <w:ind w:right="-1"/>
              <w:jc w:val="center"/>
              <w:rPr>
                <w:b/>
                <w:bCs/>
                <w:sz w:val="22"/>
                <w:szCs w:val="22"/>
              </w:rPr>
            </w:pPr>
          </w:p>
        </w:tc>
        <w:tc>
          <w:tcPr>
            <w:tcW w:w="1891" w:type="dxa"/>
          </w:tcPr>
          <w:p w14:paraId="748BFEF0" w14:textId="77777777" w:rsidR="00E87667" w:rsidRDefault="00E87667" w:rsidP="003037C3">
            <w:pPr>
              <w:pStyle w:val="Default"/>
              <w:spacing w:line="276" w:lineRule="auto"/>
              <w:ind w:right="-1"/>
              <w:jc w:val="center"/>
              <w:rPr>
                <w:b/>
                <w:bCs/>
                <w:sz w:val="22"/>
                <w:szCs w:val="22"/>
              </w:rPr>
            </w:pPr>
            <w:r>
              <w:rPr>
                <w:b/>
                <w:bCs/>
                <w:sz w:val="22"/>
                <w:szCs w:val="22"/>
              </w:rPr>
              <w:t>Evidencia</w:t>
            </w:r>
          </w:p>
        </w:tc>
        <w:tc>
          <w:tcPr>
            <w:tcW w:w="2290" w:type="dxa"/>
          </w:tcPr>
          <w:p w14:paraId="39C021AB" w14:textId="77777777" w:rsidR="00E87667" w:rsidRDefault="00E87667" w:rsidP="003037C3">
            <w:pPr>
              <w:pStyle w:val="Default"/>
              <w:spacing w:line="276" w:lineRule="auto"/>
              <w:ind w:right="-1"/>
              <w:jc w:val="center"/>
              <w:rPr>
                <w:b/>
                <w:bCs/>
                <w:sz w:val="22"/>
                <w:szCs w:val="22"/>
              </w:rPr>
            </w:pPr>
            <w:r>
              <w:rPr>
                <w:b/>
                <w:bCs/>
                <w:sz w:val="22"/>
                <w:szCs w:val="22"/>
              </w:rPr>
              <w:t>Con Registro</w:t>
            </w:r>
          </w:p>
        </w:tc>
        <w:tc>
          <w:tcPr>
            <w:tcW w:w="828" w:type="dxa"/>
          </w:tcPr>
          <w:p w14:paraId="1AD866EE" w14:textId="77777777" w:rsidR="00E87667" w:rsidRDefault="00E87667" w:rsidP="003037C3">
            <w:pPr>
              <w:pStyle w:val="Default"/>
              <w:spacing w:line="276" w:lineRule="auto"/>
              <w:ind w:right="-1"/>
              <w:jc w:val="center"/>
              <w:rPr>
                <w:b/>
                <w:bCs/>
                <w:sz w:val="22"/>
                <w:szCs w:val="22"/>
              </w:rPr>
            </w:pPr>
            <w:r>
              <w:rPr>
                <w:b/>
                <w:bCs/>
                <w:sz w:val="22"/>
                <w:szCs w:val="22"/>
              </w:rPr>
              <w:t>NA</w:t>
            </w:r>
          </w:p>
        </w:tc>
      </w:tr>
      <w:tr w:rsidR="00E87667" w14:paraId="2160356C" w14:textId="77777777" w:rsidTr="003D1665">
        <w:trPr>
          <w:trHeight w:val="360"/>
          <w:jc w:val="center"/>
        </w:trPr>
        <w:tc>
          <w:tcPr>
            <w:tcW w:w="3911" w:type="dxa"/>
            <w:shd w:val="clear" w:color="auto" w:fill="D0CECE" w:themeFill="background2" w:themeFillShade="E6"/>
          </w:tcPr>
          <w:p w14:paraId="1A4B0D6C" w14:textId="77777777" w:rsidR="00E87667" w:rsidRDefault="00E87667" w:rsidP="003037C3">
            <w:pPr>
              <w:pStyle w:val="Default"/>
              <w:spacing w:line="276" w:lineRule="auto"/>
              <w:ind w:right="-1"/>
              <w:jc w:val="center"/>
              <w:rPr>
                <w:b/>
                <w:bCs/>
                <w:sz w:val="22"/>
                <w:szCs w:val="22"/>
              </w:rPr>
            </w:pPr>
            <w:r>
              <w:rPr>
                <w:b/>
                <w:bCs/>
                <w:sz w:val="22"/>
                <w:szCs w:val="22"/>
              </w:rPr>
              <w:t>Total, Valoración del Control</w:t>
            </w:r>
          </w:p>
        </w:tc>
        <w:tc>
          <w:tcPr>
            <w:tcW w:w="1891" w:type="dxa"/>
            <w:shd w:val="clear" w:color="auto" w:fill="D0CECE" w:themeFill="background2" w:themeFillShade="E6"/>
          </w:tcPr>
          <w:p w14:paraId="4C4EB316" w14:textId="77777777" w:rsidR="00E87667" w:rsidRDefault="00E87667" w:rsidP="003037C3">
            <w:pPr>
              <w:pStyle w:val="Default"/>
              <w:spacing w:line="276" w:lineRule="auto"/>
              <w:ind w:right="-1"/>
              <w:jc w:val="center"/>
              <w:rPr>
                <w:b/>
                <w:bCs/>
                <w:sz w:val="22"/>
                <w:szCs w:val="22"/>
              </w:rPr>
            </w:pPr>
          </w:p>
        </w:tc>
        <w:tc>
          <w:tcPr>
            <w:tcW w:w="2290" w:type="dxa"/>
            <w:shd w:val="clear" w:color="auto" w:fill="D0CECE" w:themeFill="background2" w:themeFillShade="E6"/>
          </w:tcPr>
          <w:p w14:paraId="02393E72" w14:textId="77777777" w:rsidR="00E87667" w:rsidRDefault="00E87667" w:rsidP="003037C3">
            <w:pPr>
              <w:pStyle w:val="Default"/>
              <w:spacing w:line="276" w:lineRule="auto"/>
              <w:ind w:right="-1"/>
              <w:jc w:val="center"/>
              <w:rPr>
                <w:b/>
                <w:bCs/>
                <w:sz w:val="22"/>
                <w:szCs w:val="22"/>
              </w:rPr>
            </w:pPr>
          </w:p>
        </w:tc>
        <w:tc>
          <w:tcPr>
            <w:tcW w:w="828" w:type="dxa"/>
            <w:shd w:val="clear" w:color="auto" w:fill="D0CECE" w:themeFill="background2" w:themeFillShade="E6"/>
          </w:tcPr>
          <w:p w14:paraId="691D3AA8" w14:textId="5646ED7C" w:rsidR="00E87667" w:rsidRDefault="00CA6EA3" w:rsidP="003037C3">
            <w:pPr>
              <w:pStyle w:val="Default"/>
              <w:spacing w:line="276" w:lineRule="auto"/>
              <w:ind w:right="-1"/>
              <w:jc w:val="center"/>
              <w:rPr>
                <w:b/>
                <w:bCs/>
                <w:sz w:val="22"/>
                <w:szCs w:val="22"/>
              </w:rPr>
            </w:pPr>
            <w:r>
              <w:rPr>
                <w:b/>
                <w:bCs/>
                <w:sz w:val="22"/>
                <w:szCs w:val="22"/>
              </w:rPr>
              <w:t>3</w:t>
            </w:r>
            <w:r w:rsidR="00E87667">
              <w:rPr>
                <w:b/>
                <w:bCs/>
                <w:sz w:val="22"/>
                <w:szCs w:val="22"/>
              </w:rPr>
              <w:t>0%</w:t>
            </w:r>
          </w:p>
        </w:tc>
      </w:tr>
    </w:tbl>
    <w:p w14:paraId="60FA14F1" w14:textId="77777777" w:rsidR="00E87667" w:rsidRDefault="00E87667" w:rsidP="003506F6">
      <w:pPr>
        <w:jc w:val="both"/>
        <w:rPr>
          <w:rFonts w:ascii="Arial" w:hAnsi="Arial" w:cs="Arial"/>
          <w:bCs/>
          <w:lang w:val="es-ES"/>
        </w:rPr>
      </w:pPr>
    </w:p>
    <w:p w14:paraId="0CE7A3F7" w14:textId="02B4BF3C" w:rsidR="00EE274D" w:rsidRPr="003D1665" w:rsidRDefault="00EE274D" w:rsidP="00B53113">
      <w:pPr>
        <w:pStyle w:val="Ttulo3"/>
        <w:rPr>
          <w:rFonts w:ascii="Arial" w:hAnsi="Arial" w:cs="Arial"/>
        </w:rPr>
      </w:pPr>
      <w:r w:rsidRPr="003D1665">
        <w:rPr>
          <w:rFonts w:ascii="Arial" w:hAnsi="Arial" w:cs="Arial"/>
        </w:rPr>
        <w:t xml:space="preserve">Desplazamiento del Riesgo en el Mapa de Calor como Resultado de la Aplicación de Controles </w:t>
      </w:r>
    </w:p>
    <w:p w14:paraId="5A45EA65" w14:textId="2AD6C8F2" w:rsidR="00DE68CA" w:rsidRDefault="00DE68CA" w:rsidP="00B53113">
      <w:pPr>
        <w:ind w:left="708"/>
        <w:jc w:val="both"/>
        <w:rPr>
          <w:rFonts w:ascii="Arial" w:hAnsi="Arial" w:cs="Arial"/>
          <w:bCs/>
          <w:lang w:val="es-ES"/>
        </w:rPr>
      </w:pPr>
      <w:r>
        <w:rPr>
          <w:rFonts w:ascii="Arial" w:hAnsi="Arial" w:cs="Arial"/>
          <w:bCs/>
          <w:lang w:val="es-ES"/>
        </w:rPr>
        <w:t xml:space="preserve">El peso </w:t>
      </w:r>
      <w:r w:rsidRPr="00DE68CA">
        <w:rPr>
          <w:rFonts w:ascii="Arial" w:hAnsi="Arial" w:cs="Arial"/>
          <w:b/>
          <w:lang w:val="es-ES"/>
        </w:rPr>
        <w:t>(%)</w:t>
      </w:r>
      <w:r>
        <w:rPr>
          <w:rFonts w:ascii="Arial" w:hAnsi="Arial" w:cs="Arial"/>
          <w:bCs/>
          <w:lang w:val="es-ES"/>
        </w:rPr>
        <w:t xml:space="preserve"> resultante de la evaluación del control en su diseño, es el que permitirá el desplazamiento del riesgo en el mapa de calor de las zonas de mayor severidad a zonas de calor menos severas de acuerdo con los criterios de evaluación del riesgo de la SSF.</w:t>
      </w:r>
    </w:p>
    <w:p w14:paraId="6411D40E" w14:textId="5D32F8B8" w:rsidR="00A03095" w:rsidRDefault="00A03095" w:rsidP="00B53113">
      <w:pPr>
        <w:ind w:left="708"/>
        <w:jc w:val="both"/>
        <w:rPr>
          <w:rFonts w:ascii="Arial" w:hAnsi="Arial" w:cs="Arial"/>
          <w:bCs/>
          <w:lang w:val="es-ES"/>
        </w:rPr>
      </w:pPr>
      <w:r>
        <w:rPr>
          <w:rFonts w:ascii="Arial" w:hAnsi="Arial" w:cs="Arial"/>
          <w:bCs/>
          <w:lang w:val="es-ES"/>
        </w:rPr>
        <w:t xml:space="preserve">El máximo peso que puede alcanzar un control es del </w:t>
      </w:r>
      <w:r w:rsidRPr="00A03095">
        <w:rPr>
          <w:rFonts w:ascii="Arial" w:hAnsi="Arial" w:cs="Arial"/>
          <w:b/>
          <w:lang w:val="es-ES"/>
        </w:rPr>
        <w:t>50%</w:t>
      </w:r>
      <w:r>
        <w:rPr>
          <w:rFonts w:ascii="Arial" w:hAnsi="Arial" w:cs="Arial"/>
          <w:bCs/>
          <w:lang w:val="es-ES"/>
        </w:rPr>
        <w:t xml:space="preserve"> cuando se trata de un control de tipo preventivo y este se ejecuta de manera automática</w:t>
      </w:r>
      <w:r w:rsidR="00DE68CA">
        <w:rPr>
          <w:rFonts w:ascii="Arial" w:hAnsi="Arial" w:cs="Arial"/>
          <w:bCs/>
          <w:lang w:val="es-ES"/>
        </w:rPr>
        <w:t>.</w:t>
      </w:r>
    </w:p>
    <w:p w14:paraId="17A4B052" w14:textId="6D0829DF" w:rsidR="00F42CF7" w:rsidRDefault="000E3C72" w:rsidP="0046321E">
      <w:pPr>
        <w:ind w:left="708"/>
        <w:jc w:val="both"/>
        <w:rPr>
          <w:rFonts w:ascii="Arial" w:hAnsi="Arial" w:cs="Arial"/>
          <w:bCs/>
          <w:lang w:val="es-ES"/>
        </w:rPr>
      </w:pPr>
      <w:r>
        <w:rPr>
          <w:rFonts w:ascii="Arial" w:hAnsi="Arial" w:cs="Arial"/>
          <w:bCs/>
          <w:lang w:val="es-ES"/>
        </w:rPr>
        <w:t>Los desplazamientos de los riesgos en función de los controles se presentan a continuación</w:t>
      </w:r>
      <w:r w:rsidR="00EA09FF">
        <w:rPr>
          <w:rFonts w:ascii="Arial" w:hAnsi="Arial" w:cs="Arial"/>
          <w:bCs/>
          <w:lang w:val="es-ES"/>
        </w:rPr>
        <w:t>:</w:t>
      </w:r>
    </w:p>
    <w:p w14:paraId="38796C2C" w14:textId="17F0943F" w:rsidR="00EA09FF" w:rsidRPr="00E8248A" w:rsidRDefault="005E4C6A" w:rsidP="0046321E">
      <w:pPr>
        <w:ind w:left="708"/>
        <w:jc w:val="both"/>
        <w:rPr>
          <w:rFonts w:ascii="Arial" w:hAnsi="Arial" w:cs="Arial"/>
          <w:bCs/>
          <w:lang w:val="es-ES" w:eastAsia="x-none"/>
        </w:rPr>
      </w:pPr>
      <w:r>
        <w:rPr>
          <w:rFonts w:ascii="Arial" w:eastAsia="Times New Roman" w:hAnsi="Arial" w:cs="Arial"/>
          <w:b/>
          <w:bCs/>
          <w:color w:val="000000"/>
          <w:sz w:val="18"/>
          <w:szCs w:val="18"/>
          <w:lang w:val="es-ES" w:eastAsia="es-ES"/>
        </w:rPr>
        <w:t xml:space="preserve">FIGURA1 DESPLAZAMIENTO </w:t>
      </w:r>
      <w:r w:rsidR="00021EBC" w:rsidRPr="00E8248A">
        <w:rPr>
          <w:rFonts w:ascii="Arial" w:eastAsia="Times New Roman" w:hAnsi="Arial" w:cs="Arial"/>
          <w:b/>
          <w:bCs/>
          <w:color w:val="000000"/>
          <w:sz w:val="18"/>
          <w:szCs w:val="18"/>
          <w:lang w:val="es-ES" w:eastAsia="es-ES"/>
        </w:rPr>
        <w:t>ZONAS DE CALOR MAPA DE RIESGOS DE GESTIÓN Y SEGURIDAD DE LA INFORMACIÓN</w:t>
      </w:r>
      <w:r w:rsidR="00AD2D92">
        <w:rPr>
          <w:rFonts w:ascii="Arial" w:hAnsi="Arial" w:cs="Arial"/>
          <w:bCs/>
          <w:noProof/>
          <w:lang w:val="es-ES" w:eastAsia="x-none"/>
        </w:rPr>
        <mc:AlternateContent>
          <mc:Choice Requires="wps">
            <w:drawing>
              <wp:anchor distT="0" distB="0" distL="114300" distR="114300" simplePos="0" relativeHeight="251670016" behindDoc="0" locked="0" layoutInCell="1" allowOverlap="1" wp14:anchorId="575FAA41" wp14:editId="5504C274">
                <wp:simplePos x="0" y="0"/>
                <wp:positionH relativeFrom="column">
                  <wp:posOffset>-722630</wp:posOffset>
                </wp:positionH>
                <wp:positionV relativeFrom="paragraph">
                  <wp:posOffset>633731</wp:posOffset>
                </wp:positionV>
                <wp:extent cx="1704975" cy="971550"/>
                <wp:effectExtent l="0" t="0" r="28575" b="19050"/>
                <wp:wrapNone/>
                <wp:docPr id="25" name="Elipse 25"/>
                <wp:cNvGraphicFramePr/>
                <a:graphic xmlns:a="http://schemas.openxmlformats.org/drawingml/2006/main">
                  <a:graphicData uri="http://schemas.microsoft.com/office/word/2010/wordprocessingShape">
                    <wps:wsp>
                      <wps:cNvSpPr/>
                      <wps:spPr>
                        <a:xfrm>
                          <a:off x="0" y="0"/>
                          <a:ext cx="1704975" cy="971550"/>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78A7CD03" w14:textId="64D216E8" w:rsidR="003037C3" w:rsidRPr="00AD2D92" w:rsidRDefault="003037C3" w:rsidP="00AD2D92">
                            <w:pPr>
                              <w:jc w:val="center"/>
                              <w:rPr>
                                <w:b/>
                                <w:bCs/>
                                <w:lang w:val="es-MX"/>
                              </w:rPr>
                            </w:pPr>
                            <w:r w:rsidRPr="00AD2D92">
                              <w:rPr>
                                <w:b/>
                                <w:bCs/>
                                <w:lang w:val="es-MX"/>
                              </w:rPr>
                              <w:t xml:space="preserve">Controles Preventivos </w:t>
                            </w:r>
                            <w:r>
                              <w:rPr>
                                <w:b/>
                                <w:bCs/>
                                <w:lang w:val="es-MX"/>
                              </w:rPr>
                              <w:t>y Detectivos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FAA41" id="Elipse 25" o:spid="_x0000_s1029" style="position:absolute;left:0;text-align:left;margin-left:-56.9pt;margin-top:49.9pt;width:134.25pt;height:7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" fillcolor="#acb9ca [1311]" strokecolor="#70ad47 [3209]" strokeweight="1pt">
                <v:stroke joinstyle="miter"/>
                <v:textbox>
                  <w:txbxContent>
                    <w:p w14:paraId="78A7CD03" w14:textId="64D216E8" w:rsidR="003037C3" w:rsidRPr="00AD2D92" w:rsidRDefault="003037C3" w:rsidP="00AD2D92">
                      <w:pPr>
                        <w:jc w:val="center"/>
                        <w:rPr>
                          <w:b/>
                          <w:bCs/>
                          <w:lang w:val="es-MX"/>
                        </w:rPr>
                      </w:pPr>
                      <w:r w:rsidRPr="00AD2D92">
                        <w:rPr>
                          <w:b/>
                          <w:bCs/>
                          <w:lang w:val="es-MX"/>
                        </w:rPr>
                        <w:t xml:space="preserve">Controles Preventivos </w:t>
                      </w:r>
                      <w:r>
                        <w:rPr>
                          <w:b/>
                          <w:bCs/>
                          <w:lang w:val="es-MX"/>
                        </w:rPr>
                        <w:t>y Detectivos</w:t>
                      </w:r>
                    </w:p>
                  </w:txbxContent>
                </v:textbox>
              </v:oval>
            </w:pict>
          </mc:Fallback>
        </mc:AlternateContent>
      </w:r>
      <w:r w:rsidR="00AD2D92">
        <w:rPr>
          <w:rFonts w:ascii="Arial" w:hAnsi="Arial" w:cs="Arial"/>
          <w:bCs/>
          <w:noProof/>
          <w:lang w:val="es-ES" w:eastAsia="x-none"/>
        </w:rPr>
        <mc:AlternateContent>
          <mc:Choice Requires="wps">
            <w:drawing>
              <wp:anchor distT="0" distB="0" distL="114300" distR="114300" simplePos="0" relativeHeight="251673088" behindDoc="0" locked="0" layoutInCell="1" allowOverlap="1" wp14:anchorId="406822D4" wp14:editId="6AC5BCC9">
                <wp:simplePos x="0" y="0"/>
                <wp:positionH relativeFrom="column">
                  <wp:posOffset>-170180</wp:posOffset>
                </wp:positionH>
                <wp:positionV relativeFrom="paragraph">
                  <wp:posOffset>1652905</wp:posOffset>
                </wp:positionV>
                <wp:extent cx="676275" cy="695325"/>
                <wp:effectExtent l="19050" t="0" r="28575" b="47625"/>
                <wp:wrapNone/>
                <wp:docPr id="31" name="Flecha: hacia abajo 31"/>
                <wp:cNvGraphicFramePr/>
                <a:graphic xmlns:a="http://schemas.openxmlformats.org/drawingml/2006/main">
                  <a:graphicData uri="http://schemas.microsoft.com/office/word/2010/wordprocessingShape">
                    <wps:wsp>
                      <wps:cNvSpPr/>
                      <wps:spPr>
                        <a:xfrm>
                          <a:off x="0" y="0"/>
                          <a:ext cx="676275" cy="69532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6610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31" o:spid="_x0000_s1026" type="#_x0000_t67" style="position:absolute;margin-left:-13.4pt;margin-top:130.15pt;width:53.25pt;height:54.7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" adj="11096" fillcolor="white [3212]" strokecolor="#1f4d78 [1604]" strokeweight="1pt"/>
            </w:pict>
          </mc:Fallback>
        </mc:AlternateContent>
      </w:r>
      <w:r w:rsidR="00AD2D92">
        <w:rPr>
          <w:rFonts w:ascii="Arial" w:hAnsi="Arial" w:cs="Arial"/>
          <w:bCs/>
          <w:noProof/>
          <w:lang w:val="es-ES" w:eastAsia="x-none"/>
        </w:rPr>
        <mc:AlternateContent>
          <mc:Choice Requires="wps">
            <w:drawing>
              <wp:anchor distT="0" distB="0" distL="114300" distR="114300" simplePos="0" relativeHeight="251672064" behindDoc="0" locked="0" layoutInCell="1" allowOverlap="1" wp14:anchorId="3807451F" wp14:editId="51A3895C">
                <wp:simplePos x="0" y="0"/>
                <wp:positionH relativeFrom="column">
                  <wp:posOffset>-722630</wp:posOffset>
                </wp:positionH>
                <wp:positionV relativeFrom="paragraph">
                  <wp:posOffset>2348230</wp:posOffset>
                </wp:positionV>
                <wp:extent cx="1704975" cy="714375"/>
                <wp:effectExtent l="0" t="0" r="28575" b="28575"/>
                <wp:wrapNone/>
                <wp:docPr id="29" name="Elipse 29"/>
                <wp:cNvGraphicFramePr/>
                <a:graphic xmlns:a="http://schemas.openxmlformats.org/drawingml/2006/main">
                  <a:graphicData uri="http://schemas.microsoft.com/office/word/2010/wordprocessingShape">
                    <wps:wsp>
                      <wps:cNvSpPr/>
                      <wps:spPr>
                        <a:xfrm>
                          <a:off x="0" y="0"/>
                          <a:ext cx="1704975" cy="714375"/>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0A5DA13E" w14:textId="131992A4" w:rsidR="003037C3" w:rsidRPr="00AD2D92" w:rsidRDefault="003037C3" w:rsidP="00AD2D92">
                            <w:pPr>
                              <w:jc w:val="center"/>
                              <w:rPr>
                                <w:b/>
                                <w:bCs/>
                                <w:lang w:val="es-MX"/>
                              </w:rPr>
                            </w:pPr>
                            <w:r>
                              <w:rPr>
                                <w:b/>
                                <w:bCs/>
                                <w:lang w:val="es-MX"/>
                              </w:rPr>
                              <w:t>Bajan Probabilidad</w:t>
                            </w:r>
                            <w:r w:rsidRPr="00AD2D92">
                              <w:rPr>
                                <w:b/>
                                <w:bCs/>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07451F" id="Elipse 29" o:spid="_x0000_s1030" style="position:absolute;left:0;text-align:left;margin-left:-56.9pt;margin-top:184.9pt;width:134.25pt;height:56.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" fillcolor="#acb9ca [1311]" strokecolor="#70ad47 [3209]" strokeweight="1pt">
                <v:stroke joinstyle="miter"/>
                <v:textbox>
                  <w:txbxContent>
                    <w:p w14:paraId="0A5DA13E" w14:textId="131992A4" w:rsidR="003037C3" w:rsidRPr="00AD2D92" w:rsidRDefault="003037C3" w:rsidP="00AD2D92">
                      <w:pPr>
                        <w:jc w:val="center"/>
                        <w:rPr>
                          <w:b/>
                          <w:bCs/>
                          <w:lang w:val="es-MX"/>
                        </w:rPr>
                      </w:pPr>
                      <w:r>
                        <w:rPr>
                          <w:b/>
                          <w:bCs/>
                          <w:lang w:val="es-MX"/>
                        </w:rPr>
                        <w:t>Bajan Probabilidad</w:t>
                      </w:r>
                      <w:r w:rsidRPr="00AD2D92">
                        <w:rPr>
                          <w:b/>
                          <w:bCs/>
                          <w:lang w:val="es-MX"/>
                        </w:rPr>
                        <w:t xml:space="preserve"> </w:t>
                      </w:r>
                    </w:p>
                  </w:txbxContent>
                </v:textbox>
              </v:oval>
            </w:pict>
          </mc:Fallback>
        </mc:AlternateContent>
      </w:r>
    </w:p>
    <w:tbl>
      <w:tblPr>
        <w:tblW w:w="6946" w:type="dxa"/>
        <w:tblInd w:w="1701" w:type="dxa"/>
        <w:tblCellMar>
          <w:left w:w="70" w:type="dxa"/>
          <w:right w:w="70" w:type="dxa"/>
        </w:tblCellMar>
        <w:tblLook w:val="04A0" w:firstRow="1" w:lastRow="0" w:firstColumn="1" w:lastColumn="0" w:noHBand="0" w:noVBand="1"/>
      </w:tblPr>
      <w:tblGrid>
        <w:gridCol w:w="1683"/>
        <w:gridCol w:w="932"/>
        <w:gridCol w:w="905"/>
        <w:gridCol w:w="883"/>
        <w:gridCol w:w="884"/>
        <w:gridCol w:w="893"/>
        <w:gridCol w:w="957"/>
      </w:tblGrid>
      <w:tr w:rsidR="00EA09FF" w:rsidRPr="00E8248A" w14:paraId="56334B4D" w14:textId="77777777" w:rsidTr="000E3C72">
        <w:trPr>
          <w:trHeight w:val="245"/>
        </w:trPr>
        <w:tc>
          <w:tcPr>
            <w:tcW w:w="1683" w:type="dxa"/>
            <w:tcBorders>
              <w:top w:val="nil"/>
              <w:left w:val="nil"/>
              <w:bottom w:val="nil"/>
              <w:right w:val="nil"/>
            </w:tcBorders>
            <w:shd w:val="clear" w:color="auto" w:fill="auto"/>
            <w:noWrap/>
            <w:vAlign w:val="bottom"/>
            <w:hideMark/>
          </w:tcPr>
          <w:p w14:paraId="25379D0B" w14:textId="77777777" w:rsidR="00EA09FF" w:rsidRPr="00E8248A" w:rsidRDefault="00EA09FF" w:rsidP="003037C3">
            <w:pPr>
              <w:spacing w:after="0"/>
              <w:ind w:left="360" w:right="-1"/>
              <w:jc w:val="both"/>
              <w:rPr>
                <w:rFonts w:ascii="Arial" w:eastAsia="Times New Roman" w:hAnsi="Arial" w:cs="Arial"/>
                <w:sz w:val="18"/>
                <w:szCs w:val="18"/>
                <w:lang w:val="es-ES" w:eastAsia="es-ES"/>
              </w:rPr>
            </w:pPr>
          </w:p>
        </w:tc>
        <w:tc>
          <w:tcPr>
            <w:tcW w:w="932" w:type="dxa"/>
            <w:tcBorders>
              <w:top w:val="nil"/>
              <w:left w:val="nil"/>
              <w:bottom w:val="nil"/>
              <w:right w:val="nil"/>
            </w:tcBorders>
            <w:shd w:val="clear" w:color="auto" w:fill="auto"/>
            <w:noWrap/>
            <w:vAlign w:val="bottom"/>
            <w:hideMark/>
          </w:tcPr>
          <w:p w14:paraId="6190664B" w14:textId="77777777" w:rsidR="00EA09FF" w:rsidRPr="00E8248A" w:rsidRDefault="00EA09FF" w:rsidP="003037C3">
            <w:pPr>
              <w:spacing w:after="0"/>
              <w:ind w:left="360" w:right="-1"/>
              <w:jc w:val="both"/>
              <w:rPr>
                <w:rFonts w:ascii="Arial" w:eastAsia="Times New Roman" w:hAnsi="Arial" w:cs="Arial"/>
                <w:sz w:val="18"/>
                <w:szCs w:val="18"/>
                <w:lang w:val="es-ES" w:eastAsia="es-ES"/>
              </w:rPr>
            </w:pPr>
          </w:p>
        </w:tc>
        <w:tc>
          <w:tcPr>
            <w:tcW w:w="4331" w:type="dxa"/>
            <w:gridSpan w:val="5"/>
            <w:tcBorders>
              <w:top w:val="nil"/>
              <w:left w:val="nil"/>
              <w:bottom w:val="single" w:sz="8" w:space="0" w:color="auto"/>
              <w:right w:val="nil"/>
            </w:tcBorders>
            <w:shd w:val="clear" w:color="auto" w:fill="auto"/>
            <w:noWrap/>
            <w:vAlign w:val="bottom"/>
            <w:hideMark/>
          </w:tcPr>
          <w:p w14:paraId="7BB12708" w14:textId="7540548A" w:rsidR="00EA09FF" w:rsidRPr="00E8248A" w:rsidRDefault="00EA09FF" w:rsidP="003037C3">
            <w:pPr>
              <w:spacing w:after="0"/>
              <w:ind w:left="360" w:right="-1"/>
              <w:jc w:val="center"/>
              <w:rPr>
                <w:rFonts w:ascii="Arial" w:eastAsia="Times New Roman" w:hAnsi="Arial" w:cs="Arial"/>
                <w:b/>
                <w:bCs/>
                <w:color w:val="000000"/>
                <w:sz w:val="18"/>
                <w:szCs w:val="18"/>
                <w:lang w:val="es-ES" w:eastAsia="es-ES"/>
              </w:rPr>
            </w:pPr>
          </w:p>
        </w:tc>
      </w:tr>
      <w:tr w:rsidR="00EA09FF" w:rsidRPr="00385C5B" w14:paraId="1CEE3DF1" w14:textId="77777777" w:rsidTr="000E3C72">
        <w:trPr>
          <w:trHeight w:val="532"/>
        </w:trPr>
        <w:tc>
          <w:tcPr>
            <w:tcW w:w="1683" w:type="dxa"/>
            <w:tcBorders>
              <w:top w:val="nil"/>
              <w:left w:val="nil"/>
              <w:bottom w:val="nil"/>
              <w:right w:val="nil"/>
            </w:tcBorders>
            <w:shd w:val="clear" w:color="auto" w:fill="auto"/>
            <w:noWrap/>
            <w:vAlign w:val="bottom"/>
            <w:hideMark/>
          </w:tcPr>
          <w:p w14:paraId="08DCAA4F" w14:textId="77777777" w:rsidR="00EA09FF" w:rsidRPr="000A5291" w:rsidRDefault="00EA09FF" w:rsidP="003037C3">
            <w:pPr>
              <w:spacing w:after="0"/>
              <w:ind w:left="360" w:right="-1"/>
              <w:jc w:val="both"/>
              <w:rPr>
                <w:rFonts w:ascii="Arial" w:eastAsia="Times New Roman" w:hAnsi="Arial" w:cs="Arial"/>
                <w:b/>
                <w:bCs/>
                <w:color w:val="000000"/>
                <w:sz w:val="16"/>
                <w:szCs w:val="16"/>
                <w:lang w:val="es-ES" w:eastAsia="es-ES"/>
              </w:rPr>
            </w:pPr>
          </w:p>
        </w:tc>
        <w:tc>
          <w:tcPr>
            <w:tcW w:w="932" w:type="dxa"/>
            <w:tcBorders>
              <w:top w:val="nil"/>
              <w:left w:val="nil"/>
              <w:bottom w:val="nil"/>
              <w:right w:val="nil"/>
            </w:tcBorders>
            <w:shd w:val="clear" w:color="auto" w:fill="auto"/>
            <w:noWrap/>
            <w:vAlign w:val="bottom"/>
            <w:hideMark/>
          </w:tcPr>
          <w:p w14:paraId="147E4A4E" w14:textId="77777777" w:rsidR="00EA09FF" w:rsidRPr="000A5291" w:rsidRDefault="00EA09FF" w:rsidP="003037C3">
            <w:pPr>
              <w:spacing w:after="0"/>
              <w:ind w:left="360" w:right="-1"/>
              <w:jc w:val="center"/>
              <w:rPr>
                <w:rFonts w:ascii="Arial" w:eastAsia="Times New Roman" w:hAnsi="Arial" w:cs="Arial"/>
                <w:sz w:val="16"/>
                <w:szCs w:val="16"/>
                <w:lang w:val="es-ES" w:eastAsia="es-ES"/>
              </w:rPr>
            </w:pPr>
          </w:p>
        </w:tc>
        <w:tc>
          <w:tcPr>
            <w:tcW w:w="4331" w:type="dxa"/>
            <w:gridSpan w:val="5"/>
            <w:tcBorders>
              <w:top w:val="single" w:sz="8" w:space="0" w:color="auto"/>
              <w:left w:val="single" w:sz="8" w:space="0" w:color="auto"/>
              <w:bottom w:val="single" w:sz="8" w:space="0" w:color="auto"/>
              <w:right w:val="single" w:sz="8" w:space="0" w:color="000000"/>
            </w:tcBorders>
            <w:shd w:val="clear" w:color="auto" w:fill="E7E6E6" w:themeFill="background2"/>
            <w:noWrap/>
            <w:vAlign w:val="bottom"/>
            <w:hideMark/>
          </w:tcPr>
          <w:p w14:paraId="4BF54F41" w14:textId="77777777" w:rsidR="00EA09FF" w:rsidRPr="000A5291" w:rsidRDefault="00EA09FF" w:rsidP="003037C3">
            <w:pPr>
              <w:spacing w:after="0"/>
              <w:ind w:left="360" w:right="-1"/>
              <w:jc w:val="center"/>
              <w:rPr>
                <w:rFonts w:ascii="Arial" w:eastAsia="Times New Roman" w:hAnsi="Arial" w:cs="Arial"/>
                <w:b/>
                <w:bCs/>
                <w:color w:val="000000"/>
                <w:sz w:val="16"/>
                <w:szCs w:val="16"/>
                <w:lang w:val="es-ES" w:eastAsia="es-ES"/>
              </w:rPr>
            </w:pPr>
            <w:r w:rsidRPr="000A5291">
              <w:rPr>
                <w:rFonts w:ascii="Arial" w:eastAsia="Times New Roman" w:hAnsi="Arial" w:cs="Arial"/>
                <w:b/>
                <w:bCs/>
                <w:color w:val="000000"/>
                <w:sz w:val="16"/>
                <w:szCs w:val="16"/>
                <w:lang w:val="es-ES" w:eastAsia="es-ES"/>
              </w:rPr>
              <w:t>IMPACTO</w:t>
            </w:r>
          </w:p>
        </w:tc>
      </w:tr>
      <w:tr w:rsidR="000E3C72" w:rsidRPr="00385C5B" w14:paraId="49401507" w14:textId="77777777" w:rsidTr="000E3C72">
        <w:trPr>
          <w:trHeight w:val="233"/>
        </w:trPr>
        <w:tc>
          <w:tcPr>
            <w:tcW w:w="1683" w:type="dxa"/>
            <w:tcBorders>
              <w:top w:val="nil"/>
              <w:left w:val="nil"/>
              <w:bottom w:val="nil"/>
              <w:right w:val="nil"/>
            </w:tcBorders>
            <w:shd w:val="clear" w:color="auto" w:fill="auto"/>
            <w:noWrap/>
            <w:vAlign w:val="bottom"/>
            <w:hideMark/>
          </w:tcPr>
          <w:p w14:paraId="7ACB0B68" w14:textId="77777777" w:rsidR="00EA09FF" w:rsidRPr="000A5291" w:rsidRDefault="00EA09FF" w:rsidP="003037C3">
            <w:pPr>
              <w:spacing w:after="0"/>
              <w:ind w:left="360" w:right="-1"/>
              <w:jc w:val="both"/>
              <w:rPr>
                <w:rFonts w:ascii="Arial" w:eastAsia="Times New Roman" w:hAnsi="Arial" w:cs="Arial"/>
                <w:b/>
                <w:bCs/>
                <w:color w:val="000000"/>
                <w:sz w:val="16"/>
                <w:szCs w:val="16"/>
                <w:lang w:val="es-ES" w:eastAsia="es-ES"/>
              </w:rPr>
            </w:pPr>
          </w:p>
        </w:tc>
        <w:tc>
          <w:tcPr>
            <w:tcW w:w="932" w:type="dxa"/>
            <w:tcBorders>
              <w:top w:val="nil"/>
              <w:left w:val="nil"/>
              <w:bottom w:val="nil"/>
              <w:right w:val="nil"/>
            </w:tcBorders>
            <w:shd w:val="clear" w:color="auto" w:fill="auto"/>
            <w:noWrap/>
            <w:vAlign w:val="bottom"/>
            <w:hideMark/>
          </w:tcPr>
          <w:p w14:paraId="5A819236" w14:textId="77777777" w:rsidR="00EA09FF" w:rsidRPr="000A5291" w:rsidRDefault="00EA09FF" w:rsidP="003037C3">
            <w:pPr>
              <w:spacing w:after="0"/>
              <w:ind w:left="360" w:right="-1"/>
              <w:jc w:val="both"/>
              <w:rPr>
                <w:rFonts w:ascii="Arial" w:eastAsia="Times New Roman" w:hAnsi="Arial" w:cs="Arial"/>
                <w:sz w:val="16"/>
                <w:szCs w:val="16"/>
                <w:lang w:val="es-ES" w:eastAsia="es-ES"/>
              </w:rPr>
            </w:pPr>
          </w:p>
        </w:tc>
        <w:tc>
          <w:tcPr>
            <w:tcW w:w="905" w:type="dxa"/>
            <w:tcBorders>
              <w:top w:val="nil"/>
              <w:left w:val="single" w:sz="8" w:space="0" w:color="auto"/>
              <w:bottom w:val="nil"/>
              <w:right w:val="single" w:sz="8" w:space="0" w:color="auto"/>
            </w:tcBorders>
            <w:shd w:val="clear" w:color="auto" w:fill="FFFFFF" w:themeFill="background1"/>
            <w:noWrap/>
            <w:vAlign w:val="bottom"/>
          </w:tcPr>
          <w:p w14:paraId="37D2FE28" w14:textId="77777777" w:rsidR="00EA09FF" w:rsidRPr="00021EBC" w:rsidRDefault="00EA09FF" w:rsidP="00021EBC">
            <w:pPr>
              <w:spacing w:after="0"/>
              <w:ind w:left="360"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Leve</w:t>
            </w:r>
          </w:p>
        </w:tc>
        <w:tc>
          <w:tcPr>
            <w:tcW w:w="883" w:type="dxa"/>
            <w:tcBorders>
              <w:top w:val="nil"/>
              <w:left w:val="nil"/>
              <w:bottom w:val="nil"/>
              <w:right w:val="single" w:sz="8" w:space="0" w:color="auto"/>
            </w:tcBorders>
            <w:shd w:val="clear" w:color="auto" w:fill="FFFFFF" w:themeFill="background1"/>
            <w:noWrap/>
            <w:vAlign w:val="bottom"/>
          </w:tcPr>
          <w:p w14:paraId="346D0485" w14:textId="77777777" w:rsidR="00EA09FF" w:rsidRPr="00021EBC" w:rsidRDefault="00EA09FF" w:rsidP="00021EBC">
            <w:pPr>
              <w:spacing w:after="0"/>
              <w:ind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Menor</w:t>
            </w:r>
          </w:p>
        </w:tc>
        <w:tc>
          <w:tcPr>
            <w:tcW w:w="884" w:type="dxa"/>
            <w:tcBorders>
              <w:top w:val="nil"/>
              <w:left w:val="nil"/>
              <w:bottom w:val="nil"/>
              <w:right w:val="single" w:sz="8" w:space="0" w:color="auto"/>
            </w:tcBorders>
            <w:shd w:val="clear" w:color="auto" w:fill="FFFFFF" w:themeFill="background1"/>
            <w:noWrap/>
            <w:vAlign w:val="bottom"/>
          </w:tcPr>
          <w:p w14:paraId="555340CD" w14:textId="77777777" w:rsidR="00EA09FF" w:rsidRPr="00021EBC" w:rsidRDefault="00EA09FF" w:rsidP="00021EBC">
            <w:pPr>
              <w:spacing w:after="0"/>
              <w:ind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Moderado</w:t>
            </w:r>
          </w:p>
        </w:tc>
        <w:tc>
          <w:tcPr>
            <w:tcW w:w="893" w:type="dxa"/>
            <w:tcBorders>
              <w:top w:val="nil"/>
              <w:left w:val="nil"/>
              <w:bottom w:val="nil"/>
              <w:right w:val="single" w:sz="8" w:space="0" w:color="auto"/>
            </w:tcBorders>
            <w:shd w:val="clear" w:color="auto" w:fill="FFFFFF" w:themeFill="background1"/>
            <w:noWrap/>
            <w:vAlign w:val="bottom"/>
          </w:tcPr>
          <w:p w14:paraId="75E9D42F" w14:textId="77777777" w:rsidR="00EA09FF" w:rsidRPr="00021EBC" w:rsidRDefault="00EA09FF" w:rsidP="00021EBC">
            <w:pPr>
              <w:spacing w:after="0"/>
              <w:ind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Mayor</w:t>
            </w:r>
          </w:p>
        </w:tc>
        <w:tc>
          <w:tcPr>
            <w:tcW w:w="766" w:type="dxa"/>
            <w:tcBorders>
              <w:top w:val="nil"/>
              <w:left w:val="nil"/>
              <w:bottom w:val="nil"/>
              <w:right w:val="single" w:sz="8" w:space="0" w:color="auto"/>
            </w:tcBorders>
            <w:shd w:val="clear" w:color="auto" w:fill="FFFFFF" w:themeFill="background1"/>
            <w:noWrap/>
            <w:vAlign w:val="bottom"/>
          </w:tcPr>
          <w:p w14:paraId="267DF581" w14:textId="77777777" w:rsidR="00EA09FF" w:rsidRPr="00021EBC" w:rsidRDefault="00EA09FF" w:rsidP="00021EBC">
            <w:pPr>
              <w:spacing w:after="0"/>
              <w:ind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Catastrófico</w:t>
            </w:r>
          </w:p>
        </w:tc>
      </w:tr>
      <w:tr w:rsidR="000E3C72" w:rsidRPr="00385C5B" w14:paraId="280D149A" w14:textId="77777777" w:rsidTr="000E3C72">
        <w:trPr>
          <w:trHeight w:val="245"/>
        </w:trPr>
        <w:tc>
          <w:tcPr>
            <w:tcW w:w="1683" w:type="dxa"/>
            <w:tcBorders>
              <w:top w:val="nil"/>
              <w:left w:val="nil"/>
              <w:bottom w:val="nil"/>
              <w:right w:val="nil"/>
            </w:tcBorders>
            <w:shd w:val="clear" w:color="auto" w:fill="auto"/>
            <w:noWrap/>
            <w:vAlign w:val="bottom"/>
            <w:hideMark/>
          </w:tcPr>
          <w:p w14:paraId="3A738C1A" w14:textId="77777777" w:rsidR="00EA09FF" w:rsidRPr="000A5291" w:rsidRDefault="00EA09FF" w:rsidP="003037C3">
            <w:pPr>
              <w:spacing w:after="0"/>
              <w:ind w:left="360" w:right="-1"/>
              <w:jc w:val="both"/>
              <w:rPr>
                <w:rFonts w:ascii="Arial" w:eastAsia="Times New Roman" w:hAnsi="Arial" w:cs="Arial"/>
                <w:b/>
                <w:bCs/>
                <w:color w:val="000000"/>
                <w:sz w:val="16"/>
                <w:szCs w:val="16"/>
                <w:lang w:val="es-ES" w:eastAsia="es-ES"/>
              </w:rPr>
            </w:pPr>
          </w:p>
        </w:tc>
        <w:tc>
          <w:tcPr>
            <w:tcW w:w="932" w:type="dxa"/>
            <w:tcBorders>
              <w:top w:val="nil"/>
              <w:left w:val="nil"/>
              <w:bottom w:val="nil"/>
              <w:right w:val="nil"/>
            </w:tcBorders>
            <w:shd w:val="clear" w:color="auto" w:fill="auto"/>
            <w:noWrap/>
            <w:vAlign w:val="bottom"/>
            <w:hideMark/>
          </w:tcPr>
          <w:p w14:paraId="7DD2A41F" w14:textId="77777777" w:rsidR="00EA09FF" w:rsidRPr="000A5291" w:rsidRDefault="00EA09FF" w:rsidP="003037C3">
            <w:pPr>
              <w:spacing w:after="0"/>
              <w:ind w:left="360" w:right="-1"/>
              <w:jc w:val="both"/>
              <w:rPr>
                <w:rFonts w:ascii="Arial" w:eastAsia="Times New Roman" w:hAnsi="Arial" w:cs="Arial"/>
                <w:sz w:val="16"/>
                <w:szCs w:val="16"/>
                <w:lang w:val="es-ES" w:eastAsia="es-ES"/>
              </w:rPr>
            </w:pPr>
          </w:p>
        </w:tc>
        <w:tc>
          <w:tcPr>
            <w:tcW w:w="905"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4EF41EF" w14:textId="77777777" w:rsidR="00EA09FF" w:rsidRPr="000A5291" w:rsidRDefault="00EA09FF" w:rsidP="003037C3">
            <w:pPr>
              <w:spacing w:after="0"/>
              <w:ind w:left="360" w:right="-1"/>
              <w:jc w:val="center"/>
              <w:rPr>
                <w:rFonts w:ascii="Arial" w:eastAsia="Times New Roman" w:hAnsi="Arial" w:cs="Arial"/>
                <w:b/>
                <w:bCs/>
                <w:color w:val="000000"/>
                <w:sz w:val="16"/>
                <w:szCs w:val="16"/>
                <w:lang w:val="es-ES" w:eastAsia="es-ES"/>
              </w:rPr>
            </w:pPr>
            <w:r>
              <w:rPr>
                <w:rFonts w:ascii="Arial" w:eastAsia="Times New Roman" w:hAnsi="Arial" w:cs="Arial"/>
                <w:b/>
                <w:bCs/>
                <w:color w:val="000000"/>
                <w:sz w:val="16"/>
                <w:szCs w:val="16"/>
                <w:lang w:val="es-ES" w:eastAsia="es-ES"/>
              </w:rPr>
              <w:t>20%</w:t>
            </w:r>
          </w:p>
        </w:tc>
        <w:tc>
          <w:tcPr>
            <w:tcW w:w="883" w:type="dxa"/>
            <w:tcBorders>
              <w:top w:val="nil"/>
              <w:left w:val="nil"/>
              <w:bottom w:val="single" w:sz="8" w:space="0" w:color="auto"/>
              <w:right w:val="single" w:sz="8" w:space="0" w:color="auto"/>
            </w:tcBorders>
            <w:shd w:val="clear" w:color="auto" w:fill="FFFFFF" w:themeFill="background1"/>
            <w:noWrap/>
            <w:vAlign w:val="bottom"/>
            <w:hideMark/>
          </w:tcPr>
          <w:p w14:paraId="39C12D4A" w14:textId="77777777" w:rsidR="00EA09FF" w:rsidRPr="000A5291" w:rsidRDefault="00EA09FF" w:rsidP="003037C3">
            <w:pPr>
              <w:spacing w:after="0"/>
              <w:ind w:left="360" w:right="-1"/>
              <w:jc w:val="center"/>
              <w:rPr>
                <w:rFonts w:ascii="Arial" w:eastAsia="Times New Roman" w:hAnsi="Arial" w:cs="Arial"/>
                <w:b/>
                <w:bCs/>
                <w:color w:val="000000"/>
                <w:sz w:val="16"/>
                <w:szCs w:val="16"/>
                <w:lang w:val="es-ES" w:eastAsia="es-ES"/>
              </w:rPr>
            </w:pPr>
            <w:r>
              <w:rPr>
                <w:rFonts w:ascii="Arial" w:eastAsia="Times New Roman" w:hAnsi="Arial" w:cs="Arial"/>
                <w:b/>
                <w:bCs/>
                <w:color w:val="000000"/>
                <w:sz w:val="16"/>
                <w:szCs w:val="16"/>
                <w:lang w:val="es-ES" w:eastAsia="es-ES"/>
              </w:rPr>
              <w:t>40%</w:t>
            </w:r>
          </w:p>
        </w:tc>
        <w:tc>
          <w:tcPr>
            <w:tcW w:w="884" w:type="dxa"/>
            <w:tcBorders>
              <w:top w:val="nil"/>
              <w:left w:val="nil"/>
              <w:bottom w:val="single" w:sz="8" w:space="0" w:color="auto"/>
              <w:right w:val="single" w:sz="8" w:space="0" w:color="auto"/>
            </w:tcBorders>
            <w:shd w:val="clear" w:color="auto" w:fill="FFFFFF" w:themeFill="background1"/>
            <w:noWrap/>
            <w:vAlign w:val="bottom"/>
            <w:hideMark/>
          </w:tcPr>
          <w:p w14:paraId="42F343F4" w14:textId="77777777" w:rsidR="00EA09FF" w:rsidRPr="000A5291" w:rsidRDefault="00EA09FF" w:rsidP="003037C3">
            <w:pPr>
              <w:spacing w:after="0"/>
              <w:ind w:left="360" w:right="-1"/>
              <w:jc w:val="center"/>
              <w:rPr>
                <w:rFonts w:ascii="Arial" w:eastAsia="Times New Roman" w:hAnsi="Arial" w:cs="Arial"/>
                <w:b/>
                <w:bCs/>
                <w:color w:val="000000"/>
                <w:sz w:val="16"/>
                <w:szCs w:val="16"/>
                <w:lang w:val="es-ES" w:eastAsia="es-ES"/>
              </w:rPr>
            </w:pPr>
            <w:r>
              <w:rPr>
                <w:rFonts w:ascii="Arial" w:eastAsia="Times New Roman" w:hAnsi="Arial" w:cs="Arial"/>
                <w:b/>
                <w:bCs/>
                <w:color w:val="000000"/>
                <w:sz w:val="16"/>
                <w:szCs w:val="16"/>
                <w:lang w:val="es-ES" w:eastAsia="es-ES"/>
              </w:rPr>
              <w:t>60%</w:t>
            </w:r>
          </w:p>
        </w:tc>
        <w:tc>
          <w:tcPr>
            <w:tcW w:w="893" w:type="dxa"/>
            <w:tcBorders>
              <w:top w:val="nil"/>
              <w:left w:val="nil"/>
              <w:bottom w:val="single" w:sz="8" w:space="0" w:color="auto"/>
              <w:right w:val="single" w:sz="8" w:space="0" w:color="auto"/>
            </w:tcBorders>
            <w:shd w:val="clear" w:color="auto" w:fill="FFFFFF" w:themeFill="background1"/>
            <w:noWrap/>
            <w:vAlign w:val="bottom"/>
            <w:hideMark/>
          </w:tcPr>
          <w:p w14:paraId="0982B9D7" w14:textId="77777777" w:rsidR="00EA09FF" w:rsidRPr="000A5291" w:rsidRDefault="00EA09FF" w:rsidP="003037C3">
            <w:pPr>
              <w:spacing w:after="0"/>
              <w:ind w:right="-1"/>
              <w:jc w:val="center"/>
              <w:rPr>
                <w:rFonts w:ascii="Arial" w:eastAsia="Times New Roman" w:hAnsi="Arial" w:cs="Arial"/>
                <w:b/>
                <w:bCs/>
                <w:color w:val="000000"/>
                <w:sz w:val="16"/>
                <w:szCs w:val="16"/>
                <w:lang w:val="es-ES" w:eastAsia="es-ES"/>
              </w:rPr>
            </w:pPr>
            <w:r>
              <w:rPr>
                <w:rFonts w:ascii="Arial" w:eastAsia="Times New Roman" w:hAnsi="Arial" w:cs="Arial"/>
                <w:b/>
                <w:bCs/>
                <w:color w:val="000000"/>
                <w:sz w:val="16"/>
                <w:szCs w:val="16"/>
                <w:lang w:val="es-ES" w:eastAsia="es-ES"/>
              </w:rPr>
              <w:t>80%</w:t>
            </w:r>
          </w:p>
        </w:tc>
        <w:tc>
          <w:tcPr>
            <w:tcW w:w="766" w:type="dxa"/>
            <w:tcBorders>
              <w:top w:val="nil"/>
              <w:left w:val="nil"/>
              <w:bottom w:val="single" w:sz="8" w:space="0" w:color="auto"/>
              <w:right w:val="single" w:sz="8" w:space="0" w:color="auto"/>
            </w:tcBorders>
            <w:shd w:val="clear" w:color="auto" w:fill="FFFFFF" w:themeFill="background1"/>
            <w:noWrap/>
            <w:vAlign w:val="bottom"/>
            <w:hideMark/>
          </w:tcPr>
          <w:p w14:paraId="77202A8B" w14:textId="77777777" w:rsidR="00EA09FF" w:rsidRPr="000A5291" w:rsidRDefault="00EA09FF" w:rsidP="003037C3">
            <w:pPr>
              <w:spacing w:after="0"/>
              <w:ind w:left="360" w:right="-1"/>
              <w:rPr>
                <w:rFonts w:ascii="Arial" w:eastAsia="Times New Roman" w:hAnsi="Arial" w:cs="Arial"/>
                <w:b/>
                <w:bCs/>
                <w:color w:val="000000"/>
                <w:sz w:val="16"/>
                <w:szCs w:val="16"/>
                <w:lang w:val="es-ES" w:eastAsia="es-ES"/>
              </w:rPr>
            </w:pPr>
            <w:r>
              <w:rPr>
                <w:rFonts w:ascii="Arial" w:eastAsia="Times New Roman" w:hAnsi="Arial" w:cs="Arial"/>
                <w:b/>
                <w:bCs/>
                <w:color w:val="000000"/>
                <w:sz w:val="16"/>
                <w:szCs w:val="16"/>
                <w:lang w:val="es-ES" w:eastAsia="es-ES"/>
              </w:rPr>
              <w:t>100%</w:t>
            </w:r>
          </w:p>
        </w:tc>
      </w:tr>
      <w:tr w:rsidR="000E3C72" w:rsidRPr="00385C5B" w14:paraId="09431A84" w14:textId="77777777" w:rsidTr="000E3C72">
        <w:trPr>
          <w:trHeight w:val="443"/>
        </w:trPr>
        <w:tc>
          <w:tcPr>
            <w:tcW w:w="1683" w:type="dxa"/>
            <w:vMerge w:val="restart"/>
            <w:tcBorders>
              <w:top w:val="single" w:sz="8" w:space="0" w:color="auto"/>
              <w:left w:val="single" w:sz="8" w:space="0" w:color="auto"/>
              <w:bottom w:val="single" w:sz="8" w:space="0" w:color="auto"/>
              <w:right w:val="single" w:sz="8" w:space="0" w:color="auto"/>
            </w:tcBorders>
            <w:shd w:val="clear" w:color="auto" w:fill="E7E6E6" w:themeFill="background2"/>
            <w:noWrap/>
            <w:vAlign w:val="center"/>
            <w:hideMark/>
          </w:tcPr>
          <w:p w14:paraId="18DC2666" w14:textId="75698699" w:rsidR="00EA09FF" w:rsidRPr="000A5291" w:rsidRDefault="00EA09FF" w:rsidP="003037C3">
            <w:pPr>
              <w:spacing w:after="0"/>
              <w:ind w:left="360" w:right="-1"/>
              <w:jc w:val="both"/>
              <w:rPr>
                <w:rFonts w:ascii="Arial" w:eastAsia="Times New Roman" w:hAnsi="Arial" w:cs="Arial"/>
                <w:b/>
                <w:bCs/>
                <w:color w:val="000000"/>
                <w:sz w:val="16"/>
                <w:szCs w:val="16"/>
                <w:lang w:val="es-ES" w:eastAsia="es-ES"/>
              </w:rPr>
            </w:pPr>
            <w:r w:rsidRPr="00021EBC">
              <w:rPr>
                <w:rFonts w:ascii="Arial" w:eastAsia="Times New Roman" w:hAnsi="Arial" w:cs="Arial"/>
                <w:b/>
                <w:bCs/>
                <w:color w:val="000000"/>
                <w:sz w:val="14"/>
                <w:szCs w:val="14"/>
                <w:lang w:val="es-ES" w:eastAsia="es-ES"/>
              </w:rPr>
              <w:lastRenderedPageBreak/>
              <w:t>PROBABILIDAD</w:t>
            </w:r>
          </w:p>
        </w:tc>
        <w:tc>
          <w:tcPr>
            <w:tcW w:w="932" w:type="dxa"/>
            <w:tcBorders>
              <w:top w:val="single" w:sz="8" w:space="0" w:color="auto"/>
              <w:left w:val="nil"/>
              <w:bottom w:val="single" w:sz="8" w:space="0" w:color="auto"/>
              <w:right w:val="nil"/>
            </w:tcBorders>
            <w:shd w:val="clear" w:color="auto" w:fill="FFFFFF" w:themeFill="background1"/>
            <w:noWrap/>
            <w:vAlign w:val="bottom"/>
            <w:hideMark/>
          </w:tcPr>
          <w:p w14:paraId="03A12950" w14:textId="6D138545" w:rsidR="00EA09FF" w:rsidRPr="00021EBC" w:rsidRDefault="00EA09FF" w:rsidP="00726B08">
            <w:pPr>
              <w:spacing w:after="0"/>
              <w:ind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Muy baja</w:t>
            </w:r>
            <w:r w:rsidR="00726B08">
              <w:rPr>
                <w:rFonts w:ascii="Arial" w:eastAsia="Times New Roman" w:hAnsi="Arial" w:cs="Arial"/>
                <w:b/>
                <w:bCs/>
                <w:color w:val="000000"/>
                <w:sz w:val="14"/>
                <w:szCs w:val="14"/>
                <w:lang w:val="es-ES" w:eastAsia="es-ES"/>
              </w:rPr>
              <w:t xml:space="preserve"> </w:t>
            </w:r>
            <w:r w:rsidRPr="00021EBC">
              <w:rPr>
                <w:rFonts w:ascii="Arial" w:eastAsia="Times New Roman" w:hAnsi="Arial" w:cs="Arial"/>
                <w:b/>
                <w:bCs/>
                <w:color w:val="000000"/>
                <w:sz w:val="14"/>
                <w:szCs w:val="14"/>
                <w:lang w:val="es-ES" w:eastAsia="es-ES"/>
              </w:rPr>
              <w:t>20 %</w:t>
            </w:r>
          </w:p>
        </w:tc>
        <w:tc>
          <w:tcPr>
            <w:tcW w:w="905" w:type="dxa"/>
            <w:tcBorders>
              <w:top w:val="nil"/>
              <w:left w:val="single" w:sz="8" w:space="0" w:color="auto"/>
              <w:bottom w:val="single" w:sz="8" w:space="0" w:color="auto"/>
              <w:right w:val="single" w:sz="8" w:space="0" w:color="auto"/>
            </w:tcBorders>
            <w:shd w:val="clear" w:color="000000" w:fill="00B050"/>
            <w:noWrap/>
            <w:vAlign w:val="bottom"/>
          </w:tcPr>
          <w:p w14:paraId="58BA9DB4"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c>
          <w:tcPr>
            <w:tcW w:w="883" w:type="dxa"/>
            <w:tcBorders>
              <w:top w:val="nil"/>
              <w:left w:val="nil"/>
              <w:bottom w:val="single" w:sz="8" w:space="0" w:color="auto"/>
              <w:right w:val="single" w:sz="8" w:space="0" w:color="auto"/>
            </w:tcBorders>
            <w:shd w:val="clear" w:color="000000" w:fill="00B050"/>
            <w:noWrap/>
            <w:vAlign w:val="bottom"/>
          </w:tcPr>
          <w:p w14:paraId="0A40F2B6"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c>
          <w:tcPr>
            <w:tcW w:w="884" w:type="dxa"/>
            <w:tcBorders>
              <w:top w:val="nil"/>
              <w:left w:val="nil"/>
              <w:bottom w:val="single" w:sz="8" w:space="0" w:color="auto"/>
              <w:right w:val="single" w:sz="8" w:space="0" w:color="auto"/>
            </w:tcBorders>
            <w:shd w:val="clear" w:color="auto" w:fill="FFFF99"/>
            <w:noWrap/>
            <w:vAlign w:val="bottom"/>
          </w:tcPr>
          <w:p w14:paraId="78ABEE4E"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c>
          <w:tcPr>
            <w:tcW w:w="893" w:type="dxa"/>
            <w:tcBorders>
              <w:top w:val="nil"/>
              <w:left w:val="nil"/>
              <w:bottom w:val="single" w:sz="8" w:space="0" w:color="auto"/>
              <w:right w:val="single" w:sz="8" w:space="0" w:color="auto"/>
            </w:tcBorders>
            <w:shd w:val="clear" w:color="auto" w:fill="FFC000"/>
            <w:noWrap/>
            <w:vAlign w:val="bottom"/>
          </w:tcPr>
          <w:p w14:paraId="76E21D65"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c>
          <w:tcPr>
            <w:tcW w:w="766" w:type="dxa"/>
            <w:tcBorders>
              <w:top w:val="nil"/>
              <w:left w:val="nil"/>
              <w:bottom w:val="single" w:sz="8" w:space="0" w:color="auto"/>
              <w:right w:val="single" w:sz="8" w:space="0" w:color="auto"/>
            </w:tcBorders>
            <w:shd w:val="clear" w:color="auto" w:fill="FF0000"/>
            <w:noWrap/>
            <w:vAlign w:val="bottom"/>
          </w:tcPr>
          <w:p w14:paraId="5B8E9DA8" w14:textId="77777777" w:rsidR="00EA09FF" w:rsidRPr="003C4BC8" w:rsidRDefault="00EA09FF" w:rsidP="003037C3">
            <w:pPr>
              <w:spacing w:after="0"/>
              <w:ind w:left="360" w:right="-1"/>
              <w:jc w:val="center"/>
              <w:rPr>
                <w:rFonts w:ascii="Arial" w:eastAsia="Times New Roman" w:hAnsi="Arial" w:cs="Arial"/>
                <w:color w:val="FF0000"/>
                <w:sz w:val="16"/>
                <w:szCs w:val="16"/>
                <w:lang w:val="es-ES" w:eastAsia="es-ES"/>
              </w:rPr>
            </w:pPr>
          </w:p>
        </w:tc>
      </w:tr>
      <w:tr w:rsidR="000E3C72" w:rsidRPr="00385C5B" w14:paraId="2EB1793D" w14:textId="77777777" w:rsidTr="00726B08">
        <w:trPr>
          <w:trHeight w:val="446"/>
        </w:trPr>
        <w:tc>
          <w:tcPr>
            <w:tcW w:w="1683" w:type="dxa"/>
            <w:vMerge/>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6E5CDD51" w14:textId="77777777" w:rsidR="00EA09FF" w:rsidRPr="000A5291" w:rsidRDefault="00EA09FF" w:rsidP="003037C3">
            <w:pPr>
              <w:spacing w:after="0"/>
              <w:ind w:left="360" w:right="-1"/>
              <w:jc w:val="both"/>
              <w:rPr>
                <w:rFonts w:ascii="Arial" w:eastAsia="Times New Roman" w:hAnsi="Arial" w:cs="Arial"/>
                <w:b/>
                <w:bCs/>
                <w:color w:val="000000"/>
                <w:sz w:val="16"/>
                <w:szCs w:val="16"/>
                <w:lang w:val="es-ES" w:eastAsia="es-ES"/>
              </w:rPr>
            </w:pPr>
          </w:p>
        </w:tc>
        <w:tc>
          <w:tcPr>
            <w:tcW w:w="932" w:type="dxa"/>
            <w:tcBorders>
              <w:top w:val="nil"/>
              <w:left w:val="nil"/>
              <w:bottom w:val="single" w:sz="8" w:space="0" w:color="auto"/>
              <w:right w:val="nil"/>
            </w:tcBorders>
            <w:shd w:val="clear" w:color="auto" w:fill="FFFFFF" w:themeFill="background1"/>
            <w:noWrap/>
            <w:vAlign w:val="bottom"/>
            <w:hideMark/>
          </w:tcPr>
          <w:p w14:paraId="7BA3626F" w14:textId="77777777" w:rsidR="00EA09FF" w:rsidRPr="00021EBC" w:rsidRDefault="00EA09FF" w:rsidP="00726B08">
            <w:pPr>
              <w:spacing w:after="0"/>
              <w:ind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Baja 40%</w:t>
            </w:r>
          </w:p>
        </w:tc>
        <w:tc>
          <w:tcPr>
            <w:tcW w:w="905" w:type="dxa"/>
            <w:tcBorders>
              <w:top w:val="nil"/>
              <w:left w:val="single" w:sz="8" w:space="0" w:color="auto"/>
              <w:bottom w:val="single" w:sz="8" w:space="0" w:color="auto"/>
              <w:right w:val="single" w:sz="8" w:space="0" w:color="auto"/>
            </w:tcBorders>
            <w:shd w:val="clear" w:color="000000" w:fill="00B050"/>
            <w:noWrap/>
            <w:vAlign w:val="bottom"/>
          </w:tcPr>
          <w:p w14:paraId="46043FD3"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c>
          <w:tcPr>
            <w:tcW w:w="883" w:type="dxa"/>
            <w:tcBorders>
              <w:top w:val="nil"/>
              <w:left w:val="nil"/>
              <w:bottom w:val="single" w:sz="8" w:space="0" w:color="auto"/>
              <w:right w:val="single" w:sz="8" w:space="0" w:color="auto"/>
            </w:tcBorders>
            <w:shd w:val="clear" w:color="auto" w:fill="FFFF99"/>
            <w:noWrap/>
            <w:vAlign w:val="bottom"/>
          </w:tcPr>
          <w:p w14:paraId="2C11531A"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c>
          <w:tcPr>
            <w:tcW w:w="884" w:type="dxa"/>
            <w:tcBorders>
              <w:top w:val="nil"/>
              <w:left w:val="nil"/>
              <w:bottom w:val="single" w:sz="8" w:space="0" w:color="auto"/>
              <w:right w:val="single" w:sz="8" w:space="0" w:color="auto"/>
            </w:tcBorders>
            <w:shd w:val="clear" w:color="auto" w:fill="FFFF99"/>
            <w:noWrap/>
            <w:vAlign w:val="bottom"/>
          </w:tcPr>
          <w:p w14:paraId="2FADD0EE"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c>
          <w:tcPr>
            <w:tcW w:w="893" w:type="dxa"/>
            <w:tcBorders>
              <w:top w:val="nil"/>
              <w:left w:val="nil"/>
              <w:bottom w:val="single" w:sz="8" w:space="0" w:color="auto"/>
              <w:right w:val="single" w:sz="8" w:space="0" w:color="auto"/>
            </w:tcBorders>
            <w:shd w:val="clear" w:color="auto" w:fill="FFC000" w:themeFill="accent4"/>
            <w:noWrap/>
            <w:vAlign w:val="bottom"/>
          </w:tcPr>
          <w:p w14:paraId="3A35150D"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c>
          <w:tcPr>
            <w:tcW w:w="766" w:type="dxa"/>
            <w:tcBorders>
              <w:top w:val="nil"/>
              <w:left w:val="nil"/>
              <w:bottom w:val="single" w:sz="8" w:space="0" w:color="auto"/>
              <w:right w:val="single" w:sz="8" w:space="0" w:color="auto"/>
            </w:tcBorders>
            <w:shd w:val="clear" w:color="auto" w:fill="FF0000"/>
            <w:noWrap/>
            <w:vAlign w:val="bottom"/>
          </w:tcPr>
          <w:p w14:paraId="21755E5A"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r>
      <w:tr w:rsidR="000E3C72" w:rsidRPr="00385C5B" w14:paraId="3F6A0F5A" w14:textId="77777777" w:rsidTr="000E3C72">
        <w:trPr>
          <w:trHeight w:val="443"/>
        </w:trPr>
        <w:tc>
          <w:tcPr>
            <w:tcW w:w="1683" w:type="dxa"/>
            <w:vMerge/>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6984EB21" w14:textId="77777777" w:rsidR="00EA09FF" w:rsidRPr="000A5291" w:rsidRDefault="00EA09FF" w:rsidP="003037C3">
            <w:pPr>
              <w:spacing w:after="0"/>
              <w:ind w:left="360" w:right="-1"/>
              <w:jc w:val="both"/>
              <w:rPr>
                <w:rFonts w:ascii="Arial" w:eastAsia="Times New Roman" w:hAnsi="Arial" w:cs="Arial"/>
                <w:b/>
                <w:bCs/>
                <w:color w:val="000000"/>
                <w:sz w:val="16"/>
                <w:szCs w:val="16"/>
                <w:lang w:val="es-ES" w:eastAsia="es-ES"/>
              </w:rPr>
            </w:pPr>
          </w:p>
        </w:tc>
        <w:tc>
          <w:tcPr>
            <w:tcW w:w="932" w:type="dxa"/>
            <w:tcBorders>
              <w:top w:val="nil"/>
              <w:left w:val="nil"/>
              <w:bottom w:val="single" w:sz="8" w:space="0" w:color="auto"/>
              <w:right w:val="nil"/>
            </w:tcBorders>
            <w:shd w:val="clear" w:color="auto" w:fill="FFFFFF" w:themeFill="background1"/>
            <w:noWrap/>
            <w:vAlign w:val="bottom"/>
            <w:hideMark/>
          </w:tcPr>
          <w:p w14:paraId="2B3D4641" w14:textId="6F4E6B94" w:rsidR="00EA09FF" w:rsidRPr="00021EBC" w:rsidRDefault="00EA09FF" w:rsidP="00726B08">
            <w:pPr>
              <w:spacing w:after="0"/>
              <w:ind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 xml:space="preserve">Media </w:t>
            </w:r>
            <w:r w:rsidR="00723992">
              <w:rPr>
                <w:rFonts w:ascii="Arial" w:eastAsia="Times New Roman" w:hAnsi="Arial" w:cs="Arial"/>
                <w:b/>
                <w:bCs/>
                <w:color w:val="000000"/>
                <w:sz w:val="14"/>
                <w:szCs w:val="14"/>
                <w:lang w:val="es-ES" w:eastAsia="es-ES"/>
              </w:rPr>
              <w:t>6</w:t>
            </w:r>
            <w:r w:rsidRPr="00021EBC">
              <w:rPr>
                <w:rFonts w:ascii="Arial" w:eastAsia="Times New Roman" w:hAnsi="Arial" w:cs="Arial"/>
                <w:b/>
                <w:bCs/>
                <w:color w:val="000000"/>
                <w:sz w:val="14"/>
                <w:szCs w:val="14"/>
                <w:lang w:val="es-ES" w:eastAsia="es-ES"/>
              </w:rPr>
              <w:t>0%</w:t>
            </w:r>
          </w:p>
        </w:tc>
        <w:tc>
          <w:tcPr>
            <w:tcW w:w="905" w:type="dxa"/>
            <w:tcBorders>
              <w:top w:val="nil"/>
              <w:left w:val="single" w:sz="8" w:space="0" w:color="auto"/>
              <w:bottom w:val="single" w:sz="8" w:space="0" w:color="auto"/>
              <w:right w:val="single" w:sz="8" w:space="0" w:color="auto"/>
            </w:tcBorders>
            <w:shd w:val="clear" w:color="auto" w:fill="FFFF99"/>
            <w:noWrap/>
            <w:vAlign w:val="bottom"/>
          </w:tcPr>
          <w:p w14:paraId="68BCE95A" w14:textId="77777777" w:rsidR="00EA09FF" w:rsidRPr="00F96E4A" w:rsidRDefault="00EA09FF" w:rsidP="003037C3">
            <w:pPr>
              <w:spacing w:after="0"/>
              <w:ind w:left="360" w:right="-1"/>
              <w:jc w:val="center"/>
              <w:rPr>
                <w:rFonts w:ascii="Arial" w:eastAsia="Times New Roman" w:hAnsi="Arial" w:cs="Arial"/>
                <w:color w:val="FFFF99"/>
                <w:sz w:val="16"/>
                <w:szCs w:val="16"/>
                <w:lang w:val="es-ES" w:eastAsia="es-ES"/>
              </w:rPr>
            </w:pPr>
          </w:p>
        </w:tc>
        <w:tc>
          <w:tcPr>
            <w:tcW w:w="883" w:type="dxa"/>
            <w:tcBorders>
              <w:top w:val="nil"/>
              <w:left w:val="nil"/>
              <w:bottom w:val="single" w:sz="8" w:space="0" w:color="auto"/>
              <w:right w:val="single" w:sz="8" w:space="0" w:color="auto"/>
            </w:tcBorders>
            <w:shd w:val="clear" w:color="auto" w:fill="FFFF99"/>
            <w:noWrap/>
            <w:vAlign w:val="bottom"/>
          </w:tcPr>
          <w:p w14:paraId="32511550"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c>
          <w:tcPr>
            <w:tcW w:w="884" w:type="dxa"/>
            <w:tcBorders>
              <w:top w:val="nil"/>
              <w:left w:val="nil"/>
              <w:bottom w:val="single" w:sz="8" w:space="0" w:color="auto"/>
              <w:right w:val="single" w:sz="8" w:space="0" w:color="auto"/>
            </w:tcBorders>
            <w:shd w:val="clear" w:color="auto" w:fill="FFFF99"/>
            <w:noWrap/>
            <w:vAlign w:val="bottom"/>
          </w:tcPr>
          <w:p w14:paraId="6BAB5BF3"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c>
          <w:tcPr>
            <w:tcW w:w="893" w:type="dxa"/>
            <w:tcBorders>
              <w:top w:val="nil"/>
              <w:left w:val="nil"/>
              <w:bottom w:val="single" w:sz="8" w:space="0" w:color="auto"/>
              <w:right w:val="single" w:sz="8" w:space="0" w:color="auto"/>
            </w:tcBorders>
            <w:shd w:val="clear" w:color="auto" w:fill="FFC000" w:themeFill="accent4"/>
            <w:noWrap/>
            <w:vAlign w:val="bottom"/>
          </w:tcPr>
          <w:p w14:paraId="27F37AD5"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c>
          <w:tcPr>
            <w:tcW w:w="766" w:type="dxa"/>
            <w:tcBorders>
              <w:top w:val="nil"/>
              <w:left w:val="nil"/>
              <w:bottom w:val="single" w:sz="8" w:space="0" w:color="auto"/>
              <w:right w:val="single" w:sz="8" w:space="0" w:color="auto"/>
            </w:tcBorders>
            <w:shd w:val="clear" w:color="000000" w:fill="FF0000"/>
            <w:noWrap/>
            <w:vAlign w:val="bottom"/>
          </w:tcPr>
          <w:p w14:paraId="42BBF31A"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r>
      <w:tr w:rsidR="000E3C72" w:rsidRPr="00385C5B" w14:paraId="3D9937A2" w14:textId="77777777" w:rsidTr="00726B08">
        <w:trPr>
          <w:trHeight w:val="373"/>
        </w:trPr>
        <w:tc>
          <w:tcPr>
            <w:tcW w:w="1683" w:type="dxa"/>
            <w:vMerge/>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62DBC08B" w14:textId="77777777" w:rsidR="00EA09FF" w:rsidRPr="000A5291" w:rsidRDefault="00EA09FF" w:rsidP="003037C3">
            <w:pPr>
              <w:spacing w:after="0"/>
              <w:ind w:left="360" w:right="-1"/>
              <w:jc w:val="both"/>
              <w:rPr>
                <w:rFonts w:ascii="Arial" w:eastAsia="Times New Roman" w:hAnsi="Arial" w:cs="Arial"/>
                <w:b/>
                <w:bCs/>
                <w:color w:val="000000"/>
                <w:sz w:val="16"/>
                <w:szCs w:val="16"/>
                <w:lang w:val="es-ES" w:eastAsia="es-ES"/>
              </w:rPr>
            </w:pPr>
          </w:p>
        </w:tc>
        <w:tc>
          <w:tcPr>
            <w:tcW w:w="932" w:type="dxa"/>
            <w:tcBorders>
              <w:top w:val="nil"/>
              <w:left w:val="nil"/>
              <w:bottom w:val="single" w:sz="8" w:space="0" w:color="auto"/>
              <w:right w:val="nil"/>
            </w:tcBorders>
            <w:shd w:val="clear" w:color="auto" w:fill="FFFFFF" w:themeFill="background1"/>
            <w:noWrap/>
            <w:vAlign w:val="bottom"/>
            <w:hideMark/>
          </w:tcPr>
          <w:p w14:paraId="23766DF6" w14:textId="77777777" w:rsidR="00EA09FF" w:rsidRPr="00021EBC" w:rsidRDefault="00EA09FF" w:rsidP="00726B08">
            <w:pPr>
              <w:spacing w:after="0"/>
              <w:ind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Alta 80%</w:t>
            </w:r>
          </w:p>
        </w:tc>
        <w:tc>
          <w:tcPr>
            <w:tcW w:w="905" w:type="dxa"/>
            <w:tcBorders>
              <w:top w:val="nil"/>
              <w:left w:val="single" w:sz="8" w:space="0" w:color="auto"/>
              <w:bottom w:val="single" w:sz="8" w:space="0" w:color="auto"/>
              <w:right w:val="single" w:sz="8" w:space="0" w:color="auto"/>
            </w:tcBorders>
            <w:shd w:val="clear" w:color="auto" w:fill="FFFF99"/>
            <w:noWrap/>
            <w:vAlign w:val="bottom"/>
          </w:tcPr>
          <w:p w14:paraId="11654B90" w14:textId="08C83678"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c>
          <w:tcPr>
            <w:tcW w:w="883" w:type="dxa"/>
            <w:tcBorders>
              <w:top w:val="nil"/>
              <w:left w:val="nil"/>
              <w:bottom w:val="single" w:sz="8" w:space="0" w:color="auto"/>
              <w:right w:val="single" w:sz="8" w:space="0" w:color="auto"/>
            </w:tcBorders>
            <w:shd w:val="clear" w:color="auto" w:fill="FFFF99"/>
            <w:noWrap/>
            <w:vAlign w:val="bottom"/>
          </w:tcPr>
          <w:p w14:paraId="76109AF1"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c>
          <w:tcPr>
            <w:tcW w:w="884" w:type="dxa"/>
            <w:tcBorders>
              <w:top w:val="nil"/>
              <w:left w:val="nil"/>
              <w:bottom w:val="single" w:sz="8" w:space="0" w:color="auto"/>
              <w:right w:val="single" w:sz="8" w:space="0" w:color="auto"/>
            </w:tcBorders>
            <w:shd w:val="clear" w:color="auto" w:fill="FFC000" w:themeFill="accent4"/>
            <w:noWrap/>
            <w:vAlign w:val="bottom"/>
          </w:tcPr>
          <w:p w14:paraId="76150243"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c>
          <w:tcPr>
            <w:tcW w:w="893" w:type="dxa"/>
            <w:tcBorders>
              <w:top w:val="nil"/>
              <w:left w:val="nil"/>
              <w:bottom w:val="single" w:sz="8" w:space="0" w:color="auto"/>
              <w:right w:val="single" w:sz="8" w:space="0" w:color="auto"/>
            </w:tcBorders>
            <w:shd w:val="clear" w:color="auto" w:fill="FFC000" w:themeFill="accent4"/>
            <w:noWrap/>
            <w:vAlign w:val="bottom"/>
          </w:tcPr>
          <w:p w14:paraId="1F04C824"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c>
          <w:tcPr>
            <w:tcW w:w="766" w:type="dxa"/>
            <w:tcBorders>
              <w:top w:val="nil"/>
              <w:left w:val="nil"/>
              <w:bottom w:val="single" w:sz="8" w:space="0" w:color="auto"/>
              <w:right w:val="single" w:sz="8" w:space="0" w:color="auto"/>
            </w:tcBorders>
            <w:shd w:val="clear" w:color="000000" w:fill="FF0000"/>
            <w:noWrap/>
            <w:vAlign w:val="bottom"/>
          </w:tcPr>
          <w:p w14:paraId="157ED40A"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r>
      <w:tr w:rsidR="000E3C72" w:rsidRPr="00385C5B" w14:paraId="2FD00CDC" w14:textId="77777777" w:rsidTr="000E3C72">
        <w:trPr>
          <w:trHeight w:val="443"/>
        </w:trPr>
        <w:tc>
          <w:tcPr>
            <w:tcW w:w="1683" w:type="dxa"/>
            <w:vMerge/>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39F81DF0" w14:textId="77777777" w:rsidR="00EA09FF" w:rsidRPr="000A5291" w:rsidRDefault="00EA09FF" w:rsidP="003037C3">
            <w:pPr>
              <w:spacing w:after="0"/>
              <w:ind w:left="360" w:right="-1"/>
              <w:jc w:val="both"/>
              <w:rPr>
                <w:rFonts w:ascii="Arial" w:eastAsia="Times New Roman" w:hAnsi="Arial" w:cs="Arial"/>
                <w:b/>
                <w:bCs/>
                <w:color w:val="000000"/>
                <w:sz w:val="16"/>
                <w:szCs w:val="16"/>
                <w:lang w:val="es-ES" w:eastAsia="es-ES"/>
              </w:rPr>
            </w:pPr>
          </w:p>
        </w:tc>
        <w:tc>
          <w:tcPr>
            <w:tcW w:w="932" w:type="dxa"/>
            <w:tcBorders>
              <w:top w:val="nil"/>
              <w:left w:val="nil"/>
              <w:bottom w:val="single" w:sz="8" w:space="0" w:color="auto"/>
              <w:right w:val="nil"/>
            </w:tcBorders>
            <w:shd w:val="clear" w:color="auto" w:fill="FFFFFF" w:themeFill="background1"/>
            <w:noWrap/>
            <w:vAlign w:val="bottom"/>
            <w:hideMark/>
          </w:tcPr>
          <w:p w14:paraId="7EA16317" w14:textId="77777777" w:rsidR="00EA09FF" w:rsidRPr="00021EBC" w:rsidRDefault="00EA09FF" w:rsidP="00726B08">
            <w:pPr>
              <w:spacing w:after="0"/>
              <w:ind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Muy Alta 100%</w:t>
            </w:r>
          </w:p>
        </w:tc>
        <w:tc>
          <w:tcPr>
            <w:tcW w:w="905" w:type="dxa"/>
            <w:tcBorders>
              <w:top w:val="nil"/>
              <w:left w:val="single" w:sz="8" w:space="0" w:color="auto"/>
              <w:bottom w:val="single" w:sz="8" w:space="0" w:color="auto"/>
              <w:right w:val="single" w:sz="8" w:space="0" w:color="auto"/>
            </w:tcBorders>
            <w:shd w:val="clear" w:color="auto" w:fill="FFC000"/>
            <w:noWrap/>
            <w:vAlign w:val="bottom"/>
          </w:tcPr>
          <w:p w14:paraId="10636092" w14:textId="131746B0"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c>
          <w:tcPr>
            <w:tcW w:w="883" w:type="dxa"/>
            <w:tcBorders>
              <w:top w:val="nil"/>
              <w:left w:val="nil"/>
              <w:bottom w:val="single" w:sz="8" w:space="0" w:color="auto"/>
              <w:right w:val="single" w:sz="8" w:space="0" w:color="auto"/>
            </w:tcBorders>
            <w:shd w:val="clear" w:color="auto" w:fill="FFC000"/>
            <w:noWrap/>
            <w:vAlign w:val="bottom"/>
          </w:tcPr>
          <w:p w14:paraId="4F7C7437" w14:textId="6F72E1AA"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c>
          <w:tcPr>
            <w:tcW w:w="884" w:type="dxa"/>
            <w:tcBorders>
              <w:top w:val="nil"/>
              <w:left w:val="nil"/>
              <w:bottom w:val="single" w:sz="8" w:space="0" w:color="auto"/>
              <w:right w:val="single" w:sz="8" w:space="0" w:color="auto"/>
            </w:tcBorders>
            <w:shd w:val="clear" w:color="auto" w:fill="FFC000"/>
            <w:noWrap/>
            <w:vAlign w:val="bottom"/>
          </w:tcPr>
          <w:p w14:paraId="74833E24"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c>
          <w:tcPr>
            <w:tcW w:w="893" w:type="dxa"/>
            <w:tcBorders>
              <w:top w:val="nil"/>
              <w:left w:val="nil"/>
              <w:bottom w:val="single" w:sz="8" w:space="0" w:color="auto"/>
              <w:right w:val="single" w:sz="8" w:space="0" w:color="auto"/>
            </w:tcBorders>
            <w:shd w:val="clear" w:color="auto" w:fill="FFC000"/>
            <w:noWrap/>
            <w:vAlign w:val="bottom"/>
          </w:tcPr>
          <w:p w14:paraId="69F3D4F3"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c>
          <w:tcPr>
            <w:tcW w:w="766" w:type="dxa"/>
            <w:tcBorders>
              <w:top w:val="nil"/>
              <w:left w:val="nil"/>
              <w:bottom w:val="single" w:sz="8" w:space="0" w:color="auto"/>
              <w:right w:val="single" w:sz="8" w:space="0" w:color="auto"/>
            </w:tcBorders>
            <w:shd w:val="clear" w:color="000000" w:fill="FF0000"/>
            <w:noWrap/>
            <w:vAlign w:val="bottom"/>
          </w:tcPr>
          <w:p w14:paraId="4A3D6171" w14:textId="77777777" w:rsidR="00EA09FF" w:rsidRPr="000A5291" w:rsidRDefault="00EA09FF" w:rsidP="003037C3">
            <w:pPr>
              <w:spacing w:after="0"/>
              <w:ind w:left="360" w:right="-1"/>
              <w:jc w:val="center"/>
              <w:rPr>
                <w:rFonts w:ascii="Arial" w:eastAsia="Times New Roman" w:hAnsi="Arial" w:cs="Arial"/>
                <w:color w:val="000000"/>
                <w:sz w:val="16"/>
                <w:szCs w:val="16"/>
                <w:lang w:val="es-ES" w:eastAsia="es-ES"/>
              </w:rPr>
            </w:pPr>
          </w:p>
        </w:tc>
      </w:tr>
    </w:tbl>
    <w:p w14:paraId="5B8A2179" w14:textId="609D05A4" w:rsidR="00EA09FF" w:rsidRDefault="00AD2D92" w:rsidP="00EA09FF">
      <w:pPr>
        <w:pStyle w:val="Default"/>
        <w:spacing w:line="276" w:lineRule="auto"/>
        <w:ind w:left="360" w:right="-1"/>
        <w:jc w:val="both"/>
        <w:rPr>
          <w:rFonts w:eastAsiaTheme="minorEastAsia"/>
          <w:bCs/>
          <w:sz w:val="22"/>
          <w:szCs w:val="22"/>
        </w:rPr>
      </w:pPr>
      <w:r>
        <w:rPr>
          <w:bCs/>
          <w:noProof/>
          <w:lang w:val="es-ES" w:eastAsia="x-none"/>
        </w:rPr>
        <mc:AlternateContent>
          <mc:Choice Requires="wps">
            <w:drawing>
              <wp:anchor distT="0" distB="0" distL="114300" distR="114300" simplePos="0" relativeHeight="251677184" behindDoc="0" locked="0" layoutInCell="1" allowOverlap="1" wp14:anchorId="55C2290D" wp14:editId="145850B3">
                <wp:simplePos x="0" y="0"/>
                <wp:positionH relativeFrom="column">
                  <wp:posOffset>2856232</wp:posOffset>
                </wp:positionH>
                <wp:positionV relativeFrom="paragraph">
                  <wp:posOffset>22858</wp:posOffset>
                </wp:positionV>
                <wp:extent cx="676275" cy="1081407"/>
                <wp:effectExtent l="6985" t="12065" r="16510" b="35560"/>
                <wp:wrapNone/>
                <wp:docPr id="33" name="Flecha: hacia abajo 33"/>
                <wp:cNvGraphicFramePr/>
                <a:graphic xmlns:a="http://schemas.openxmlformats.org/drawingml/2006/main">
                  <a:graphicData uri="http://schemas.microsoft.com/office/word/2010/wordprocessingShape">
                    <wps:wsp>
                      <wps:cNvSpPr/>
                      <wps:spPr>
                        <a:xfrm rot="16200000">
                          <a:off x="0" y="0"/>
                          <a:ext cx="676275" cy="1081407"/>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03C1F" id="Flecha: hacia abajo 33" o:spid="_x0000_s1026" type="#_x0000_t67" style="position:absolute;margin-left:224.9pt;margin-top:1.8pt;width:53.25pt;height:85.15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" adj="14846" fillcolor="white [3212]" strokecolor="#1f4d78 [1604]" strokeweight="1pt"/>
            </w:pict>
          </mc:Fallback>
        </mc:AlternateContent>
      </w:r>
    </w:p>
    <w:p w14:paraId="5A5E3128" w14:textId="75F89C74" w:rsidR="00CA6B55" w:rsidRDefault="00AD2D92" w:rsidP="003506F6">
      <w:pPr>
        <w:jc w:val="both"/>
        <w:rPr>
          <w:rFonts w:ascii="Arial" w:hAnsi="Arial" w:cs="Arial"/>
          <w:bCs/>
          <w:lang w:val="es-ES"/>
        </w:rPr>
      </w:pPr>
      <w:r>
        <w:rPr>
          <w:rFonts w:ascii="Arial" w:hAnsi="Arial" w:cs="Arial"/>
          <w:bCs/>
          <w:noProof/>
          <w:lang w:val="es-ES" w:eastAsia="x-none"/>
        </w:rPr>
        <mc:AlternateContent>
          <mc:Choice Requires="wps">
            <w:drawing>
              <wp:anchor distT="0" distB="0" distL="114300" distR="114300" simplePos="0" relativeHeight="251679232" behindDoc="0" locked="0" layoutInCell="1" allowOverlap="1" wp14:anchorId="6ECEB4E3" wp14:editId="01E791C5">
                <wp:simplePos x="0" y="0"/>
                <wp:positionH relativeFrom="column">
                  <wp:posOffset>3812540</wp:posOffset>
                </wp:positionH>
                <wp:positionV relativeFrom="paragraph">
                  <wp:posOffset>45720</wp:posOffset>
                </wp:positionV>
                <wp:extent cx="2314575" cy="714375"/>
                <wp:effectExtent l="0" t="0" r="28575" b="28575"/>
                <wp:wrapNone/>
                <wp:docPr id="34" name="Elipse 34"/>
                <wp:cNvGraphicFramePr/>
                <a:graphic xmlns:a="http://schemas.openxmlformats.org/drawingml/2006/main">
                  <a:graphicData uri="http://schemas.microsoft.com/office/word/2010/wordprocessingShape">
                    <wps:wsp>
                      <wps:cNvSpPr/>
                      <wps:spPr>
                        <a:xfrm>
                          <a:off x="0" y="0"/>
                          <a:ext cx="2314575" cy="714375"/>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21BC4F15" w14:textId="47A83ED1" w:rsidR="003037C3" w:rsidRPr="00AD2D92" w:rsidRDefault="003037C3" w:rsidP="00AD2D92">
                            <w:pPr>
                              <w:jc w:val="center"/>
                              <w:rPr>
                                <w:b/>
                                <w:bCs/>
                                <w:lang w:val="es-MX"/>
                              </w:rPr>
                            </w:pPr>
                            <w:r w:rsidRPr="00AD2D92">
                              <w:rPr>
                                <w:b/>
                                <w:bCs/>
                                <w:lang w:val="es-MX"/>
                              </w:rPr>
                              <w:t xml:space="preserve">Controles </w:t>
                            </w:r>
                            <w:r>
                              <w:rPr>
                                <w:b/>
                                <w:bCs/>
                                <w:lang w:val="es-MX"/>
                              </w:rPr>
                              <w:t>Correctivos bajan Impacto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CEB4E3" id="Elipse 34" o:spid="_x0000_s1031" style="position:absolute;left:0;text-align:left;margin-left:300.2pt;margin-top:3.6pt;width:182.25pt;height:56.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" fillcolor="#acb9ca [1311]" strokecolor="#70ad47 [3209]" strokeweight="1pt">
                <v:stroke joinstyle="miter"/>
                <v:textbox>
                  <w:txbxContent>
                    <w:p w14:paraId="21BC4F15" w14:textId="47A83ED1" w:rsidR="003037C3" w:rsidRPr="00AD2D92" w:rsidRDefault="003037C3" w:rsidP="00AD2D92">
                      <w:pPr>
                        <w:jc w:val="center"/>
                        <w:rPr>
                          <w:b/>
                          <w:bCs/>
                          <w:lang w:val="es-MX"/>
                        </w:rPr>
                      </w:pPr>
                      <w:r w:rsidRPr="00AD2D92">
                        <w:rPr>
                          <w:b/>
                          <w:bCs/>
                          <w:lang w:val="es-MX"/>
                        </w:rPr>
                        <w:t xml:space="preserve">Controles </w:t>
                      </w:r>
                      <w:r>
                        <w:rPr>
                          <w:b/>
                          <w:bCs/>
                          <w:lang w:val="es-MX"/>
                        </w:rPr>
                        <w:t>Correctivos bajan Impacto</w:t>
                      </w:r>
                    </w:p>
                  </w:txbxContent>
                </v:textbox>
              </v:oval>
            </w:pict>
          </mc:Fallback>
        </mc:AlternateContent>
      </w:r>
      <w:r>
        <w:rPr>
          <w:rFonts w:ascii="Arial" w:hAnsi="Arial" w:cs="Arial"/>
          <w:bCs/>
          <w:noProof/>
          <w:lang w:val="es-ES" w:eastAsia="x-none"/>
        </w:rPr>
        <mc:AlternateContent>
          <mc:Choice Requires="wps">
            <w:drawing>
              <wp:anchor distT="0" distB="0" distL="114300" distR="114300" simplePos="0" relativeHeight="251675136" behindDoc="0" locked="0" layoutInCell="1" allowOverlap="1" wp14:anchorId="60CC7D6F" wp14:editId="562CDEB7">
                <wp:simplePos x="0" y="0"/>
                <wp:positionH relativeFrom="column">
                  <wp:posOffset>858520</wp:posOffset>
                </wp:positionH>
                <wp:positionV relativeFrom="paragraph">
                  <wp:posOffset>45720</wp:posOffset>
                </wp:positionV>
                <wp:extent cx="1704975" cy="714375"/>
                <wp:effectExtent l="0" t="0" r="28575" b="28575"/>
                <wp:wrapNone/>
                <wp:docPr id="32" name="Elipse 32"/>
                <wp:cNvGraphicFramePr/>
                <a:graphic xmlns:a="http://schemas.openxmlformats.org/drawingml/2006/main">
                  <a:graphicData uri="http://schemas.microsoft.com/office/word/2010/wordprocessingShape">
                    <wps:wsp>
                      <wps:cNvSpPr/>
                      <wps:spPr>
                        <a:xfrm>
                          <a:off x="0" y="0"/>
                          <a:ext cx="1704975" cy="714375"/>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5F3CD36F" w14:textId="11620FA9" w:rsidR="003037C3" w:rsidRPr="00AD2D92" w:rsidRDefault="003037C3" w:rsidP="00AD2D92">
                            <w:pPr>
                              <w:jc w:val="center"/>
                              <w:rPr>
                                <w:b/>
                                <w:bCs/>
                                <w:lang w:val="es-MX"/>
                              </w:rPr>
                            </w:pPr>
                            <w:r w:rsidRPr="00AD2D92">
                              <w:rPr>
                                <w:b/>
                                <w:bCs/>
                                <w:lang w:val="es-MX"/>
                              </w:rPr>
                              <w:t xml:space="preserve">Controles </w:t>
                            </w:r>
                            <w:r>
                              <w:rPr>
                                <w:b/>
                                <w:bCs/>
                                <w:lang w:val="es-MX"/>
                              </w:rPr>
                              <w:t>Correctivos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CC7D6F" id="Elipse 32" o:spid="_x0000_s1032" style="position:absolute;left:0;text-align:left;margin-left:67.6pt;margin-top:3.6pt;width:134.25pt;height:5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" fillcolor="#acb9ca [1311]" strokecolor="#70ad47 [3209]" strokeweight="1pt">
                <v:stroke joinstyle="miter"/>
                <v:textbox>
                  <w:txbxContent>
                    <w:p w14:paraId="5F3CD36F" w14:textId="11620FA9" w:rsidR="003037C3" w:rsidRPr="00AD2D92" w:rsidRDefault="003037C3" w:rsidP="00AD2D92">
                      <w:pPr>
                        <w:jc w:val="center"/>
                        <w:rPr>
                          <w:b/>
                          <w:bCs/>
                          <w:lang w:val="es-MX"/>
                        </w:rPr>
                      </w:pPr>
                      <w:r w:rsidRPr="00AD2D92">
                        <w:rPr>
                          <w:b/>
                          <w:bCs/>
                          <w:lang w:val="es-MX"/>
                        </w:rPr>
                        <w:t xml:space="preserve">Controles </w:t>
                      </w:r>
                      <w:r>
                        <w:rPr>
                          <w:b/>
                          <w:bCs/>
                          <w:lang w:val="es-MX"/>
                        </w:rPr>
                        <w:t>Correctivos</w:t>
                      </w:r>
                    </w:p>
                  </w:txbxContent>
                </v:textbox>
              </v:oval>
            </w:pict>
          </mc:Fallback>
        </mc:AlternateContent>
      </w:r>
    </w:p>
    <w:p w14:paraId="551D1927" w14:textId="77777777" w:rsidR="00E64E9D" w:rsidRDefault="00E64E9D" w:rsidP="003506F6">
      <w:pPr>
        <w:jc w:val="both"/>
        <w:rPr>
          <w:rFonts w:ascii="Arial" w:hAnsi="Arial" w:cs="Arial"/>
          <w:bCs/>
          <w:lang w:val="es-ES"/>
        </w:rPr>
      </w:pPr>
    </w:p>
    <w:p w14:paraId="0D2E2EA3" w14:textId="3FBFEAFF" w:rsidR="006E78AE" w:rsidRDefault="006E78AE" w:rsidP="003506F6">
      <w:pPr>
        <w:jc w:val="both"/>
        <w:rPr>
          <w:rFonts w:ascii="Arial" w:hAnsi="Arial" w:cs="Arial"/>
          <w:bCs/>
          <w:lang w:val="es-ES"/>
        </w:rPr>
      </w:pPr>
    </w:p>
    <w:p w14:paraId="40A712ED" w14:textId="77777777" w:rsidR="006E78AE" w:rsidRDefault="006E78AE" w:rsidP="003506F6">
      <w:pPr>
        <w:jc w:val="both"/>
        <w:rPr>
          <w:rFonts w:ascii="Arial" w:hAnsi="Arial" w:cs="Arial"/>
          <w:bCs/>
          <w:lang w:val="es-ES"/>
        </w:rPr>
      </w:pPr>
    </w:p>
    <w:p w14:paraId="411FB7C4" w14:textId="23811FAF" w:rsidR="005A396E" w:rsidRPr="003D1665" w:rsidRDefault="00021EBC" w:rsidP="0046321E">
      <w:pPr>
        <w:pStyle w:val="Ttulo3"/>
        <w:rPr>
          <w:rFonts w:ascii="Arial" w:hAnsi="Arial" w:cs="Arial"/>
        </w:rPr>
      </w:pPr>
      <w:r w:rsidRPr="003D1665">
        <w:rPr>
          <w:rFonts w:ascii="Arial" w:hAnsi="Arial" w:cs="Arial"/>
        </w:rPr>
        <w:t>Nivel de Riesgo Residual</w:t>
      </w:r>
    </w:p>
    <w:p w14:paraId="418A5C7D" w14:textId="2DF760EC" w:rsidR="00021EBC" w:rsidRDefault="00021EBC" w:rsidP="0046321E">
      <w:pPr>
        <w:ind w:left="708"/>
        <w:jc w:val="both"/>
        <w:rPr>
          <w:rFonts w:ascii="Arial" w:hAnsi="Arial" w:cs="Arial"/>
          <w:bCs/>
          <w:lang w:val="es-ES"/>
        </w:rPr>
      </w:pPr>
      <w:r>
        <w:rPr>
          <w:rFonts w:ascii="Arial" w:hAnsi="Arial" w:cs="Arial"/>
          <w:bCs/>
          <w:lang w:val="es-ES"/>
        </w:rPr>
        <w:t>Es el nivel de riesgo resultante después de la aplicación de controles</w:t>
      </w:r>
      <w:r w:rsidR="00590D98">
        <w:rPr>
          <w:rFonts w:ascii="Arial" w:hAnsi="Arial" w:cs="Arial"/>
          <w:bCs/>
          <w:lang w:val="es-ES"/>
        </w:rPr>
        <w:t xml:space="preserve"> una vez se evalúan los mismos con base en los atributos de eficiencia para cada control. </w:t>
      </w:r>
    </w:p>
    <w:p w14:paraId="7C83B8BA" w14:textId="77777777" w:rsidR="00616553" w:rsidRDefault="00616553" w:rsidP="0046321E">
      <w:pPr>
        <w:ind w:left="708"/>
        <w:jc w:val="both"/>
        <w:rPr>
          <w:rFonts w:ascii="Arial" w:hAnsi="Arial" w:cs="Arial"/>
          <w:bCs/>
          <w:lang w:val="es-ES"/>
        </w:rPr>
      </w:pPr>
      <w:r>
        <w:rPr>
          <w:rFonts w:ascii="Arial" w:hAnsi="Arial" w:cs="Arial"/>
          <w:bCs/>
          <w:lang w:val="es-ES"/>
        </w:rPr>
        <w:t xml:space="preserve">A partir de la evaluación de los controles preventivos y </w:t>
      </w:r>
      <w:proofErr w:type="spellStart"/>
      <w:r>
        <w:rPr>
          <w:rFonts w:ascii="Arial" w:hAnsi="Arial" w:cs="Arial"/>
          <w:bCs/>
          <w:lang w:val="es-ES"/>
        </w:rPr>
        <w:t>detectivos</w:t>
      </w:r>
      <w:proofErr w:type="spellEnd"/>
      <w:r>
        <w:rPr>
          <w:rFonts w:ascii="Arial" w:hAnsi="Arial" w:cs="Arial"/>
          <w:bCs/>
          <w:lang w:val="es-ES"/>
        </w:rPr>
        <w:t xml:space="preserve"> se disminuye la probabilidad del riesgo y a partir de los controles correctivos se disminuye su impacto.</w:t>
      </w:r>
    </w:p>
    <w:p w14:paraId="34E5ACEC" w14:textId="5763D30E" w:rsidR="00590D98" w:rsidRDefault="00590D98" w:rsidP="0046321E">
      <w:pPr>
        <w:ind w:left="708"/>
        <w:jc w:val="both"/>
        <w:rPr>
          <w:rFonts w:ascii="Arial" w:hAnsi="Arial" w:cs="Arial"/>
          <w:bCs/>
          <w:lang w:val="es-ES"/>
        </w:rPr>
      </w:pPr>
      <w:r>
        <w:rPr>
          <w:rFonts w:ascii="Arial" w:hAnsi="Arial" w:cs="Arial"/>
          <w:bCs/>
          <w:lang w:val="es-ES"/>
        </w:rPr>
        <w:t>Para la evaluación de los controles es importante tener en cuenta que los mismos mitigan los riesgos de manera acumulativ</w:t>
      </w:r>
      <w:r w:rsidR="00953513">
        <w:rPr>
          <w:rFonts w:ascii="Arial" w:hAnsi="Arial" w:cs="Arial"/>
          <w:bCs/>
          <w:lang w:val="es-ES"/>
        </w:rPr>
        <w:t>a.</w:t>
      </w:r>
    </w:p>
    <w:p w14:paraId="62A0EFFC" w14:textId="2A639840" w:rsidR="003026F6" w:rsidRDefault="003026F6" w:rsidP="0046321E">
      <w:pPr>
        <w:ind w:left="708"/>
        <w:jc w:val="both"/>
        <w:rPr>
          <w:rFonts w:ascii="Arial" w:hAnsi="Arial" w:cs="Arial"/>
          <w:bCs/>
          <w:lang w:val="es-ES"/>
        </w:rPr>
      </w:pPr>
      <w:r>
        <w:rPr>
          <w:rFonts w:ascii="Arial" w:hAnsi="Arial" w:cs="Arial"/>
          <w:bCs/>
          <w:lang w:val="es-ES"/>
        </w:rPr>
        <w:t>El nivel de riesgo residual resulta de restar el resultado de evaluación de los controles del nivel de riesgo inherente</w:t>
      </w:r>
      <w:r w:rsidR="0096250D">
        <w:rPr>
          <w:rFonts w:ascii="Arial" w:hAnsi="Arial" w:cs="Arial"/>
          <w:bCs/>
          <w:lang w:val="es-ES"/>
        </w:rPr>
        <w:t>.</w:t>
      </w:r>
    </w:p>
    <w:p w14:paraId="3C72BD3B" w14:textId="481F0115" w:rsidR="003026F6" w:rsidRDefault="003026F6" w:rsidP="003506F6">
      <w:pPr>
        <w:jc w:val="both"/>
        <w:rPr>
          <w:rFonts w:ascii="Arial" w:hAnsi="Arial" w:cs="Arial"/>
          <w:bCs/>
          <w:lang w:val="es-ES"/>
        </w:rPr>
      </w:pPr>
      <w:r>
        <w:rPr>
          <w:rFonts w:ascii="Arial" w:hAnsi="Arial" w:cs="Arial"/>
          <w:bCs/>
          <w:noProof/>
          <w:lang w:val="es-ES" w:eastAsia="x-none"/>
        </w:rPr>
        <mc:AlternateContent>
          <mc:Choice Requires="wps">
            <w:drawing>
              <wp:anchor distT="0" distB="0" distL="114300" distR="114300" simplePos="0" relativeHeight="251685376" behindDoc="0" locked="0" layoutInCell="1" allowOverlap="1" wp14:anchorId="687962E9" wp14:editId="158D9553">
                <wp:simplePos x="0" y="0"/>
                <wp:positionH relativeFrom="column">
                  <wp:posOffset>4058598</wp:posOffset>
                </wp:positionH>
                <wp:positionV relativeFrom="paragraph">
                  <wp:posOffset>74665</wp:posOffset>
                </wp:positionV>
                <wp:extent cx="1704975" cy="714375"/>
                <wp:effectExtent l="0" t="0" r="28575" b="28575"/>
                <wp:wrapNone/>
                <wp:docPr id="37" name="Elipse 37"/>
                <wp:cNvGraphicFramePr/>
                <a:graphic xmlns:a="http://schemas.openxmlformats.org/drawingml/2006/main">
                  <a:graphicData uri="http://schemas.microsoft.com/office/word/2010/wordprocessingShape">
                    <wps:wsp>
                      <wps:cNvSpPr/>
                      <wps:spPr>
                        <a:xfrm>
                          <a:off x="0" y="0"/>
                          <a:ext cx="1704975" cy="714375"/>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1E6BF55C" w14:textId="4E15D8CA" w:rsidR="003037C3" w:rsidRPr="00AD2D92" w:rsidRDefault="003037C3" w:rsidP="003026F6">
                            <w:pPr>
                              <w:jc w:val="center"/>
                              <w:rPr>
                                <w:b/>
                                <w:bCs/>
                                <w:lang w:val="es-MX"/>
                              </w:rPr>
                            </w:pPr>
                            <w:r>
                              <w:rPr>
                                <w:b/>
                                <w:bCs/>
                                <w:lang w:val="es-MX"/>
                              </w:rPr>
                              <w:t xml:space="preserve">Evaluación del Control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962E9" id="Elipse 37" o:spid="_x0000_s1033" style="position:absolute;left:0;text-align:left;margin-left:319.55pt;margin-top:5.9pt;width:134.25pt;height:56.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" fillcolor="#acb9ca [1311]" strokecolor="#70ad47 [3209]" strokeweight="1pt">
                <v:stroke joinstyle="miter"/>
                <v:textbox>
                  <w:txbxContent>
                    <w:p w14:paraId="1E6BF55C" w14:textId="4E15D8CA" w:rsidR="003037C3" w:rsidRPr="00AD2D92" w:rsidRDefault="003037C3" w:rsidP="003026F6">
                      <w:pPr>
                        <w:jc w:val="center"/>
                        <w:rPr>
                          <w:b/>
                          <w:bCs/>
                          <w:lang w:val="es-MX"/>
                        </w:rPr>
                      </w:pPr>
                      <w:r>
                        <w:rPr>
                          <w:b/>
                          <w:bCs/>
                          <w:lang w:val="es-MX"/>
                        </w:rPr>
                        <w:t xml:space="preserve">Evaluación del Control </w:t>
                      </w:r>
                    </w:p>
                  </w:txbxContent>
                </v:textbox>
              </v:oval>
            </w:pict>
          </mc:Fallback>
        </mc:AlternateContent>
      </w:r>
      <w:r>
        <w:rPr>
          <w:rFonts w:ascii="Arial" w:hAnsi="Arial" w:cs="Arial"/>
          <w:bCs/>
          <w:noProof/>
          <w:lang w:val="es-ES" w:eastAsia="x-none"/>
        </w:rPr>
        <mc:AlternateContent>
          <mc:Choice Requires="wps">
            <w:drawing>
              <wp:anchor distT="0" distB="0" distL="114300" distR="114300" simplePos="0" relativeHeight="251683328" behindDoc="0" locked="0" layoutInCell="1" allowOverlap="1" wp14:anchorId="08116AB5" wp14:editId="51146530">
                <wp:simplePos x="0" y="0"/>
                <wp:positionH relativeFrom="column">
                  <wp:posOffset>2066433</wp:posOffset>
                </wp:positionH>
                <wp:positionV relativeFrom="paragraph">
                  <wp:posOffset>74835</wp:posOffset>
                </wp:positionV>
                <wp:extent cx="1704975" cy="714375"/>
                <wp:effectExtent l="0" t="0" r="28575" b="28575"/>
                <wp:wrapNone/>
                <wp:docPr id="36" name="Elipse 36"/>
                <wp:cNvGraphicFramePr/>
                <a:graphic xmlns:a="http://schemas.openxmlformats.org/drawingml/2006/main">
                  <a:graphicData uri="http://schemas.microsoft.com/office/word/2010/wordprocessingShape">
                    <wps:wsp>
                      <wps:cNvSpPr/>
                      <wps:spPr>
                        <a:xfrm>
                          <a:off x="0" y="0"/>
                          <a:ext cx="1704975" cy="714375"/>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10B9A599" w14:textId="55057993" w:rsidR="003037C3" w:rsidRPr="00AD2D92" w:rsidRDefault="003037C3" w:rsidP="003026F6">
                            <w:pPr>
                              <w:jc w:val="center"/>
                              <w:rPr>
                                <w:b/>
                                <w:bCs/>
                                <w:lang w:val="es-MX"/>
                              </w:rPr>
                            </w:pPr>
                            <w:r>
                              <w:rPr>
                                <w:b/>
                                <w:bCs/>
                                <w:lang w:val="es-MX"/>
                              </w:rPr>
                              <w:t xml:space="preserve">Nivel de Riesgo Inherente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16AB5" id="Elipse 36" o:spid="_x0000_s1034" style="position:absolute;left:0;text-align:left;margin-left:162.7pt;margin-top:5.9pt;width:134.25pt;height:56.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" fillcolor="#acb9ca [1311]" strokecolor="#70ad47 [3209]" strokeweight="1pt">
                <v:stroke joinstyle="miter"/>
                <v:textbox>
                  <w:txbxContent>
                    <w:p w14:paraId="10B9A599" w14:textId="55057993" w:rsidR="003037C3" w:rsidRPr="00AD2D92" w:rsidRDefault="003037C3" w:rsidP="003026F6">
                      <w:pPr>
                        <w:jc w:val="center"/>
                        <w:rPr>
                          <w:b/>
                          <w:bCs/>
                          <w:lang w:val="es-MX"/>
                        </w:rPr>
                      </w:pPr>
                      <w:r>
                        <w:rPr>
                          <w:b/>
                          <w:bCs/>
                          <w:lang w:val="es-MX"/>
                        </w:rPr>
                        <w:t xml:space="preserve">Nivel de Riesgo Inherente </w:t>
                      </w:r>
                    </w:p>
                  </w:txbxContent>
                </v:textbox>
              </v:oval>
            </w:pict>
          </mc:Fallback>
        </mc:AlternateContent>
      </w:r>
      <w:r>
        <w:rPr>
          <w:rFonts w:ascii="Arial" w:hAnsi="Arial" w:cs="Arial"/>
          <w:bCs/>
          <w:noProof/>
          <w:lang w:val="es-ES" w:eastAsia="x-none"/>
        </w:rPr>
        <mc:AlternateContent>
          <mc:Choice Requires="wps">
            <w:drawing>
              <wp:anchor distT="0" distB="0" distL="114300" distR="114300" simplePos="0" relativeHeight="251681280" behindDoc="0" locked="0" layoutInCell="1" allowOverlap="1" wp14:anchorId="4623763B" wp14:editId="7985A5F4">
                <wp:simplePos x="0" y="0"/>
                <wp:positionH relativeFrom="column">
                  <wp:posOffset>40943</wp:posOffset>
                </wp:positionH>
                <wp:positionV relativeFrom="paragraph">
                  <wp:posOffset>109182</wp:posOffset>
                </wp:positionV>
                <wp:extent cx="1704975" cy="714375"/>
                <wp:effectExtent l="0" t="0" r="28575" b="28575"/>
                <wp:wrapNone/>
                <wp:docPr id="35" name="Elipse 35"/>
                <wp:cNvGraphicFramePr/>
                <a:graphic xmlns:a="http://schemas.openxmlformats.org/drawingml/2006/main">
                  <a:graphicData uri="http://schemas.microsoft.com/office/word/2010/wordprocessingShape">
                    <wps:wsp>
                      <wps:cNvSpPr/>
                      <wps:spPr>
                        <a:xfrm>
                          <a:off x="0" y="0"/>
                          <a:ext cx="1704975" cy="714375"/>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18D25122" w14:textId="7655CF7A" w:rsidR="003037C3" w:rsidRPr="00AD2D92" w:rsidRDefault="003037C3" w:rsidP="003026F6">
                            <w:pPr>
                              <w:jc w:val="center"/>
                              <w:rPr>
                                <w:b/>
                                <w:bCs/>
                                <w:lang w:val="es-MX"/>
                              </w:rPr>
                            </w:pPr>
                            <w:r>
                              <w:rPr>
                                <w:b/>
                                <w:bCs/>
                                <w:lang w:val="es-MX"/>
                              </w:rPr>
                              <w:t xml:space="preserve">Nivel de Riesgo Residual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23763B" id="Elipse 35" o:spid="_x0000_s1035" style="position:absolute;left:0;text-align:left;margin-left:3.2pt;margin-top:8.6pt;width:134.25pt;height:56.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" fillcolor="#acb9ca [1311]" strokecolor="#70ad47 [3209]" strokeweight="1pt">
                <v:stroke joinstyle="miter"/>
                <v:textbox>
                  <w:txbxContent>
                    <w:p w14:paraId="18D25122" w14:textId="7655CF7A" w:rsidR="003037C3" w:rsidRPr="00AD2D92" w:rsidRDefault="003037C3" w:rsidP="003026F6">
                      <w:pPr>
                        <w:jc w:val="center"/>
                        <w:rPr>
                          <w:b/>
                          <w:bCs/>
                          <w:lang w:val="es-MX"/>
                        </w:rPr>
                      </w:pPr>
                      <w:r>
                        <w:rPr>
                          <w:b/>
                          <w:bCs/>
                          <w:lang w:val="es-MX"/>
                        </w:rPr>
                        <w:t xml:space="preserve">Nivel de Riesgo Residual </w:t>
                      </w:r>
                    </w:p>
                  </w:txbxContent>
                </v:textbox>
              </v:oval>
            </w:pict>
          </mc:Fallback>
        </mc:AlternateContent>
      </w:r>
    </w:p>
    <w:p w14:paraId="596688BF" w14:textId="4D2C6214" w:rsidR="003026F6" w:rsidRDefault="003026F6" w:rsidP="003506F6">
      <w:pPr>
        <w:jc w:val="both"/>
        <w:rPr>
          <w:rFonts w:ascii="Arial" w:hAnsi="Arial" w:cs="Arial"/>
          <w:b/>
          <w:bCs/>
          <w:color w:val="000000" w:themeColor="text1"/>
          <w:sz w:val="32"/>
          <w:szCs w:val="3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Cs/>
          <w:lang w:val="es-ES"/>
        </w:rPr>
        <w:t xml:space="preserve">                                               </w:t>
      </w:r>
      <w:r w:rsidRPr="003026F6">
        <w:rPr>
          <w:rFonts w:ascii="Arial" w:hAnsi="Arial" w:cs="Arial"/>
          <w:b/>
          <w:bCs/>
          <w:color w:val="000000" w:themeColor="text1"/>
          <w:sz w:val="32"/>
          <w:szCs w:val="3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Pr>
          <w:rFonts w:ascii="Arial" w:hAnsi="Arial" w:cs="Arial"/>
          <w:b/>
          <w:bCs/>
          <w:color w:val="000000" w:themeColor="text1"/>
          <w:sz w:val="32"/>
          <w:szCs w:val="3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w:t>
      </w:r>
    </w:p>
    <w:p w14:paraId="3ABB889C" w14:textId="7F2A13A5" w:rsidR="0096250D" w:rsidRDefault="0096250D" w:rsidP="003506F6">
      <w:pPr>
        <w:jc w:val="both"/>
        <w:rPr>
          <w:rFonts w:ascii="Arial" w:hAnsi="Arial" w:cs="Arial"/>
          <w:bCs/>
          <w:lang w:val="es-ES"/>
        </w:rPr>
      </w:pPr>
    </w:p>
    <w:p w14:paraId="237C920F" w14:textId="77777777" w:rsidR="00616553" w:rsidRDefault="006F5245" w:rsidP="0046321E">
      <w:pPr>
        <w:ind w:left="708"/>
        <w:jc w:val="both"/>
        <w:rPr>
          <w:rFonts w:ascii="Arial" w:hAnsi="Arial" w:cs="Arial"/>
          <w:bCs/>
          <w:lang w:val="es-ES"/>
        </w:rPr>
      </w:pPr>
      <w:r>
        <w:rPr>
          <w:rFonts w:ascii="Arial" w:hAnsi="Arial" w:cs="Arial"/>
          <w:bCs/>
          <w:lang w:val="es-ES"/>
        </w:rPr>
        <w:t xml:space="preserve">La </w:t>
      </w:r>
      <w:r w:rsidR="00616553">
        <w:rPr>
          <w:rFonts w:ascii="Arial" w:hAnsi="Arial" w:cs="Arial"/>
          <w:bCs/>
          <w:lang w:val="es-ES"/>
        </w:rPr>
        <w:t>fórmula</w:t>
      </w:r>
      <w:r>
        <w:rPr>
          <w:rFonts w:ascii="Arial" w:hAnsi="Arial" w:cs="Arial"/>
          <w:bCs/>
          <w:lang w:val="es-ES"/>
        </w:rPr>
        <w:t xml:space="preserve"> para el </w:t>
      </w:r>
      <w:r w:rsidR="00616553">
        <w:rPr>
          <w:rFonts w:ascii="Arial" w:hAnsi="Arial" w:cs="Arial"/>
          <w:bCs/>
          <w:lang w:val="es-ES"/>
        </w:rPr>
        <w:t>cálculo</w:t>
      </w:r>
      <w:r>
        <w:rPr>
          <w:rFonts w:ascii="Arial" w:hAnsi="Arial" w:cs="Arial"/>
          <w:bCs/>
          <w:lang w:val="es-ES"/>
        </w:rPr>
        <w:t xml:space="preserve"> del riesgo residual es la siguiente: </w:t>
      </w:r>
    </w:p>
    <w:p w14:paraId="18569B4D" w14:textId="7CFC1E7D" w:rsidR="006F5245" w:rsidRPr="00616553" w:rsidRDefault="006F5245" w:rsidP="0046321E">
      <w:pPr>
        <w:ind w:left="708"/>
        <w:jc w:val="both"/>
        <w:rPr>
          <w:rFonts w:ascii="Arial" w:hAnsi="Arial" w:cs="Arial"/>
          <w:b/>
          <w:lang w:val="es-ES"/>
        </w:rPr>
      </w:pPr>
      <w:r w:rsidRPr="00616553">
        <w:rPr>
          <w:rFonts w:ascii="Arial" w:hAnsi="Arial" w:cs="Arial"/>
          <w:b/>
          <w:lang w:val="es-ES"/>
        </w:rPr>
        <w:t xml:space="preserve">R </w:t>
      </w:r>
      <w:r w:rsidR="00616553" w:rsidRPr="00616553">
        <w:rPr>
          <w:rFonts w:ascii="Arial" w:hAnsi="Arial" w:cs="Arial"/>
          <w:b/>
          <w:lang w:val="es-ES"/>
        </w:rPr>
        <w:t>residual =</w:t>
      </w:r>
      <w:r w:rsidR="00631E1B" w:rsidRPr="00616553">
        <w:rPr>
          <w:rFonts w:ascii="Arial" w:hAnsi="Arial" w:cs="Arial"/>
          <w:b/>
          <w:lang w:val="es-ES"/>
        </w:rPr>
        <w:t xml:space="preserve"> R Inherente - (R Inherente * control)</w:t>
      </w:r>
    </w:p>
    <w:p w14:paraId="33B0492D" w14:textId="0C949B40" w:rsidR="005E4C6A" w:rsidRDefault="000914A9" w:rsidP="00274713">
      <w:pPr>
        <w:ind w:left="708"/>
        <w:jc w:val="both"/>
        <w:rPr>
          <w:rFonts w:ascii="Arial" w:hAnsi="Arial" w:cs="Arial"/>
          <w:b/>
          <w:lang w:val="es-ES"/>
        </w:rPr>
      </w:pPr>
      <w:r>
        <w:rPr>
          <w:rFonts w:ascii="Arial" w:hAnsi="Arial" w:cs="Arial"/>
          <w:bCs/>
          <w:lang w:val="es-ES"/>
        </w:rPr>
        <w:t xml:space="preserve">A </w:t>
      </w:r>
      <w:r w:rsidR="005E5D16">
        <w:rPr>
          <w:rFonts w:ascii="Arial" w:hAnsi="Arial" w:cs="Arial"/>
          <w:bCs/>
          <w:lang w:val="es-ES"/>
        </w:rPr>
        <w:t>continuación,</w:t>
      </w:r>
      <w:r>
        <w:rPr>
          <w:rFonts w:ascii="Arial" w:hAnsi="Arial" w:cs="Arial"/>
          <w:bCs/>
          <w:lang w:val="es-ES"/>
        </w:rPr>
        <w:t xml:space="preserve"> se </w:t>
      </w:r>
      <w:r w:rsidR="00E102E5">
        <w:rPr>
          <w:rFonts w:ascii="Arial" w:hAnsi="Arial" w:cs="Arial"/>
          <w:bCs/>
          <w:lang w:val="es-ES"/>
        </w:rPr>
        <w:t>presenta</w:t>
      </w:r>
      <w:r>
        <w:rPr>
          <w:rFonts w:ascii="Arial" w:hAnsi="Arial" w:cs="Arial"/>
          <w:bCs/>
          <w:lang w:val="es-ES"/>
        </w:rPr>
        <w:t xml:space="preserve"> un ejemplo de aplicación de la evaluaci</w:t>
      </w:r>
      <w:r w:rsidR="00E102E5">
        <w:rPr>
          <w:rFonts w:ascii="Arial" w:hAnsi="Arial" w:cs="Arial"/>
          <w:bCs/>
          <w:lang w:val="es-ES"/>
        </w:rPr>
        <w:t>ón de los controles y de desplazamiento del riesgo inherente al riesgo residual en el mapa de calor.</w:t>
      </w:r>
    </w:p>
    <w:p w14:paraId="734C927F" w14:textId="4FFF19A1" w:rsidR="00E102E5" w:rsidRDefault="0096250D" w:rsidP="003D1665">
      <w:pPr>
        <w:ind w:left="708"/>
        <w:jc w:val="center"/>
        <w:rPr>
          <w:rFonts w:ascii="Arial" w:hAnsi="Arial" w:cs="Arial"/>
          <w:bCs/>
          <w:lang w:val="es-ES"/>
        </w:rPr>
      </w:pPr>
      <w:r w:rsidRPr="00185957">
        <w:rPr>
          <w:rFonts w:ascii="Arial" w:hAnsi="Arial" w:cs="Arial"/>
          <w:b/>
          <w:lang w:val="es-ES"/>
        </w:rPr>
        <w:lastRenderedPageBreak/>
        <w:t>Ejemplo aplicación evaluación de controles</w:t>
      </w:r>
      <w:r w:rsidRPr="00A55DD2">
        <w:rPr>
          <w:noProof/>
        </w:rPr>
        <w:drawing>
          <wp:inline distT="0" distB="0" distL="0" distR="0" wp14:anchorId="43927D52" wp14:editId="19D16A63">
            <wp:extent cx="5497923" cy="6441744"/>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3125" cy="6494705"/>
                    </a:xfrm>
                    <a:prstGeom prst="rect">
                      <a:avLst/>
                    </a:prstGeom>
                    <a:noFill/>
                    <a:ln>
                      <a:noFill/>
                    </a:ln>
                  </pic:spPr>
                </pic:pic>
              </a:graphicData>
            </a:graphic>
          </wp:inline>
        </w:drawing>
      </w:r>
    </w:p>
    <w:p w14:paraId="6BAB26A0" w14:textId="77777777" w:rsidR="0046321E" w:rsidRDefault="0046321E" w:rsidP="0046321E">
      <w:pPr>
        <w:ind w:left="708"/>
        <w:jc w:val="both"/>
        <w:rPr>
          <w:rFonts w:ascii="Arial" w:hAnsi="Arial" w:cs="Arial"/>
          <w:b/>
          <w:lang w:val="es-ES"/>
        </w:rPr>
      </w:pPr>
    </w:p>
    <w:p w14:paraId="641FDE0E" w14:textId="46C73456" w:rsidR="000914A9" w:rsidRPr="00185957" w:rsidRDefault="00185957" w:rsidP="003D1665">
      <w:pPr>
        <w:ind w:left="708"/>
        <w:jc w:val="center"/>
        <w:rPr>
          <w:rFonts w:ascii="Arial" w:hAnsi="Arial" w:cs="Arial"/>
          <w:b/>
          <w:lang w:val="es-ES"/>
        </w:rPr>
      </w:pPr>
      <w:r w:rsidRPr="00185957">
        <w:rPr>
          <w:rFonts w:ascii="Arial" w:hAnsi="Arial" w:cs="Arial"/>
          <w:b/>
          <w:lang w:val="es-ES"/>
        </w:rPr>
        <w:t>Ejemplo desplazamiento del riesgo en el mapa de calor ejemplo</w:t>
      </w:r>
    </w:p>
    <w:tbl>
      <w:tblPr>
        <w:tblW w:w="7137" w:type="dxa"/>
        <w:tblInd w:w="1701" w:type="dxa"/>
        <w:tblCellMar>
          <w:left w:w="70" w:type="dxa"/>
          <w:right w:w="70" w:type="dxa"/>
        </w:tblCellMar>
        <w:tblLook w:val="04A0" w:firstRow="1" w:lastRow="0" w:firstColumn="1" w:lastColumn="0" w:noHBand="0" w:noVBand="1"/>
      </w:tblPr>
      <w:tblGrid>
        <w:gridCol w:w="1683"/>
        <w:gridCol w:w="932"/>
        <w:gridCol w:w="905"/>
        <w:gridCol w:w="883"/>
        <w:gridCol w:w="884"/>
        <w:gridCol w:w="893"/>
        <w:gridCol w:w="957"/>
      </w:tblGrid>
      <w:tr w:rsidR="00185957" w:rsidRPr="000A5291" w14:paraId="58980B07" w14:textId="77777777" w:rsidTr="00185957">
        <w:trPr>
          <w:trHeight w:val="532"/>
        </w:trPr>
        <w:tc>
          <w:tcPr>
            <w:tcW w:w="1683" w:type="dxa"/>
            <w:tcBorders>
              <w:top w:val="nil"/>
              <w:left w:val="nil"/>
              <w:bottom w:val="nil"/>
              <w:right w:val="nil"/>
            </w:tcBorders>
            <w:shd w:val="clear" w:color="auto" w:fill="auto"/>
            <w:noWrap/>
            <w:vAlign w:val="bottom"/>
            <w:hideMark/>
          </w:tcPr>
          <w:p w14:paraId="73F997DC" w14:textId="4BF6DCEE" w:rsidR="00185957" w:rsidRPr="000A5291" w:rsidRDefault="00D65254" w:rsidP="00185957">
            <w:pPr>
              <w:spacing w:after="0"/>
              <w:ind w:left="360" w:right="-1"/>
              <w:rPr>
                <w:rFonts w:ascii="Arial" w:eastAsia="Times New Roman" w:hAnsi="Arial" w:cs="Arial"/>
                <w:b/>
                <w:bCs/>
                <w:color w:val="000000"/>
                <w:sz w:val="16"/>
                <w:szCs w:val="16"/>
                <w:lang w:val="es-ES" w:eastAsia="es-ES"/>
              </w:rPr>
            </w:pPr>
            <w:r>
              <w:rPr>
                <w:rFonts w:ascii="Arial" w:hAnsi="Arial" w:cs="Arial"/>
                <w:bCs/>
                <w:lang w:val="es-ES"/>
              </w:rPr>
              <w:t xml:space="preserve"> </w:t>
            </w:r>
          </w:p>
        </w:tc>
        <w:tc>
          <w:tcPr>
            <w:tcW w:w="932" w:type="dxa"/>
            <w:tcBorders>
              <w:top w:val="nil"/>
              <w:left w:val="nil"/>
              <w:bottom w:val="nil"/>
              <w:right w:val="nil"/>
            </w:tcBorders>
            <w:shd w:val="clear" w:color="auto" w:fill="auto"/>
            <w:noWrap/>
            <w:vAlign w:val="bottom"/>
            <w:hideMark/>
          </w:tcPr>
          <w:p w14:paraId="4943D9DE" w14:textId="77777777" w:rsidR="00185957" w:rsidRPr="000A5291" w:rsidRDefault="00185957" w:rsidP="003037C3">
            <w:pPr>
              <w:spacing w:after="0"/>
              <w:ind w:left="360" w:right="-1"/>
              <w:jc w:val="center"/>
              <w:rPr>
                <w:rFonts w:ascii="Arial" w:eastAsia="Times New Roman" w:hAnsi="Arial" w:cs="Arial"/>
                <w:sz w:val="16"/>
                <w:szCs w:val="16"/>
                <w:lang w:val="es-ES" w:eastAsia="es-ES"/>
              </w:rPr>
            </w:pPr>
          </w:p>
        </w:tc>
        <w:tc>
          <w:tcPr>
            <w:tcW w:w="4522" w:type="dxa"/>
            <w:gridSpan w:val="5"/>
            <w:tcBorders>
              <w:top w:val="single" w:sz="8" w:space="0" w:color="auto"/>
              <w:left w:val="single" w:sz="8" w:space="0" w:color="auto"/>
              <w:bottom w:val="single" w:sz="8" w:space="0" w:color="auto"/>
              <w:right w:val="single" w:sz="8" w:space="0" w:color="000000"/>
            </w:tcBorders>
            <w:shd w:val="clear" w:color="auto" w:fill="E7E6E6" w:themeFill="background2"/>
            <w:noWrap/>
            <w:vAlign w:val="bottom"/>
            <w:hideMark/>
          </w:tcPr>
          <w:p w14:paraId="4B09F8BB" w14:textId="77777777" w:rsidR="00185957" w:rsidRPr="000A5291" w:rsidRDefault="00185957" w:rsidP="003037C3">
            <w:pPr>
              <w:spacing w:after="0"/>
              <w:ind w:left="360" w:right="-1"/>
              <w:jc w:val="center"/>
              <w:rPr>
                <w:rFonts w:ascii="Arial" w:eastAsia="Times New Roman" w:hAnsi="Arial" w:cs="Arial"/>
                <w:b/>
                <w:bCs/>
                <w:color w:val="000000"/>
                <w:sz w:val="16"/>
                <w:szCs w:val="16"/>
                <w:lang w:val="es-ES" w:eastAsia="es-ES"/>
              </w:rPr>
            </w:pPr>
            <w:r w:rsidRPr="000A5291">
              <w:rPr>
                <w:rFonts w:ascii="Arial" w:eastAsia="Times New Roman" w:hAnsi="Arial" w:cs="Arial"/>
                <w:b/>
                <w:bCs/>
                <w:color w:val="000000"/>
                <w:sz w:val="16"/>
                <w:szCs w:val="16"/>
                <w:lang w:val="es-ES" w:eastAsia="es-ES"/>
              </w:rPr>
              <w:t>IMPACTO</w:t>
            </w:r>
          </w:p>
        </w:tc>
      </w:tr>
      <w:tr w:rsidR="00185957" w:rsidRPr="00021EBC" w14:paraId="71C559FD" w14:textId="77777777" w:rsidTr="00185957">
        <w:trPr>
          <w:trHeight w:val="233"/>
        </w:trPr>
        <w:tc>
          <w:tcPr>
            <w:tcW w:w="1683" w:type="dxa"/>
            <w:tcBorders>
              <w:top w:val="nil"/>
              <w:left w:val="nil"/>
              <w:bottom w:val="nil"/>
              <w:right w:val="nil"/>
            </w:tcBorders>
            <w:shd w:val="clear" w:color="auto" w:fill="auto"/>
            <w:noWrap/>
            <w:vAlign w:val="bottom"/>
            <w:hideMark/>
          </w:tcPr>
          <w:p w14:paraId="5BEBF75D" w14:textId="77777777" w:rsidR="00185957" w:rsidRPr="000A5291" w:rsidRDefault="00185957" w:rsidP="003037C3">
            <w:pPr>
              <w:spacing w:after="0"/>
              <w:ind w:left="360" w:right="-1"/>
              <w:jc w:val="both"/>
              <w:rPr>
                <w:rFonts w:ascii="Arial" w:eastAsia="Times New Roman" w:hAnsi="Arial" w:cs="Arial"/>
                <w:b/>
                <w:bCs/>
                <w:color w:val="000000"/>
                <w:sz w:val="16"/>
                <w:szCs w:val="16"/>
                <w:lang w:val="es-ES" w:eastAsia="es-ES"/>
              </w:rPr>
            </w:pPr>
          </w:p>
        </w:tc>
        <w:tc>
          <w:tcPr>
            <w:tcW w:w="932" w:type="dxa"/>
            <w:tcBorders>
              <w:top w:val="nil"/>
              <w:left w:val="nil"/>
              <w:bottom w:val="nil"/>
              <w:right w:val="nil"/>
            </w:tcBorders>
            <w:shd w:val="clear" w:color="auto" w:fill="auto"/>
            <w:noWrap/>
            <w:vAlign w:val="bottom"/>
            <w:hideMark/>
          </w:tcPr>
          <w:p w14:paraId="067D933D" w14:textId="77777777" w:rsidR="00185957" w:rsidRPr="000A5291" w:rsidRDefault="00185957" w:rsidP="003037C3">
            <w:pPr>
              <w:spacing w:after="0"/>
              <w:ind w:left="360" w:right="-1"/>
              <w:jc w:val="both"/>
              <w:rPr>
                <w:rFonts w:ascii="Arial" w:eastAsia="Times New Roman" w:hAnsi="Arial" w:cs="Arial"/>
                <w:sz w:val="16"/>
                <w:szCs w:val="16"/>
                <w:lang w:val="es-ES" w:eastAsia="es-ES"/>
              </w:rPr>
            </w:pPr>
          </w:p>
        </w:tc>
        <w:tc>
          <w:tcPr>
            <w:tcW w:w="905" w:type="dxa"/>
            <w:tcBorders>
              <w:top w:val="nil"/>
              <w:left w:val="single" w:sz="8" w:space="0" w:color="auto"/>
              <w:bottom w:val="nil"/>
              <w:right w:val="single" w:sz="8" w:space="0" w:color="auto"/>
            </w:tcBorders>
            <w:shd w:val="clear" w:color="auto" w:fill="FFFFFF" w:themeFill="background1"/>
            <w:noWrap/>
            <w:vAlign w:val="bottom"/>
          </w:tcPr>
          <w:p w14:paraId="1A864695" w14:textId="77777777" w:rsidR="00185957" w:rsidRPr="00021EBC" w:rsidRDefault="00185957" w:rsidP="002D1A17">
            <w:pPr>
              <w:spacing w:after="0"/>
              <w:ind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Leve</w:t>
            </w:r>
          </w:p>
        </w:tc>
        <w:tc>
          <w:tcPr>
            <w:tcW w:w="883" w:type="dxa"/>
            <w:tcBorders>
              <w:top w:val="nil"/>
              <w:left w:val="nil"/>
              <w:bottom w:val="nil"/>
              <w:right w:val="single" w:sz="8" w:space="0" w:color="auto"/>
            </w:tcBorders>
            <w:shd w:val="clear" w:color="auto" w:fill="FFFFFF" w:themeFill="background1"/>
            <w:noWrap/>
            <w:vAlign w:val="bottom"/>
          </w:tcPr>
          <w:p w14:paraId="2C4E772E" w14:textId="77777777" w:rsidR="00185957" w:rsidRPr="00021EBC" w:rsidRDefault="00185957" w:rsidP="003037C3">
            <w:pPr>
              <w:spacing w:after="0"/>
              <w:ind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Menor</w:t>
            </w:r>
          </w:p>
        </w:tc>
        <w:tc>
          <w:tcPr>
            <w:tcW w:w="884" w:type="dxa"/>
            <w:tcBorders>
              <w:top w:val="nil"/>
              <w:left w:val="nil"/>
              <w:bottom w:val="nil"/>
              <w:right w:val="single" w:sz="8" w:space="0" w:color="auto"/>
            </w:tcBorders>
            <w:shd w:val="clear" w:color="auto" w:fill="FFFFFF" w:themeFill="background1"/>
            <w:noWrap/>
            <w:vAlign w:val="bottom"/>
          </w:tcPr>
          <w:p w14:paraId="593EEA43" w14:textId="77777777" w:rsidR="00185957" w:rsidRPr="00021EBC" w:rsidRDefault="00185957" w:rsidP="003037C3">
            <w:pPr>
              <w:spacing w:after="0"/>
              <w:ind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Moderado</w:t>
            </w:r>
          </w:p>
        </w:tc>
        <w:tc>
          <w:tcPr>
            <w:tcW w:w="893" w:type="dxa"/>
            <w:tcBorders>
              <w:top w:val="nil"/>
              <w:left w:val="nil"/>
              <w:bottom w:val="nil"/>
              <w:right w:val="single" w:sz="8" w:space="0" w:color="auto"/>
            </w:tcBorders>
            <w:shd w:val="clear" w:color="auto" w:fill="FFFFFF" w:themeFill="background1"/>
            <w:noWrap/>
            <w:vAlign w:val="bottom"/>
          </w:tcPr>
          <w:p w14:paraId="5DAE0247" w14:textId="77777777" w:rsidR="00185957" w:rsidRPr="00021EBC" w:rsidRDefault="00185957" w:rsidP="003037C3">
            <w:pPr>
              <w:spacing w:after="0"/>
              <w:ind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Mayor</w:t>
            </w:r>
          </w:p>
        </w:tc>
        <w:tc>
          <w:tcPr>
            <w:tcW w:w="957" w:type="dxa"/>
            <w:tcBorders>
              <w:top w:val="nil"/>
              <w:left w:val="nil"/>
              <w:bottom w:val="nil"/>
              <w:right w:val="single" w:sz="8" w:space="0" w:color="auto"/>
            </w:tcBorders>
            <w:shd w:val="clear" w:color="auto" w:fill="FFFFFF" w:themeFill="background1"/>
            <w:noWrap/>
            <w:vAlign w:val="bottom"/>
          </w:tcPr>
          <w:p w14:paraId="779A33E2" w14:textId="77777777" w:rsidR="00185957" w:rsidRPr="00021EBC" w:rsidRDefault="00185957" w:rsidP="003037C3">
            <w:pPr>
              <w:spacing w:after="0"/>
              <w:ind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Catastrófico</w:t>
            </w:r>
          </w:p>
        </w:tc>
      </w:tr>
      <w:tr w:rsidR="00185957" w:rsidRPr="000A5291" w14:paraId="5F9E7E1A" w14:textId="77777777" w:rsidTr="00185957">
        <w:trPr>
          <w:trHeight w:val="245"/>
        </w:trPr>
        <w:tc>
          <w:tcPr>
            <w:tcW w:w="1683" w:type="dxa"/>
            <w:tcBorders>
              <w:top w:val="nil"/>
              <w:left w:val="nil"/>
              <w:bottom w:val="nil"/>
              <w:right w:val="nil"/>
            </w:tcBorders>
            <w:shd w:val="clear" w:color="auto" w:fill="auto"/>
            <w:noWrap/>
            <w:vAlign w:val="bottom"/>
            <w:hideMark/>
          </w:tcPr>
          <w:p w14:paraId="3B1A2689" w14:textId="77777777" w:rsidR="00185957" w:rsidRPr="000A5291" w:rsidRDefault="00185957" w:rsidP="003037C3">
            <w:pPr>
              <w:spacing w:after="0"/>
              <w:ind w:left="360" w:right="-1"/>
              <w:jc w:val="both"/>
              <w:rPr>
                <w:rFonts w:ascii="Arial" w:eastAsia="Times New Roman" w:hAnsi="Arial" w:cs="Arial"/>
                <w:b/>
                <w:bCs/>
                <w:color w:val="000000"/>
                <w:sz w:val="16"/>
                <w:szCs w:val="16"/>
                <w:lang w:val="es-ES" w:eastAsia="es-ES"/>
              </w:rPr>
            </w:pPr>
          </w:p>
        </w:tc>
        <w:tc>
          <w:tcPr>
            <w:tcW w:w="932" w:type="dxa"/>
            <w:tcBorders>
              <w:top w:val="nil"/>
              <w:left w:val="nil"/>
              <w:bottom w:val="nil"/>
              <w:right w:val="nil"/>
            </w:tcBorders>
            <w:shd w:val="clear" w:color="auto" w:fill="auto"/>
            <w:noWrap/>
            <w:vAlign w:val="bottom"/>
            <w:hideMark/>
          </w:tcPr>
          <w:p w14:paraId="754537B3" w14:textId="77777777" w:rsidR="00185957" w:rsidRPr="000A5291" w:rsidRDefault="00185957" w:rsidP="003037C3">
            <w:pPr>
              <w:spacing w:after="0"/>
              <w:ind w:left="360" w:right="-1"/>
              <w:jc w:val="both"/>
              <w:rPr>
                <w:rFonts w:ascii="Arial" w:eastAsia="Times New Roman" w:hAnsi="Arial" w:cs="Arial"/>
                <w:sz w:val="16"/>
                <w:szCs w:val="16"/>
                <w:lang w:val="es-ES" w:eastAsia="es-ES"/>
              </w:rPr>
            </w:pPr>
          </w:p>
        </w:tc>
        <w:tc>
          <w:tcPr>
            <w:tcW w:w="905"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B76B760" w14:textId="77777777" w:rsidR="00185957" w:rsidRPr="00D636F3" w:rsidRDefault="00185957" w:rsidP="002D1A17">
            <w:pPr>
              <w:spacing w:after="0"/>
              <w:ind w:right="-1"/>
              <w:jc w:val="center"/>
              <w:rPr>
                <w:rFonts w:ascii="Arial" w:eastAsia="Times New Roman" w:hAnsi="Arial" w:cs="Arial"/>
                <w:b/>
                <w:bCs/>
                <w:color w:val="000000"/>
                <w:sz w:val="14"/>
                <w:szCs w:val="14"/>
                <w:lang w:val="es-ES" w:eastAsia="es-ES"/>
              </w:rPr>
            </w:pPr>
            <w:r w:rsidRPr="00D636F3">
              <w:rPr>
                <w:rFonts w:ascii="Arial" w:eastAsia="Times New Roman" w:hAnsi="Arial" w:cs="Arial"/>
                <w:b/>
                <w:bCs/>
                <w:color w:val="000000"/>
                <w:sz w:val="14"/>
                <w:szCs w:val="14"/>
                <w:lang w:val="es-ES" w:eastAsia="es-ES"/>
              </w:rPr>
              <w:t>20%</w:t>
            </w:r>
          </w:p>
        </w:tc>
        <w:tc>
          <w:tcPr>
            <w:tcW w:w="883" w:type="dxa"/>
            <w:tcBorders>
              <w:top w:val="nil"/>
              <w:left w:val="nil"/>
              <w:bottom w:val="single" w:sz="8" w:space="0" w:color="auto"/>
              <w:right w:val="single" w:sz="8" w:space="0" w:color="auto"/>
            </w:tcBorders>
            <w:shd w:val="clear" w:color="auto" w:fill="FFFFFF" w:themeFill="background1"/>
            <w:noWrap/>
            <w:vAlign w:val="bottom"/>
            <w:hideMark/>
          </w:tcPr>
          <w:p w14:paraId="1465C6B4" w14:textId="77777777" w:rsidR="00185957" w:rsidRPr="00D636F3" w:rsidRDefault="00185957" w:rsidP="002D1A17">
            <w:pPr>
              <w:spacing w:after="0"/>
              <w:ind w:right="-1"/>
              <w:jc w:val="center"/>
              <w:rPr>
                <w:rFonts w:ascii="Arial" w:eastAsia="Times New Roman" w:hAnsi="Arial" w:cs="Arial"/>
                <w:b/>
                <w:bCs/>
                <w:color w:val="000000"/>
                <w:sz w:val="14"/>
                <w:szCs w:val="14"/>
                <w:lang w:val="es-ES" w:eastAsia="es-ES"/>
              </w:rPr>
            </w:pPr>
            <w:r w:rsidRPr="00D636F3">
              <w:rPr>
                <w:rFonts w:ascii="Arial" w:eastAsia="Times New Roman" w:hAnsi="Arial" w:cs="Arial"/>
                <w:b/>
                <w:bCs/>
                <w:color w:val="000000"/>
                <w:sz w:val="14"/>
                <w:szCs w:val="14"/>
                <w:lang w:val="es-ES" w:eastAsia="es-ES"/>
              </w:rPr>
              <w:t>40%</w:t>
            </w:r>
          </w:p>
        </w:tc>
        <w:tc>
          <w:tcPr>
            <w:tcW w:w="884" w:type="dxa"/>
            <w:tcBorders>
              <w:top w:val="nil"/>
              <w:left w:val="nil"/>
              <w:bottom w:val="single" w:sz="8" w:space="0" w:color="auto"/>
              <w:right w:val="single" w:sz="8" w:space="0" w:color="auto"/>
            </w:tcBorders>
            <w:shd w:val="clear" w:color="auto" w:fill="FFFFFF" w:themeFill="background1"/>
            <w:noWrap/>
            <w:vAlign w:val="bottom"/>
            <w:hideMark/>
          </w:tcPr>
          <w:p w14:paraId="1F849F5D" w14:textId="77777777" w:rsidR="00185957" w:rsidRPr="00D636F3" w:rsidRDefault="00185957" w:rsidP="003037C3">
            <w:pPr>
              <w:spacing w:after="0"/>
              <w:ind w:left="360" w:right="-1"/>
              <w:jc w:val="center"/>
              <w:rPr>
                <w:rFonts w:ascii="Arial" w:eastAsia="Times New Roman" w:hAnsi="Arial" w:cs="Arial"/>
                <w:b/>
                <w:bCs/>
                <w:color w:val="000000"/>
                <w:sz w:val="14"/>
                <w:szCs w:val="14"/>
                <w:lang w:val="es-ES" w:eastAsia="es-ES"/>
              </w:rPr>
            </w:pPr>
            <w:r w:rsidRPr="00D636F3">
              <w:rPr>
                <w:rFonts w:ascii="Arial" w:eastAsia="Times New Roman" w:hAnsi="Arial" w:cs="Arial"/>
                <w:b/>
                <w:bCs/>
                <w:color w:val="000000"/>
                <w:sz w:val="14"/>
                <w:szCs w:val="14"/>
                <w:lang w:val="es-ES" w:eastAsia="es-ES"/>
              </w:rPr>
              <w:t>60%</w:t>
            </w:r>
          </w:p>
        </w:tc>
        <w:tc>
          <w:tcPr>
            <w:tcW w:w="893" w:type="dxa"/>
            <w:tcBorders>
              <w:top w:val="nil"/>
              <w:left w:val="nil"/>
              <w:bottom w:val="single" w:sz="8" w:space="0" w:color="auto"/>
              <w:right w:val="single" w:sz="8" w:space="0" w:color="auto"/>
            </w:tcBorders>
            <w:shd w:val="clear" w:color="auto" w:fill="FFFFFF" w:themeFill="background1"/>
            <w:noWrap/>
            <w:vAlign w:val="bottom"/>
            <w:hideMark/>
          </w:tcPr>
          <w:p w14:paraId="3DE28090" w14:textId="77777777" w:rsidR="00185957" w:rsidRPr="00D636F3" w:rsidRDefault="00185957" w:rsidP="003037C3">
            <w:pPr>
              <w:spacing w:after="0"/>
              <w:ind w:right="-1"/>
              <w:jc w:val="center"/>
              <w:rPr>
                <w:rFonts w:ascii="Arial" w:eastAsia="Times New Roman" w:hAnsi="Arial" w:cs="Arial"/>
                <w:b/>
                <w:bCs/>
                <w:color w:val="000000"/>
                <w:sz w:val="14"/>
                <w:szCs w:val="14"/>
                <w:lang w:val="es-ES" w:eastAsia="es-ES"/>
              </w:rPr>
            </w:pPr>
            <w:r w:rsidRPr="00D636F3">
              <w:rPr>
                <w:rFonts w:ascii="Arial" w:eastAsia="Times New Roman" w:hAnsi="Arial" w:cs="Arial"/>
                <w:b/>
                <w:bCs/>
                <w:color w:val="000000"/>
                <w:sz w:val="14"/>
                <w:szCs w:val="14"/>
                <w:lang w:val="es-ES" w:eastAsia="es-ES"/>
              </w:rPr>
              <w:t>80%</w:t>
            </w:r>
          </w:p>
        </w:tc>
        <w:tc>
          <w:tcPr>
            <w:tcW w:w="957" w:type="dxa"/>
            <w:tcBorders>
              <w:top w:val="nil"/>
              <w:left w:val="nil"/>
              <w:bottom w:val="single" w:sz="8" w:space="0" w:color="auto"/>
              <w:right w:val="single" w:sz="8" w:space="0" w:color="auto"/>
            </w:tcBorders>
            <w:shd w:val="clear" w:color="auto" w:fill="FFFFFF" w:themeFill="background1"/>
            <w:noWrap/>
            <w:vAlign w:val="bottom"/>
            <w:hideMark/>
          </w:tcPr>
          <w:p w14:paraId="356ADC9F" w14:textId="77777777" w:rsidR="00185957" w:rsidRPr="00D636F3" w:rsidRDefault="00185957" w:rsidP="003037C3">
            <w:pPr>
              <w:spacing w:after="0"/>
              <w:ind w:left="360" w:right="-1"/>
              <w:rPr>
                <w:rFonts w:ascii="Arial" w:eastAsia="Times New Roman" w:hAnsi="Arial" w:cs="Arial"/>
                <w:b/>
                <w:bCs/>
                <w:color w:val="000000"/>
                <w:sz w:val="14"/>
                <w:szCs w:val="14"/>
                <w:lang w:val="es-ES" w:eastAsia="es-ES"/>
              </w:rPr>
            </w:pPr>
            <w:r w:rsidRPr="00D636F3">
              <w:rPr>
                <w:rFonts w:ascii="Arial" w:eastAsia="Times New Roman" w:hAnsi="Arial" w:cs="Arial"/>
                <w:b/>
                <w:bCs/>
                <w:color w:val="000000"/>
                <w:sz w:val="14"/>
                <w:szCs w:val="14"/>
                <w:lang w:val="es-ES" w:eastAsia="es-ES"/>
              </w:rPr>
              <w:t>100%</w:t>
            </w:r>
          </w:p>
        </w:tc>
      </w:tr>
      <w:tr w:rsidR="00185957" w:rsidRPr="003C4BC8" w14:paraId="3C18B26A" w14:textId="77777777" w:rsidTr="00185957">
        <w:trPr>
          <w:trHeight w:val="443"/>
        </w:trPr>
        <w:tc>
          <w:tcPr>
            <w:tcW w:w="1683" w:type="dxa"/>
            <w:vMerge w:val="restart"/>
            <w:tcBorders>
              <w:top w:val="single" w:sz="8" w:space="0" w:color="auto"/>
              <w:left w:val="single" w:sz="8" w:space="0" w:color="auto"/>
              <w:bottom w:val="single" w:sz="8" w:space="0" w:color="auto"/>
              <w:right w:val="single" w:sz="8" w:space="0" w:color="auto"/>
            </w:tcBorders>
            <w:shd w:val="clear" w:color="auto" w:fill="E7E6E6" w:themeFill="background2"/>
            <w:noWrap/>
            <w:vAlign w:val="center"/>
            <w:hideMark/>
          </w:tcPr>
          <w:p w14:paraId="5E588A14" w14:textId="77777777" w:rsidR="00185957" w:rsidRPr="000A5291" w:rsidRDefault="00185957" w:rsidP="003037C3">
            <w:pPr>
              <w:spacing w:after="0"/>
              <w:ind w:left="360" w:right="-1"/>
              <w:jc w:val="both"/>
              <w:rPr>
                <w:rFonts w:ascii="Arial" w:eastAsia="Times New Roman" w:hAnsi="Arial" w:cs="Arial"/>
                <w:b/>
                <w:bCs/>
                <w:color w:val="000000"/>
                <w:sz w:val="16"/>
                <w:szCs w:val="16"/>
                <w:lang w:val="es-ES" w:eastAsia="es-ES"/>
              </w:rPr>
            </w:pPr>
            <w:r w:rsidRPr="00021EBC">
              <w:rPr>
                <w:rFonts w:ascii="Arial" w:eastAsia="Times New Roman" w:hAnsi="Arial" w:cs="Arial"/>
                <w:b/>
                <w:bCs/>
                <w:color w:val="000000"/>
                <w:sz w:val="14"/>
                <w:szCs w:val="14"/>
                <w:lang w:val="es-ES" w:eastAsia="es-ES"/>
              </w:rPr>
              <w:t>PROBABILIDAD</w:t>
            </w:r>
          </w:p>
        </w:tc>
        <w:tc>
          <w:tcPr>
            <w:tcW w:w="932" w:type="dxa"/>
            <w:tcBorders>
              <w:top w:val="single" w:sz="8" w:space="0" w:color="auto"/>
              <w:left w:val="nil"/>
              <w:bottom w:val="single" w:sz="8" w:space="0" w:color="auto"/>
              <w:right w:val="nil"/>
            </w:tcBorders>
            <w:shd w:val="clear" w:color="auto" w:fill="FFFFFF" w:themeFill="background1"/>
            <w:noWrap/>
            <w:vAlign w:val="bottom"/>
            <w:hideMark/>
          </w:tcPr>
          <w:p w14:paraId="05B60AEB" w14:textId="77777777" w:rsidR="00185957" w:rsidRPr="00021EBC" w:rsidRDefault="00185957" w:rsidP="002D1A17">
            <w:pPr>
              <w:spacing w:after="0"/>
              <w:ind w:right="-1"/>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 xml:space="preserve">Muy baja </w:t>
            </w:r>
          </w:p>
          <w:p w14:paraId="33CD9132" w14:textId="77777777" w:rsidR="00185957" w:rsidRPr="00021EBC" w:rsidRDefault="00185957" w:rsidP="002D1A17">
            <w:pPr>
              <w:spacing w:after="0"/>
              <w:ind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20 %</w:t>
            </w:r>
          </w:p>
        </w:tc>
        <w:tc>
          <w:tcPr>
            <w:tcW w:w="905" w:type="dxa"/>
            <w:tcBorders>
              <w:top w:val="nil"/>
              <w:left w:val="single" w:sz="8" w:space="0" w:color="auto"/>
              <w:bottom w:val="single" w:sz="8" w:space="0" w:color="auto"/>
              <w:right w:val="single" w:sz="8" w:space="0" w:color="auto"/>
            </w:tcBorders>
            <w:shd w:val="clear" w:color="000000" w:fill="00B050"/>
            <w:noWrap/>
            <w:vAlign w:val="bottom"/>
          </w:tcPr>
          <w:p w14:paraId="7047EB00" w14:textId="77777777" w:rsidR="00185957" w:rsidRPr="000A5291" w:rsidRDefault="00185957" w:rsidP="003037C3">
            <w:pPr>
              <w:spacing w:after="0"/>
              <w:ind w:left="360" w:right="-1"/>
              <w:jc w:val="center"/>
              <w:rPr>
                <w:rFonts w:ascii="Arial" w:eastAsia="Times New Roman" w:hAnsi="Arial" w:cs="Arial"/>
                <w:color w:val="000000"/>
                <w:sz w:val="16"/>
                <w:szCs w:val="16"/>
                <w:lang w:val="es-ES" w:eastAsia="es-ES"/>
              </w:rPr>
            </w:pPr>
          </w:p>
        </w:tc>
        <w:tc>
          <w:tcPr>
            <w:tcW w:w="883" w:type="dxa"/>
            <w:tcBorders>
              <w:top w:val="nil"/>
              <w:left w:val="nil"/>
              <w:bottom w:val="single" w:sz="8" w:space="0" w:color="auto"/>
              <w:right w:val="single" w:sz="8" w:space="0" w:color="auto"/>
            </w:tcBorders>
            <w:shd w:val="clear" w:color="000000" w:fill="00B050"/>
            <w:noWrap/>
            <w:vAlign w:val="bottom"/>
          </w:tcPr>
          <w:p w14:paraId="120F55EA" w14:textId="35F08D15" w:rsidR="00185957" w:rsidRPr="000A5291" w:rsidRDefault="00185957" w:rsidP="00185957">
            <w:pPr>
              <w:spacing w:after="0"/>
              <w:ind w:right="-1"/>
              <w:rPr>
                <w:rFonts w:ascii="Arial" w:eastAsia="Times New Roman" w:hAnsi="Arial" w:cs="Arial"/>
                <w:color w:val="000000"/>
                <w:sz w:val="16"/>
                <w:szCs w:val="16"/>
                <w:lang w:val="es-ES" w:eastAsia="es-ES"/>
              </w:rPr>
            </w:pPr>
          </w:p>
        </w:tc>
        <w:tc>
          <w:tcPr>
            <w:tcW w:w="884" w:type="dxa"/>
            <w:tcBorders>
              <w:top w:val="nil"/>
              <w:left w:val="nil"/>
              <w:bottom w:val="single" w:sz="8" w:space="0" w:color="auto"/>
              <w:right w:val="single" w:sz="8" w:space="0" w:color="auto"/>
            </w:tcBorders>
            <w:shd w:val="clear" w:color="auto" w:fill="FFFF99"/>
            <w:noWrap/>
            <w:vAlign w:val="bottom"/>
          </w:tcPr>
          <w:p w14:paraId="715FAFAC" w14:textId="77777777" w:rsidR="00185957" w:rsidRPr="000A5291" w:rsidRDefault="00185957" w:rsidP="003037C3">
            <w:pPr>
              <w:spacing w:after="0"/>
              <w:ind w:left="360" w:right="-1"/>
              <w:jc w:val="center"/>
              <w:rPr>
                <w:rFonts w:ascii="Arial" w:eastAsia="Times New Roman" w:hAnsi="Arial" w:cs="Arial"/>
                <w:color w:val="000000"/>
                <w:sz w:val="16"/>
                <w:szCs w:val="16"/>
                <w:lang w:val="es-ES" w:eastAsia="es-ES"/>
              </w:rPr>
            </w:pPr>
          </w:p>
        </w:tc>
        <w:tc>
          <w:tcPr>
            <w:tcW w:w="893" w:type="dxa"/>
            <w:tcBorders>
              <w:top w:val="nil"/>
              <w:left w:val="nil"/>
              <w:bottom w:val="single" w:sz="8" w:space="0" w:color="auto"/>
              <w:right w:val="single" w:sz="8" w:space="0" w:color="auto"/>
            </w:tcBorders>
            <w:shd w:val="clear" w:color="auto" w:fill="FFC000"/>
            <w:noWrap/>
            <w:vAlign w:val="bottom"/>
          </w:tcPr>
          <w:p w14:paraId="7EE34620" w14:textId="77777777" w:rsidR="00185957" w:rsidRPr="000A5291" w:rsidRDefault="00185957" w:rsidP="003037C3">
            <w:pPr>
              <w:spacing w:after="0"/>
              <w:ind w:left="360" w:right="-1"/>
              <w:jc w:val="center"/>
              <w:rPr>
                <w:rFonts w:ascii="Arial" w:eastAsia="Times New Roman" w:hAnsi="Arial" w:cs="Arial"/>
                <w:color w:val="000000"/>
                <w:sz w:val="16"/>
                <w:szCs w:val="16"/>
                <w:lang w:val="es-ES" w:eastAsia="es-ES"/>
              </w:rPr>
            </w:pPr>
          </w:p>
        </w:tc>
        <w:tc>
          <w:tcPr>
            <w:tcW w:w="957" w:type="dxa"/>
            <w:tcBorders>
              <w:top w:val="nil"/>
              <w:left w:val="nil"/>
              <w:bottom w:val="single" w:sz="8" w:space="0" w:color="auto"/>
              <w:right w:val="single" w:sz="8" w:space="0" w:color="auto"/>
            </w:tcBorders>
            <w:shd w:val="clear" w:color="auto" w:fill="FF0000"/>
            <w:noWrap/>
            <w:vAlign w:val="bottom"/>
          </w:tcPr>
          <w:p w14:paraId="70064883" w14:textId="77777777" w:rsidR="00185957" w:rsidRPr="003C4BC8" w:rsidRDefault="00185957" w:rsidP="003037C3">
            <w:pPr>
              <w:spacing w:after="0"/>
              <w:ind w:left="360" w:right="-1"/>
              <w:jc w:val="center"/>
              <w:rPr>
                <w:rFonts w:ascii="Arial" w:eastAsia="Times New Roman" w:hAnsi="Arial" w:cs="Arial"/>
                <w:color w:val="FF0000"/>
                <w:sz w:val="16"/>
                <w:szCs w:val="16"/>
                <w:lang w:val="es-ES" w:eastAsia="es-ES"/>
              </w:rPr>
            </w:pPr>
          </w:p>
        </w:tc>
      </w:tr>
      <w:tr w:rsidR="00185957" w:rsidRPr="000A5291" w14:paraId="00F0689E" w14:textId="77777777" w:rsidTr="00631C8B">
        <w:trPr>
          <w:trHeight w:val="484"/>
        </w:trPr>
        <w:tc>
          <w:tcPr>
            <w:tcW w:w="1683" w:type="dxa"/>
            <w:vMerge/>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1A816AD8" w14:textId="77777777" w:rsidR="00185957" w:rsidRPr="000A5291" w:rsidRDefault="00185957" w:rsidP="003037C3">
            <w:pPr>
              <w:spacing w:after="0"/>
              <w:ind w:left="360" w:right="-1"/>
              <w:jc w:val="both"/>
              <w:rPr>
                <w:rFonts w:ascii="Arial" w:eastAsia="Times New Roman" w:hAnsi="Arial" w:cs="Arial"/>
                <w:b/>
                <w:bCs/>
                <w:color w:val="000000"/>
                <w:sz w:val="16"/>
                <w:szCs w:val="16"/>
                <w:lang w:val="es-ES" w:eastAsia="es-ES"/>
              </w:rPr>
            </w:pPr>
          </w:p>
        </w:tc>
        <w:tc>
          <w:tcPr>
            <w:tcW w:w="932" w:type="dxa"/>
            <w:tcBorders>
              <w:top w:val="nil"/>
              <w:left w:val="nil"/>
              <w:bottom w:val="single" w:sz="8" w:space="0" w:color="auto"/>
              <w:right w:val="nil"/>
            </w:tcBorders>
            <w:shd w:val="clear" w:color="auto" w:fill="FFFFFF" w:themeFill="background1"/>
            <w:noWrap/>
            <w:vAlign w:val="bottom"/>
            <w:hideMark/>
          </w:tcPr>
          <w:p w14:paraId="71ECAE3E" w14:textId="77777777" w:rsidR="00185957" w:rsidRPr="00021EBC" w:rsidRDefault="00185957" w:rsidP="00D636F3">
            <w:pPr>
              <w:spacing w:after="0"/>
              <w:ind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Baja 40%</w:t>
            </w:r>
          </w:p>
        </w:tc>
        <w:tc>
          <w:tcPr>
            <w:tcW w:w="905" w:type="dxa"/>
            <w:tcBorders>
              <w:top w:val="nil"/>
              <w:left w:val="single" w:sz="8" w:space="0" w:color="auto"/>
              <w:bottom w:val="single" w:sz="8" w:space="0" w:color="auto"/>
              <w:right w:val="single" w:sz="8" w:space="0" w:color="auto"/>
            </w:tcBorders>
            <w:shd w:val="clear" w:color="000000" w:fill="00B050"/>
            <w:noWrap/>
            <w:vAlign w:val="bottom"/>
          </w:tcPr>
          <w:p w14:paraId="1FE56F32" w14:textId="77777777" w:rsidR="00185957" w:rsidRPr="000A5291" w:rsidRDefault="00185957" w:rsidP="003037C3">
            <w:pPr>
              <w:spacing w:after="0"/>
              <w:ind w:left="360" w:right="-1"/>
              <w:jc w:val="center"/>
              <w:rPr>
                <w:rFonts w:ascii="Arial" w:eastAsia="Times New Roman" w:hAnsi="Arial" w:cs="Arial"/>
                <w:color w:val="000000"/>
                <w:sz w:val="16"/>
                <w:szCs w:val="16"/>
                <w:lang w:val="es-ES" w:eastAsia="es-ES"/>
              </w:rPr>
            </w:pPr>
          </w:p>
        </w:tc>
        <w:tc>
          <w:tcPr>
            <w:tcW w:w="883" w:type="dxa"/>
            <w:tcBorders>
              <w:top w:val="nil"/>
              <w:left w:val="nil"/>
              <w:bottom w:val="single" w:sz="8" w:space="0" w:color="auto"/>
              <w:right w:val="single" w:sz="8" w:space="0" w:color="auto"/>
            </w:tcBorders>
            <w:shd w:val="clear" w:color="auto" w:fill="FFFF99"/>
            <w:noWrap/>
            <w:vAlign w:val="bottom"/>
          </w:tcPr>
          <w:p w14:paraId="3FE78F94" w14:textId="77777777" w:rsidR="00185957" w:rsidRPr="000A5291" w:rsidRDefault="00185957" w:rsidP="003037C3">
            <w:pPr>
              <w:spacing w:after="0"/>
              <w:ind w:left="360" w:right="-1"/>
              <w:jc w:val="center"/>
              <w:rPr>
                <w:rFonts w:ascii="Arial" w:eastAsia="Times New Roman" w:hAnsi="Arial" w:cs="Arial"/>
                <w:color w:val="000000"/>
                <w:sz w:val="16"/>
                <w:szCs w:val="16"/>
                <w:lang w:val="es-ES" w:eastAsia="es-ES"/>
              </w:rPr>
            </w:pPr>
          </w:p>
        </w:tc>
        <w:tc>
          <w:tcPr>
            <w:tcW w:w="884" w:type="dxa"/>
            <w:tcBorders>
              <w:top w:val="nil"/>
              <w:left w:val="nil"/>
              <w:bottom w:val="single" w:sz="8" w:space="0" w:color="auto"/>
              <w:right w:val="single" w:sz="8" w:space="0" w:color="auto"/>
            </w:tcBorders>
            <w:shd w:val="clear" w:color="auto" w:fill="FFFF99"/>
            <w:noWrap/>
            <w:vAlign w:val="bottom"/>
          </w:tcPr>
          <w:p w14:paraId="317C065F" w14:textId="77777777" w:rsidR="00185957" w:rsidRPr="000A5291" w:rsidRDefault="00185957" w:rsidP="003037C3">
            <w:pPr>
              <w:spacing w:after="0"/>
              <w:ind w:left="360" w:right="-1"/>
              <w:jc w:val="center"/>
              <w:rPr>
                <w:rFonts w:ascii="Arial" w:eastAsia="Times New Roman" w:hAnsi="Arial" w:cs="Arial"/>
                <w:color w:val="000000"/>
                <w:sz w:val="16"/>
                <w:szCs w:val="16"/>
                <w:lang w:val="es-ES" w:eastAsia="es-ES"/>
              </w:rPr>
            </w:pPr>
          </w:p>
        </w:tc>
        <w:tc>
          <w:tcPr>
            <w:tcW w:w="893" w:type="dxa"/>
            <w:tcBorders>
              <w:top w:val="nil"/>
              <w:left w:val="nil"/>
              <w:bottom w:val="single" w:sz="8" w:space="0" w:color="auto"/>
              <w:right w:val="single" w:sz="8" w:space="0" w:color="auto"/>
            </w:tcBorders>
            <w:shd w:val="clear" w:color="auto" w:fill="FFC000" w:themeFill="accent4"/>
            <w:noWrap/>
            <w:vAlign w:val="bottom"/>
          </w:tcPr>
          <w:p w14:paraId="7E0D29AC" w14:textId="73AF6476" w:rsidR="00185957" w:rsidRPr="00723992" w:rsidRDefault="00723992" w:rsidP="00723992">
            <w:pPr>
              <w:spacing w:after="0"/>
              <w:ind w:right="-1"/>
              <w:rPr>
                <w:rFonts w:ascii="Arial" w:eastAsia="Times New Roman" w:hAnsi="Arial" w:cs="Arial"/>
                <w:b/>
                <w:bCs/>
                <w:color w:val="000000"/>
                <w:sz w:val="16"/>
                <w:szCs w:val="16"/>
                <w:lang w:val="es-ES" w:eastAsia="es-ES"/>
              </w:rPr>
            </w:pPr>
            <w:r w:rsidRPr="00723992">
              <w:rPr>
                <w:rFonts w:ascii="Arial" w:eastAsia="Times New Roman" w:hAnsi="Arial" w:cs="Arial"/>
                <w:b/>
                <w:bCs/>
                <w:color w:val="000000"/>
                <w:sz w:val="16"/>
                <w:szCs w:val="16"/>
                <w:lang w:val="es-ES" w:eastAsia="es-ES"/>
              </w:rPr>
              <w:t>Riesgo Residual</w:t>
            </w:r>
          </w:p>
        </w:tc>
        <w:tc>
          <w:tcPr>
            <w:tcW w:w="957" w:type="dxa"/>
            <w:tcBorders>
              <w:top w:val="nil"/>
              <w:left w:val="nil"/>
              <w:bottom w:val="single" w:sz="8" w:space="0" w:color="auto"/>
              <w:right w:val="single" w:sz="8" w:space="0" w:color="auto"/>
            </w:tcBorders>
            <w:shd w:val="clear" w:color="auto" w:fill="FF0000"/>
            <w:noWrap/>
            <w:vAlign w:val="bottom"/>
          </w:tcPr>
          <w:p w14:paraId="5A04B068" w14:textId="77777777" w:rsidR="00185957" w:rsidRPr="000A5291" w:rsidRDefault="00185957" w:rsidP="003037C3">
            <w:pPr>
              <w:spacing w:after="0"/>
              <w:ind w:left="360" w:right="-1"/>
              <w:jc w:val="center"/>
              <w:rPr>
                <w:rFonts w:ascii="Arial" w:eastAsia="Times New Roman" w:hAnsi="Arial" w:cs="Arial"/>
                <w:color w:val="000000"/>
                <w:sz w:val="16"/>
                <w:szCs w:val="16"/>
                <w:lang w:val="es-ES" w:eastAsia="es-ES"/>
              </w:rPr>
            </w:pPr>
          </w:p>
        </w:tc>
      </w:tr>
      <w:tr w:rsidR="00185957" w:rsidRPr="000A5291" w14:paraId="6EFB5D9A" w14:textId="77777777" w:rsidTr="00185957">
        <w:trPr>
          <w:trHeight w:val="443"/>
        </w:trPr>
        <w:tc>
          <w:tcPr>
            <w:tcW w:w="1683" w:type="dxa"/>
            <w:vMerge/>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21EA18EB" w14:textId="77777777" w:rsidR="00185957" w:rsidRPr="000A5291" w:rsidRDefault="00185957" w:rsidP="003037C3">
            <w:pPr>
              <w:spacing w:after="0"/>
              <w:ind w:left="360" w:right="-1"/>
              <w:jc w:val="both"/>
              <w:rPr>
                <w:rFonts w:ascii="Arial" w:eastAsia="Times New Roman" w:hAnsi="Arial" w:cs="Arial"/>
                <w:b/>
                <w:bCs/>
                <w:color w:val="000000"/>
                <w:sz w:val="16"/>
                <w:szCs w:val="16"/>
                <w:lang w:val="es-ES" w:eastAsia="es-ES"/>
              </w:rPr>
            </w:pPr>
          </w:p>
        </w:tc>
        <w:tc>
          <w:tcPr>
            <w:tcW w:w="932" w:type="dxa"/>
            <w:tcBorders>
              <w:top w:val="nil"/>
              <w:left w:val="nil"/>
              <w:bottom w:val="single" w:sz="8" w:space="0" w:color="auto"/>
              <w:right w:val="nil"/>
            </w:tcBorders>
            <w:shd w:val="clear" w:color="auto" w:fill="FFFFFF" w:themeFill="background1"/>
            <w:noWrap/>
            <w:vAlign w:val="bottom"/>
            <w:hideMark/>
          </w:tcPr>
          <w:p w14:paraId="2CCAA699" w14:textId="7624953A" w:rsidR="00185957" w:rsidRPr="00021EBC" w:rsidRDefault="00185957" w:rsidP="00D636F3">
            <w:pPr>
              <w:spacing w:after="0"/>
              <w:ind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 xml:space="preserve">Media </w:t>
            </w:r>
            <w:r>
              <w:rPr>
                <w:rFonts w:ascii="Arial" w:eastAsia="Times New Roman" w:hAnsi="Arial" w:cs="Arial"/>
                <w:b/>
                <w:bCs/>
                <w:color w:val="000000"/>
                <w:sz w:val="14"/>
                <w:szCs w:val="14"/>
                <w:lang w:val="es-ES" w:eastAsia="es-ES"/>
              </w:rPr>
              <w:t>6</w:t>
            </w:r>
            <w:r w:rsidRPr="00021EBC">
              <w:rPr>
                <w:rFonts w:ascii="Arial" w:eastAsia="Times New Roman" w:hAnsi="Arial" w:cs="Arial"/>
                <w:b/>
                <w:bCs/>
                <w:color w:val="000000"/>
                <w:sz w:val="14"/>
                <w:szCs w:val="14"/>
                <w:lang w:val="es-ES" w:eastAsia="es-ES"/>
              </w:rPr>
              <w:t>0%</w:t>
            </w:r>
          </w:p>
        </w:tc>
        <w:tc>
          <w:tcPr>
            <w:tcW w:w="905" w:type="dxa"/>
            <w:tcBorders>
              <w:top w:val="nil"/>
              <w:left w:val="single" w:sz="8" w:space="0" w:color="auto"/>
              <w:bottom w:val="single" w:sz="8" w:space="0" w:color="auto"/>
              <w:right w:val="single" w:sz="8" w:space="0" w:color="auto"/>
            </w:tcBorders>
            <w:shd w:val="clear" w:color="auto" w:fill="FFFF99"/>
            <w:noWrap/>
            <w:vAlign w:val="bottom"/>
          </w:tcPr>
          <w:p w14:paraId="7565F589" w14:textId="77777777" w:rsidR="00185957" w:rsidRPr="00F96E4A" w:rsidRDefault="00185957" w:rsidP="003037C3">
            <w:pPr>
              <w:spacing w:after="0"/>
              <w:ind w:left="360" w:right="-1"/>
              <w:jc w:val="center"/>
              <w:rPr>
                <w:rFonts w:ascii="Arial" w:eastAsia="Times New Roman" w:hAnsi="Arial" w:cs="Arial"/>
                <w:color w:val="FFFF99"/>
                <w:sz w:val="16"/>
                <w:szCs w:val="16"/>
                <w:lang w:val="es-ES" w:eastAsia="es-ES"/>
              </w:rPr>
            </w:pPr>
          </w:p>
        </w:tc>
        <w:tc>
          <w:tcPr>
            <w:tcW w:w="883" w:type="dxa"/>
            <w:tcBorders>
              <w:top w:val="nil"/>
              <w:left w:val="nil"/>
              <w:bottom w:val="single" w:sz="8" w:space="0" w:color="auto"/>
              <w:right w:val="single" w:sz="8" w:space="0" w:color="auto"/>
            </w:tcBorders>
            <w:shd w:val="clear" w:color="auto" w:fill="FFFF99"/>
            <w:noWrap/>
            <w:vAlign w:val="bottom"/>
          </w:tcPr>
          <w:p w14:paraId="638988EF" w14:textId="77777777" w:rsidR="00185957" w:rsidRPr="000A5291" w:rsidRDefault="00185957" w:rsidP="003037C3">
            <w:pPr>
              <w:spacing w:after="0"/>
              <w:ind w:left="360" w:right="-1"/>
              <w:jc w:val="center"/>
              <w:rPr>
                <w:rFonts w:ascii="Arial" w:eastAsia="Times New Roman" w:hAnsi="Arial" w:cs="Arial"/>
                <w:color w:val="000000"/>
                <w:sz w:val="16"/>
                <w:szCs w:val="16"/>
                <w:lang w:val="es-ES" w:eastAsia="es-ES"/>
              </w:rPr>
            </w:pPr>
          </w:p>
        </w:tc>
        <w:tc>
          <w:tcPr>
            <w:tcW w:w="884" w:type="dxa"/>
            <w:tcBorders>
              <w:top w:val="nil"/>
              <w:left w:val="nil"/>
              <w:bottom w:val="single" w:sz="8" w:space="0" w:color="auto"/>
              <w:right w:val="single" w:sz="8" w:space="0" w:color="auto"/>
            </w:tcBorders>
            <w:shd w:val="clear" w:color="auto" w:fill="FFFF99"/>
            <w:noWrap/>
            <w:vAlign w:val="bottom"/>
          </w:tcPr>
          <w:p w14:paraId="2E571A4F" w14:textId="77777777" w:rsidR="00185957" w:rsidRPr="000A5291" w:rsidRDefault="00185957" w:rsidP="003037C3">
            <w:pPr>
              <w:spacing w:after="0"/>
              <w:ind w:left="360" w:right="-1"/>
              <w:jc w:val="center"/>
              <w:rPr>
                <w:rFonts w:ascii="Arial" w:eastAsia="Times New Roman" w:hAnsi="Arial" w:cs="Arial"/>
                <w:color w:val="000000"/>
                <w:sz w:val="16"/>
                <w:szCs w:val="16"/>
                <w:lang w:val="es-ES" w:eastAsia="es-ES"/>
              </w:rPr>
            </w:pPr>
          </w:p>
        </w:tc>
        <w:tc>
          <w:tcPr>
            <w:tcW w:w="893" w:type="dxa"/>
            <w:tcBorders>
              <w:top w:val="nil"/>
              <w:left w:val="nil"/>
              <w:bottom w:val="single" w:sz="8" w:space="0" w:color="auto"/>
              <w:right w:val="single" w:sz="8" w:space="0" w:color="auto"/>
            </w:tcBorders>
            <w:shd w:val="clear" w:color="auto" w:fill="FFC000" w:themeFill="accent4"/>
            <w:noWrap/>
            <w:vAlign w:val="bottom"/>
          </w:tcPr>
          <w:p w14:paraId="5E99083D" w14:textId="27C09313" w:rsidR="00185957" w:rsidRPr="00185957" w:rsidRDefault="00185957" w:rsidP="00185957">
            <w:pPr>
              <w:spacing w:after="0"/>
              <w:ind w:right="-1"/>
              <w:rPr>
                <w:rFonts w:ascii="Arial" w:eastAsia="Times New Roman" w:hAnsi="Arial" w:cs="Arial"/>
                <w:b/>
                <w:bCs/>
                <w:color w:val="000000"/>
                <w:sz w:val="16"/>
                <w:szCs w:val="16"/>
                <w:lang w:val="es-ES" w:eastAsia="es-ES"/>
              </w:rPr>
            </w:pPr>
            <w:r w:rsidRPr="00185957">
              <w:rPr>
                <w:rFonts w:ascii="Arial" w:eastAsia="Times New Roman" w:hAnsi="Arial" w:cs="Arial"/>
                <w:b/>
                <w:bCs/>
                <w:color w:val="000000"/>
                <w:sz w:val="16"/>
                <w:szCs w:val="16"/>
                <w:lang w:val="es-ES" w:eastAsia="es-ES"/>
              </w:rPr>
              <w:t>Riesgo Inherente</w:t>
            </w:r>
          </w:p>
        </w:tc>
        <w:tc>
          <w:tcPr>
            <w:tcW w:w="957" w:type="dxa"/>
            <w:tcBorders>
              <w:top w:val="nil"/>
              <w:left w:val="nil"/>
              <w:bottom w:val="single" w:sz="8" w:space="0" w:color="auto"/>
              <w:right w:val="single" w:sz="8" w:space="0" w:color="auto"/>
            </w:tcBorders>
            <w:shd w:val="clear" w:color="000000" w:fill="FF0000"/>
            <w:noWrap/>
            <w:vAlign w:val="bottom"/>
          </w:tcPr>
          <w:p w14:paraId="2FDDE733" w14:textId="77777777" w:rsidR="00185957" w:rsidRPr="000A5291" w:rsidRDefault="00185957" w:rsidP="003037C3">
            <w:pPr>
              <w:spacing w:after="0"/>
              <w:ind w:left="360" w:right="-1"/>
              <w:jc w:val="center"/>
              <w:rPr>
                <w:rFonts w:ascii="Arial" w:eastAsia="Times New Roman" w:hAnsi="Arial" w:cs="Arial"/>
                <w:color w:val="000000"/>
                <w:sz w:val="16"/>
                <w:szCs w:val="16"/>
                <w:lang w:val="es-ES" w:eastAsia="es-ES"/>
              </w:rPr>
            </w:pPr>
          </w:p>
        </w:tc>
      </w:tr>
      <w:tr w:rsidR="00185957" w:rsidRPr="000A5291" w14:paraId="4565FE5E" w14:textId="77777777" w:rsidTr="00631C8B">
        <w:trPr>
          <w:trHeight w:val="370"/>
        </w:trPr>
        <w:tc>
          <w:tcPr>
            <w:tcW w:w="1683" w:type="dxa"/>
            <w:vMerge/>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3C42C120" w14:textId="77777777" w:rsidR="00185957" w:rsidRPr="000A5291" w:rsidRDefault="00185957" w:rsidP="003037C3">
            <w:pPr>
              <w:spacing w:after="0"/>
              <w:ind w:left="360" w:right="-1"/>
              <w:jc w:val="both"/>
              <w:rPr>
                <w:rFonts w:ascii="Arial" w:eastAsia="Times New Roman" w:hAnsi="Arial" w:cs="Arial"/>
                <w:b/>
                <w:bCs/>
                <w:color w:val="000000"/>
                <w:sz w:val="16"/>
                <w:szCs w:val="16"/>
                <w:lang w:val="es-ES" w:eastAsia="es-ES"/>
              </w:rPr>
            </w:pPr>
          </w:p>
        </w:tc>
        <w:tc>
          <w:tcPr>
            <w:tcW w:w="932" w:type="dxa"/>
            <w:tcBorders>
              <w:top w:val="nil"/>
              <w:left w:val="nil"/>
              <w:bottom w:val="single" w:sz="8" w:space="0" w:color="auto"/>
              <w:right w:val="nil"/>
            </w:tcBorders>
            <w:shd w:val="clear" w:color="auto" w:fill="FFFFFF" w:themeFill="background1"/>
            <w:noWrap/>
            <w:vAlign w:val="bottom"/>
            <w:hideMark/>
          </w:tcPr>
          <w:p w14:paraId="67F7BCEB" w14:textId="77777777" w:rsidR="00185957" w:rsidRPr="00021EBC" w:rsidRDefault="00185957" w:rsidP="00D636F3">
            <w:pPr>
              <w:spacing w:after="0"/>
              <w:ind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Alta 80%</w:t>
            </w:r>
          </w:p>
        </w:tc>
        <w:tc>
          <w:tcPr>
            <w:tcW w:w="905" w:type="dxa"/>
            <w:tcBorders>
              <w:top w:val="nil"/>
              <w:left w:val="single" w:sz="8" w:space="0" w:color="auto"/>
              <w:bottom w:val="single" w:sz="8" w:space="0" w:color="auto"/>
              <w:right w:val="single" w:sz="8" w:space="0" w:color="auto"/>
            </w:tcBorders>
            <w:shd w:val="clear" w:color="auto" w:fill="FFFF99"/>
            <w:noWrap/>
            <w:vAlign w:val="bottom"/>
          </w:tcPr>
          <w:p w14:paraId="26176A79" w14:textId="77777777" w:rsidR="00185957" w:rsidRPr="000A5291" w:rsidRDefault="00185957" w:rsidP="003037C3">
            <w:pPr>
              <w:spacing w:after="0"/>
              <w:ind w:left="360" w:right="-1"/>
              <w:jc w:val="center"/>
              <w:rPr>
                <w:rFonts w:ascii="Arial" w:eastAsia="Times New Roman" w:hAnsi="Arial" w:cs="Arial"/>
                <w:color w:val="000000"/>
                <w:sz w:val="16"/>
                <w:szCs w:val="16"/>
                <w:lang w:val="es-ES" w:eastAsia="es-ES"/>
              </w:rPr>
            </w:pPr>
          </w:p>
        </w:tc>
        <w:tc>
          <w:tcPr>
            <w:tcW w:w="883" w:type="dxa"/>
            <w:tcBorders>
              <w:top w:val="nil"/>
              <w:left w:val="nil"/>
              <w:bottom w:val="single" w:sz="8" w:space="0" w:color="auto"/>
              <w:right w:val="single" w:sz="8" w:space="0" w:color="auto"/>
            </w:tcBorders>
            <w:shd w:val="clear" w:color="auto" w:fill="FFFF99"/>
            <w:noWrap/>
            <w:vAlign w:val="bottom"/>
          </w:tcPr>
          <w:p w14:paraId="6B5C7B65" w14:textId="77777777" w:rsidR="00185957" w:rsidRPr="000A5291" w:rsidRDefault="00185957" w:rsidP="003037C3">
            <w:pPr>
              <w:spacing w:after="0"/>
              <w:ind w:left="360" w:right="-1"/>
              <w:jc w:val="center"/>
              <w:rPr>
                <w:rFonts w:ascii="Arial" w:eastAsia="Times New Roman" w:hAnsi="Arial" w:cs="Arial"/>
                <w:color w:val="000000"/>
                <w:sz w:val="16"/>
                <w:szCs w:val="16"/>
                <w:lang w:val="es-ES" w:eastAsia="es-ES"/>
              </w:rPr>
            </w:pPr>
          </w:p>
        </w:tc>
        <w:tc>
          <w:tcPr>
            <w:tcW w:w="884" w:type="dxa"/>
            <w:tcBorders>
              <w:top w:val="nil"/>
              <w:left w:val="nil"/>
              <w:bottom w:val="single" w:sz="8" w:space="0" w:color="auto"/>
              <w:right w:val="single" w:sz="8" w:space="0" w:color="auto"/>
            </w:tcBorders>
            <w:shd w:val="clear" w:color="auto" w:fill="FFC000" w:themeFill="accent4"/>
            <w:noWrap/>
            <w:vAlign w:val="bottom"/>
          </w:tcPr>
          <w:p w14:paraId="55F6D0EB" w14:textId="77777777" w:rsidR="00185957" w:rsidRPr="000A5291" w:rsidRDefault="00185957" w:rsidP="003037C3">
            <w:pPr>
              <w:spacing w:after="0"/>
              <w:ind w:left="360" w:right="-1"/>
              <w:jc w:val="center"/>
              <w:rPr>
                <w:rFonts w:ascii="Arial" w:eastAsia="Times New Roman" w:hAnsi="Arial" w:cs="Arial"/>
                <w:color w:val="000000"/>
                <w:sz w:val="16"/>
                <w:szCs w:val="16"/>
                <w:lang w:val="es-ES" w:eastAsia="es-ES"/>
              </w:rPr>
            </w:pPr>
          </w:p>
        </w:tc>
        <w:tc>
          <w:tcPr>
            <w:tcW w:w="893" w:type="dxa"/>
            <w:tcBorders>
              <w:top w:val="nil"/>
              <w:left w:val="nil"/>
              <w:bottom w:val="single" w:sz="8" w:space="0" w:color="auto"/>
              <w:right w:val="single" w:sz="8" w:space="0" w:color="auto"/>
            </w:tcBorders>
            <w:shd w:val="clear" w:color="auto" w:fill="FFC000" w:themeFill="accent4"/>
            <w:noWrap/>
            <w:vAlign w:val="bottom"/>
          </w:tcPr>
          <w:p w14:paraId="78B9B1B1" w14:textId="77777777" w:rsidR="00185957" w:rsidRPr="000A5291" w:rsidRDefault="00185957" w:rsidP="003037C3">
            <w:pPr>
              <w:spacing w:after="0"/>
              <w:ind w:left="360" w:right="-1"/>
              <w:jc w:val="center"/>
              <w:rPr>
                <w:rFonts w:ascii="Arial" w:eastAsia="Times New Roman" w:hAnsi="Arial" w:cs="Arial"/>
                <w:color w:val="000000"/>
                <w:sz w:val="16"/>
                <w:szCs w:val="16"/>
                <w:lang w:val="es-ES" w:eastAsia="es-ES"/>
              </w:rPr>
            </w:pPr>
          </w:p>
        </w:tc>
        <w:tc>
          <w:tcPr>
            <w:tcW w:w="957" w:type="dxa"/>
            <w:tcBorders>
              <w:top w:val="nil"/>
              <w:left w:val="nil"/>
              <w:bottom w:val="single" w:sz="8" w:space="0" w:color="auto"/>
              <w:right w:val="single" w:sz="8" w:space="0" w:color="auto"/>
            </w:tcBorders>
            <w:shd w:val="clear" w:color="000000" w:fill="FF0000"/>
            <w:noWrap/>
            <w:vAlign w:val="bottom"/>
          </w:tcPr>
          <w:p w14:paraId="06E2C9D7" w14:textId="77777777" w:rsidR="00185957" w:rsidRPr="000A5291" w:rsidRDefault="00185957" w:rsidP="003037C3">
            <w:pPr>
              <w:spacing w:after="0"/>
              <w:ind w:left="360" w:right="-1"/>
              <w:jc w:val="center"/>
              <w:rPr>
                <w:rFonts w:ascii="Arial" w:eastAsia="Times New Roman" w:hAnsi="Arial" w:cs="Arial"/>
                <w:color w:val="000000"/>
                <w:sz w:val="16"/>
                <w:szCs w:val="16"/>
                <w:lang w:val="es-ES" w:eastAsia="es-ES"/>
              </w:rPr>
            </w:pPr>
          </w:p>
        </w:tc>
      </w:tr>
      <w:tr w:rsidR="00185957" w:rsidRPr="000A5291" w14:paraId="101D37EB" w14:textId="77777777" w:rsidTr="00631C8B">
        <w:trPr>
          <w:trHeight w:val="275"/>
        </w:trPr>
        <w:tc>
          <w:tcPr>
            <w:tcW w:w="1683" w:type="dxa"/>
            <w:vMerge/>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74DC3E00" w14:textId="77777777" w:rsidR="00185957" w:rsidRPr="000A5291" w:rsidRDefault="00185957" w:rsidP="003037C3">
            <w:pPr>
              <w:spacing w:after="0"/>
              <w:ind w:left="360" w:right="-1"/>
              <w:jc w:val="both"/>
              <w:rPr>
                <w:rFonts w:ascii="Arial" w:eastAsia="Times New Roman" w:hAnsi="Arial" w:cs="Arial"/>
                <w:b/>
                <w:bCs/>
                <w:color w:val="000000"/>
                <w:sz w:val="16"/>
                <w:szCs w:val="16"/>
                <w:lang w:val="es-ES" w:eastAsia="es-ES"/>
              </w:rPr>
            </w:pPr>
          </w:p>
        </w:tc>
        <w:tc>
          <w:tcPr>
            <w:tcW w:w="932" w:type="dxa"/>
            <w:tcBorders>
              <w:top w:val="nil"/>
              <w:left w:val="nil"/>
              <w:bottom w:val="single" w:sz="8" w:space="0" w:color="auto"/>
              <w:right w:val="nil"/>
            </w:tcBorders>
            <w:shd w:val="clear" w:color="auto" w:fill="FFFFFF" w:themeFill="background1"/>
            <w:noWrap/>
            <w:vAlign w:val="bottom"/>
            <w:hideMark/>
          </w:tcPr>
          <w:p w14:paraId="40438EBF" w14:textId="77777777" w:rsidR="00185957" w:rsidRPr="00021EBC" w:rsidRDefault="00185957" w:rsidP="00D636F3">
            <w:pPr>
              <w:spacing w:after="0"/>
              <w:ind w:right="-1"/>
              <w:jc w:val="center"/>
              <w:rPr>
                <w:rFonts w:ascii="Arial" w:eastAsia="Times New Roman" w:hAnsi="Arial" w:cs="Arial"/>
                <w:b/>
                <w:bCs/>
                <w:color w:val="000000"/>
                <w:sz w:val="14"/>
                <w:szCs w:val="14"/>
                <w:lang w:val="es-ES" w:eastAsia="es-ES"/>
              </w:rPr>
            </w:pPr>
            <w:r w:rsidRPr="00021EBC">
              <w:rPr>
                <w:rFonts w:ascii="Arial" w:eastAsia="Times New Roman" w:hAnsi="Arial" w:cs="Arial"/>
                <w:b/>
                <w:bCs/>
                <w:color w:val="000000"/>
                <w:sz w:val="14"/>
                <w:szCs w:val="14"/>
                <w:lang w:val="es-ES" w:eastAsia="es-ES"/>
              </w:rPr>
              <w:t>Muy Alta 100%</w:t>
            </w:r>
          </w:p>
        </w:tc>
        <w:tc>
          <w:tcPr>
            <w:tcW w:w="905" w:type="dxa"/>
            <w:tcBorders>
              <w:top w:val="nil"/>
              <w:left w:val="single" w:sz="8" w:space="0" w:color="auto"/>
              <w:bottom w:val="single" w:sz="8" w:space="0" w:color="auto"/>
              <w:right w:val="single" w:sz="8" w:space="0" w:color="auto"/>
            </w:tcBorders>
            <w:shd w:val="clear" w:color="auto" w:fill="FFC000"/>
            <w:noWrap/>
            <w:vAlign w:val="bottom"/>
          </w:tcPr>
          <w:p w14:paraId="7AC7FBE4" w14:textId="77777777" w:rsidR="00185957" w:rsidRPr="000A5291" w:rsidRDefault="00185957" w:rsidP="003037C3">
            <w:pPr>
              <w:spacing w:after="0"/>
              <w:ind w:left="360" w:right="-1"/>
              <w:jc w:val="center"/>
              <w:rPr>
                <w:rFonts w:ascii="Arial" w:eastAsia="Times New Roman" w:hAnsi="Arial" w:cs="Arial"/>
                <w:color w:val="000000"/>
                <w:sz w:val="16"/>
                <w:szCs w:val="16"/>
                <w:lang w:val="es-ES" w:eastAsia="es-ES"/>
              </w:rPr>
            </w:pPr>
          </w:p>
        </w:tc>
        <w:tc>
          <w:tcPr>
            <w:tcW w:w="883" w:type="dxa"/>
            <w:tcBorders>
              <w:top w:val="nil"/>
              <w:left w:val="nil"/>
              <w:bottom w:val="single" w:sz="8" w:space="0" w:color="auto"/>
              <w:right w:val="single" w:sz="8" w:space="0" w:color="auto"/>
            </w:tcBorders>
            <w:shd w:val="clear" w:color="auto" w:fill="FFC000"/>
            <w:noWrap/>
            <w:vAlign w:val="bottom"/>
          </w:tcPr>
          <w:p w14:paraId="6517571B" w14:textId="77777777" w:rsidR="00185957" w:rsidRPr="000A5291" w:rsidRDefault="00185957" w:rsidP="003037C3">
            <w:pPr>
              <w:spacing w:after="0"/>
              <w:ind w:left="360" w:right="-1"/>
              <w:jc w:val="center"/>
              <w:rPr>
                <w:rFonts w:ascii="Arial" w:eastAsia="Times New Roman" w:hAnsi="Arial" w:cs="Arial"/>
                <w:color w:val="000000"/>
                <w:sz w:val="16"/>
                <w:szCs w:val="16"/>
                <w:lang w:val="es-ES" w:eastAsia="es-ES"/>
              </w:rPr>
            </w:pPr>
          </w:p>
        </w:tc>
        <w:tc>
          <w:tcPr>
            <w:tcW w:w="884" w:type="dxa"/>
            <w:tcBorders>
              <w:top w:val="nil"/>
              <w:left w:val="nil"/>
              <w:bottom w:val="single" w:sz="8" w:space="0" w:color="auto"/>
              <w:right w:val="single" w:sz="8" w:space="0" w:color="auto"/>
            </w:tcBorders>
            <w:shd w:val="clear" w:color="auto" w:fill="FFC000"/>
            <w:noWrap/>
            <w:vAlign w:val="bottom"/>
          </w:tcPr>
          <w:p w14:paraId="4B759B9F" w14:textId="77777777" w:rsidR="00185957" w:rsidRPr="000A5291" w:rsidRDefault="00185957" w:rsidP="003037C3">
            <w:pPr>
              <w:spacing w:after="0"/>
              <w:ind w:left="360" w:right="-1"/>
              <w:jc w:val="center"/>
              <w:rPr>
                <w:rFonts w:ascii="Arial" w:eastAsia="Times New Roman" w:hAnsi="Arial" w:cs="Arial"/>
                <w:color w:val="000000"/>
                <w:sz w:val="16"/>
                <w:szCs w:val="16"/>
                <w:lang w:val="es-ES" w:eastAsia="es-ES"/>
              </w:rPr>
            </w:pPr>
          </w:p>
        </w:tc>
        <w:tc>
          <w:tcPr>
            <w:tcW w:w="893" w:type="dxa"/>
            <w:tcBorders>
              <w:top w:val="nil"/>
              <w:left w:val="nil"/>
              <w:bottom w:val="single" w:sz="8" w:space="0" w:color="auto"/>
              <w:right w:val="single" w:sz="8" w:space="0" w:color="auto"/>
            </w:tcBorders>
            <w:shd w:val="clear" w:color="auto" w:fill="FFC000"/>
            <w:noWrap/>
            <w:vAlign w:val="bottom"/>
          </w:tcPr>
          <w:p w14:paraId="79E0036A" w14:textId="77777777" w:rsidR="00185957" w:rsidRPr="000A5291" w:rsidRDefault="00185957" w:rsidP="003037C3">
            <w:pPr>
              <w:spacing w:after="0"/>
              <w:ind w:left="360" w:right="-1"/>
              <w:jc w:val="center"/>
              <w:rPr>
                <w:rFonts w:ascii="Arial" w:eastAsia="Times New Roman" w:hAnsi="Arial" w:cs="Arial"/>
                <w:color w:val="000000"/>
                <w:sz w:val="16"/>
                <w:szCs w:val="16"/>
                <w:lang w:val="es-ES" w:eastAsia="es-ES"/>
              </w:rPr>
            </w:pPr>
          </w:p>
        </w:tc>
        <w:tc>
          <w:tcPr>
            <w:tcW w:w="957" w:type="dxa"/>
            <w:tcBorders>
              <w:top w:val="nil"/>
              <w:left w:val="nil"/>
              <w:bottom w:val="single" w:sz="8" w:space="0" w:color="auto"/>
              <w:right w:val="single" w:sz="8" w:space="0" w:color="auto"/>
            </w:tcBorders>
            <w:shd w:val="clear" w:color="000000" w:fill="FF0000"/>
            <w:noWrap/>
            <w:vAlign w:val="bottom"/>
          </w:tcPr>
          <w:p w14:paraId="21F005DA" w14:textId="77777777" w:rsidR="00185957" w:rsidRPr="000A5291" w:rsidRDefault="00185957" w:rsidP="00185957">
            <w:pPr>
              <w:spacing w:after="0"/>
              <w:ind w:right="-1"/>
              <w:rPr>
                <w:rFonts w:ascii="Arial" w:eastAsia="Times New Roman" w:hAnsi="Arial" w:cs="Arial"/>
                <w:color w:val="000000"/>
                <w:sz w:val="16"/>
                <w:szCs w:val="16"/>
                <w:lang w:val="es-ES" w:eastAsia="es-ES"/>
              </w:rPr>
            </w:pPr>
          </w:p>
        </w:tc>
      </w:tr>
    </w:tbl>
    <w:p w14:paraId="3D1251A1" w14:textId="02D25FB0" w:rsidR="00154CC9" w:rsidRDefault="00154CC9" w:rsidP="003506F6">
      <w:pPr>
        <w:jc w:val="both"/>
        <w:rPr>
          <w:rFonts w:ascii="Arial" w:hAnsi="Arial" w:cs="Arial"/>
          <w:bCs/>
          <w:lang w:val="es-ES"/>
        </w:rPr>
      </w:pPr>
    </w:p>
    <w:p w14:paraId="1045F3B0" w14:textId="1093357C" w:rsidR="00091ABB" w:rsidRDefault="00A64265" w:rsidP="00EF11FB">
      <w:pPr>
        <w:pStyle w:val="Default"/>
        <w:spacing w:line="276" w:lineRule="auto"/>
        <w:ind w:left="708" w:right="-1"/>
        <w:jc w:val="both"/>
        <w:rPr>
          <w:sz w:val="22"/>
          <w:szCs w:val="22"/>
        </w:rPr>
      </w:pPr>
      <w:r w:rsidRPr="00A64265">
        <w:rPr>
          <w:sz w:val="22"/>
          <w:szCs w:val="22"/>
        </w:rPr>
        <w:t xml:space="preserve">Para este </w:t>
      </w:r>
      <w:r w:rsidR="00091ABB">
        <w:rPr>
          <w:sz w:val="22"/>
          <w:szCs w:val="22"/>
        </w:rPr>
        <w:t>ejemplo,</w:t>
      </w:r>
      <w:r w:rsidRPr="00A64265">
        <w:rPr>
          <w:sz w:val="22"/>
          <w:szCs w:val="22"/>
        </w:rPr>
        <w:t xml:space="preserve"> </w:t>
      </w:r>
      <w:r>
        <w:rPr>
          <w:sz w:val="22"/>
          <w:szCs w:val="22"/>
        </w:rPr>
        <w:t>si bien el riesgo permanece en la zona de riesgo Alto, a partir de los controles se disminuyó la probabilidad de ocurrencia del mismo de un 60% a un 25,2%.</w:t>
      </w:r>
    </w:p>
    <w:p w14:paraId="03A3838E" w14:textId="0885D89B" w:rsidR="00DE78C0" w:rsidRPr="003D1665" w:rsidRDefault="00763D98" w:rsidP="003037C3">
      <w:pPr>
        <w:pStyle w:val="Ttulo2"/>
        <w:rPr>
          <w:rFonts w:ascii="Arial" w:hAnsi="Arial" w:cs="Arial"/>
        </w:rPr>
      </w:pPr>
      <w:r w:rsidRPr="003D1665">
        <w:rPr>
          <w:rFonts w:ascii="Arial" w:hAnsi="Arial" w:cs="Arial"/>
        </w:rPr>
        <w:t>Tratamiento del Riesgo</w:t>
      </w:r>
    </w:p>
    <w:p w14:paraId="45682717" w14:textId="27FDE0BA" w:rsidR="000A17C4" w:rsidRDefault="00763D98" w:rsidP="00EF11FB">
      <w:pPr>
        <w:pStyle w:val="Default"/>
        <w:spacing w:line="276" w:lineRule="auto"/>
        <w:ind w:left="576" w:right="-1"/>
        <w:jc w:val="both"/>
        <w:rPr>
          <w:sz w:val="22"/>
          <w:szCs w:val="22"/>
        </w:rPr>
      </w:pPr>
      <w:r w:rsidRPr="008B6283">
        <w:rPr>
          <w:sz w:val="22"/>
          <w:szCs w:val="22"/>
        </w:rPr>
        <w:t xml:space="preserve">Es la respuesta </w:t>
      </w:r>
      <w:r w:rsidRPr="00EE24F1">
        <w:rPr>
          <w:sz w:val="22"/>
          <w:szCs w:val="22"/>
        </w:rPr>
        <w:t>establecida por la primera línea de defensa</w:t>
      </w:r>
      <w:r w:rsidR="00A226DF">
        <w:rPr>
          <w:sz w:val="22"/>
          <w:szCs w:val="22"/>
        </w:rPr>
        <w:t xml:space="preserve"> </w:t>
      </w:r>
      <w:r w:rsidR="00A226DF" w:rsidRPr="00A226DF">
        <w:rPr>
          <w:b/>
          <w:bCs/>
          <w:sz w:val="22"/>
          <w:szCs w:val="22"/>
        </w:rPr>
        <w:t>(ver Política Integral de Administración del Riesgo)</w:t>
      </w:r>
      <w:r w:rsidRPr="00A226DF">
        <w:rPr>
          <w:b/>
          <w:bCs/>
          <w:sz w:val="22"/>
          <w:szCs w:val="22"/>
        </w:rPr>
        <w:t xml:space="preserve"> </w:t>
      </w:r>
      <w:r w:rsidRPr="00EE24F1">
        <w:rPr>
          <w:sz w:val="22"/>
          <w:szCs w:val="22"/>
        </w:rPr>
        <w:t>para la mitigación de los dif</w:t>
      </w:r>
      <w:r w:rsidRPr="00400935">
        <w:rPr>
          <w:sz w:val="22"/>
          <w:szCs w:val="22"/>
        </w:rPr>
        <w:t xml:space="preserve">erentes riesgos, incluyendo aquellos relacionados con la corrupción. </w:t>
      </w:r>
    </w:p>
    <w:p w14:paraId="37CFF6F2" w14:textId="77777777" w:rsidR="00461723" w:rsidRDefault="00461723" w:rsidP="00EF11FB">
      <w:pPr>
        <w:pStyle w:val="Default"/>
        <w:spacing w:line="276" w:lineRule="auto"/>
        <w:ind w:left="576" w:right="-1"/>
        <w:jc w:val="both"/>
        <w:rPr>
          <w:sz w:val="22"/>
          <w:szCs w:val="22"/>
        </w:rPr>
      </w:pPr>
    </w:p>
    <w:p w14:paraId="631CB0AB" w14:textId="632FB217" w:rsidR="00B563ED" w:rsidRDefault="000A17C4" w:rsidP="00EF11FB">
      <w:pPr>
        <w:pStyle w:val="Default"/>
        <w:spacing w:line="276" w:lineRule="auto"/>
        <w:ind w:left="576" w:right="-1"/>
        <w:jc w:val="both"/>
        <w:rPr>
          <w:sz w:val="22"/>
          <w:szCs w:val="22"/>
        </w:rPr>
      </w:pPr>
      <w:r>
        <w:rPr>
          <w:sz w:val="22"/>
          <w:szCs w:val="22"/>
        </w:rPr>
        <w:t xml:space="preserve">Esta respuesta corresponde a la decisión que se toma frente a un determinado nivel de riesgo. </w:t>
      </w:r>
      <w:r w:rsidR="00B563ED">
        <w:rPr>
          <w:sz w:val="22"/>
          <w:szCs w:val="22"/>
        </w:rPr>
        <w:t xml:space="preserve"> </w:t>
      </w:r>
      <w:bookmarkStart w:id="9" w:name="_Hlk74649671"/>
      <w:r w:rsidR="00B563ED">
        <w:rPr>
          <w:sz w:val="22"/>
          <w:szCs w:val="22"/>
        </w:rPr>
        <w:t xml:space="preserve">El análisis para la toma de las decisiones se realiza tomando como base el nivel de riesgo residual a excepción de cuando el análisis se realiza sobre procesos nuevos, frente a lo cual el análisis se realiza con </w:t>
      </w:r>
      <w:r w:rsidR="00E927E3">
        <w:rPr>
          <w:sz w:val="22"/>
          <w:szCs w:val="22"/>
        </w:rPr>
        <w:t>base en el nivel de riesgo inherente.</w:t>
      </w:r>
    </w:p>
    <w:p w14:paraId="5C6160A9" w14:textId="3895DBCF" w:rsidR="009F5B3C" w:rsidRDefault="009F5B3C" w:rsidP="00370330">
      <w:pPr>
        <w:pStyle w:val="Default"/>
        <w:spacing w:line="276" w:lineRule="auto"/>
        <w:ind w:right="-1"/>
        <w:jc w:val="both"/>
        <w:rPr>
          <w:sz w:val="22"/>
          <w:szCs w:val="22"/>
        </w:rPr>
      </w:pPr>
    </w:p>
    <w:p w14:paraId="681E7574" w14:textId="762C71B2" w:rsidR="009F5B3C" w:rsidRDefault="009F5B3C" w:rsidP="00EF11FB">
      <w:pPr>
        <w:pStyle w:val="Default"/>
        <w:spacing w:line="276" w:lineRule="auto"/>
        <w:ind w:left="576" w:right="-1"/>
        <w:jc w:val="both"/>
        <w:rPr>
          <w:sz w:val="22"/>
          <w:szCs w:val="22"/>
        </w:rPr>
      </w:pPr>
      <w:r>
        <w:rPr>
          <w:sz w:val="22"/>
          <w:szCs w:val="22"/>
        </w:rPr>
        <w:t xml:space="preserve">Los criterios de tratamiento del riesgo están enmarcados en </w:t>
      </w:r>
      <w:r w:rsidR="00091ADC">
        <w:rPr>
          <w:sz w:val="22"/>
          <w:szCs w:val="22"/>
        </w:rPr>
        <w:t>las directrices</w:t>
      </w:r>
      <w:r>
        <w:rPr>
          <w:sz w:val="22"/>
          <w:szCs w:val="22"/>
        </w:rPr>
        <w:t xml:space="preserve"> definid</w:t>
      </w:r>
      <w:r w:rsidR="00091ADC">
        <w:rPr>
          <w:sz w:val="22"/>
          <w:szCs w:val="22"/>
        </w:rPr>
        <w:t>a</w:t>
      </w:r>
      <w:r>
        <w:rPr>
          <w:sz w:val="22"/>
          <w:szCs w:val="22"/>
        </w:rPr>
        <w:t>s de Apetito al Riesgo</w:t>
      </w:r>
      <w:r w:rsidR="00091ADC">
        <w:rPr>
          <w:sz w:val="22"/>
          <w:szCs w:val="22"/>
        </w:rPr>
        <w:t xml:space="preserve">, Tolerancia al Riesgo y Capacidad del Riesgo, establecidas en la </w:t>
      </w:r>
      <w:r w:rsidR="00091ADC" w:rsidRPr="00091ADC">
        <w:rPr>
          <w:b/>
          <w:bCs/>
          <w:sz w:val="22"/>
          <w:szCs w:val="22"/>
        </w:rPr>
        <w:t>Política Integral de Administración del Riesgo de la SSF</w:t>
      </w:r>
      <w:r w:rsidR="00091ADC">
        <w:rPr>
          <w:sz w:val="22"/>
          <w:szCs w:val="22"/>
        </w:rPr>
        <w:t xml:space="preserve">. </w:t>
      </w:r>
    </w:p>
    <w:p w14:paraId="4FDCBC42" w14:textId="77777777" w:rsidR="009F5B3C" w:rsidRDefault="009F5B3C" w:rsidP="00370330">
      <w:pPr>
        <w:pStyle w:val="Default"/>
        <w:spacing w:line="276" w:lineRule="auto"/>
        <w:ind w:right="-1"/>
        <w:jc w:val="both"/>
        <w:rPr>
          <w:sz w:val="22"/>
          <w:szCs w:val="22"/>
        </w:rPr>
      </w:pPr>
    </w:p>
    <w:bookmarkEnd w:id="9"/>
    <w:p w14:paraId="06764B0F" w14:textId="77777777" w:rsidR="00933FE9" w:rsidRPr="003D1665" w:rsidRDefault="00933FE9" w:rsidP="00933FE9">
      <w:pPr>
        <w:pStyle w:val="Ttulo3"/>
        <w:rPr>
          <w:rFonts w:ascii="Arial" w:hAnsi="Arial" w:cs="Arial"/>
        </w:rPr>
      </w:pPr>
      <w:r w:rsidRPr="003D1665">
        <w:rPr>
          <w:rFonts w:ascii="Arial" w:hAnsi="Arial" w:cs="Arial"/>
        </w:rPr>
        <w:t>Tipos de Tratamiento al Riesgo</w:t>
      </w:r>
    </w:p>
    <w:p w14:paraId="6E0623B6" w14:textId="52D66890" w:rsidR="00E927E3" w:rsidRDefault="00763D98" w:rsidP="00933FE9">
      <w:pPr>
        <w:pStyle w:val="Default"/>
        <w:spacing w:line="276" w:lineRule="auto"/>
        <w:ind w:left="708" w:right="-1"/>
        <w:jc w:val="both"/>
        <w:rPr>
          <w:sz w:val="22"/>
          <w:szCs w:val="22"/>
        </w:rPr>
      </w:pPr>
      <w:r w:rsidRPr="00400935">
        <w:rPr>
          <w:sz w:val="22"/>
          <w:szCs w:val="22"/>
        </w:rPr>
        <w:t xml:space="preserve">Los </w:t>
      </w:r>
      <w:r w:rsidR="004204FD" w:rsidRPr="00400935">
        <w:rPr>
          <w:sz w:val="22"/>
          <w:szCs w:val="22"/>
        </w:rPr>
        <w:t xml:space="preserve">tratamientos </w:t>
      </w:r>
      <w:r w:rsidR="004204FD">
        <w:rPr>
          <w:sz w:val="22"/>
          <w:szCs w:val="22"/>
        </w:rPr>
        <w:t xml:space="preserve">en la SSF </w:t>
      </w:r>
      <w:r w:rsidRPr="00400935">
        <w:rPr>
          <w:sz w:val="22"/>
          <w:szCs w:val="22"/>
        </w:rPr>
        <w:t>pueden ser de diferentes tipos de acuerdo con su finalidad</w:t>
      </w:r>
      <w:r w:rsidR="00E927E3">
        <w:rPr>
          <w:sz w:val="22"/>
          <w:szCs w:val="22"/>
        </w:rPr>
        <w:t xml:space="preserve">: </w:t>
      </w:r>
    </w:p>
    <w:p w14:paraId="77296E2D" w14:textId="77777777" w:rsidR="00E927E3" w:rsidRPr="00400935" w:rsidRDefault="00E927E3" w:rsidP="00370330">
      <w:pPr>
        <w:pStyle w:val="Default"/>
        <w:spacing w:line="276" w:lineRule="auto"/>
        <w:ind w:right="-1"/>
        <w:jc w:val="both"/>
        <w:rPr>
          <w:sz w:val="22"/>
          <w:szCs w:val="22"/>
        </w:rPr>
      </w:pPr>
    </w:p>
    <w:p w14:paraId="726108CE" w14:textId="5C298DB3" w:rsidR="00763D98" w:rsidRPr="004204FD" w:rsidRDefault="00763D98" w:rsidP="00933FE9">
      <w:pPr>
        <w:pStyle w:val="Default"/>
        <w:spacing w:line="276" w:lineRule="auto"/>
        <w:ind w:left="720" w:right="-1"/>
        <w:jc w:val="both"/>
        <w:rPr>
          <w:rFonts w:eastAsiaTheme="minorEastAsia"/>
          <w:b/>
          <w:bCs/>
          <w:sz w:val="22"/>
          <w:szCs w:val="22"/>
        </w:rPr>
      </w:pPr>
      <w:r w:rsidRPr="00D435AC">
        <w:rPr>
          <w:b/>
          <w:sz w:val="22"/>
          <w:szCs w:val="22"/>
        </w:rPr>
        <w:t xml:space="preserve">Aceptar </w:t>
      </w:r>
      <w:r w:rsidRPr="00290C8D">
        <w:rPr>
          <w:b/>
          <w:sz w:val="22"/>
          <w:szCs w:val="22"/>
        </w:rPr>
        <w:t>el Riesgo</w:t>
      </w:r>
      <w:r w:rsidRPr="002479C1">
        <w:rPr>
          <w:sz w:val="22"/>
          <w:szCs w:val="22"/>
        </w:rPr>
        <w:t>: Bajo decisión informada</w:t>
      </w:r>
      <w:r w:rsidR="00C42607">
        <w:rPr>
          <w:sz w:val="22"/>
          <w:szCs w:val="22"/>
        </w:rPr>
        <w:t xml:space="preserve"> </w:t>
      </w:r>
      <w:r w:rsidR="00B13A64">
        <w:rPr>
          <w:sz w:val="22"/>
          <w:szCs w:val="22"/>
        </w:rPr>
        <w:t xml:space="preserve">y </w:t>
      </w:r>
      <w:r w:rsidR="00C42607">
        <w:rPr>
          <w:sz w:val="22"/>
          <w:szCs w:val="22"/>
        </w:rPr>
        <w:t>después de realizar el análisis del riesgo el responsable de</w:t>
      </w:r>
      <w:r w:rsidR="00B13A64">
        <w:rPr>
          <w:sz w:val="22"/>
          <w:szCs w:val="22"/>
        </w:rPr>
        <w:t xml:space="preserve">l proceso </w:t>
      </w:r>
      <w:r w:rsidRPr="002479C1">
        <w:rPr>
          <w:sz w:val="22"/>
          <w:szCs w:val="22"/>
        </w:rPr>
        <w:t xml:space="preserve">decide no intervenir el </w:t>
      </w:r>
      <w:r w:rsidR="00554E46" w:rsidRPr="002479C1">
        <w:rPr>
          <w:sz w:val="22"/>
          <w:szCs w:val="22"/>
        </w:rPr>
        <w:t xml:space="preserve">riesgo, </w:t>
      </w:r>
      <w:r w:rsidR="00554E46">
        <w:rPr>
          <w:sz w:val="22"/>
          <w:szCs w:val="22"/>
        </w:rPr>
        <w:t xml:space="preserve">aun cuando el riesgo supere los niveles de apetito y tolerancia al riesgo definidos en la </w:t>
      </w:r>
      <w:r w:rsidR="00554E46" w:rsidRPr="00A226DF">
        <w:rPr>
          <w:b/>
          <w:bCs/>
          <w:sz w:val="22"/>
          <w:szCs w:val="22"/>
        </w:rPr>
        <w:t>Política Integral de Administración del Riesgo</w:t>
      </w:r>
      <w:r w:rsidR="007830EC">
        <w:rPr>
          <w:b/>
          <w:bCs/>
          <w:sz w:val="22"/>
          <w:szCs w:val="22"/>
        </w:rPr>
        <w:t>,</w:t>
      </w:r>
      <w:r w:rsidR="00554E46">
        <w:rPr>
          <w:sz w:val="22"/>
          <w:szCs w:val="22"/>
        </w:rPr>
        <w:t xml:space="preserve"> </w:t>
      </w:r>
      <w:r w:rsidR="00B13A64">
        <w:rPr>
          <w:sz w:val="22"/>
          <w:szCs w:val="22"/>
        </w:rPr>
        <w:t>asumiendo los posibles efectos en caso de que el riesgo se materialice. Esta decisión debe quedar registrada en el mapa de riesgos de la entidad. Para el caso de los riesgos estratégicos esta decisión debe ser tomada por el Comité Institucional de Gestión y Desempeño.</w:t>
      </w:r>
    </w:p>
    <w:p w14:paraId="0061265B" w14:textId="38E2EEF0" w:rsidR="004204FD" w:rsidRPr="000A5291" w:rsidRDefault="004204FD" w:rsidP="004204FD">
      <w:pPr>
        <w:pStyle w:val="Default"/>
        <w:spacing w:line="276" w:lineRule="auto"/>
        <w:ind w:left="720" w:right="-1"/>
        <w:jc w:val="both"/>
        <w:rPr>
          <w:rFonts w:eastAsiaTheme="minorEastAsia"/>
          <w:b/>
          <w:bCs/>
          <w:sz w:val="22"/>
          <w:szCs w:val="22"/>
        </w:rPr>
      </w:pPr>
    </w:p>
    <w:p w14:paraId="761AF638" w14:textId="6D6C10E4" w:rsidR="00490D04" w:rsidRPr="00E75430" w:rsidRDefault="00763D98" w:rsidP="00933FE9">
      <w:pPr>
        <w:pStyle w:val="Default"/>
        <w:spacing w:line="276" w:lineRule="auto"/>
        <w:ind w:left="720" w:right="-1"/>
        <w:jc w:val="both"/>
        <w:rPr>
          <w:rFonts w:eastAsiaTheme="minorEastAsia"/>
          <w:b/>
          <w:bCs/>
          <w:sz w:val="22"/>
          <w:szCs w:val="22"/>
        </w:rPr>
      </w:pPr>
      <w:r w:rsidRPr="008B6283">
        <w:rPr>
          <w:rFonts w:eastAsiaTheme="minorEastAsia"/>
          <w:b/>
          <w:bCs/>
          <w:sz w:val="22"/>
          <w:szCs w:val="22"/>
        </w:rPr>
        <w:lastRenderedPageBreak/>
        <w:t>Reducir el rie</w:t>
      </w:r>
      <w:r w:rsidRPr="00EE24F1">
        <w:rPr>
          <w:rFonts w:eastAsiaTheme="minorEastAsia"/>
          <w:b/>
          <w:bCs/>
          <w:sz w:val="22"/>
          <w:szCs w:val="22"/>
        </w:rPr>
        <w:t xml:space="preserve">sgo: </w:t>
      </w:r>
      <w:r w:rsidR="007830EC">
        <w:rPr>
          <w:rFonts w:eastAsiaTheme="minorEastAsia"/>
          <w:b/>
          <w:bCs/>
          <w:sz w:val="22"/>
          <w:szCs w:val="22"/>
        </w:rPr>
        <w:t xml:space="preserve"> </w:t>
      </w:r>
      <w:r w:rsidR="007830EC">
        <w:rPr>
          <w:rFonts w:eastAsiaTheme="minorEastAsia"/>
          <w:sz w:val="22"/>
          <w:szCs w:val="22"/>
        </w:rPr>
        <w:t xml:space="preserve">Después de realizar el análisis del riesgo considerando los niveles de apetito y tolerancia al riesgo para la SSF, el responsable del proceso </w:t>
      </w:r>
      <w:r w:rsidR="00490D04">
        <w:rPr>
          <w:rFonts w:eastAsiaTheme="minorEastAsia"/>
          <w:sz w:val="22"/>
          <w:szCs w:val="22"/>
        </w:rPr>
        <w:t>puede adoptar dos medidas para reducir el nivel del riesgo</w:t>
      </w:r>
      <w:r w:rsidR="00E75430">
        <w:rPr>
          <w:rFonts w:eastAsiaTheme="minorEastAsia"/>
          <w:sz w:val="22"/>
          <w:szCs w:val="22"/>
        </w:rPr>
        <w:t xml:space="preserve"> mediante acciones para </w:t>
      </w:r>
      <w:r w:rsidR="00490D04">
        <w:rPr>
          <w:rFonts w:eastAsiaTheme="minorEastAsia"/>
          <w:sz w:val="22"/>
          <w:szCs w:val="22"/>
        </w:rPr>
        <w:t>mitigar o transferir el riesgo</w:t>
      </w:r>
      <w:r w:rsidR="00E75430">
        <w:rPr>
          <w:rFonts w:eastAsiaTheme="minorEastAsia"/>
          <w:sz w:val="22"/>
          <w:szCs w:val="22"/>
        </w:rPr>
        <w:t xml:space="preserve"> de la siguiente manera</w:t>
      </w:r>
      <w:r w:rsidR="00490D04">
        <w:rPr>
          <w:rFonts w:eastAsiaTheme="minorEastAsia"/>
          <w:sz w:val="22"/>
          <w:szCs w:val="22"/>
        </w:rPr>
        <w:t>:</w:t>
      </w:r>
    </w:p>
    <w:p w14:paraId="65D0F423" w14:textId="77777777" w:rsidR="00E75430" w:rsidRPr="00490D04" w:rsidRDefault="00E75430" w:rsidP="00E75430">
      <w:pPr>
        <w:pStyle w:val="Default"/>
        <w:spacing w:line="276" w:lineRule="auto"/>
        <w:ind w:right="-1"/>
        <w:jc w:val="both"/>
        <w:rPr>
          <w:rFonts w:eastAsiaTheme="minorEastAsia"/>
          <w:b/>
          <w:bCs/>
          <w:sz w:val="22"/>
          <w:szCs w:val="22"/>
        </w:rPr>
      </w:pPr>
    </w:p>
    <w:p w14:paraId="0F9BAB51" w14:textId="641BC2B3" w:rsidR="00763D98" w:rsidRDefault="00490D04" w:rsidP="00490D04">
      <w:pPr>
        <w:pStyle w:val="Default"/>
        <w:spacing w:line="276" w:lineRule="auto"/>
        <w:ind w:left="1440" w:right="-1"/>
        <w:jc w:val="both"/>
        <w:rPr>
          <w:rFonts w:eastAsiaTheme="minorEastAsia"/>
          <w:b/>
          <w:bCs/>
          <w:sz w:val="22"/>
          <w:szCs w:val="22"/>
        </w:rPr>
      </w:pPr>
      <w:r w:rsidRPr="00490D04">
        <w:rPr>
          <w:rFonts w:eastAsiaTheme="minorEastAsia"/>
          <w:b/>
          <w:bCs/>
          <w:sz w:val="22"/>
          <w:szCs w:val="22"/>
        </w:rPr>
        <w:t>Mitigar</w:t>
      </w:r>
      <w:r w:rsidR="00CF2B41">
        <w:rPr>
          <w:rFonts w:eastAsiaTheme="minorEastAsia"/>
          <w:b/>
          <w:bCs/>
          <w:sz w:val="22"/>
          <w:szCs w:val="22"/>
        </w:rPr>
        <w:t xml:space="preserve"> el riesgo</w:t>
      </w:r>
      <w:r>
        <w:rPr>
          <w:rFonts w:eastAsiaTheme="minorEastAsia"/>
          <w:sz w:val="22"/>
          <w:szCs w:val="22"/>
        </w:rPr>
        <w:t>: Consiste en tomar acciones p</w:t>
      </w:r>
      <w:r w:rsidR="00763D98" w:rsidRPr="00400935">
        <w:rPr>
          <w:sz w:val="22"/>
          <w:szCs w:val="22"/>
        </w:rPr>
        <w:t xml:space="preserve">ara reducir la probabilidad o el impacto del riesgo, o ambos; por lo </w:t>
      </w:r>
      <w:r w:rsidR="00F35FA9" w:rsidRPr="00400935">
        <w:rPr>
          <w:sz w:val="22"/>
          <w:szCs w:val="22"/>
        </w:rPr>
        <w:t xml:space="preserve">general, </w:t>
      </w:r>
      <w:r w:rsidR="00F35FA9">
        <w:rPr>
          <w:sz w:val="22"/>
          <w:szCs w:val="22"/>
        </w:rPr>
        <w:t>aunque</w:t>
      </w:r>
      <w:r w:rsidR="007830EC">
        <w:rPr>
          <w:sz w:val="22"/>
          <w:szCs w:val="22"/>
        </w:rPr>
        <w:t xml:space="preserve"> no necesariamente </w:t>
      </w:r>
      <w:r w:rsidR="00763D98" w:rsidRPr="00400935">
        <w:rPr>
          <w:sz w:val="22"/>
          <w:szCs w:val="22"/>
        </w:rPr>
        <w:t>conlleva a la implementación de controles</w:t>
      </w:r>
      <w:r w:rsidR="00763D98" w:rsidRPr="000A5291">
        <w:rPr>
          <w:rFonts w:eastAsiaTheme="minorEastAsia"/>
          <w:b/>
          <w:bCs/>
          <w:sz w:val="22"/>
          <w:szCs w:val="22"/>
        </w:rPr>
        <w:t xml:space="preserve">. </w:t>
      </w:r>
    </w:p>
    <w:p w14:paraId="3660FD81" w14:textId="77777777" w:rsidR="00490D04" w:rsidRDefault="00490D04" w:rsidP="00490D04">
      <w:pPr>
        <w:pStyle w:val="Default"/>
        <w:spacing w:line="276" w:lineRule="auto"/>
        <w:ind w:left="1440" w:right="-1"/>
        <w:jc w:val="both"/>
        <w:rPr>
          <w:rFonts w:eastAsiaTheme="minorEastAsia"/>
          <w:b/>
          <w:bCs/>
          <w:sz w:val="22"/>
          <w:szCs w:val="22"/>
        </w:rPr>
      </w:pPr>
    </w:p>
    <w:p w14:paraId="779E2010" w14:textId="77D95FCA" w:rsidR="00490D04" w:rsidRPr="007830EC" w:rsidRDefault="00490D04" w:rsidP="00490D04">
      <w:pPr>
        <w:pStyle w:val="Default"/>
        <w:spacing w:line="276" w:lineRule="auto"/>
        <w:ind w:left="1440" w:right="-1"/>
        <w:jc w:val="both"/>
        <w:rPr>
          <w:rFonts w:eastAsiaTheme="minorEastAsia"/>
          <w:b/>
          <w:bCs/>
          <w:sz w:val="22"/>
          <w:szCs w:val="22"/>
        </w:rPr>
      </w:pPr>
      <w:r w:rsidRPr="008B6283">
        <w:rPr>
          <w:rFonts w:eastAsiaTheme="minorEastAsia"/>
          <w:b/>
          <w:bCs/>
          <w:sz w:val="22"/>
          <w:szCs w:val="22"/>
        </w:rPr>
        <w:t>Compartir el riesgo</w:t>
      </w:r>
      <w:r w:rsidRPr="00EE24F1">
        <w:rPr>
          <w:rFonts w:eastAsiaTheme="minorEastAsia"/>
          <w:bCs/>
          <w:sz w:val="22"/>
          <w:szCs w:val="22"/>
        </w:rPr>
        <w:t>:</w:t>
      </w:r>
      <w:r w:rsidR="00E75430">
        <w:rPr>
          <w:rFonts w:eastAsiaTheme="minorEastAsia"/>
          <w:bCs/>
          <w:sz w:val="22"/>
          <w:szCs w:val="22"/>
        </w:rPr>
        <w:t xml:space="preserve"> Consiste en </w:t>
      </w:r>
      <w:r w:rsidRPr="00400935">
        <w:rPr>
          <w:rFonts w:eastAsiaTheme="minorEastAsia"/>
          <w:bCs/>
          <w:sz w:val="22"/>
          <w:szCs w:val="22"/>
        </w:rPr>
        <w:t>reduc</w:t>
      </w:r>
      <w:r w:rsidR="00E75430">
        <w:rPr>
          <w:rFonts w:eastAsiaTheme="minorEastAsia"/>
          <w:bCs/>
          <w:sz w:val="22"/>
          <w:szCs w:val="22"/>
        </w:rPr>
        <w:t>ir</w:t>
      </w:r>
      <w:r w:rsidRPr="00400935">
        <w:rPr>
          <w:rFonts w:eastAsiaTheme="minorEastAsia"/>
          <w:bCs/>
          <w:sz w:val="22"/>
          <w:szCs w:val="22"/>
        </w:rPr>
        <w:t xml:space="preserve"> la probabilidad o el impacto del riesgo transfiriendo o compartiendo una parte de este. Puede darse a través del establecimiento de pólizas o subcontratación</w:t>
      </w:r>
    </w:p>
    <w:p w14:paraId="164EC25F" w14:textId="77777777" w:rsidR="007830EC" w:rsidRPr="000A5291" w:rsidRDefault="007830EC" w:rsidP="007830EC">
      <w:pPr>
        <w:pStyle w:val="Default"/>
        <w:spacing w:line="276" w:lineRule="auto"/>
        <w:ind w:right="-1"/>
        <w:jc w:val="both"/>
        <w:rPr>
          <w:rFonts w:eastAsiaTheme="minorEastAsia"/>
          <w:b/>
          <w:bCs/>
          <w:sz w:val="22"/>
          <w:szCs w:val="22"/>
        </w:rPr>
      </w:pPr>
    </w:p>
    <w:p w14:paraId="62080C3A" w14:textId="2D37C268" w:rsidR="00763D98" w:rsidRDefault="00763D98" w:rsidP="00933FE9">
      <w:pPr>
        <w:pStyle w:val="Default"/>
        <w:spacing w:line="276" w:lineRule="auto"/>
        <w:ind w:left="720" w:right="-1"/>
        <w:jc w:val="both"/>
        <w:rPr>
          <w:rFonts w:eastAsiaTheme="minorEastAsia"/>
          <w:bCs/>
          <w:sz w:val="22"/>
          <w:szCs w:val="22"/>
        </w:rPr>
      </w:pPr>
      <w:r w:rsidRPr="008B6283">
        <w:rPr>
          <w:rFonts w:eastAsiaTheme="minorEastAsia"/>
          <w:b/>
          <w:bCs/>
          <w:sz w:val="22"/>
          <w:szCs w:val="22"/>
        </w:rPr>
        <w:t xml:space="preserve">Evitar el riesgo: </w:t>
      </w:r>
      <w:r w:rsidR="00B316BF">
        <w:rPr>
          <w:rFonts w:eastAsiaTheme="minorEastAsia"/>
          <w:b/>
          <w:bCs/>
          <w:sz w:val="22"/>
          <w:szCs w:val="22"/>
        </w:rPr>
        <w:t xml:space="preserve"> </w:t>
      </w:r>
      <w:r w:rsidR="00B316BF" w:rsidRPr="00BA70A3">
        <w:rPr>
          <w:rFonts w:eastAsiaTheme="minorEastAsia"/>
          <w:bCs/>
          <w:sz w:val="22"/>
          <w:szCs w:val="22"/>
        </w:rPr>
        <w:t>Como resultado d</w:t>
      </w:r>
      <w:r w:rsidR="00BA70A3" w:rsidRPr="00BA70A3">
        <w:rPr>
          <w:rFonts w:eastAsiaTheme="minorEastAsia"/>
          <w:bCs/>
          <w:sz w:val="22"/>
          <w:szCs w:val="22"/>
        </w:rPr>
        <w:t>el análisis del riesgo por parte del responsable del proceso se</w:t>
      </w:r>
      <w:r w:rsidRPr="00400935">
        <w:rPr>
          <w:rFonts w:eastAsiaTheme="minorEastAsia"/>
          <w:bCs/>
          <w:sz w:val="22"/>
          <w:szCs w:val="22"/>
        </w:rPr>
        <w:t xml:space="preserve"> decide abandonar la actividad generadora del riesgo</w:t>
      </w:r>
      <w:r w:rsidR="00BA70A3">
        <w:rPr>
          <w:rFonts w:eastAsiaTheme="minorEastAsia"/>
          <w:bCs/>
          <w:sz w:val="22"/>
          <w:szCs w:val="22"/>
        </w:rPr>
        <w:t xml:space="preserve">, considerando los efectos potenciales de la materialización del </w:t>
      </w:r>
      <w:r w:rsidR="0073469D">
        <w:rPr>
          <w:rFonts w:eastAsiaTheme="minorEastAsia"/>
          <w:bCs/>
          <w:sz w:val="22"/>
          <w:szCs w:val="22"/>
        </w:rPr>
        <w:t>mismo,</w:t>
      </w:r>
      <w:r w:rsidR="003C0AE1">
        <w:rPr>
          <w:rFonts w:eastAsiaTheme="minorEastAsia"/>
          <w:bCs/>
          <w:sz w:val="22"/>
          <w:szCs w:val="22"/>
        </w:rPr>
        <w:t xml:space="preserve"> así como</w:t>
      </w:r>
      <w:r w:rsidR="00BA70A3">
        <w:rPr>
          <w:rFonts w:eastAsiaTheme="minorEastAsia"/>
          <w:bCs/>
          <w:sz w:val="22"/>
          <w:szCs w:val="22"/>
        </w:rPr>
        <w:t xml:space="preserve"> los efectos de no continuar realizando la actividad </w:t>
      </w:r>
      <w:r w:rsidR="003C0AE1">
        <w:rPr>
          <w:rFonts w:eastAsiaTheme="minorEastAsia"/>
          <w:bCs/>
          <w:sz w:val="22"/>
          <w:szCs w:val="22"/>
        </w:rPr>
        <w:t>generadora.</w:t>
      </w:r>
      <w:r w:rsidR="0073469D">
        <w:rPr>
          <w:rFonts w:eastAsiaTheme="minorEastAsia"/>
          <w:bCs/>
          <w:sz w:val="22"/>
          <w:szCs w:val="22"/>
        </w:rPr>
        <w:t xml:space="preserve"> Esta decisión debe quedar registrada en el mapa de riesgos de la entidad.</w:t>
      </w:r>
    </w:p>
    <w:p w14:paraId="3A67CDD3" w14:textId="77777777" w:rsidR="00933FE9" w:rsidRPr="003D1665" w:rsidRDefault="0073469D" w:rsidP="00933FE9">
      <w:pPr>
        <w:pStyle w:val="Ttulo3"/>
        <w:rPr>
          <w:rFonts w:ascii="Arial" w:eastAsiaTheme="minorEastAsia" w:hAnsi="Arial" w:cs="Arial"/>
        </w:rPr>
      </w:pPr>
      <w:r w:rsidRPr="003D1665">
        <w:rPr>
          <w:rFonts w:ascii="Arial" w:eastAsiaTheme="minorEastAsia" w:hAnsi="Arial" w:cs="Arial"/>
        </w:rPr>
        <w:t xml:space="preserve">Plan de Tratamiento al Riesgo: </w:t>
      </w:r>
      <w:r w:rsidR="009C1D26" w:rsidRPr="003D1665">
        <w:rPr>
          <w:rFonts w:ascii="Arial" w:eastAsiaTheme="minorEastAsia" w:hAnsi="Arial" w:cs="Arial"/>
        </w:rPr>
        <w:t xml:space="preserve"> </w:t>
      </w:r>
    </w:p>
    <w:p w14:paraId="6FA3F755" w14:textId="03D5C15D" w:rsidR="0073469D" w:rsidRDefault="009C1D26" w:rsidP="00EF589E">
      <w:pPr>
        <w:pStyle w:val="Default"/>
        <w:spacing w:line="276" w:lineRule="auto"/>
        <w:ind w:left="708" w:right="-1"/>
        <w:jc w:val="both"/>
        <w:rPr>
          <w:rFonts w:eastAsiaTheme="minorEastAsia"/>
          <w:sz w:val="22"/>
          <w:szCs w:val="22"/>
        </w:rPr>
      </w:pPr>
      <w:r>
        <w:rPr>
          <w:rFonts w:eastAsiaTheme="minorEastAsia"/>
          <w:sz w:val="22"/>
          <w:szCs w:val="22"/>
        </w:rPr>
        <w:t>Para los tratamientos relacionados con reducir el riesgo se debe establecer un plan de acción en dónde se especifiquen las acciones a realizar, el responsable, fecha de implementación y fecha de seguimiento.</w:t>
      </w:r>
    </w:p>
    <w:p w14:paraId="638FDA5F" w14:textId="20B948CD" w:rsidR="00AD177A" w:rsidRDefault="00AD177A" w:rsidP="0073469D">
      <w:pPr>
        <w:pStyle w:val="Default"/>
        <w:spacing w:line="276" w:lineRule="auto"/>
        <w:ind w:left="360" w:right="-1"/>
        <w:jc w:val="both"/>
        <w:rPr>
          <w:rFonts w:eastAsiaTheme="minorEastAsia"/>
          <w:sz w:val="22"/>
          <w:szCs w:val="22"/>
        </w:rPr>
      </w:pPr>
    </w:p>
    <w:p w14:paraId="55A17D34" w14:textId="58DAD617" w:rsidR="005E01E8" w:rsidRPr="003D1665" w:rsidRDefault="00AD177A" w:rsidP="003037C3">
      <w:pPr>
        <w:pStyle w:val="Ttulo2"/>
        <w:rPr>
          <w:rFonts w:ascii="Arial" w:hAnsi="Arial" w:cs="Arial"/>
        </w:rPr>
      </w:pPr>
      <w:r w:rsidRPr="003D1665">
        <w:rPr>
          <w:rFonts w:ascii="Arial" w:hAnsi="Arial" w:cs="Arial"/>
        </w:rPr>
        <w:t>Gestión de Eventos de Riesgo</w:t>
      </w:r>
      <w:r w:rsidR="005E01E8" w:rsidRPr="003D1665">
        <w:rPr>
          <w:rFonts w:ascii="Arial" w:hAnsi="Arial" w:cs="Arial"/>
          <w:lang w:val="es-CO"/>
        </w:rPr>
        <w:t>.</w:t>
      </w:r>
    </w:p>
    <w:p w14:paraId="7F2AB596" w14:textId="42AB211B" w:rsidR="00AD177A" w:rsidRDefault="00A94699" w:rsidP="005E01E8">
      <w:pPr>
        <w:pStyle w:val="Default"/>
        <w:spacing w:line="276" w:lineRule="auto"/>
        <w:ind w:left="576" w:right="-1"/>
        <w:jc w:val="both"/>
        <w:rPr>
          <w:rFonts w:eastAsiaTheme="minorEastAsia"/>
          <w:sz w:val="22"/>
          <w:szCs w:val="22"/>
        </w:rPr>
      </w:pPr>
      <w:r>
        <w:rPr>
          <w:rFonts w:eastAsiaTheme="minorEastAsia"/>
          <w:sz w:val="22"/>
          <w:szCs w:val="22"/>
        </w:rPr>
        <w:t xml:space="preserve">Un evento de riesgo corresponde a un riesgo </w:t>
      </w:r>
      <w:r w:rsidR="00A41590">
        <w:rPr>
          <w:rFonts w:eastAsiaTheme="minorEastAsia"/>
          <w:sz w:val="22"/>
          <w:szCs w:val="22"/>
        </w:rPr>
        <w:t>materializado</w:t>
      </w:r>
      <w:r w:rsidR="0019361A">
        <w:rPr>
          <w:rFonts w:eastAsiaTheme="minorEastAsia"/>
          <w:sz w:val="22"/>
          <w:szCs w:val="22"/>
        </w:rPr>
        <w:t xml:space="preserve">. Con el objetivo de tener una base histórica de </w:t>
      </w:r>
      <w:r w:rsidR="005E01E8">
        <w:rPr>
          <w:rFonts w:eastAsiaTheme="minorEastAsia"/>
          <w:sz w:val="22"/>
          <w:szCs w:val="22"/>
        </w:rPr>
        <w:t>eventos, la</w:t>
      </w:r>
      <w:r w:rsidR="00A41590">
        <w:rPr>
          <w:rFonts w:eastAsiaTheme="minorEastAsia"/>
          <w:sz w:val="22"/>
          <w:szCs w:val="22"/>
        </w:rPr>
        <w:t xml:space="preserve"> </w:t>
      </w:r>
      <w:r w:rsidR="00E45A06">
        <w:rPr>
          <w:rFonts w:eastAsiaTheme="minorEastAsia"/>
          <w:sz w:val="22"/>
          <w:szCs w:val="22"/>
        </w:rPr>
        <w:t>E</w:t>
      </w:r>
      <w:r w:rsidR="00A41590">
        <w:rPr>
          <w:rFonts w:eastAsiaTheme="minorEastAsia"/>
          <w:sz w:val="22"/>
          <w:szCs w:val="22"/>
        </w:rPr>
        <w:t>ntidad</w:t>
      </w:r>
      <w:r>
        <w:rPr>
          <w:rFonts w:eastAsiaTheme="minorEastAsia"/>
          <w:sz w:val="22"/>
          <w:szCs w:val="22"/>
        </w:rPr>
        <w:t xml:space="preserve"> debe registr</w:t>
      </w:r>
      <w:r w:rsidR="00A41590">
        <w:rPr>
          <w:rFonts w:eastAsiaTheme="minorEastAsia"/>
          <w:sz w:val="22"/>
          <w:szCs w:val="22"/>
        </w:rPr>
        <w:t>ar</w:t>
      </w:r>
      <w:r>
        <w:rPr>
          <w:rFonts w:eastAsiaTheme="minorEastAsia"/>
          <w:sz w:val="22"/>
          <w:szCs w:val="22"/>
        </w:rPr>
        <w:t xml:space="preserve"> </w:t>
      </w:r>
      <w:r w:rsidR="00A41590">
        <w:rPr>
          <w:rFonts w:eastAsiaTheme="minorEastAsia"/>
          <w:sz w:val="22"/>
          <w:szCs w:val="22"/>
        </w:rPr>
        <w:t xml:space="preserve">los </w:t>
      </w:r>
      <w:r>
        <w:rPr>
          <w:rFonts w:eastAsiaTheme="minorEastAsia"/>
          <w:sz w:val="22"/>
          <w:szCs w:val="22"/>
        </w:rPr>
        <w:t xml:space="preserve">posibles eventos de riesgo en donde se plasman las situaciones o incidentes que se han presentado y que generan o pueden generar </w:t>
      </w:r>
      <w:r w:rsidR="00AB6740">
        <w:rPr>
          <w:rFonts w:eastAsiaTheme="minorEastAsia"/>
          <w:sz w:val="22"/>
          <w:szCs w:val="22"/>
        </w:rPr>
        <w:t xml:space="preserve">pérdidas económicas </w:t>
      </w:r>
      <w:r>
        <w:rPr>
          <w:rFonts w:eastAsiaTheme="minorEastAsia"/>
          <w:sz w:val="22"/>
          <w:szCs w:val="22"/>
        </w:rPr>
        <w:t>o afectaciones a la reputación de la entidad.</w:t>
      </w:r>
      <w:r w:rsidR="00A41590">
        <w:rPr>
          <w:rFonts w:eastAsiaTheme="minorEastAsia"/>
          <w:sz w:val="22"/>
          <w:szCs w:val="22"/>
        </w:rPr>
        <w:t xml:space="preserve"> Se debe establecer si la situación presentada realmente corresponde a un riesgo materializado y de ser así se deben establecer las posibles fallas en los controles.  En caso de que la situación presentada no tenga asociado un riesgo </w:t>
      </w:r>
      <w:r w:rsidR="00056CAA">
        <w:rPr>
          <w:rFonts w:eastAsiaTheme="minorEastAsia"/>
          <w:sz w:val="22"/>
          <w:szCs w:val="22"/>
        </w:rPr>
        <w:t>previamente identificado en el mapa de riesgos de la entidad, se debe proceder a su identificación y an</w:t>
      </w:r>
      <w:r w:rsidR="008642CA">
        <w:rPr>
          <w:rFonts w:eastAsiaTheme="minorEastAsia"/>
          <w:sz w:val="22"/>
          <w:szCs w:val="22"/>
        </w:rPr>
        <w:t>álisis en el mapa de riesgos de la entidad.</w:t>
      </w:r>
    </w:p>
    <w:p w14:paraId="5996CF3F" w14:textId="09997DE1" w:rsidR="00AB6740" w:rsidRDefault="00AB6740" w:rsidP="00AD177A">
      <w:pPr>
        <w:pStyle w:val="Default"/>
        <w:spacing w:line="276" w:lineRule="auto"/>
        <w:ind w:right="-1"/>
        <w:jc w:val="both"/>
        <w:rPr>
          <w:rFonts w:eastAsiaTheme="minorEastAsia"/>
          <w:sz w:val="22"/>
          <w:szCs w:val="22"/>
        </w:rPr>
      </w:pPr>
    </w:p>
    <w:p w14:paraId="607ED9FB" w14:textId="34BE07CA" w:rsidR="00AB6740" w:rsidRDefault="00AB6740" w:rsidP="005E01E8">
      <w:pPr>
        <w:pStyle w:val="Default"/>
        <w:spacing w:line="276" w:lineRule="auto"/>
        <w:ind w:left="576" w:right="-1"/>
        <w:jc w:val="both"/>
        <w:rPr>
          <w:rFonts w:eastAsiaTheme="minorEastAsia"/>
          <w:sz w:val="22"/>
          <w:szCs w:val="22"/>
        </w:rPr>
      </w:pPr>
      <w:r>
        <w:rPr>
          <w:rFonts w:eastAsiaTheme="minorEastAsia"/>
          <w:sz w:val="22"/>
          <w:szCs w:val="22"/>
        </w:rPr>
        <w:t>El registro de eventos de riesgos se debe realizar en el formato establecido para tal fin en la SSF</w:t>
      </w:r>
      <w:r w:rsidR="00B1476C">
        <w:rPr>
          <w:rFonts w:eastAsiaTheme="minorEastAsia"/>
          <w:sz w:val="22"/>
          <w:szCs w:val="22"/>
        </w:rPr>
        <w:t xml:space="preserve"> por la Oficina Asesora de Planeación</w:t>
      </w:r>
      <w:r>
        <w:rPr>
          <w:rFonts w:eastAsiaTheme="minorEastAsia"/>
          <w:sz w:val="22"/>
          <w:szCs w:val="22"/>
        </w:rPr>
        <w:t>.</w:t>
      </w:r>
    </w:p>
    <w:p w14:paraId="51DA7207" w14:textId="28FDA504" w:rsidR="00AB6740" w:rsidRDefault="00AB6740" w:rsidP="005E01E8">
      <w:pPr>
        <w:pStyle w:val="Default"/>
        <w:spacing w:line="276" w:lineRule="auto"/>
        <w:ind w:left="576" w:right="-1"/>
        <w:jc w:val="both"/>
        <w:rPr>
          <w:rFonts w:eastAsiaTheme="minorEastAsia"/>
          <w:sz w:val="22"/>
          <w:szCs w:val="22"/>
        </w:rPr>
      </w:pPr>
    </w:p>
    <w:p w14:paraId="76EB321E" w14:textId="0B51FE91" w:rsidR="001555ED" w:rsidRDefault="001555ED" w:rsidP="005E01E8">
      <w:pPr>
        <w:ind w:left="576"/>
        <w:jc w:val="both"/>
        <w:rPr>
          <w:rFonts w:ascii="Arial" w:eastAsiaTheme="minorEastAsia" w:hAnsi="Arial" w:cs="Arial"/>
          <w:color w:val="000000"/>
        </w:rPr>
      </w:pPr>
      <w:r>
        <w:rPr>
          <w:rFonts w:ascii="Arial" w:eastAsiaTheme="minorEastAsia" w:hAnsi="Arial" w:cs="Arial"/>
          <w:color w:val="000000"/>
        </w:rPr>
        <w:t xml:space="preserve">El registro de eventos de riesgos debe ser realizado por el responsable del proceso donde se presenta la situación y en caso de determinarse que se trata de una </w:t>
      </w:r>
      <w:r>
        <w:rPr>
          <w:rFonts w:ascii="Arial" w:eastAsiaTheme="minorEastAsia" w:hAnsi="Arial" w:cs="Arial"/>
          <w:color w:val="000000"/>
        </w:rPr>
        <w:lastRenderedPageBreak/>
        <w:t xml:space="preserve">materialización </w:t>
      </w:r>
      <w:r w:rsidR="000C76A4">
        <w:rPr>
          <w:rFonts w:ascii="Arial" w:eastAsiaTheme="minorEastAsia" w:hAnsi="Arial" w:cs="Arial"/>
          <w:color w:val="000000"/>
        </w:rPr>
        <w:t>de</w:t>
      </w:r>
      <w:r>
        <w:rPr>
          <w:rFonts w:ascii="Arial" w:eastAsiaTheme="minorEastAsia" w:hAnsi="Arial" w:cs="Arial"/>
          <w:color w:val="000000"/>
        </w:rPr>
        <w:t xml:space="preserve"> un riesgo, debe reportarse la Oficina de Control Interno para su seguimiento.</w:t>
      </w:r>
    </w:p>
    <w:p w14:paraId="37EEB0AB" w14:textId="77777777" w:rsidR="001555ED" w:rsidRDefault="001555ED" w:rsidP="00DE2A81">
      <w:pPr>
        <w:ind w:left="576"/>
        <w:jc w:val="both"/>
        <w:rPr>
          <w:rFonts w:ascii="Arial" w:eastAsiaTheme="minorEastAsia" w:hAnsi="Arial" w:cs="Arial"/>
          <w:color w:val="000000"/>
        </w:rPr>
      </w:pPr>
      <w:r>
        <w:rPr>
          <w:rFonts w:ascii="Arial" w:eastAsiaTheme="minorEastAsia" w:hAnsi="Arial" w:cs="Arial"/>
          <w:color w:val="000000"/>
        </w:rPr>
        <w:t>Algunas fuentes para identificar posibles eventos de riesgos son:</w:t>
      </w:r>
    </w:p>
    <w:p w14:paraId="5AFC6F0E" w14:textId="77777777" w:rsidR="001555ED" w:rsidRPr="003D1665" w:rsidRDefault="001555ED" w:rsidP="00EC3162">
      <w:pPr>
        <w:pStyle w:val="Prrafodelista"/>
        <w:numPr>
          <w:ilvl w:val="0"/>
          <w:numId w:val="26"/>
        </w:numPr>
        <w:jc w:val="both"/>
        <w:rPr>
          <w:rFonts w:ascii="Arial" w:eastAsiaTheme="minorEastAsia" w:hAnsi="Arial" w:cs="Arial"/>
          <w:color w:val="000000"/>
        </w:rPr>
      </w:pPr>
      <w:r w:rsidRPr="00EC3162">
        <w:rPr>
          <w:rFonts w:ascii="Arial" w:eastAsiaTheme="minorEastAsia" w:hAnsi="Arial" w:cs="Arial"/>
          <w:color w:val="000000"/>
          <w:sz w:val="22"/>
          <w:szCs w:val="22"/>
        </w:rPr>
        <w:t>Las PQRS</w:t>
      </w:r>
    </w:p>
    <w:p w14:paraId="213D4B3F" w14:textId="77777777" w:rsidR="001555ED" w:rsidRPr="003D1665" w:rsidRDefault="001555ED" w:rsidP="00EC3162">
      <w:pPr>
        <w:pStyle w:val="Prrafodelista"/>
        <w:numPr>
          <w:ilvl w:val="0"/>
          <w:numId w:val="26"/>
        </w:numPr>
        <w:jc w:val="both"/>
        <w:rPr>
          <w:rFonts w:ascii="Arial" w:eastAsiaTheme="minorEastAsia" w:hAnsi="Arial" w:cs="Arial"/>
          <w:color w:val="000000"/>
        </w:rPr>
      </w:pPr>
      <w:r w:rsidRPr="003D1665">
        <w:rPr>
          <w:rFonts w:ascii="Arial" w:eastAsiaTheme="minorEastAsia" w:hAnsi="Arial" w:cs="Arial"/>
          <w:color w:val="000000"/>
          <w:sz w:val="22"/>
          <w:szCs w:val="22"/>
        </w:rPr>
        <w:t>Mesas de Ayuda.</w:t>
      </w:r>
    </w:p>
    <w:p w14:paraId="477C7D96" w14:textId="77777777" w:rsidR="001555ED" w:rsidRPr="003D1665" w:rsidRDefault="001555ED" w:rsidP="00EC3162">
      <w:pPr>
        <w:pStyle w:val="Prrafodelista"/>
        <w:numPr>
          <w:ilvl w:val="0"/>
          <w:numId w:val="26"/>
        </w:numPr>
        <w:jc w:val="both"/>
        <w:rPr>
          <w:rFonts w:ascii="Arial" w:eastAsiaTheme="minorEastAsia" w:hAnsi="Arial" w:cs="Arial"/>
          <w:color w:val="000000"/>
        </w:rPr>
      </w:pPr>
      <w:r w:rsidRPr="003D1665">
        <w:rPr>
          <w:rFonts w:ascii="Arial" w:eastAsiaTheme="minorEastAsia" w:hAnsi="Arial" w:cs="Arial"/>
          <w:color w:val="000000"/>
          <w:sz w:val="22"/>
          <w:szCs w:val="22"/>
        </w:rPr>
        <w:t>Resultados de auditorías internas y externas.</w:t>
      </w:r>
    </w:p>
    <w:p w14:paraId="0DEACB32" w14:textId="77777777" w:rsidR="001555ED" w:rsidRPr="003D1665" w:rsidRDefault="001555ED" w:rsidP="00EC3162">
      <w:pPr>
        <w:pStyle w:val="Prrafodelista"/>
        <w:numPr>
          <w:ilvl w:val="0"/>
          <w:numId w:val="26"/>
        </w:numPr>
        <w:jc w:val="both"/>
        <w:rPr>
          <w:rFonts w:ascii="Arial" w:eastAsiaTheme="minorEastAsia" w:hAnsi="Arial" w:cs="Arial"/>
          <w:color w:val="000000"/>
        </w:rPr>
      </w:pPr>
      <w:r w:rsidRPr="003D1665">
        <w:rPr>
          <w:rFonts w:ascii="Arial" w:eastAsiaTheme="minorEastAsia" w:hAnsi="Arial" w:cs="Arial"/>
          <w:color w:val="000000"/>
          <w:sz w:val="22"/>
          <w:szCs w:val="22"/>
        </w:rPr>
        <w:t>Seguimiento a planes, procesos y proyectos.</w:t>
      </w:r>
    </w:p>
    <w:p w14:paraId="0381FFA1" w14:textId="77777777" w:rsidR="001555ED" w:rsidRPr="003D1665" w:rsidRDefault="001555ED" w:rsidP="00EC3162">
      <w:pPr>
        <w:pStyle w:val="Prrafodelista"/>
        <w:numPr>
          <w:ilvl w:val="0"/>
          <w:numId w:val="26"/>
        </w:numPr>
        <w:jc w:val="both"/>
        <w:rPr>
          <w:rFonts w:ascii="Arial" w:eastAsiaTheme="minorEastAsia" w:hAnsi="Arial" w:cs="Arial"/>
          <w:color w:val="000000"/>
        </w:rPr>
      </w:pPr>
      <w:r w:rsidRPr="003D1665">
        <w:rPr>
          <w:rFonts w:ascii="Arial" w:eastAsiaTheme="minorEastAsia" w:hAnsi="Arial" w:cs="Arial"/>
          <w:color w:val="000000"/>
          <w:sz w:val="22"/>
          <w:szCs w:val="22"/>
        </w:rPr>
        <w:t>Oficina Jurídica</w:t>
      </w:r>
    </w:p>
    <w:p w14:paraId="389B2442" w14:textId="7764DE24" w:rsidR="000A05FA" w:rsidRPr="003D1665" w:rsidRDefault="001555ED" w:rsidP="00EC3162">
      <w:pPr>
        <w:pStyle w:val="Prrafodelista"/>
        <w:numPr>
          <w:ilvl w:val="0"/>
          <w:numId w:val="26"/>
        </w:numPr>
        <w:jc w:val="both"/>
        <w:rPr>
          <w:rFonts w:ascii="Arial" w:eastAsiaTheme="minorEastAsia" w:hAnsi="Arial" w:cs="Arial"/>
          <w:b/>
          <w:bCs/>
          <w:color w:val="000000"/>
        </w:rPr>
      </w:pPr>
      <w:r w:rsidRPr="003D1665">
        <w:rPr>
          <w:rFonts w:ascii="Arial" w:eastAsiaTheme="minorEastAsia" w:hAnsi="Arial" w:cs="Arial"/>
          <w:color w:val="000000"/>
          <w:sz w:val="22"/>
          <w:szCs w:val="22"/>
        </w:rPr>
        <w:t>Líneas internas de denuncia</w:t>
      </w:r>
      <w:r w:rsidR="00DE2A81" w:rsidRPr="003D1665">
        <w:rPr>
          <w:rFonts w:ascii="Arial" w:eastAsiaTheme="minorEastAsia" w:hAnsi="Arial" w:cs="Arial"/>
          <w:color w:val="000000"/>
          <w:sz w:val="22"/>
          <w:szCs w:val="22"/>
        </w:rPr>
        <w:t>.</w:t>
      </w:r>
    </w:p>
    <w:p w14:paraId="5BC0118E" w14:textId="39A989D5" w:rsidR="00DE2A81" w:rsidRPr="003D1665" w:rsidRDefault="005A54FE" w:rsidP="003037C3">
      <w:pPr>
        <w:pStyle w:val="Ttulo2"/>
        <w:rPr>
          <w:rFonts w:ascii="Arial" w:hAnsi="Arial" w:cs="Arial"/>
        </w:rPr>
      </w:pPr>
      <w:r w:rsidRPr="003D1665">
        <w:rPr>
          <w:rFonts w:ascii="Arial" w:hAnsi="Arial" w:cs="Arial"/>
        </w:rPr>
        <w:t>Monitoreo</w:t>
      </w:r>
      <w:r w:rsidR="00230E2F" w:rsidRPr="003D1665">
        <w:rPr>
          <w:rFonts w:ascii="Arial" w:hAnsi="Arial" w:cs="Arial"/>
        </w:rPr>
        <w:t xml:space="preserve"> y Revisión</w:t>
      </w:r>
      <w:r w:rsidRPr="003D1665">
        <w:rPr>
          <w:rFonts w:ascii="Arial" w:hAnsi="Arial" w:cs="Arial"/>
        </w:rPr>
        <w:t xml:space="preserve"> de</w:t>
      </w:r>
      <w:r w:rsidR="00230E2F" w:rsidRPr="003D1665">
        <w:rPr>
          <w:rFonts w:ascii="Arial" w:hAnsi="Arial" w:cs="Arial"/>
        </w:rPr>
        <w:t>l Riesgo</w:t>
      </w:r>
    </w:p>
    <w:p w14:paraId="12DDFF44" w14:textId="77777777" w:rsidR="000C6DF1" w:rsidRDefault="000C6DF1" w:rsidP="00DE2A81">
      <w:pPr>
        <w:ind w:left="576" w:right="-1"/>
        <w:jc w:val="both"/>
        <w:rPr>
          <w:rFonts w:ascii="Arial" w:hAnsi="Arial" w:cs="Arial"/>
        </w:rPr>
      </w:pPr>
    </w:p>
    <w:p w14:paraId="0DE19B2C" w14:textId="27701B8F" w:rsidR="00230E2F" w:rsidRDefault="0019361A" w:rsidP="00DE2A81">
      <w:pPr>
        <w:ind w:left="576" w:right="-1"/>
        <w:jc w:val="both"/>
        <w:rPr>
          <w:rFonts w:ascii="Arial" w:hAnsi="Arial" w:cs="Arial"/>
        </w:rPr>
      </w:pPr>
      <w:r w:rsidRPr="00742DD1">
        <w:rPr>
          <w:rFonts w:ascii="Arial" w:hAnsi="Arial" w:cs="Arial"/>
        </w:rPr>
        <w:t xml:space="preserve">La Entidad debe asegurar el logro de sus objetivos anticipándose a los eventos negativos relacionados con la gestión de la entidad. </w:t>
      </w:r>
      <w:r w:rsidR="00CB384A">
        <w:rPr>
          <w:rFonts w:ascii="Arial" w:hAnsi="Arial" w:cs="Arial"/>
        </w:rPr>
        <w:t xml:space="preserve"> De acuerdo con lo establecido en el Manual Operativo versión 4 de</w:t>
      </w:r>
      <w:r w:rsidRPr="00742DD1">
        <w:rPr>
          <w:rFonts w:ascii="Arial" w:hAnsi="Arial" w:cs="Arial"/>
        </w:rPr>
        <w:t xml:space="preserve">l modelo integrado de plantación y gestión (MIPG) en la dimensión 7 “Control </w:t>
      </w:r>
      <w:r w:rsidR="000D3299" w:rsidRPr="00742DD1">
        <w:rPr>
          <w:rFonts w:ascii="Arial" w:hAnsi="Arial" w:cs="Arial"/>
        </w:rPr>
        <w:t xml:space="preserve">interno” </w:t>
      </w:r>
      <w:r w:rsidR="000D3299">
        <w:rPr>
          <w:rFonts w:ascii="Arial" w:hAnsi="Arial" w:cs="Arial"/>
        </w:rPr>
        <w:t>y</w:t>
      </w:r>
      <w:r w:rsidR="00CB384A">
        <w:rPr>
          <w:rFonts w:ascii="Arial" w:hAnsi="Arial" w:cs="Arial"/>
        </w:rPr>
        <w:t xml:space="preserve"> en alienación con lo definido en la </w:t>
      </w:r>
      <w:r w:rsidR="00CB384A" w:rsidRPr="00CB384A">
        <w:rPr>
          <w:rFonts w:ascii="Arial" w:hAnsi="Arial" w:cs="Arial"/>
          <w:b/>
          <w:bCs/>
        </w:rPr>
        <w:t>Política Integral de Administración del Riesgo de la SSF</w:t>
      </w:r>
      <w:r w:rsidR="00CB384A">
        <w:rPr>
          <w:rFonts w:ascii="Arial" w:hAnsi="Arial" w:cs="Arial"/>
        </w:rPr>
        <w:t xml:space="preserve"> </w:t>
      </w:r>
      <w:r w:rsidRPr="00742DD1">
        <w:rPr>
          <w:rFonts w:ascii="Arial" w:hAnsi="Arial" w:cs="Arial"/>
        </w:rPr>
        <w:t>la responsabilidad</w:t>
      </w:r>
      <w:r w:rsidR="001D3E22">
        <w:rPr>
          <w:rFonts w:ascii="Arial" w:hAnsi="Arial" w:cs="Arial"/>
        </w:rPr>
        <w:t xml:space="preserve"> y los roles frente a </w:t>
      </w:r>
      <w:r w:rsidRPr="00742DD1">
        <w:rPr>
          <w:rFonts w:ascii="Arial" w:hAnsi="Arial" w:cs="Arial"/>
        </w:rPr>
        <w:t>la gestión del riesgo y control</w:t>
      </w:r>
      <w:r w:rsidR="00CB384A">
        <w:rPr>
          <w:rFonts w:ascii="Arial" w:hAnsi="Arial" w:cs="Arial"/>
        </w:rPr>
        <w:t xml:space="preserve"> que incluyen </w:t>
      </w:r>
      <w:r>
        <w:rPr>
          <w:rFonts w:ascii="Arial" w:hAnsi="Arial" w:cs="Arial"/>
        </w:rPr>
        <w:t>la realización de las actividades de monitoreo y seguimiento a la efectividad de la gestión del riesg</w:t>
      </w:r>
      <w:r w:rsidR="00EF589E">
        <w:rPr>
          <w:rFonts w:ascii="Arial" w:hAnsi="Arial" w:cs="Arial"/>
        </w:rPr>
        <w:t>o.</w:t>
      </w:r>
    </w:p>
    <w:p w14:paraId="43617D5A" w14:textId="465AC33B" w:rsidR="00EF589E" w:rsidRPr="003D1665" w:rsidRDefault="00EF589E" w:rsidP="00EF589E">
      <w:pPr>
        <w:pStyle w:val="Ttulo3"/>
        <w:rPr>
          <w:rFonts w:ascii="Arial" w:hAnsi="Arial" w:cs="Arial"/>
        </w:rPr>
      </w:pPr>
      <w:r w:rsidRPr="003D1665">
        <w:rPr>
          <w:rFonts w:ascii="Arial" w:hAnsi="Arial" w:cs="Arial"/>
        </w:rPr>
        <w:t>Responsabilidades de las Líneas de Defensa Frente al Monitoreo y Revisión del Riesgo</w:t>
      </w:r>
    </w:p>
    <w:p w14:paraId="37092748" w14:textId="77777777" w:rsidR="00EF589E" w:rsidRDefault="00EF589E" w:rsidP="00753ACA">
      <w:pPr>
        <w:ind w:left="708" w:right="-1"/>
        <w:contextualSpacing/>
        <w:jc w:val="both"/>
        <w:rPr>
          <w:rFonts w:ascii="Arial" w:hAnsi="Arial" w:cs="Arial"/>
          <w:b/>
          <w:bCs/>
        </w:rPr>
      </w:pPr>
    </w:p>
    <w:p w14:paraId="2443A300" w14:textId="2BB21C20" w:rsidR="00EF589E" w:rsidRPr="003D1665" w:rsidRDefault="00EF589E" w:rsidP="00EF589E">
      <w:pPr>
        <w:pStyle w:val="Ttulo4"/>
        <w:rPr>
          <w:rFonts w:ascii="Arial" w:hAnsi="Arial" w:cs="Arial"/>
        </w:rPr>
      </w:pPr>
      <w:r w:rsidRPr="003D1665">
        <w:rPr>
          <w:rFonts w:ascii="Arial" w:hAnsi="Arial" w:cs="Arial"/>
        </w:rPr>
        <w:t xml:space="preserve">Responsabilidades de la </w:t>
      </w:r>
      <w:r w:rsidR="0019361A" w:rsidRPr="003D1665">
        <w:rPr>
          <w:rFonts w:ascii="Arial" w:hAnsi="Arial" w:cs="Arial"/>
        </w:rPr>
        <w:t xml:space="preserve">Línea </w:t>
      </w:r>
      <w:r w:rsidR="00753ACA" w:rsidRPr="003D1665">
        <w:rPr>
          <w:rFonts w:ascii="Arial" w:hAnsi="Arial" w:cs="Arial"/>
        </w:rPr>
        <w:t>Estratégica</w:t>
      </w:r>
    </w:p>
    <w:p w14:paraId="6AEDB9C9" w14:textId="77777777" w:rsidR="00EF589E" w:rsidRDefault="00EF589E" w:rsidP="00753ACA">
      <w:pPr>
        <w:ind w:left="708" w:right="-1"/>
        <w:contextualSpacing/>
        <w:jc w:val="both"/>
        <w:rPr>
          <w:rFonts w:ascii="Arial" w:hAnsi="Arial" w:cs="Arial"/>
          <w:b/>
          <w:bCs/>
        </w:rPr>
      </w:pPr>
    </w:p>
    <w:p w14:paraId="122CD252" w14:textId="4D15C0EA" w:rsidR="00A27CA7" w:rsidRPr="00A27CA7" w:rsidRDefault="00EF589E" w:rsidP="00336CF4">
      <w:pPr>
        <w:ind w:left="708" w:right="-1"/>
        <w:contextualSpacing/>
        <w:jc w:val="both"/>
        <w:rPr>
          <w:rFonts w:ascii="Arial" w:hAnsi="Arial" w:cs="Arial"/>
          <w:b/>
          <w:bCs/>
        </w:rPr>
      </w:pPr>
      <w:r>
        <w:rPr>
          <w:rFonts w:ascii="Arial" w:hAnsi="Arial" w:cs="Arial"/>
          <w:b/>
          <w:bCs/>
        </w:rPr>
        <w:t xml:space="preserve">Conformada por la </w:t>
      </w:r>
      <w:r w:rsidR="00753ACA">
        <w:rPr>
          <w:rFonts w:ascii="Arial" w:hAnsi="Arial" w:cs="Arial"/>
          <w:b/>
          <w:bCs/>
        </w:rPr>
        <w:t>Alta Dirección</w:t>
      </w:r>
      <w:r w:rsidR="00D135E1">
        <w:rPr>
          <w:rFonts w:ascii="Arial" w:hAnsi="Arial" w:cs="Arial"/>
          <w:b/>
          <w:bCs/>
        </w:rPr>
        <w:t>,</w:t>
      </w:r>
      <w:r w:rsidR="00753ACA">
        <w:rPr>
          <w:rFonts w:ascii="Arial" w:hAnsi="Arial" w:cs="Arial"/>
          <w:b/>
          <w:bCs/>
        </w:rPr>
        <w:t xml:space="preserve"> Comité</w:t>
      </w:r>
      <w:r w:rsidR="00753ACA" w:rsidRPr="00753ACA">
        <w:rPr>
          <w:rFonts w:ascii="Arial" w:hAnsi="Arial" w:cs="Arial"/>
          <w:b/>
          <w:bCs/>
        </w:rPr>
        <w:t xml:space="preserve"> Institucional de Coordinación de Control Interno</w:t>
      </w:r>
      <w:r w:rsidR="00753ACA">
        <w:rPr>
          <w:rFonts w:ascii="Arial" w:hAnsi="Arial" w:cs="Arial"/>
          <w:b/>
          <w:bCs/>
        </w:rPr>
        <w:t xml:space="preserve"> </w:t>
      </w:r>
      <w:r w:rsidR="00D135E1">
        <w:rPr>
          <w:rFonts w:ascii="Arial" w:hAnsi="Arial" w:cs="Arial"/>
          <w:b/>
          <w:bCs/>
        </w:rPr>
        <w:t>y Comité Institucional de Gestión y Desempeño</w:t>
      </w:r>
    </w:p>
    <w:p w14:paraId="26A85746" w14:textId="77777777" w:rsidR="00A14BEA" w:rsidRDefault="00A27CA7" w:rsidP="00EF589E">
      <w:pPr>
        <w:pStyle w:val="Prrafodelista"/>
        <w:numPr>
          <w:ilvl w:val="0"/>
          <w:numId w:val="14"/>
        </w:numPr>
        <w:ind w:left="1236" w:right="-1"/>
        <w:jc w:val="both"/>
        <w:rPr>
          <w:rFonts w:ascii="Arial" w:hAnsi="Arial" w:cs="Arial"/>
          <w:sz w:val="22"/>
          <w:szCs w:val="22"/>
          <w:lang w:val="es-CO" w:eastAsia="en-US"/>
        </w:rPr>
      </w:pPr>
      <w:r>
        <w:rPr>
          <w:rFonts w:ascii="Arial" w:hAnsi="Arial" w:cs="Arial"/>
          <w:sz w:val="22"/>
          <w:szCs w:val="22"/>
          <w:lang w:val="es-CO" w:eastAsia="en-US"/>
        </w:rPr>
        <w:t>A través del Comité Institucional de Coordinación de Control Interno d</w:t>
      </w:r>
      <w:r w:rsidRPr="00A27CA7">
        <w:rPr>
          <w:rFonts w:ascii="Arial" w:hAnsi="Arial" w:cs="Arial"/>
          <w:sz w:val="22"/>
          <w:szCs w:val="22"/>
          <w:lang w:val="es-CO" w:eastAsia="en-US"/>
        </w:rPr>
        <w:t>efini</w:t>
      </w:r>
      <w:r>
        <w:rPr>
          <w:rFonts w:ascii="Arial" w:hAnsi="Arial" w:cs="Arial"/>
          <w:sz w:val="22"/>
          <w:szCs w:val="22"/>
          <w:lang w:val="es-CO" w:eastAsia="en-US"/>
        </w:rPr>
        <w:t>r</w:t>
      </w:r>
      <w:r w:rsidRPr="00A27CA7">
        <w:rPr>
          <w:rFonts w:ascii="Arial" w:hAnsi="Arial" w:cs="Arial"/>
          <w:sz w:val="22"/>
          <w:szCs w:val="22"/>
          <w:lang w:val="es-CO" w:eastAsia="en-US"/>
        </w:rPr>
        <w:t xml:space="preserve"> y evalua</w:t>
      </w:r>
      <w:r>
        <w:rPr>
          <w:rFonts w:ascii="Arial" w:hAnsi="Arial" w:cs="Arial"/>
          <w:sz w:val="22"/>
          <w:szCs w:val="22"/>
          <w:lang w:val="es-CO" w:eastAsia="en-US"/>
        </w:rPr>
        <w:t xml:space="preserve">r </w:t>
      </w:r>
      <w:r w:rsidRPr="00A27CA7">
        <w:rPr>
          <w:rFonts w:ascii="Arial" w:hAnsi="Arial" w:cs="Arial"/>
          <w:sz w:val="22"/>
          <w:szCs w:val="22"/>
          <w:lang w:val="es-CO" w:eastAsia="en-US"/>
        </w:rPr>
        <w:t xml:space="preserve">la Política </w:t>
      </w:r>
      <w:r>
        <w:rPr>
          <w:rFonts w:ascii="Arial" w:hAnsi="Arial" w:cs="Arial"/>
          <w:sz w:val="22"/>
          <w:szCs w:val="22"/>
          <w:lang w:val="es-CO" w:eastAsia="en-US"/>
        </w:rPr>
        <w:t xml:space="preserve">Integral </w:t>
      </w:r>
      <w:r w:rsidRPr="00A27CA7">
        <w:rPr>
          <w:rFonts w:ascii="Arial" w:hAnsi="Arial" w:cs="Arial"/>
          <w:sz w:val="22"/>
          <w:szCs w:val="22"/>
          <w:lang w:val="es-CO" w:eastAsia="en-US"/>
        </w:rPr>
        <w:t xml:space="preserve">de Administración del Riesgo. </w:t>
      </w:r>
    </w:p>
    <w:p w14:paraId="2FBD581C" w14:textId="1B9F4ADF" w:rsidR="00A14BEA" w:rsidRDefault="00A14BEA" w:rsidP="00EF589E">
      <w:pPr>
        <w:pStyle w:val="Prrafodelista"/>
        <w:numPr>
          <w:ilvl w:val="0"/>
          <w:numId w:val="14"/>
        </w:numPr>
        <w:ind w:left="1236" w:right="-1"/>
        <w:jc w:val="both"/>
        <w:rPr>
          <w:rFonts w:ascii="Arial" w:hAnsi="Arial" w:cs="Arial"/>
          <w:sz w:val="22"/>
          <w:szCs w:val="22"/>
          <w:lang w:val="es-CO" w:eastAsia="en-US"/>
        </w:rPr>
      </w:pPr>
      <w:r>
        <w:rPr>
          <w:rFonts w:ascii="Arial" w:hAnsi="Arial" w:cs="Arial"/>
          <w:sz w:val="22"/>
          <w:szCs w:val="22"/>
          <w:lang w:val="es-CO" w:eastAsia="en-US"/>
        </w:rPr>
        <w:t xml:space="preserve">Revisar </w:t>
      </w:r>
      <w:r w:rsidR="00A27CA7" w:rsidRPr="00A27CA7">
        <w:rPr>
          <w:rFonts w:ascii="Arial" w:hAnsi="Arial" w:cs="Arial"/>
          <w:sz w:val="22"/>
          <w:szCs w:val="22"/>
          <w:lang w:val="es-CO" w:eastAsia="en-US"/>
        </w:rPr>
        <w:t>cambios en el entorno</w:t>
      </w:r>
      <w:r>
        <w:rPr>
          <w:rFonts w:ascii="Arial" w:hAnsi="Arial" w:cs="Arial"/>
          <w:sz w:val="22"/>
          <w:szCs w:val="22"/>
          <w:lang w:val="es-CO" w:eastAsia="en-US"/>
        </w:rPr>
        <w:t xml:space="preserve"> y </w:t>
      </w:r>
      <w:r w:rsidRPr="00A27CA7">
        <w:rPr>
          <w:rFonts w:ascii="Arial" w:hAnsi="Arial" w:cs="Arial"/>
          <w:sz w:val="22"/>
          <w:szCs w:val="22"/>
          <w:lang w:val="es-CO" w:eastAsia="en-US"/>
        </w:rPr>
        <w:t>riesgos emergentes</w:t>
      </w:r>
      <w:r>
        <w:rPr>
          <w:rFonts w:ascii="Arial" w:hAnsi="Arial" w:cs="Arial"/>
          <w:sz w:val="22"/>
          <w:szCs w:val="22"/>
          <w:lang w:val="es-CO" w:eastAsia="en-US"/>
        </w:rPr>
        <w:t xml:space="preserve"> que deban ser considerados</w:t>
      </w:r>
      <w:r w:rsidR="00A27CA7" w:rsidRPr="00A27CA7">
        <w:rPr>
          <w:rFonts w:ascii="Arial" w:hAnsi="Arial" w:cs="Arial"/>
          <w:sz w:val="22"/>
          <w:szCs w:val="22"/>
          <w:lang w:val="es-CO" w:eastAsia="en-US"/>
        </w:rPr>
        <w:t xml:space="preserve"> </w:t>
      </w:r>
      <w:r>
        <w:rPr>
          <w:rFonts w:ascii="Arial" w:hAnsi="Arial" w:cs="Arial"/>
          <w:sz w:val="22"/>
          <w:szCs w:val="22"/>
          <w:lang w:val="es-CO" w:eastAsia="en-US"/>
        </w:rPr>
        <w:t>para</w:t>
      </w:r>
      <w:r w:rsidR="00A27CA7" w:rsidRPr="00A27CA7">
        <w:rPr>
          <w:rFonts w:ascii="Arial" w:hAnsi="Arial" w:cs="Arial"/>
          <w:sz w:val="22"/>
          <w:szCs w:val="22"/>
          <w:lang w:val="es-CO" w:eastAsia="en-US"/>
        </w:rPr>
        <w:t xml:space="preserve"> definir ajustes</w:t>
      </w:r>
      <w:r>
        <w:rPr>
          <w:rFonts w:ascii="Arial" w:hAnsi="Arial" w:cs="Arial"/>
          <w:sz w:val="22"/>
          <w:szCs w:val="22"/>
          <w:lang w:val="es-CO" w:eastAsia="en-US"/>
        </w:rPr>
        <w:t xml:space="preserve"> en la Política Integral de Administración del Riesgo de la SSF.</w:t>
      </w:r>
    </w:p>
    <w:p w14:paraId="32BD728E" w14:textId="551D279B" w:rsidR="00A27CA7" w:rsidRDefault="00A14BEA" w:rsidP="00EF589E">
      <w:pPr>
        <w:pStyle w:val="Prrafodelista"/>
        <w:numPr>
          <w:ilvl w:val="0"/>
          <w:numId w:val="14"/>
        </w:numPr>
        <w:ind w:left="1236" w:right="-1"/>
        <w:jc w:val="both"/>
        <w:rPr>
          <w:rFonts w:ascii="Arial" w:hAnsi="Arial" w:cs="Arial"/>
          <w:sz w:val="22"/>
          <w:szCs w:val="22"/>
          <w:lang w:val="es-CO" w:eastAsia="en-US"/>
        </w:rPr>
      </w:pPr>
      <w:r>
        <w:rPr>
          <w:rFonts w:ascii="Arial" w:hAnsi="Arial" w:cs="Arial"/>
          <w:sz w:val="22"/>
          <w:szCs w:val="22"/>
          <w:lang w:val="es-CO" w:eastAsia="en-US"/>
        </w:rPr>
        <w:t xml:space="preserve">Identificar posibles </w:t>
      </w:r>
      <w:r w:rsidR="00A27CA7" w:rsidRPr="00A27CA7">
        <w:rPr>
          <w:rFonts w:ascii="Arial" w:hAnsi="Arial" w:cs="Arial"/>
          <w:sz w:val="22"/>
          <w:szCs w:val="22"/>
          <w:lang w:val="es-CO" w:eastAsia="en-US"/>
        </w:rPr>
        <w:t xml:space="preserve">dificultades para </w:t>
      </w:r>
      <w:r>
        <w:rPr>
          <w:rFonts w:ascii="Arial" w:hAnsi="Arial" w:cs="Arial"/>
          <w:sz w:val="22"/>
          <w:szCs w:val="22"/>
          <w:lang w:val="es-CO" w:eastAsia="en-US"/>
        </w:rPr>
        <w:t>el</w:t>
      </w:r>
      <w:r w:rsidR="00A27CA7" w:rsidRPr="00A27CA7">
        <w:rPr>
          <w:rFonts w:ascii="Arial" w:hAnsi="Arial" w:cs="Arial"/>
          <w:sz w:val="22"/>
          <w:szCs w:val="22"/>
          <w:lang w:val="es-CO" w:eastAsia="en-US"/>
        </w:rPr>
        <w:t xml:space="preserve"> desarrollo </w:t>
      </w:r>
      <w:r>
        <w:rPr>
          <w:rFonts w:ascii="Arial" w:hAnsi="Arial" w:cs="Arial"/>
          <w:sz w:val="22"/>
          <w:szCs w:val="22"/>
          <w:lang w:val="es-CO" w:eastAsia="en-US"/>
        </w:rPr>
        <w:t>de la Política Integral de Administración del Riesgo de la SSF.</w:t>
      </w:r>
    </w:p>
    <w:p w14:paraId="5A853CC0" w14:textId="4F85B313" w:rsidR="00D135E1" w:rsidRDefault="00D135E1" w:rsidP="00EF589E">
      <w:pPr>
        <w:pStyle w:val="Prrafodelista"/>
        <w:numPr>
          <w:ilvl w:val="0"/>
          <w:numId w:val="14"/>
        </w:numPr>
        <w:ind w:left="1236" w:right="-1"/>
        <w:jc w:val="both"/>
        <w:rPr>
          <w:rFonts w:ascii="Arial" w:hAnsi="Arial" w:cs="Arial"/>
          <w:sz w:val="22"/>
          <w:szCs w:val="22"/>
          <w:lang w:val="es-CO" w:eastAsia="en-US"/>
        </w:rPr>
      </w:pPr>
      <w:r>
        <w:rPr>
          <w:rFonts w:ascii="Arial" w:hAnsi="Arial" w:cs="Arial"/>
          <w:sz w:val="22"/>
          <w:szCs w:val="22"/>
          <w:lang w:val="es-CO" w:eastAsia="en-US"/>
        </w:rPr>
        <w:t xml:space="preserve">Analizar la gestión del riesgo y aplicar mejoras a través del Comité Institucional de </w:t>
      </w:r>
      <w:r w:rsidR="000C7A69">
        <w:rPr>
          <w:rFonts w:ascii="Arial" w:hAnsi="Arial" w:cs="Arial"/>
          <w:sz w:val="22"/>
          <w:szCs w:val="22"/>
          <w:lang w:val="es-CO" w:eastAsia="en-US"/>
        </w:rPr>
        <w:t>Gestión y</w:t>
      </w:r>
      <w:r>
        <w:rPr>
          <w:rFonts w:ascii="Arial" w:hAnsi="Arial" w:cs="Arial"/>
          <w:sz w:val="22"/>
          <w:szCs w:val="22"/>
          <w:lang w:val="es-CO" w:eastAsia="en-US"/>
        </w:rPr>
        <w:t xml:space="preserve"> Desempeño.</w:t>
      </w:r>
      <w:r w:rsidR="00F7768E">
        <w:rPr>
          <w:rFonts w:ascii="Arial" w:hAnsi="Arial" w:cs="Arial"/>
          <w:sz w:val="22"/>
          <w:szCs w:val="22"/>
          <w:lang w:val="es-CO" w:eastAsia="en-US"/>
        </w:rPr>
        <w:tab/>
      </w:r>
    </w:p>
    <w:p w14:paraId="7BC071CE" w14:textId="72973005" w:rsidR="00336CF4" w:rsidRPr="003D1665" w:rsidRDefault="00EF589E" w:rsidP="003037C3">
      <w:pPr>
        <w:pStyle w:val="Ttulo4"/>
        <w:rPr>
          <w:rFonts w:ascii="Arial" w:hAnsi="Arial" w:cs="Arial"/>
        </w:rPr>
      </w:pPr>
      <w:r w:rsidRPr="003D1665">
        <w:rPr>
          <w:rFonts w:ascii="Arial" w:hAnsi="Arial" w:cs="Arial"/>
        </w:rPr>
        <w:lastRenderedPageBreak/>
        <w:t xml:space="preserve">Responsabilidades de la </w:t>
      </w:r>
      <w:r w:rsidR="00D84F3F" w:rsidRPr="003D1665">
        <w:rPr>
          <w:rFonts w:ascii="Arial" w:hAnsi="Arial" w:cs="Arial"/>
        </w:rPr>
        <w:t>Primera Línea de Defensa</w:t>
      </w:r>
    </w:p>
    <w:p w14:paraId="41504D44" w14:textId="3BD0D2BE" w:rsidR="00D84F3F" w:rsidRDefault="00EF589E" w:rsidP="00336CF4">
      <w:pPr>
        <w:ind w:left="708" w:right="-1"/>
        <w:jc w:val="both"/>
        <w:rPr>
          <w:rFonts w:ascii="Arial" w:hAnsi="Arial" w:cs="Arial"/>
          <w:b/>
          <w:bCs/>
        </w:rPr>
      </w:pPr>
      <w:r>
        <w:rPr>
          <w:rFonts w:ascii="Arial" w:hAnsi="Arial" w:cs="Arial"/>
          <w:b/>
          <w:bCs/>
        </w:rPr>
        <w:t>Conformada por los s</w:t>
      </w:r>
      <w:r w:rsidR="00D84F3F" w:rsidRPr="00D84F3F">
        <w:rPr>
          <w:rFonts w:ascii="Arial" w:hAnsi="Arial" w:cs="Arial"/>
          <w:b/>
          <w:bCs/>
        </w:rPr>
        <w:t>ervidores en sus diferentes niveles, quienes aplican las medidas de control interno en las operaciones del día a día de la entidad</w:t>
      </w:r>
    </w:p>
    <w:p w14:paraId="5A39782C" w14:textId="25F8BFB7" w:rsidR="00862F09" w:rsidRPr="009C7E85" w:rsidRDefault="00AA6B96" w:rsidP="00EF589E">
      <w:pPr>
        <w:numPr>
          <w:ilvl w:val="0"/>
          <w:numId w:val="17"/>
        </w:numPr>
        <w:autoSpaceDE w:val="0"/>
        <w:autoSpaceDN w:val="0"/>
        <w:adjustRightInd w:val="0"/>
        <w:spacing w:after="0"/>
        <w:ind w:left="1094" w:hanging="357"/>
        <w:jc w:val="both"/>
        <w:rPr>
          <w:rFonts w:ascii="Arial" w:hAnsi="Arial" w:cs="Arial"/>
        </w:rPr>
      </w:pPr>
      <w:r w:rsidRPr="009C7E85">
        <w:rPr>
          <w:rFonts w:ascii="Arial" w:hAnsi="Arial" w:cs="Arial"/>
        </w:rPr>
        <w:t>Identificar y</w:t>
      </w:r>
      <w:r w:rsidR="00862F09" w:rsidRPr="009C7E85">
        <w:rPr>
          <w:rFonts w:ascii="Arial" w:hAnsi="Arial" w:cs="Arial"/>
        </w:rPr>
        <w:t xml:space="preserve"> evaluar los</w:t>
      </w:r>
      <w:r w:rsidR="00982B43" w:rsidRPr="00982B43">
        <w:rPr>
          <w:rFonts w:ascii="Arial" w:hAnsi="Arial" w:cs="Arial"/>
        </w:rPr>
        <w:t xml:space="preserve"> riesgos</w:t>
      </w:r>
      <w:r w:rsidR="00862F09" w:rsidRPr="009C7E85">
        <w:rPr>
          <w:rFonts w:ascii="Arial" w:hAnsi="Arial" w:cs="Arial"/>
        </w:rPr>
        <w:t xml:space="preserve"> que </w:t>
      </w:r>
      <w:r w:rsidRPr="009C7E85">
        <w:rPr>
          <w:rFonts w:ascii="Arial" w:hAnsi="Arial" w:cs="Arial"/>
        </w:rPr>
        <w:t>puedan</w:t>
      </w:r>
      <w:r w:rsidR="00862F09" w:rsidRPr="009C7E85">
        <w:rPr>
          <w:rFonts w:ascii="Arial" w:hAnsi="Arial" w:cs="Arial"/>
        </w:rPr>
        <w:t xml:space="preserve"> afectar el</w:t>
      </w:r>
      <w:r w:rsidRPr="009C7E85">
        <w:rPr>
          <w:rFonts w:ascii="Arial" w:hAnsi="Arial" w:cs="Arial"/>
        </w:rPr>
        <w:t xml:space="preserve"> logro</w:t>
      </w:r>
      <w:r w:rsidR="00862F09" w:rsidRPr="009C7E85">
        <w:rPr>
          <w:rFonts w:ascii="Arial" w:hAnsi="Arial" w:cs="Arial"/>
        </w:rPr>
        <w:t xml:space="preserve"> de los objetivos de</w:t>
      </w:r>
      <w:r w:rsidR="00C106F7" w:rsidRPr="009C7E85">
        <w:rPr>
          <w:rFonts w:ascii="Arial" w:hAnsi="Arial" w:cs="Arial"/>
        </w:rPr>
        <w:t xml:space="preserve"> </w:t>
      </w:r>
      <w:r w:rsidR="00862F09" w:rsidRPr="009C7E85">
        <w:rPr>
          <w:rFonts w:ascii="Arial" w:hAnsi="Arial" w:cs="Arial"/>
        </w:rPr>
        <w:t>l</w:t>
      </w:r>
      <w:r w:rsidR="00C106F7" w:rsidRPr="009C7E85">
        <w:rPr>
          <w:rFonts w:ascii="Arial" w:hAnsi="Arial" w:cs="Arial"/>
        </w:rPr>
        <w:t>os</w:t>
      </w:r>
      <w:r w:rsidR="00862F09" w:rsidRPr="009C7E85">
        <w:rPr>
          <w:rFonts w:ascii="Arial" w:hAnsi="Arial" w:cs="Arial"/>
        </w:rPr>
        <w:t xml:space="preserve"> proceso</w:t>
      </w:r>
      <w:r w:rsidR="00C106F7" w:rsidRPr="009C7E85">
        <w:rPr>
          <w:rFonts w:ascii="Arial" w:hAnsi="Arial" w:cs="Arial"/>
        </w:rPr>
        <w:t>s, planes o proyectos bajo su responsabilidad.</w:t>
      </w:r>
    </w:p>
    <w:p w14:paraId="5C030011" w14:textId="77777777" w:rsidR="00C106F7" w:rsidRPr="009C7E85" w:rsidRDefault="00862F09" w:rsidP="00EF589E">
      <w:pPr>
        <w:numPr>
          <w:ilvl w:val="0"/>
          <w:numId w:val="17"/>
        </w:numPr>
        <w:autoSpaceDE w:val="0"/>
        <w:autoSpaceDN w:val="0"/>
        <w:adjustRightInd w:val="0"/>
        <w:spacing w:after="0"/>
        <w:ind w:left="1094" w:hanging="357"/>
        <w:jc w:val="both"/>
        <w:rPr>
          <w:rFonts w:ascii="Arial" w:hAnsi="Arial" w:cs="Arial"/>
        </w:rPr>
      </w:pPr>
      <w:r w:rsidRPr="009C7E85">
        <w:rPr>
          <w:rFonts w:ascii="Arial" w:hAnsi="Arial" w:cs="Arial"/>
        </w:rPr>
        <w:t xml:space="preserve">Diseñar e </w:t>
      </w:r>
      <w:r w:rsidR="00AA6B96" w:rsidRPr="009C7E85">
        <w:rPr>
          <w:rFonts w:ascii="Arial" w:hAnsi="Arial" w:cs="Arial"/>
        </w:rPr>
        <w:t>implementar los</w:t>
      </w:r>
      <w:r w:rsidR="00982B43" w:rsidRPr="00982B43">
        <w:rPr>
          <w:rFonts w:ascii="Arial" w:hAnsi="Arial" w:cs="Arial"/>
        </w:rPr>
        <w:t xml:space="preserve"> controles</w:t>
      </w:r>
      <w:r w:rsidR="00AA6B96" w:rsidRPr="009C7E85">
        <w:rPr>
          <w:rFonts w:ascii="Arial" w:hAnsi="Arial" w:cs="Arial"/>
        </w:rPr>
        <w:t xml:space="preserve"> para prevenir y mitigar los riesgos </w:t>
      </w:r>
      <w:r w:rsidR="00C106F7" w:rsidRPr="009C7E85">
        <w:rPr>
          <w:rFonts w:ascii="Arial" w:hAnsi="Arial" w:cs="Arial"/>
        </w:rPr>
        <w:t>identificados para evitar su materialización</w:t>
      </w:r>
    </w:p>
    <w:p w14:paraId="48C701A3" w14:textId="44CC688D" w:rsidR="00982B43" w:rsidRPr="009C7E85" w:rsidRDefault="00C106F7" w:rsidP="00EF589E">
      <w:pPr>
        <w:numPr>
          <w:ilvl w:val="0"/>
          <w:numId w:val="17"/>
        </w:numPr>
        <w:autoSpaceDE w:val="0"/>
        <w:autoSpaceDN w:val="0"/>
        <w:adjustRightInd w:val="0"/>
        <w:spacing w:after="0"/>
        <w:ind w:left="1094" w:hanging="357"/>
        <w:jc w:val="both"/>
        <w:rPr>
          <w:rFonts w:ascii="Arial" w:hAnsi="Arial" w:cs="Arial"/>
        </w:rPr>
      </w:pPr>
      <w:r w:rsidRPr="009C7E85">
        <w:rPr>
          <w:rFonts w:ascii="Arial" w:hAnsi="Arial" w:cs="Arial"/>
        </w:rPr>
        <w:t>R</w:t>
      </w:r>
      <w:r w:rsidR="00AA6B96" w:rsidRPr="009C7E85">
        <w:rPr>
          <w:rFonts w:ascii="Arial" w:hAnsi="Arial" w:cs="Arial"/>
        </w:rPr>
        <w:t xml:space="preserve">ealizar el </w:t>
      </w:r>
      <w:r w:rsidRPr="009C7E85">
        <w:rPr>
          <w:rFonts w:ascii="Arial" w:hAnsi="Arial" w:cs="Arial"/>
        </w:rPr>
        <w:t>seguimiento los riesgos de acuerdo con</w:t>
      </w:r>
      <w:r w:rsidR="00982B43" w:rsidRPr="00982B43">
        <w:rPr>
          <w:rFonts w:ascii="Arial" w:hAnsi="Arial" w:cs="Arial"/>
        </w:rPr>
        <w:t xml:space="preserve"> el diseño de </w:t>
      </w:r>
      <w:r w:rsidRPr="009C7E85">
        <w:rPr>
          <w:rFonts w:ascii="Arial" w:hAnsi="Arial" w:cs="Arial"/>
        </w:rPr>
        <w:t>los controles para prevenir y mitigar los riesgos.</w:t>
      </w:r>
    </w:p>
    <w:p w14:paraId="248A6307" w14:textId="77777777" w:rsidR="00726CAA" w:rsidRDefault="00726CAA" w:rsidP="00FF187A">
      <w:pPr>
        <w:pStyle w:val="Default"/>
        <w:spacing w:line="276" w:lineRule="auto"/>
        <w:ind w:left="708"/>
        <w:jc w:val="both"/>
        <w:rPr>
          <w:b/>
          <w:bCs/>
          <w:color w:val="auto"/>
          <w:sz w:val="22"/>
          <w:szCs w:val="22"/>
        </w:rPr>
      </w:pPr>
    </w:p>
    <w:p w14:paraId="251280F4" w14:textId="466467E3" w:rsidR="00336CF4" w:rsidRPr="003D1665" w:rsidRDefault="00336CF4" w:rsidP="003037C3">
      <w:pPr>
        <w:pStyle w:val="Ttulo4"/>
        <w:ind w:left="708"/>
        <w:jc w:val="both"/>
        <w:rPr>
          <w:rFonts w:ascii="Arial" w:hAnsi="Arial" w:cs="Arial"/>
          <w:color w:val="auto"/>
          <w:szCs w:val="22"/>
        </w:rPr>
      </w:pPr>
      <w:r w:rsidRPr="003D1665">
        <w:rPr>
          <w:rFonts w:ascii="Arial" w:hAnsi="Arial" w:cs="Arial"/>
        </w:rPr>
        <w:t xml:space="preserve">Responsabilidades de la </w:t>
      </w:r>
      <w:r w:rsidR="00560329" w:rsidRPr="003D1665">
        <w:rPr>
          <w:rFonts w:ascii="Arial" w:hAnsi="Arial" w:cs="Arial"/>
        </w:rPr>
        <w:t>Segunda</w:t>
      </w:r>
      <w:r w:rsidR="00753ACA" w:rsidRPr="003D1665">
        <w:rPr>
          <w:rFonts w:ascii="Arial" w:hAnsi="Arial" w:cs="Arial"/>
        </w:rPr>
        <w:t xml:space="preserve"> Línea de </w:t>
      </w:r>
      <w:r w:rsidR="00560329" w:rsidRPr="003D1665">
        <w:rPr>
          <w:rFonts w:ascii="Arial" w:hAnsi="Arial" w:cs="Arial"/>
        </w:rPr>
        <w:t>Defensa</w:t>
      </w:r>
    </w:p>
    <w:p w14:paraId="2BA75114" w14:textId="2064C6F4" w:rsidR="00753ACA" w:rsidRDefault="00336CF4" w:rsidP="00FF187A">
      <w:pPr>
        <w:pStyle w:val="Default"/>
        <w:spacing w:line="276" w:lineRule="auto"/>
        <w:ind w:left="708"/>
        <w:jc w:val="both"/>
        <w:rPr>
          <w:b/>
          <w:bCs/>
          <w:color w:val="auto"/>
          <w:sz w:val="22"/>
          <w:szCs w:val="22"/>
        </w:rPr>
      </w:pPr>
      <w:r>
        <w:rPr>
          <w:b/>
          <w:bCs/>
          <w:color w:val="auto"/>
          <w:sz w:val="22"/>
          <w:szCs w:val="22"/>
        </w:rPr>
        <w:t>Conformada por s</w:t>
      </w:r>
      <w:r w:rsidR="00D91A23" w:rsidRPr="00753ACA">
        <w:rPr>
          <w:b/>
          <w:bCs/>
          <w:color w:val="auto"/>
          <w:sz w:val="22"/>
          <w:szCs w:val="22"/>
        </w:rPr>
        <w:t>ervidores que ocupan cargos del nivel directivo o asesor, quienes realizan labores de supervisión sobre temas transversales para la entidad y rinden cuentas ante la Alta Dirección</w:t>
      </w:r>
      <w:r w:rsidR="00D135E1">
        <w:rPr>
          <w:b/>
          <w:bCs/>
          <w:color w:val="auto"/>
          <w:sz w:val="22"/>
          <w:szCs w:val="22"/>
        </w:rPr>
        <w:t xml:space="preserve">. </w:t>
      </w:r>
      <w:r w:rsidR="00D91A23">
        <w:rPr>
          <w:b/>
          <w:bCs/>
          <w:color w:val="auto"/>
          <w:sz w:val="22"/>
          <w:szCs w:val="22"/>
        </w:rPr>
        <w:t xml:space="preserve"> </w:t>
      </w:r>
      <w:r w:rsidR="00D135E1">
        <w:rPr>
          <w:b/>
          <w:bCs/>
          <w:color w:val="auto"/>
          <w:sz w:val="22"/>
          <w:szCs w:val="22"/>
        </w:rPr>
        <w:t>E</w:t>
      </w:r>
      <w:r w:rsidR="00D91A23">
        <w:rPr>
          <w:b/>
          <w:bCs/>
          <w:color w:val="auto"/>
          <w:sz w:val="22"/>
          <w:szCs w:val="22"/>
        </w:rPr>
        <w:t>n la SSF la segunda línea de defensa la conforman la</w:t>
      </w:r>
      <w:r w:rsidR="00560329">
        <w:rPr>
          <w:b/>
          <w:bCs/>
          <w:color w:val="auto"/>
          <w:sz w:val="22"/>
          <w:szCs w:val="22"/>
        </w:rPr>
        <w:t xml:space="preserve"> </w:t>
      </w:r>
      <w:r w:rsidR="00753ACA" w:rsidRPr="00753ACA">
        <w:rPr>
          <w:b/>
          <w:bCs/>
          <w:color w:val="auto"/>
          <w:sz w:val="22"/>
          <w:szCs w:val="22"/>
        </w:rPr>
        <w:t>Oficina Asesora de Planeación</w:t>
      </w:r>
      <w:r w:rsidR="00041D2D">
        <w:rPr>
          <w:b/>
          <w:bCs/>
          <w:color w:val="auto"/>
          <w:sz w:val="22"/>
          <w:szCs w:val="22"/>
        </w:rPr>
        <w:t>,</w:t>
      </w:r>
      <w:r w:rsidR="00D91A23">
        <w:rPr>
          <w:b/>
          <w:bCs/>
          <w:color w:val="auto"/>
          <w:sz w:val="22"/>
          <w:szCs w:val="22"/>
        </w:rPr>
        <w:t xml:space="preserve"> Oficina de las Tecnologías de la Información</w:t>
      </w:r>
      <w:r w:rsidR="00D135E1">
        <w:rPr>
          <w:b/>
          <w:bCs/>
          <w:color w:val="auto"/>
          <w:sz w:val="22"/>
          <w:szCs w:val="22"/>
        </w:rPr>
        <w:t xml:space="preserve"> </w:t>
      </w:r>
      <w:r w:rsidR="00D91A23">
        <w:rPr>
          <w:b/>
          <w:bCs/>
          <w:color w:val="auto"/>
          <w:sz w:val="22"/>
          <w:szCs w:val="22"/>
        </w:rPr>
        <w:t xml:space="preserve">y las Comunicaciones, </w:t>
      </w:r>
      <w:r w:rsidR="00D135E1">
        <w:rPr>
          <w:b/>
          <w:bCs/>
          <w:color w:val="auto"/>
          <w:sz w:val="22"/>
          <w:szCs w:val="22"/>
        </w:rPr>
        <w:t xml:space="preserve">Grupo de Gestión Contractual, </w:t>
      </w:r>
      <w:r w:rsidR="00D91A23">
        <w:rPr>
          <w:b/>
          <w:bCs/>
          <w:color w:val="auto"/>
          <w:sz w:val="22"/>
          <w:szCs w:val="22"/>
        </w:rPr>
        <w:t>Oficina de Protección al Usuario, Grupo de Gestión Administrativa</w:t>
      </w:r>
      <w:r w:rsidR="00D135E1">
        <w:rPr>
          <w:b/>
          <w:bCs/>
          <w:color w:val="auto"/>
          <w:sz w:val="22"/>
          <w:szCs w:val="22"/>
        </w:rPr>
        <w:t xml:space="preserve"> y</w:t>
      </w:r>
      <w:r w:rsidR="00D91A23">
        <w:rPr>
          <w:b/>
          <w:bCs/>
          <w:color w:val="auto"/>
          <w:sz w:val="22"/>
          <w:szCs w:val="22"/>
        </w:rPr>
        <w:t xml:space="preserve"> Grupo de Gestión del Talento Humano </w:t>
      </w:r>
      <w:r w:rsidR="00753ACA">
        <w:rPr>
          <w:b/>
          <w:bCs/>
          <w:color w:val="auto"/>
          <w:sz w:val="22"/>
          <w:szCs w:val="22"/>
        </w:rPr>
        <w:t xml:space="preserve"> </w:t>
      </w:r>
    </w:p>
    <w:p w14:paraId="4D4AB1DD" w14:textId="77777777" w:rsidR="00B24A57" w:rsidRDefault="00B24A57" w:rsidP="00FF187A">
      <w:pPr>
        <w:pStyle w:val="Default"/>
        <w:spacing w:line="276" w:lineRule="auto"/>
        <w:ind w:left="708"/>
        <w:jc w:val="both"/>
        <w:rPr>
          <w:b/>
          <w:bCs/>
        </w:rPr>
      </w:pPr>
    </w:p>
    <w:p w14:paraId="69863B7E" w14:textId="7F0DC880" w:rsidR="00753ACA" w:rsidRDefault="00041D2D" w:rsidP="00FF187A">
      <w:pPr>
        <w:pStyle w:val="Prrafodelista"/>
        <w:numPr>
          <w:ilvl w:val="0"/>
          <w:numId w:val="16"/>
        </w:numPr>
        <w:ind w:right="-1"/>
        <w:jc w:val="both"/>
        <w:rPr>
          <w:rFonts w:ascii="Arial" w:hAnsi="Arial" w:cs="Arial"/>
          <w:sz w:val="22"/>
          <w:szCs w:val="22"/>
          <w:lang w:val="es-CO" w:eastAsia="en-US"/>
        </w:rPr>
      </w:pPr>
      <w:r>
        <w:rPr>
          <w:rFonts w:ascii="Arial" w:hAnsi="Arial" w:cs="Arial"/>
          <w:sz w:val="22"/>
          <w:szCs w:val="22"/>
          <w:lang w:val="es-CO" w:eastAsia="en-US"/>
        </w:rPr>
        <w:t>A</w:t>
      </w:r>
      <w:r w:rsidRPr="00041D2D">
        <w:rPr>
          <w:rFonts w:ascii="Arial" w:hAnsi="Arial" w:cs="Arial"/>
          <w:sz w:val="22"/>
          <w:szCs w:val="22"/>
          <w:lang w:val="es-CO" w:eastAsia="en-US"/>
        </w:rPr>
        <w:t>segura</w:t>
      </w:r>
      <w:r>
        <w:rPr>
          <w:rFonts w:ascii="Arial" w:hAnsi="Arial" w:cs="Arial"/>
          <w:sz w:val="22"/>
          <w:szCs w:val="22"/>
          <w:lang w:val="es-CO" w:eastAsia="en-US"/>
        </w:rPr>
        <w:t>r</w:t>
      </w:r>
      <w:r w:rsidRPr="00041D2D">
        <w:rPr>
          <w:rFonts w:ascii="Arial" w:hAnsi="Arial" w:cs="Arial"/>
          <w:sz w:val="22"/>
          <w:szCs w:val="22"/>
          <w:lang w:val="es-CO" w:eastAsia="en-US"/>
        </w:rPr>
        <w:t xml:space="preserve"> que los controles y procesos de gestión del riesgo de la 1ª línea de defensa sean apropiados y funcionen correctamente</w:t>
      </w:r>
      <w:r>
        <w:rPr>
          <w:rFonts w:ascii="Arial" w:hAnsi="Arial" w:cs="Arial"/>
          <w:sz w:val="22"/>
          <w:szCs w:val="22"/>
          <w:lang w:val="es-CO" w:eastAsia="en-US"/>
        </w:rPr>
        <w:t>.</w:t>
      </w:r>
    </w:p>
    <w:p w14:paraId="2BF594F3" w14:textId="34FF193C" w:rsidR="00A7793F" w:rsidRPr="00A7793F" w:rsidRDefault="00041D2D" w:rsidP="00FF187A">
      <w:pPr>
        <w:pStyle w:val="Prrafodelista"/>
        <w:numPr>
          <w:ilvl w:val="0"/>
          <w:numId w:val="16"/>
        </w:numPr>
        <w:autoSpaceDE w:val="0"/>
        <w:autoSpaceDN w:val="0"/>
        <w:adjustRightInd w:val="0"/>
        <w:spacing w:after="0"/>
        <w:ind w:left="1066" w:right="-1" w:hanging="357"/>
        <w:jc w:val="both"/>
        <w:rPr>
          <w:rFonts w:cs="Calibri"/>
          <w:color w:val="000000"/>
          <w:sz w:val="24"/>
          <w:szCs w:val="24"/>
          <w:lang w:eastAsia="es-CO"/>
        </w:rPr>
      </w:pPr>
      <w:r w:rsidRPr="00D135E1">
        <w:rPr>
          <w:rFonts w:ascii="Arial" w:hAnsi="Arial" w:cs="Arial"/>
          <w:sz w:val="22"/>
          <w:szCs w:val="22"/>
          <w:lang w:val="es-CO" w:eastAsia="en-US"/>
        </w:rPr>
        <w:t>Su</w:t>
      </w:r>
      <w:r w:rsidRPr="00A7793F">
        <w:rPr>
          <w:rFonts w:ascii="Arial" w:hAnsi="Arial" w:cs="Arial"/>
          <w:sz w:val="22"/>
          <w:szCs w:val="22"/>
          <w:lang w:val="es-CO" w:eastAsia="en-US"/>
        </w:rPr>
        <w:t>pervisar la eficacia e implementación de las prácticas de gestión de riesgo</w:t>
      </w:r>
      <w:r w:rsidR="00A7793F" w:rsidRPr="00A7793F">
        <w:rPr>
          <w:rFonts w:ascii="Arial" w:hAnsi="Arial" w:cs="Arial"/>
          <w:sz w:val="22"/>
          <w:szCs w:val="22"/>
          <w:lang w:val="es-CO" w:eastAsia="en-US"/>
        </w:rPr>
        <w:t>.</w:t>
      </w:r>
    </w:p>
    <w:p w14:paraId="31C282A0" w14:textId="518E5349" w:rsidR="00AA4A3E" w:rsidRPr="00AA4A3E" w:rsidRDefault="00A7793F" w:rsidP="00DE0903">
      <w:pPr>
        <w:numPr>
          <w:ilvl w:val="0"/>
          <w:numId w:val="16"/>
        </w:numPr>
        <w:autoSpaceDE w:val="0"/>
        <w:autoSpaceDN w:val="0"/>
        <w:adjustRightInd w:val="0"/>
        <w:spacing w:after="0"/>
        <w:ind w:left="1066" w:hanging="357"/>
        <w:jc w:val="both"/>
        <w:rPr>
          <w:rFonts w:cs="Calibri"/>
          <w:color w:val="000000"/>
          <w:sz w:val="24"/>
          <w:szCs w:val="24"/>
          <w:lang w:eastAsia="es-CO"/>
        </w:rPr>
      </w:pPr>
      <w:r w:rsidRPr="00A7793F">
        <w:rPr>
          <w:rFonts w:ascii="Arial" w:hAnsi="Arial" w:cs="Arial"/>
        </w:rPr>
        <w:t>Consolid</w:t>
      </w:r>
      <w:r w:rsidR="00DE0903">
        <w:rPr>
          <w:rFonts w:ascii="Arial" w:hAnsi="Arial" w:cs="Arial"/>
        </w:rPr>
        <w:t>ar</w:t>
      </w:r>
      <w:r w:rsidRPr="00A7793F">
        <w:rPr>
          <w:rFonts w:ascii="Arial" w:hAnsi="Arial" w:cs="Arial"/>
        </w:rPr>
        <w:t xml:space="preserve"> y an</w:t>
      </w:r>
      <w:r w:rsidR="00DE0903">
        <w:rPr>
          <w:rFonts w:ascii="Arial" w:hAnsi="Arial" w:cs="Arial"/>
        </w:rPr>
        <w:t>alizar la</w:t>
      </w:r>
      <w:r w:rsidRPr="00A7793F">
        <w:rPr>
          <w:rFonts w:ascii="Arial" w:hAnsi="Arial" w:cs="Arial"/>
        </w:rPr>
        <w:t xml:space="preserve"> información sobre temas claves para la entidad, base para la toma de decisiones y de las acciones preventivas necesarias para evitar materializaciones de riesgos. </w:t>
      </w:r>
    </w:p>
    <w:p w14:paraId="0E1A0E0B" w14:textId="0BF12648" w:rsidR="00AA4A3E" w:rsidRPr="00AA4A3E" w:rsidRDefault="00FF187A" w:rsidP="00DE0903">
      <w:pPr>
        <w:pStyle w:val="Prrafodelista"/>
        <w:numPr>
          <w:ilvl w:val="0"/>
          <w:numId w:val="16"/>
        </w:numPr>
        <w:autoSpaceDE w:val="0"/>
        <w:autoSpaceDN w:val="0"/>
        <w:adjustRightInd w:val="0"/>
        <w:spacing w:after="0"/>
        <w:ind w:left="1066" w:hanging="357"/>
        <w:jc w:val="both"/>
        <w:rPr>
          <w:rFonts w:ascii="Arial" w:hAnsi="Arial" w:cs="Arial"/>
          <w:sz w:val="22"/>
          <w:szCs w:val="22"/>
          <w:lang w:val="es-CO" w:eastAsia="en-US"/>
        </w:rPr>
      </w:pPr>
      <w:r>
        <w:rPr>
          <w:rFonts w:ascii="Arial" w:hAnsi="Arial" w:cs="Arial"/>
          <w:sz w:val="22"/>
          <w:szCs w:val="22"/>
          <w:lang w:val="es-CO" w:eastAsia="en-US"/>
        </w:rPr>
        <w:t>Establecer</w:t>
      </w:r>
      <w:r w:rsidR="00AA4A3E" w:rsidRPr="00AA4A3E">
        <w:rPr>
          <w:rFonts w:ascii="Arial" w:hAnsi="Arial" w:cs="Arial"/>
          <w:sz w:val="22"/>
          <w:szCs w:val="22"/>
          <w:lang w:val="es-CO" w:eastAsia="en-US"/>
        </w:rPr>
        <w:t xml:space="preserve"> los mecanismos para la autoevaluación requerida (auditoría interna a sistemas de gestión, seguimientos a través de herramientas objetivas, informes con información de contraste que genere acciones para la mejora) </w:t>
      </w:r>
    </w:p>
    <w:p w14:paraId="0797485F" w14:textId="77777777" w:rsidR="00D135E1" w:rsidRDefault="00D135E1" w:rsidP="00B5001F">
      <w:pPr>
        <w:pStyle w:val="Default"/>
        <w:spacing w:line="276" w:lineRule="auto"/>
        <w:ind w:left="708"/>
        <w:jc w:val="both"/>
        <w:rPr>
          <w:b/>
          <w:bCs/>
          <w:color w:val="auto"/>
          <w:sz w:val="22"/>
          <w:szCs w:val="22"/>
        </w:rPr>
      </w:pPr>
    </w:p>
    <w:p w14:paraId="778E7770" w14:textId="71CB5B6D" w:rsidR="00336CF4" w:rsidRPr="003D1665" w:rsidRDefault="00336CF4" w:rsidP="003037C3">
      <w:pPr>
        <w:pStyle w:val="Ttulo4"/>
        <w:ind w:left="708"/>
        <w:jc w:val="both"/>
        <w:rPr>
          <w:rFonts w:ascii="Arial" w:hAnsi="Arial" w:cs="Arial"/>
          <w:color w:val="auto"/>
          <w:szCs w:val="22"/>
        </w:rPr>
      </w:pPr>
      <w:r w:rsidRPr="003D1665">
        <w:rPr>
          <w:rFonts w:ascii="Arial" w:hAnsi="Arial" w:cs="Arial"/>
          <w:lang w:val="es-CO"/>
        </w:rPr>
        <w:t xml:space="preserve">Responsabilidades de la </w:t>
      </w:r>
      <w:r w:rsidR="00B5001F" w:rsidRPr="003D1665">
        <w:rPr>
          <w:rFonts w:ascii="Arial" w:hAnsi="Arial" w:cs="Arial"/>
        </w:rPr>
        <w:t xml:space="preserve">Tercera Línea de Defensa: </w:t>
      </w:r>
    </w:p>
    <w:p w14:paraId="3B030318" w14:textId="79864F8A" w:rsidR="00B5001F" w:rsidRDefault="00336CF4" w:rsidP="00B5001F">
      <w:pPr>
        <w:pStyle w:val="Default"/>
        <w:spacing w:line="276" w:lineRule="auto"/>
        <w:ind w:left="708"/>
        <w:jc w:val="both"/>
        <w:rPr>
          <w:b/>
          <w:bCs/>
          <w:color w:val="auto"/>
          <w:sz w:val="22"/>
          <w:szCs w:val="22"/>
        </w:rPr>
      </w:pPr>
      <w:r>
        <w:rPr>
          <w:b/>
          <w:bCs/>
          <w:color w:val="auto"/>
          <w:sz w:val="22"/>
          <w:szCs w:val="22"/>
        </w:rPr>
        <w:t xml:space="preserve">Conformada por la </w:t>
      </w:r>
      <w:r w:rsidR="00FF38AD" w:rsidRPr="00753ACA">
        <w:rPr>
          <w:b/>
          <w:bCs/>
          <w:color w:val="auto"/>
          <w:sz w:val="22"/>
          <w:szCs w:val="22"/>
        </w:rPr>
        <w:t xml:space="preserve">Oficina </w:t>
      </w:r>
      <w:r w:rsidR="00FF38AD">
        <w:rPr>
          <w:b/>
          <w:bCs/>
          <w:color w:val="auto"/>
          <w:sz w:val="22"/>
          <w:szCs w:val="22"/>
        </w:rPr>
        <w:t>de</w:t>
      </w:r>
      <w:r w:rsidR="00B5001F">
        <w:rPr>
          <w:b/>
          <w:bCs/>
          <w:color w:val="auto"/>
          <w:sz w:val="22"/>
          <w:szCs w:val="22"/>
        </w:rPr>
        <w:t xml:space="preserve"> Control Interno</w:t>
      </w:r>
    </w:p>
    <w:p w14:paraId="7A0A7B48" w14:textId="77777777" w:rsidR="00FF38AD" w:rsidRPr="00FF38AD" w:rsidRDefault="00FF38AD" w:rsidP="00FF38AD">
      <w:pPr>
        <w:autoSpaceDE w:val="0"/>
        <w:autoSpaceDN w:val="0"/>
        <w:adjustRightInd w:val="0"/>
        <w:spacing w:after="0" w:line="240" w:lineRule="auto"/>
        <w:rPr>
          <w:rFonts w:cs="Calibri"/>
          <w:color w:val="000000"/>
          <w:sz w:val="24"/>
          <w:szCs w:val="24"/>
          <w:lang w:eastAsia="es-CO"/>
        </w:rPr>
      </w:pPr>
    </w:p>
    <w:p w14:paraId="5AC03223" w14:textId="53F2DC5A" w:rsidR="00F31725" w:rsidRDefault="00F31725" w:rsidP="00FF38AD">
      <w:pPr>
        <w:pStyle w:val="Prrafodelista"/>
        <w:numPr>
          <w:ilvl w:val="0"/>
          <w:numId w:val="16"/>
        </w:numPr>
        <w:autoSpaceDE w:val="0"/>
        <w:autoSpaceDN w:val="0"/>
        <w:adjustRightInd w:val="0"/>
        <w:spacing w:after="0"/>
        <w:ind w:left="1066" w:right="-1" w:hanging="357"/>
        <w:jc w:val="both"/>
        <w:rPr>
          <w:rFonts w:ascii="Arial" w:hAnsi="Arial" w:cs="Arial"/>
          <w:sz w:val="22"/>
          <w:szCs w:val="22"/>
          <w:lang w:val="es-CO" w:eastAsia="en-US"/>
        </w:rPr>
      </w:pPr>
      <w:r>
        <w:rPr>
          <w:rFonts w:ascii="Arial" w:hAnsi="Arial" w:cs="Arial"/>
          <w:sz w:val="22"/>
          <w:szCs w:val="22"/>
          <w:lang w:val="es-CO" w:eastAsia="en-US"/>
        </w:rPr>
        <w:t>Proporcionar aseguramiento independiente y objetivo sobre la efectividad del Sistema de Control Interno</w:t>
      </w:r>
    </w:p>
    <w:p w14:paraId="507584DB" w14:textId="2CC44C76" w:rsidR="00FF38AD" w:rsidRPr="00FF38AD" w:rsidRDefault="00FF38AD" w:rsidP="00FF38AD">
      <w:pPr>
        <w:pStyle w:val="Prrafodelista"/>
        <w:numPr>
          <w:ilvl w:val="0"/>
          <w:numId w:val="16"/>
        </w:numPr>
        <w:autoSpaceDE w:val="0"/>
        <w:autoSpaceDN w:val="0"/>
        <w:adjustRightInd w:val="0"/>
        <w:spacing w:after="0"/>
        <w:ind w:left="1066" w:right="-1" w:hanging="357"/>
        <w:jc w:val="both"/>
        <w:rPr>
          <w:rFonts w:ascii="Arial" w:hAnsi="Arial" w:cs="Arial"/>
          <w:sz w:val="22"/>
          <w:szCs w:val="22"/>
          <w:lang w:val="es-CO" w:eastAsia="en-US"/>
        </w:rPr>
      </w:pPr>
      <w:r w:rsidRPr="00FF38AD">
        <w:rPr>
          <w:rFonts w:ascii="Arial" w:hAnsi="Arial" w:cs="Arial"/>
          <w:sz w:val="22"/>
          <w:szCs w:val="22"/>
          <w:lang w:val="es-CO" w:eastAsia="en-US"/>
        </w:rPr>
        <w:t xml:space="preserve">A través de su rol de asesoría brindar orientación técnica y recomendaciones frente a la administración del riesgo en coordinación con la Oficina Asesora de Planeación </w:t>
      </w:r>
      <w:r w:rsidR="00D52A79">
        <w:rPr>
          <w:rFonts w:ascii="Arial" w:hAnsi="Arial" w:cs="Arial"/>
          <w:sz w:val="22"/>
          <w:szCs w:val="22"/>
          <w:lang w:val="es-CO" w:eastAsia="en-US"/>
        </w:rPr>
        <w:t>para</w:t>
      </w:r>
      <w:r w:rsidRPr="00FF38AD">
        <w:rPr>
          <w:rFonts w:ascii="Arial" w:hAnsi="Arial" w:cs="Arial"/>
          <w:sz w:val="22"/>
          <w:szCs w:val="22"/>
          <w:lang w:val="es-CO" w:eastAsia="en-US"/>
        </w:rPr>
        <w:t xml:space="preserve"> garantiza</w:t>
      </w:r>
      <w:r w:rsidR="00851BA0">
        <w:rPr>
          <w:rFonts w:ascii="Arial" w:hAnsi="Arial" w:cs="Arial"/>
          <w:sz w:val="22"/>
          <w:szCs w:val="22"/>
          <w:lang w:val="es-CO" w:eastAsia="en-US"/>
        </w:rPr>
        <w:t>r</w:t>
      </w:r>
      <w:r w:rsidRPr="00FF38AD">
        <w:rPr>
          <w:rFonts w:ascii="Arial" w:hAnsi="Arial" w:cs="Arial"/>
          <w:sz w:val="22"/>
          <w:szCs w:val="22"/>
          <w:lang w:val="es-CO" w:eastAsia="en-US"/>
        </w:rPr>
        <w:t xml:space="preserve"> el cumplimento efectivo de los objetivos. </w:t>
      </w:r>
    </w:p>
    <w:p w14:paraId="4776961B" w14:textId="77777777" w:rsidR="00FF38AD" w:rsidRPr="00FF38AD" w:rsidRDefault="00FF38AD" w:rsidP="00FF38AD">
      <w:pPr>
        <w:pStyle w:val="Prrafodelista"/>
        <w:numPr>
          <w:ilvl w:val="0"/>
          <w:numId w:val="16"/>
        </w:numPr>
        <w:autoSpaceDE w:val="0"/>
        <w:autoSpaceDN w:val="0"/>
        <w:adjustRightInd w:val="0"/>
        <w:spacing w:after="0"/>
        <w:ind w:left="1066" w:right="-1" w:hanging="357"/>
        <w:jc w:val="both"/>
        <w:rPr>
          <w:rFonts w:ascii="Arial" w:hAnsi="Arial" w:cs="Arial"/>
          <w:sz w:val="22"/>
          <w:szCs w:val="22"/>
          <w:lang w:val="es-CO" w:eastAsia="en-US"/>
        </w:rPr>
      </w:pPr>
      <w:r w:rsidRPr="00FF38AD">
        <w:rPr>
          <w:rFonts w:ascii="Arial" w:hAnsi="Arial" w:cs="Arial"/>
          <w:sz w:val="22"/>
          <w:szCs w:val="22"/>
          <w:lang w:val="es-CO" w:eastAsia="en-US"/>
        </w:rPr>
        <w:t xml:space="preserve">Monitoreo a la exposición de la organización al riesgo y realizar recomendaciones con alcance preventivo. </w:t>
      </w:r>
    </w:p>
    <w:p w14:paraId="0A91EB7D" w14:textId="2B696DC4" w:rsidR="00FF38AD" w:rsidRPr="00FF38AD" w:rsidRDefault="00FF38AD" w:rsidP="00851BA0">
      <w:pPr>
        <w:autoSpaceDE w:val="0"/>
        <w:autoSpaceDN w:val="0"/>
        <w:adjustRightInd w:val="0"/>
        <w:spacing w:after="0"/>
        <w:rPr>
          <w:rFonts w:cs="Calibri"/>
          <w:color w:val="000000"/>
          <w:sz w:val="24"/>
          <w:szCs w:val="24"/>
          <w:lang w:eastAsia="es-CO"/>
        </w:rPr>
      </w:pPr>
    </w:p>
    <w:p w14:paraId="2E2731EE" w14:textId="130570CF" w:rsidR="00635738" w:rsidRPr="003D1665" w:rsidRDefault="00635738" w:rsidP="003037C3">
      <w:pPr>
        <w:pStyle w:val="Ttulo3"/>
        <w:spacing w:line="276" w:lineRule="auto"/>
        <w:ind w:left="708"/>
        <w:rPr>
          <w:rFonts w:ascii="Arial" w:hAnsi="Arial" w:cs="Arial"/>
          <w:color w:val="auto"/>
          <w:sz w:val="22"/>
          <w:szCs w:val="22"/>
        </w:rPr>
      </w:pPr>
      <w:r w:rsidRPr="003D1665">
        <w:rPr>
          <w:rFonts w:ascii="Arial" w:hAnsi="Arial" w:cs="Arial"/>
        </w:rPr>
        <w:t>Frecuencia para la Revisión y Monitoreo a la Gestión del Riesgo</w:t>
      </w:r>
    </w:p>
    <w:p w14:paraId="3D53C051" w14:textId="3C68C3EB" w:rsidR="00415EE8" w:rsidRPr="00D755DE" w:rsidRDefault="001D47C8" w:rsidP="00635738">
      <w:pPr>
        <w:pStyle w:val="Default"/>
        <w:spacing w:line="276" w:lineRule="auto"/>
        <w:ind w:left="708"/>
        <w:jc w:val="both"/>
        <w:rPr>
          <w:b/>
          <w:bCs/>
          <w:color w:val="auto"/>
          <w:sz w:val="22"/>
          <w:szCs w:val="22"/>
        </w:rPr>
      </w:pPr>
      <w:r>
        <w:rPr>
          <w:color w:val="auto"/>
          <w:sz w:val="22"/>
          <w:szCs w:val="22"/>
        </w:rPr>
        <w:t xml:space="preserve">El </w:t>
      </w:r>
      <w:r w:rsidRPr="003A03A8">
        <w:rPr>
          <w:b/>
          <w:bCs/>
          <w:color w:val="auto"/>
          <w:sz w:val="22"/>
          <w:szCs w:val="22"/>
        </w:rPr>
        <w:t xml:space="preserve">monitoreo </w:t>
      </w:r>
      <w:r w:rsidR="008B00E2" w:rsidRPr="003A03A8">
        <w:rPr>
          <w:b/>
          <w:bCs/>
          <w:color w:val="auto"/>
          <w:sz w:val="22"/>
          <w:szCs w:val="22"/>
        </w:rPr>
        <w:t>a los</w:t>
      </w:r>
      <w:r w:rsidRPr="003A03A8">
        <w:rPr>
          <w:b/>
          <w:bCs/>
          <w:color w:val="auto"/>
          <w:sz w:val="22"/>
          <w:szCs w:val="22"/>
        </w:rPr>
        <w:t xml:space="preserve"> riesgo</w:t>
      </w:r>
      <w:r w:rsidR="008B00E2" w:rsidRPr="003A03A8">
        <w:rPr>
          <w:b/>
          <w:bCs/>
          <w:color w:val="auto"/>
          <w:sz w:val="22"/>
          <w:szCs w:val="22"/>
        </w:rPr>
        <w:t>s</w:t>
      </w:r>
      <w:r>
        <w:rPr>
          <w:color w:val="auto"/>
          <w:sz w:val="22"/>
          <w:szCs w:val="22"/>
        </w:rPr>
        <w:t xml:space="preserve"> es un ejercicio </w:t>
      </w:r>
      <w:r w:rsidRPr="008B00E2">
        <w:rPr>
          <w:b/>
          <w:bCs/>
          <w:color w:val="auto"/>
          <w:sz w:val="22"/>
          <w:szCs w:val="22"/>
        </w:rPr>
        <w:t>continuo</w:t>
      </w:r>
      <w:r>
        <w:rPr>
          <w:color w:val="auto"/>
          <w:sz w:val="22"/>
          <w:szCs w:val="22"/>
        </w:rPr>
        <w:t xml:space="preserve"> que se realiza por parte de la primera línea de defensa verificando </w:t>
      </w:r>
      <w:r w:rsidR="007F3079">
        <w:rPr>
          <w:color w:val="auto"/>
          <w:sz w:val="22"/>
          <w:szCs w:val="22"/>
        </w:rPr>
        <w:t>la aplicación de los controles y las posibles materializaciones de los riesgos.</w:t>
      </w:r>
      <w:r w:rsidR="008B00E2">
        <w:rPr>
          <w:color w:val="auto"/>
          <w:sz w:val="22"/>
          <w:szCs w:val="22"/>
        </w:rPr>
        <w:t xml:space="preserve"> El </w:t>
      </w:r>
      <w:r w:rsidR="008B00E2" w:rsidRPr="003A03A8">
        <w:rPr>
          <w:b/>
          <w:bCs/>
          <w:color w:val="auto"/>
          <w:sz w:val="22"/>
          <w:szCs w:val="22"/>
        </w:rPr>
        <w:t>monitoreo a la gestión del riesgo</w:t>
      </w:r>
      <w:r w:rsidR="008B00E2">
        <w:rPr>
          <w:color w:val="auto"/>
          <w:sz w:val="22"/>
          <w:szCs w:val="22"/>
        </w:rPr>
        <w:t xml:space="preserve"> es un ejercicio que se realiza por parte de la segunda línea de defensa</w:t>
      </w:r>
      <w:r w:rsidR="003A03A8">
        <w:rPr>
          <w:color w:val="auto"/>
          <w:sz w:val="22"/>
          <w:szCs w:val="22"/>
        </w:rPr>
        <w:t xml:space="preserve"> </w:t>
      </w:r>
      <w:r w:rsidR="008B00E2">
        <w:rPr>
          <w:color w:val="auto"/>
          <w:sz w:val="22"/>
          <w:szCs w:val="22"/>
        </w:rPr>
        <w:t>a través de la consolidación</w:t>
      </w:r>
      <w:r w:rsidR="007F3079">
        <w:rPr>
          <w:color w:val="auto"/>
          <w:sz w:val="22"/>
          <w:szCs w:val="22"/>
        </w:rPr>
        <w:t xml:space="preserve"> </w:t>
      </w:r>
      <w:r w:rsidR="003A03A8">
        <w:rPr>
          <w:color w:val="auto"/>
          <w:sz w:val="22"/>
          <w:szCs w:val="22"/>
        </w:rPr>
        <w:t xml:space="preserve">de la información plasmada en las matrices de riesgos de la entidad, así como en el </w:t>
      </w:r>
      <w:r w:rsidR="003A03A8" w:rsidRPr="00D755DE">
        <w:rPr>
          <w:b/>
          <w:bCs/>
          <w:color w:val="auto"/>
          <w:sz w:val="22"/>
          <w:szCs w:val="22"/>
        </w:rPr>
        <w:t>reporte de seguimiento a los riesgos</w:t>
      </w:r>
      <w:r w:rsidR="003A03A8">
        <w:rPr>
          <w:color w:val="auto"/>
          <w:sz w:val="22"/>
          <w:szCs w:val="22"/>
        </w:rPr>
        <w:t xml:space="preserve"> de acuerdo con l</w:t>
      </w:r>
      <w:r w:rsidR="00D755DE">
        <w:rPr>
          <w:color w:val="auto"/>
          <w:sz w:val="22"/>
          <w:szCs w:val="22"/>
        </w:rPr>
        <w:t xml:space="preserve">a frecuencia </w:t>
      </w:r>
      <w:r w:rsidR="003A03A8">
        <w:rPr>
          <w:color w:val="auto"/>
          <w:sz w:val="22"/>
          <w:szCs w:val="22"/>
        </w:rPr>
        <w:t>establecid</w:t>
      </w:r>
      <w:r w:rsidR="00D755DE">
        <w:rPr>
          <w:color w:val="auto"/>
          <w:sz w:val="22"/>
          <w:szCs w:val="22"/>
        </w:rPr>
        <w:t>a</w:t>
      </w:r>
      <w:r w:rsidR="003A03A8">
        <w:rPr>
          <w:color w:val="auto"/>
          <w:sz w:val="22"/>
          <w:szCs w:val="22"/>
        </w:rPr>
        <w:t xml:space="preserve"> en la </w:t>
      </w:r>
      <w:r w:rsidR="003A03A8" w:rsidRPr="00D755DE">
        <w:rPr>
          <w:b/>
          <w:bCs/>
          <w:color w:val="auto"/>
          <w:sz w:val="22"/>
          <w:szCs w:val="22"/>
        </w:rPr>
        <w:t>Política Integral de Administración del Riesgo de la SSF.</w:t>
      </w:r>
    </w:p>
    <w:p w14:paraId="5B00A2F1" w14:textId="77777777" w:rsidR="00415EE8" w:rsidRDefault="00415EE8" w:rsidP="00635738">
      <w:pPr>
        <w:pStyle w:val="Default"/>
        <w:spacing w:line="276" w:lineRule="auto"/>
        <w:ind w:left="708"/>
        <w:jc w:val="both"/>
        <w:rPr>
          <w:color w:val="auto"/>
          <w:sz w:val="22"/>
          <w:szCs w:val="22"/>
        </w:rPr>
      </w:pPr>
    </w:p>
    <w:p w14:paraId="52DD9657" w14:textId="7A336B36" w:rsidR="00DE2A81" w:rsidRDefault="007F3079" w:rsidP="00DE2A81">
      <w:pPr>
        <w:pStyle w:val="Default"/>
        <w:spacing w:line="276" w:lineRule="auto"/>
        <w:ind w:left="708"/>
        <w:jc w:val="both"/>
        <w:rPr>
          <w:color w:val="auto"/>
          <w:sz w:val="22"/>
          <w:szCs w:val="22"/>
        </w:rPr>
      </w:pPr>
      <w:r>
        <w:rPr>
          <w:color w:val="auto"/>
          <w:sz w:val="22"/>
          <w:szCs w:val="22"/>
        </w:rPr>
        <w:t xml:space="preserve">La </w:t>
      </w:r>
      <w:r w:rsidRPr="008B00E2">
        <w:rPr>
          <w:b/>
          <w:bCs/>
          <w:color w:val="auto"/>
          <w:sz w:val="22"/>
          <w:szCs w:val="22"/>
        </w:rPr>
        <w:t>revisión</w:t>
      </w:r>
      <w:r>
        <w:rPr>
          <w:color w:val="auto"/>
          <w:sz w:val="22"/>
          <w:szCs w:val="22"/>
        </w:rPr>
        <w:t xml:space="preserve"> de los riesgos es un ejercicio  en donde se establece si</w:t>
      </w:r>
      <w:r w:rsidR="008B00E2">
        <w:rPr>
          <w:color w:val="auto"/>
          <w:sz w:val="22"/>
          <w:szCs w:val="22"/>
        </w:rPr>
        <w:t xml:space="preserve"> en el periodo de análisis </w:t>
      </w:r>
      <w:r>
        <w:rPr>
          <w:color w:val="auto"/>
          <w:sz w:val="22"/>
          <w:szCs w:val="22"/>
        </w:rPr>
        <w:t>se</w:t>
      </w:r>
      <w:r w:rsidR="008B00E2">
        <w:rPr>
          <w:color w:val="auto"/>
          <w:sz w:val="22"/>
          <w:szCs w:val="22"/>
        </w:rPr>
        <w:t xml:space="preserve"> han </w:t>
      </w:r>
      <w:r>
        <w:rPr>
          <w:color w:val="auto"/>
          <w:sz w:val="22"/>
          <w:szCs w:val="22"/>
        </w:rPr>
        <w:t>presenta</w:t>
      </w:r>
      <w:r w:rsidR="008B00E2">
        <w:rPr>
          <w:color w:val="auto"/>
          <w:sz w:val="22"/>
          <w:szCs w:val="22"/>
        </w:rPr>
        <w:t>do</w:t>
      </w:r>
      <w:r>
        <w:rPr>
          <w:color w:val="auto"/>
          <w:sz w:val="22"/>
          <w:szCs w:val="22"/>
        </w:rPr>
        <w:t xml:space="preserve"> cambios en los riesgos existentes o si presentan riesgos emergentes que es necesario identificar en la matriz de riesgos, este ejercicio se realiza </w:t>
      </w:r>
      <w:r w:rsidRPr="008B00E2">
        <w:rPr>
          <w:b/>
          <w:bCs/>
          <w:color w:val="auto"/>
          <w:sz w:val="22"/>
          <w:szCs w:val="22"/>
        </w:rPr>
        <w:t>como mínimo una vez al año</w:t>
      </w:r>
      <w:r w:rsidR="008B00E2" w:rsidRPr="008B00E2">
        <w:rPr>
          <w:b/>
          <w:bCs/>
          <w:color w:val="auto"/>
          <w:sz w:val="22"/>
          <w:szCs w:val="22"/>
        </w:rPr>
        <w:t xml:space="preserve"> o cada vez que se presenten cambios en el contexto</w:t>
      </w:r>
      <w:r w:rsidR="000F312C">
        <w:rPr>
          <w:color w:val="auto"/>
          <w:sz w:val="22"/>
          <w:szCs w:val="22"/>
        </w:rPr>
        <w:t xml:space="preserve"> que puedan afectar el logro de los objetivos de</w:t>
      </w:r>
      <w:r w:rsidR="008B00E2">
        <w:rPr>
          <w:color w:val="auto"/>
          <w:sz w:val="22"/>
          <w:szCs w:val="22"/>
        </w:rPr>
        <w:t xml:space="preserve"> la entidad o del proceso, la revisión de los riesgos la debe realizar </w:t>
      </w:r>
      <w:r>
        <w:rPr>
          <w:color w:val="auto"/>
          <w:sz w:val="22"/>
          <w:szCs w:val="22"/>
        </w:rPr>
        <w:t xml:space="preserve">la </w:t>
      </w:r>
      <w:r w:rsidR="008B00E2">
        <w:rPr>
          <w:color w:val="auto"/>
          <w:sz w:val="22"/>
          <w:szCs w:val="22"/>
        </w:rPr>
        <w:t>p</w:t>
      </w:r>
      <w:r>
        <w:rPr>
          <w:color w:val="auto"/>
          <w:sz w:val="22"/>
          <w:szCs w:val="22"/>
        </w:rPr>
        <w:t>rimera línea de defensa y con el acompañamiento de la Oficina Asesora de Planeación</w:t>
      </w:r>
      <w:r w:rsidR="008B00E2">
        <w:rPr>
          <w:color w:val="auto"/>
          <w:sz w:val="22"/>
          <w:szCs w:val="22"/>
        </w:rPr>
        <w:t>.</w:t>
      </w:r>
    </w:p>
    <w:p w14:paraId="2E5F86A6" w14:textId="77777777" w:rsidR="00DE6B97" w:rsidRDefault="00DE6B97" w:rsidP="00DE2A81">
      <w:pPr>
        <w:pStyle w:val="Default"/>
        <w:spacing w:line="276" w:lineRule="auto"/>
        <w:ind w:left="708"/>
        <w:jc w:val="both"/>
        <w:rPr>
          <w:color w:val="auto"/>
          <w:sz w:val="22"/>
          <w:szCs w:val="22"/>
        </w:rPr>
      </w:pPr>
    </w:p>
    <w:p w14:paraId="24E61F75" w14:textId="03686917" w:rsidR="00573FBF" w:rsidRPr="003D1665" w:rsidRDefault="00573FBF" w:rsidP="003037C3">
      <w:pPr>
        <w:pStyle w:val="Ttulo3"/>
        <w:rPr>
          <w:rFonts w:ascii="Arial" w:hAnsi="Arial" w:cs="Arial"/>
        </w:rPr>
      </w:pPr>
      <w:r w:rsidRPr="003D1665">
        <w:rPr>
          <w:rFonts w:ascii="Arial" w:hAnsi="Arial" w:cs="Arial"/>
        </w:rPr>
        <w:t>Indicadores de Gestión del Riesgo</w:t>
      </w:r>
    </w:p>
    <w:p w14:paraId="70B94255" w14:textId="440E7C27" w:rsidR="00573FBF" w:rsidRDefault="00292671" w:rsidP="0026446C">
      <w:pPr>
        <w:ind w:left="432"/>
        <w:jc w:val="both"/>
        <w:rPr>
          <w:rFonts w:ascii="Arial" w:eastAsiaTheme="minorEastAsia" w:hAnsi="Arial" w:cs="Arial"/>
          <w:color w:val="000000"/>
        </w:rPr>
      </w:pPr>
      <w:r>
        <w:rPr>
          <w:rFonts w:ascii="Arial" w:eastAsiaTheme="minorEastAsia" w:hAnsi="Arial" w:cs="Arial"/>
          <w:color w:val="000000"/>
        </w:rPr>
        <w:t>Los Indicadores de Gestión del Riesgo es u</w:t>
      </w:r>
      <w:r w:rsidR="00573FBF" w:rsidRPr="00DE6B97">
        <w:rPr>
          <w:rFonts w:ascii="Arial" w:eastAsiaTheme="minorEastAsia" w:hAnsi="Arial" w:cs="Arial"/>
          <w:color w:val="000000"/>
        </w:rPr>
        <w:t>na herramienta que permite</w:t>
      </w:r>
      <w:r>
        <w:rPr>
          <w:rFonts w:ascii="Arial" w:eastAsiaTheme="minorEastAsia" w:hAnsi="Arial" w:cs="Arial"/>
          <w:color w:val="000000"/>
        </w:rPr>
        <w:t xml:space="preserve"> a la SSF </w:t>
      </w:r>
      <w:r w:rsidR="00573FBF" w:rsidRPr="00DE6B97">
        <w:rPr>
          <w:rFonts w:ascii="Arial" w:eastAsiaTheme="minorEastAsia" w:hAnsi="Arial" w:cs="Arial"/>
          <w:color w:val="000000"/>
        </w:rPr>
        <w:t>obtener información sobre el desempeño de la gestión del riesgo en la entidad</w:t>
      </w:r>
      <w:r w:rsidR="00413A27" w:rsidRPr="00DE6B97">
        <w:rPr>
          <w:rFonts w:ascii="Arial" w:eastAsiaTheme="minorEastAsia" w:hAnsi="Arial" w:cs="Arial"/>
          <w:color w:val="000000"/>
        </w:rPr>
        <w:t xml:space="preserve"> a través de la recolección de datos en periodos específicos de </w:t>
      </w:r>
      <w:r w:rsidR="009B3E1C" w:rsidRPr="00DE6B97">
        <w:rPr>
          <w:rFonts w:ascii="Arial" w:eastAsiaTheme="minorEastAsia" w:hAnsi="Arial" w:cs="Arial"/>
          <w:color w:val="000000"/>
        </w:rPr>
        <w:t>tiempo</w:t>
      </w:r>
      <w:r>
        <w:rPr>
          <w:rFonts w:ascii="Arial" w:eastAsiaTheme="minorEastAsia" w:hAnsi="Arial" w:cs="Arial"/>
          <w:color w:val="000000"/>
        </w:rPr>
        <w:t xml:space="preserve"> para </w:t>
      </w:r>
      <w:r w:rsidR="00413A27" w:rsidRPr="00DE6B97">
        <w:rPr>
          <w:rFonts w:ascii="Arial" w:eastAsiaTheme="minorEastAsia" w:hAnsi="Arial" w:cs="Arial"/>
          <w:color w:val="000000"/>
        </w:rPr>
        <w:t>establecer el comportamiento de los riesgos y el nivel de exposición de la entidad frente a los diferentes riesgos.</w:t>
      </w:r>
    </w:p>
    <w:p w14:paraId="7ABDB922" w14:textId="7F78FD3A" w:rsidR="00292671" w:rsidRDefault="00292671" w:rsidP="0026446C">
      <w:pPr>
        <w:ind w:left="432"/>
        <w:jc w:val="both"/>
        <w:rPr>
          <w:rFonts w:ascii="Arial" w:eastAsiaTheme="minorEastAsia" w:hAnsi="Arial" w:cs="Arial"/>
          <w:color w:val="000000"/>
        </w:rPr>
      </w:pPr>
      <w:r>
        <w:rPr>
          <w:rFonts w:ascii="Arial" w:eastAsiaTheme="minorEastAsia" w:hAnsi="Arial" w:cs="Arial"/>
          <w:color w:val="000000"/>
        </w:rPr>
        <w:t xml:space="preserve">Los indicadores definidos para realizar seguimiento a la gestión del riesgo en la </w:t>
      </w:r>
      <w:r w:rsidR="000C76A4">
        <w:rPr>
          <w:rFonts w:ascii="Arial" w:eastAsiaTheme="minorEastAsia" w:hAnsi="Arial" w:cs="Arial"/>
          <w:color w:val="000000"/>
        </w:rPr>
        <w:t>SSF son</w:t>
      </w:r>
      <w:r>
        <w:rPr>
          <w:rFonts w:ascii="Arial" w:eastAsiaTheme="minorEastAsia" w:hAnsi="Arial" w:cs="Arial"/>
          <w:color w:val="000000"/>
        </w:rPr>
        <w:t xml:space="preserve"> </w:t>
      </w:r>
    </w:p>
    <w:p w14:paraId="64C8805E" w14:textId="479908EC" w:rsidR="009B4557" w:rsidRPr="003D1665" w:rsidRDefault="009B4557" w:rsidP="009B4557">
      <w:pPr>
        <w:pStyle w:val="Ttulo4"/>
        <w:rPr>
          <w:rFonts w:ascii="Arial" w:eastAsiaTheme="minorEastAsia" w:hAnsi="Arial" w:cs="Arial"/>
        </w:rPr>
      </w:pPr>
      <w:r w:rsidRPr="003D1665">
        <w:rPr>
          <w:rFonts w:ascii="Arial" w:eastAsiaTheme="minorEastAsia" w:hAnsi="Arial" w:cs="Arial"/>
          <w:lang w:val="es-CO"/>
        </w:rPr>
        <w:t xml:space="preserve">Cobertura </w:t>
      </w:r>
      <w:r w:rsidR="00F053F8" w:rsidRPr="003D1665">
        <w:rPr>
          <w:rFonts w:ascii="Arial" w:eastAsiaTheme="minorEastAsia" w:hAnsi="Arial" w:cs="Arial"/>
        </w:rPr>
        <w:t xml:space="preserve">de </w:t>
      </w:r>
      <w:r w:rsidR="00F053F8" w:rsidRPr="003D1665">
        <w:rPr>
          <w:rFonts w:ascii="Arial" w:eastAsiaTheme="minorEastAsia" w:hAnsi="Arial" w:cs="Arial"/>
          <w:lang w:val="es-CO"/>
        </w:rPr>
        <w:t>Gestión</w:t>
      </w:r>
      <w:r w:rsidR="00A43E24" w:rsidRPr="003D1665">
        <w:rPr>
          <w:rFonts w:ascii="Arial" w:eastAsiaTheme="minorEastAsia" w:hAnsi="Arial" w:cs="Arial"/>
          <w:lang w:val="es-CO"/>
        </w:rPr>
        <w:t xml:space="preserve"> del </w:t>
      </w:r>
      <w:r w:rsidR="00292671" w:rsidRPr="003D1665">
        <w:rPr>
          <w:rFonts w:ascii="Arial" w:eastAsiaTheme="minorEastAsia" w:hAnsi="Arial" w:cs="Arial"/>
        </w:rPr>
        <w:t xml:space="preserve">Riesgo </w:t>
      </w:r>
    </w:p>
    <w:p w14:paraId="64C075B4" w14:textId="55007430" w:rsidR="00292671" w:rsidRDefault="00F053F8" w:rsidP="0026446C">
      <w:pPr>
        <w:ind w:left="432"/>
        <w:jc w:val="both"/>
        <w:rPr>
          <w:rFonts w:ascii="Arial" w:eastAsiaTheme="minorEastAsia" w:hAnsi="Arial" w:cs="Arial"/>
          <w:color w:val="000000"/>
        </w:rPr>
      </w:pPr>
      <w:r>
        <w:rPr>
          <w:rFonts w:ascii="Arial" w:eastAsiaTheme="minorEastAsia" w:hAnsi="Arial" w:cs="Arial"/>
          <w:color w:val="000000"/>
        </w:rPr>
        <w:t>Este indicador s</w:t>
      </w:r>
      <w:r w:rsidR="00292671" w:rsidRPr="00292671">
        <w:rPr>
          <w:rFonts w:ascii="Arial" w:eastAsiaTheme="minorEastAsia" w:hAnsi="Arial" w:cs="Arial"/>
          <w:color w:val="000000"/>
        </w:rPr>
        <w:t>e establec</w:t>
      </w:r>
      <w:r w:rsidR="00065AEB">
        <w:rPr>
          <w:rFonts w:ascii="Arial" w:eastAsiaTheme="minorEastAsia" w:hAnsi="Arial" w:cs="Arial"/>
          <w:color w:val="000000"/>
        </w:rPr>
        <w:t xml:space="preserve">e </w:t>
      </w:r>
      <w:r w:rsidR="00292671" w:rsidRPr="00292671">
        <w:rPr>
          <w:rFonts w:ascii="Arial" w:eastAsiaTheme="minorEastAsia" w:hAnsi="Arial" w:cs="Arial"/>
          <w:color w:val="000000"/>
        </w:rPr>
        <w:t xml:space="preserve">con base en los objetivos de la </w:t>
      </w:r>
      <w:r w:rsidR="00065AEB">
        <w:rPr>
          <w:rFonts w:ascii="Arial" w:eastAsiaTheme="minorEastAsia" w:hAnsi="Arial" w:cs="Arial"/>
          <w:color w:val="000000"/>
        </w:rPr>
        <w:t>entidad</w:t>
      </w:r>
      <w:r w:rsidR="00292671" w:rsidRPr="00292671">
        <w:rPr>
          <w:rFonts w:ascii="Arial" w:eastAsiaTheme="minorEastAsia" w:hAnsi="Arial" w:cs="Arial"/>
          <w:color w:val="000000"/>
        </w:rPr>
        <w:t xml:space="preserve"> en sus diferentes niveles </w:t>
      </w:r>
      <w:r w:rsidR="00065AEB">
        <w:rPr>
          <w:rFonts w:ascii="Arial" w:eastAsiaTheme="minorEastAsia" w:hAnsi="Arial" w:cs="Arial"/>
          <w:color w:val="000000"/>
        </w:rPr>
        <w:t>(</w:t>
      </w:r>
      <w:r w:rsidR="00A43E24">
        <w:rPr>
          <w:rFonts w:ascii="Arial" w:eastAsiaTheme="minorEastAsia" w:hAnsi="Arial" w:cs="Arial"/>
          <w:color w:val="000000"/>
        </w:rPr>
        <w:t>planes,</w:t>
      </w:r>
      <w:r w:rsidR="00292671" w:rsidRPr="00292671">
        <w:rPr>
          <w:rFonts w:ascii="Arial" w:eastAsiaTheme="minorEastAsia" w:hAnsi="Arial" w:cs="Arial"/>
          <w:color w:val="000000"/>
        </w:rPr>
        <w:t xml:space="preserve"> </w:t>
      </w:r>
      <w:r w:rsidR="00065AEB">
        <w:rPr>
          <w:rFonts w:ascii="Arial" w:eastAsiaTheme="minorEastAsia" w:hAnsi="Arial" w:cs="Arial"/>
          <w:color w:val="000000"/>
        </w:rPr>
        <w:t>procesos, programas y proyectos</w:t>
      </w:r>
      <w:r w:rsidR="00292671" w:rsidRPr="00292671">
        <w:rPr>
          <w:rFonts w:ascii="Arial" w:eastAsiaTheme="minorEastAsia" w:hAnsi="Arial" w:cs="Arial"/>
          <w:color w:val="000000"/>
        </w:rPr>
        <w:t>), en donde cada objetivo debe tener al menos un riesgo asociado, asegurando que no queden objetivos descubiertos de la gestión del riesgo</w:t>
      </w:r>
      <w:r w:rsidR="00065AEB">
        <w:rPr>
          <w:rFonts w:ascii="Arial" w:eastAsiaTheme="minorEastAsia" w:hAnsi="Arial" w:cs="Arial"/>
          <w:color w:val="000000"/>
        </w:rPr>
        <w:t>.</w:t>
      </w:r>
    </w:p>
    <w:p w14:paraId="648A4145" w14:textId="5C52D658" w:rsidR="00A43E24" w:rsidRDefault="00A43E24" w:rsidP="0026446C">
      <w:pPr>
        <w:ind w:left="432"/>
        <w:jc w:val="both"/>
        <w:rPr>
          <w:rFonts w:ascii="Arial" w:eastAsiaTheme="minorEastAsia" w:hAnsi="Arial" w:cs="Arial"/>
          <w:color w:val="000000"/>
        </w:rPr>
      </w:pPr>
      <w:r>
        <w:rPr>
          <w:rFonts w:ascii="Arial" w:eastAsiaTheme="minorEastAsia" w:hAnsi="Arial" w:cs="Arial"/>
          <w:color w:val="000000"/>
        </w:rPr>
        <w:t xml:space="preserve">La </w:t>
      </w:r>
      <w:r w:rsidR="000C6DF1">
        <w:rPr>
          <w:rFonts w:ascii="Arial" w:eastAsiaTheme="minorEastAsia" w:hAnsi="Arial" w:cs="Arial"/>
          <w:color w:val="000000"/>
        </w:rPr>
        <w:t>fórmula</w:t>
      </w:r>
      <w:r>
        <w:rPr>
          <w:rFonts w:ascii="Arial" w:eastAsiaTheme="minorEastAsia" w:hAnsi="Arial" w:cs="Arial"/>
          <w:color w:val="000000"/>
        </w:rPr>
        <w:t xml:space="preserve"> para este indicador es</w:t>
      </w:r>
      <w:r w:rsidR="000C6DF1">
        <w:rPr>
          <w:rFonts w:ascii="Arial" w:eastAsiaTheme="minorEastAsia" w:hAnsi="Arial" w:cs="Arial"/>
          <w:color w:val="000000"/>
        </w:rPr>
        <w:t>:</w:t>
      </w:r>
      <w:r>
        <w:rPr>
          <w:rFonts w:ascii="Arial" w:eastAsiaTheme="minorEastAsia" w:hAnsi="Arial" w:cs="Arial"/>
          <w:color w:val="000000"/>
        </w:rPr>
        <w:t xml:space="preserve"> </w:t>
      </w:r>
    </w:p>
    <w:p w14:paraId="1CDF738A" w14:textId="533AACFA" w:rsidR="00065AEB" w:rsidRDefault="00A43E24" w:rsidP="001C63FF">
      <w:pPr>
        <w:ind w:firstLine="432"/>
        <w:jc w:val="both"/>
        <w:rPr>
          <w:rFonts w:ascii="Arial" w:eastAsiaTheme="minorEastAsia" w:hAnsi="Arial" w:cs="Arial"/>
          <w:b/>
          <w:bCs/>
          <w:color w:val="000000"/>
        </w:rPr>
      </w:pPr>
      <w:r w:rsidRPr="00A43E24">
        <w:rPr>
          <w:rFonts w:ascii="Arial" w:eastAsiaTheme="minorEastAsia" w:hAnsi="Arial" w:cs="Arial"/>
          <w:b/>
          <w:bCs/>
          <w:color w:val="000000"/>
        </w:rPr>
        <w:t xml:space="preserve">ICR = </w:t>
      </w:r>
      <w:r>
        <w:rPr>
          <w:rFonts w:ascii="Arial" w:eastAsiaTheme="minorEastAsia" w:hAnsi="Arial" w:cs="Arial"/>
          <w:b/>
          <w:bCs/>
          <w:color w:val="000000"/>
        </w:rPr>
        <w:t xml:space="preserve">NORI </w:t>
      </w:r>
      <w:r w:rsidRPr="00A43E24">
        <w:rPr>
          <w:rFonts w:ascii="Arial" w:eastAsiaTheme="minorEastAsia" w:hAnsi="Arial" w:cs="Arial"/>
          <w:b/>
          <w:bCs/>
          <w:color w:val="000000"/>
        </w:rPr>
        <w:t>/</w:t>
      </w:r>
      <w:r>
        <w:rPr>
          <w:rFonts w:ascii="Arial" w:eastAsiaTheme="minorEastAsia" w:hAnsi="Arial" w:cs="Arial"/>
          <w:b/>
          <w:bCs/>
          <w:color w:val="000000"/>
        </w:rPr>
        <w:t xml:space="preserve"> </w:t>
      </w:r>
      <w:r w:rsidRPr="00A43E24">
        <w:rPr>
          <w:rFonts w:ascii="Arial" w:eastAsiaTheme="minorEastAsia" w:hAnsi="Arial" w:cs="Arial"/>
          <w:b/>
          <w:bCs/>
          <w:color w:val="000000"/>
        </w:rPr>
        <w:t>NOE* 100</w:t>
      </w:r>
      <w:r>
        <w:rPr>
          <w:rFonts w:ascii="Arial" w:eastAsiaTheme="minorEastAsia" w:hAnsi="Arial" w:cs="Arial"/>
          <w:b/>
          <w:bCs/>
          <w:color w:val="000000"/>
        </w:rPr>
        <w:t xml:space="preserve">, en donde </w:t>
      </w:r>
    </w:p>
    <w:p w14:paraId="1AE7534D" w14:textId="34279D65" w:rsidR="00A43E24" w:rsidRDefault="00A43E24" w:rsidP="0026446C">
      <w:pPr>
        <w:ind w:left="432"/>
        <w:jc w:val="both"/>
        <w:rPr>
          <w:rFonts w:ascii="Arial" w:eastAsiaTheme="minorEastAsia" w:hAnsi="Arial" w:cs="Arial"/>
          <w:b/>
          <w:bCs/>
          <w:color w:val="000000"/>
        </w:rPr>
      </w:pPr>
      <w:r>
        <w:rPr>
          <w:rFonts w:ascii="Arial" w:eastAsiaTheme="minorEastAsia" w:hAnsi="Arial" w:cs="Arial"/>
          <w:b/>
          <w:bCs/>
          <w:color w:val="000000"/>
        </w:rPr>
        <w:t>ICR: Índice de Cobertura de Riesgos</w:t>
      </w:r>
    </w:p>
    <w:p w14:paraId="69E8B4A3" w14:textId="34AE0BA3" w:rsidR="00A43E24" w:rsidRDefault="00A43E24" w:rsidP="0026446C">
      <w:pPr>
        <w:ind w:left="432"/>
        <w:jc w:val="both"/>
        <w:rPr>
          <w:rFonts w:ascii="Arial" w:eastAsiaTheme="minorEastAsia" w:hAnsi="Arial" w:cs="Arial"/>
          <w:b/>
          <w:bCs/>
          <w:color w:val="000000"/>
        </w:rPr>
      </w:pPr>
      <w:r>
        <w:rPr>
          <w:rFonts w:ascii="Arial" w:eastAsiaTheme="minorEastAsia" w:hAnsi="Arial" w:cs="Arial"/>
          <w:b/>
          <w:bCs/>
          <w:color w:val="000000"/>
        </w:rPr>
        <w:t>NORI: Numero de Objetivos con Riesgos Identificados</w:t>
      </w:r>
    </w:p>
    <w:p w14:paraId="491AE037" w14:textId="7CAB118A" w:rsidR="00A43E24" w:rsidRDefault="00A43E24" w:rsidP="0026446C">
      <w:pPr>
        <w:ind w:left="432"/>
        <w:jc w:val="both"/>
        <w:rPr>
          <w:rFonts w:ascii="Arial" w:eastAsiaTheme="minorEastAsia" w:hAnsi="Arial" w:cs="Arial"/>
          <w:b/>
          <w:bCs/>
          <w:color w:val="000000"/>
        </w:rPr>
      </w:pPr>
      <w:r>
        <w:rPr>
          <w:rFonts w:ascii="Arial" w:eastAsiaTheme="minorEastAsia" w:hAnsi="Arial" w:cs="Arial"/>
          <w:b/>
          <w:bCs/>
          <w:color w:val="000000"/>
        </w:rPr>
        <w:lastRenderedPageBreak/>
        <w:t>NOE: Numero de Objetivos Establecidos</w:t>
      </w:r>
    </w:p>
    <w:p w14:paraId="5C43A587" w14:textId="0B654598" w:rsidR="00A43E24" w:rsidRDefault="00A43E24" w:rsidP="0026446C">
      <w:pPr>
        <w:ind w:left="432"/>
        <w:jc w:val="both"/>
        <w:rPr>
          <w:rFonts w:ascii="Arial" w:eastAsiaTheme="minorEastAsia" w:hAnsi="Arial" w:cs="Arial"/>
          <w:color w:val="000000"/>
        </w:rPr>
      </w:pPr>
      <w:r>
        <w:rPr>
          <w:rFonts w:ascii="Arial" w:eastAsiaTheme="minorEastAsia" w:hAnsi="Arial" w:cs="Arial"/>
          <w:color w:val="000000"/>
        </w:rPr>
        <w:t>La tendencia del indicador debe ser al 100%</w:t>
      </w:r>
    </w:p>
    <w:p w14:paraId="0E3F8438" w14:textId="2C6CDB7C" w:rsidR="00A43E24" w:rsidRDefault="00C74511" w:rsidP="0026446C">
      <w:pPr>
        <w:ind w:left="432"/>
        <w:jc w:val="both"/>
        <w:rPr>
          <w:rFonts w:ascii="Arial" w:eastAsiaTheme="minorEastAsia" w:hAnsi="Arial" w:cs="Arial"/>
          <w:color w:val="000000"/>
        </w:rPr>
      </w:pPr>
      <w:r>
        <w:rPr>
          <w:rFonts w:ascii="Arial" w:eastAsiaTheme="minorEastAsia" w:hAnsi="Arial" w:cs="Arial"/>
          <w:color w:val="000000"/>
        </w:rPr>
        <w:t>La frecuencia de medición del indicador es trimestral</w:t>
      </w:r>
      <w:r w:rsidR="008A7E3E">
        <w:rPr>
          <w:rFonts w:ascii="Arial" w:eastAsiaTheme="minorEastAsia" w:hAnsi="Arial" w:cs="Arial"/>
          <w:color w:val="000000"/>
        </w:rPr>
        <w:t>.</w:t>
      </w:r>
    </w:p>
    <w:p w14:paraId="36882146" w14:textId="3D81E6DD" w:rsidR="007810A5" w:rsidRPr="003D1665" w:rsidRDefault="00F053F8" w:rsidP="00F053F8">
      <w:pPr>
        <w:pStyle w:val="Ttulo4"/>
        <w:rPr>
          <w:rFonts w:ascii="Arial" w:eastAsiaTheme="minorEastAsia" w:hAnsi="Arial" w:cs="Arial"/>
        </w:rPr>
      </w:pPr>
      <w:r w:rsidRPr="003D1665">
        <w:rPr>
          <w:rFonts w:ascii="Arial" w:eastAsiaTheme="minorEastAsia" w:hAnsi="Arial" w:cs="Arial"/>
        </w:rPr>
        <w:t>Efectividad de los Controles de  Riesgos de Gestión</w:t>
      </w:r>
    </w:p>
    <w:p w14:paraId="27E025EB" w14:textId="1B02ACC0" w:rsidR="00A43E24" w:rsidRDefault="00F053F8" w:rsidP="0026446C">
      <w:pPr>
        <w:ind w:left="432"/>
        <w:jc w:val="both"/>
        <w:rPr>
          <w:rFonts w:ascii="Arial" w:eastAsiaTheme="minorEastAsia" w:hAnsi="Arial" w:cs="Arial"/>
          <w:color w:val="000000"/>
        </w:rPr>
      </w:pPr>
      <w:r w:rsidRPr="00F053F8">
        <w:rPr>
          <w:rFonts w:ascii="Arial" w:eastAsiaTheme="minorEastAsia" w:hAnsi="Arial" w:cs="Arial"/>
          <w:color w:val="000000"/>
        </w:rPr>
        <w:t xml:space="preserve">Este indicador </w:t>
      </w:r>
      <w:r w:rsidR="00F56A06">
        <w:rPr>
          <w:rFonts w:ascii="Arial" w:eastAsiaTheme="minorEastAsia" w:hAnsi="Arial" w:cs="Arial"/>
          <w:color w:val="000000"/>
        </w:rPr>
        <w:t xml:space="preserve">permite establecer la efectividad de los controles para prevenir la materialización de los riesgos a través del registro del número de materializaciones de riesgos durante el periodo de </w:t>
      </w:r>
      <w:r w:rsidR="003C6A4B">
        <w:rPr>
          <w:rFonts w:ascii="Arial" w:eastAsiaTheme="minorEastAsia" w:hAnsi="Arial" w:cs="Arial"/>
          <w:color w:val="000000"/>
        </w:rPr>
        <w:t>evaluación</w:t>
      </w:r>
      <w:r w:rsidR="00C026F1">
        <w:rPr>
          <w:rFonts w:ascii="Arial" w:eastAsiaTheme="minorEastAsia" w:hAnsi="Arial" w:cs="Arial"/>
          <w:color w:val="000000"/>
        </w:rPr>
        <w:t>.</w:t>
      </w:r>
    </w:p>
    <w:p w14:paraId="2D67E00C" w14:textId="70F5C8A1" w:rsidR="00C026F1" w:rsidRDefault="00C026F1" w:rsidP="0026446C">
      <w:pPr>
        <w:ind w:left="432"/>
        <w:jc w:val="both"/>
        <w:rPr>
          <w:rFonts w:ascii="Arial" w:eastAsiaTheme="minorEastAsia" w:hAnsi="Arial" w:cs="Arial"/>
          <w:color w:val="000000"/>
        </w:rPr>
      </w:pPr>
      <w:r>
        <w:rPr>
          <w:rFonts w:ascii="Arial" w:eastAsiaTheme="minorEastAsia" w:hAnsi="Arial" w:cs="Arial"/>
          <w:color w:val="000000"/>
        </w:rPr>
        <w:t xml:space="preserve">La </w:t>
      </w:r>
      <w:r w:rsidR="000C6DF1">
        <w:rPr>
          <w:rFonts w:ascii="Arial" w:eastAsiaTheme="minorEastAsia" w:hAnsi="Arial" w:cs="Arial"/>
          <w:color w:val="000000"/>
        </w:rPr>
        <w:t>fórmula</w:t>
      </w:r>
      <w:r>
        <w:rPr>
          <w:rFonts w:ascii="Arial" w:eastAsiaTheme="minorEastAsia" w:hAnsi="Arial" w:cs="Arial"/>
          <w:color w:val="000000"/>
        </w:rPr>
        <w:t xml:space="preserve"> para este indicador es</w:t>
      </w:r>
    </w:p>
    <w:p w14:paraId="05C93238" w14:textId="729A27D0" w:rsidR="001C63FF" w:rsidRPr="001C63FF" w:rsidRDefault="001C63FF" w:rsidP="0026446C">
      <w:pPr>
        <w:ind w:left="432"/>
        <w:jc w:val="both"/>
        <w:rPr>
          <w:rFonts w:ascii="Arial" w:eastAsiaTheme="minorEastAsia" w:hAnsi="Arial" w:cs="Arial"/>
          <w:b/>
          <w:bCs/>
          <w:color w:val="000000"/>
        </w:rPr>
      </w:pPr>
      <w:r w:rsidRPr="001C63FF">
        <w:rPr>
          <w:rFonts w:ascii="Arial" w:eastAsiaTheme="minorEastAsia" w:hAnsi="Arial" w:cs="Arial"/>
          <w:b/>
          <w:bCs/>
          <w:color w:val="000000"/>
        </w:rPr>
        <w:t xml:space="preserve">IECR = 1- ((NRM / </w:t>
      </w:r>
      <w:proofErr w:type="gramStart"/>
      <w:r w:rsidRPr="001C63FF">
        <w:rPr>
          <w:rFonts w:ascii="Arial" w:eastAsiaTheme="minorEastAsia" w:hAnsi="Arial" w:cs="Arial"/>
          <w:b/>
          <w:bCs/>
          <w:color w:val="000000"/>
        </w:rPr>
        <w:t>NRI)*</w:t>
      </w:r>
      <w:proofErr w:type="gramEnd"/>
      <w:r w:rsidRPr="001C63FF">
        <w:rPr>
          <w:rFonts w:ascii="Arial" w:eastAsiaTheme="minorEastAsia" w:hAnsi="Arial" w:cs="Arial"/>
          <w:b/>
          <w:bCs/>
          <w:color w:val="000000"/>
        </w:rPr>
        <w:t>100</w:t>
      </w:r>
      <w:r w:rsidR="000C76A4" w:rsidRPr="001C63FF">
        <w:rPr>
          <w:rFonts w:ascii="Arial" w:eastAsiaTheme="minorEastAsia" w:hAnsi="Arial" w:cs="Arial"/>
          <w:b/>
          <w:bCs/>
          <w:color w:val="000000"/>
        </w:rPr>
        <w:t>) en</w:t>
      </w:r>
      <w:r w:rsidRPr="001C63FF">
        <w:rPr>
          <w:rFonts w:ascii="Arial" w:eastAsiaTheme="minorEastAsia" w:hAnsi="Arial" w:cs="Arial"/>
          <w:b/>
          <w:bCs/>
          <w:color w:val="000000"/>
        </w:rPr>
        <w:t xml:space="preserve"> donde </w:t>
      </w:r>
    </w:p>
    <w:p w14:paraId="21D6D01C" w14:textId="58A251AE" w:rsidR="001C63FF" w:rsidRDefault="001C63FF" w:rsidP="0026446C">
      <w:pPr>
        <w:ind w:left="432"/>
        <w:jc w:val="both"/>
        <w:rPr>
          <w:rFonts w:ascii="Arial" w:eastAsiaTheme="minorEastAsia" w:hAnsi="Arial" w:cs="Arial"/>
          <w:b/>
          <w:bCs/>
          <w:color w:val="000000"/>
        </w:rPr>
      </w:pPr>
      <w:r w:rsidRPr="001C63FF">
        <w:rPr>
          <w:rFonts w:ascii="Arial" w:eastAsiaTheme="minorEastAsia" w:hAnsi="Arial" w:cs="Arial"/>
          <w:b/>
          <w:bCs/>
          <w:color w:val="000000"/>
        </w:rPr>
        <w:t>IERC: Índice de Efectividad de los Controles de los Riesgos</w:t>
      </w:r>
    </w:p>
    <w:p w14:paraId="266CB147" w14:textId="064199DE" w:rsidR="002527BE" w:rsidRDefault="002527BE" w:rsidP="002527BE">
      <w:pPr>
        <w:ind w:left="432"/>
        <w:jc w:val="both"/>
        <w:rPr>
          <w:rFonts w:ascii="Arial" w:eastAsiaTheme="minorEastAsia" w:hAnsi="Arial" w:cs="Arial"/>
          <w:b/>
          <w:bCs/>
          <w:color w:val="000000"/>
        </w:rPr>
      </w:pPr>
      <w:r>
        <w:rPr>
          <w:rFonts w:ascii="Arial" w:eastAsiaTheme="minorEastAsia" w:hAnsi="Arial" w:cs="Arial"/>
          <w:b/>
          <w:bCs/>
          <w:color w:val="000000"/>
        </w:rPr>
        <w:t>NRM: Numero de Riesgos Materializados</w:t>
      </w:r>
    </w:p>
    <w:p w14:paraId="1DB893CC" w14:textId="604A9D62" w:rsidR="002527BE" w:rsidRDefault="002527BE" w:rsidP="002527BE">
      <w:pPr>
        <w:ind w:left="432"/>
        <w:jc w:val="both"/>
        <w:rPr>
          <w:rFonts w:ascii="Arial" w:eastAsiaTheme="minorEastAsia" w:hAnsi="Arial" w:cs="Arial"/>
          <w:b/>
          <w:bCs/>
          <w:color w:val="000000"/>
        </w:rPr>
      </w:pPr>
      <w:r>
        <w:rPr>
          <w:rFonts w:ascii="Arial" w:eastAsiaTheme="minorEastAsia" w:hAnsi="Arial" w:cs="Arial"/>
          <w:b/>
          <w:bCs/>
          <w:color w:val="000000"/>
        </w:rPr>
        <w:t>NRI: Numero de Riesgos Identificados</w:t>
      </w:r>
    </w:p>
    <w:p w14:paraId="72BA79F8" w14:textId="77777777" w:rsidR="002527BE" w:rsidRDefault="002527BE" w:rsidP="002527BE">
      <w:pPr>
        <w:ind w:left="432"/>
        <w:jc w:val="both"/>
        <w:rPr>
          <w:rFonts w:ascii="Arial" w:eastAsiaTheme="minorEastAsia" w:hAnsi="Arial" w:cs="Arial"/>
          <w:color w:val="000000"/>
        </w:rPr>
      </w:pPr>
      <w:r>
        <w:rPr>
          <w:rFonts w:ascii="Arial" w:eastAsiaTheme="minorEastAsia" w:hAnsi="Arial" w:cs="Arial"/>
          <w:color w:val="000000"/>
        </w:rPr>
        <w:t>La tendencia del indicador debe ser al 100%</w:t>
      </w:r>
    </w:p>
    <w:p w14:paraId="76E605F8" w14:textId="7380BA02" w:rsidR="002527BE" w:rsidRDefault="002527BE" w:rsidP="002527BE">
      <w:pPr>
        <w:ind w:left="432"/>
        <w:jc w:val="both"/>
        <w:rPr>
          <w:rFonts w:ascii="Arial" w:eastAsiaTheme="minorEastAsia" w:hAnsi="Arial" w:cs="Arial"/>
          <w:color w:val="000000"/>
        </w:rPr>
      </w:pPr>
      <w:r>
        <w:rPr>
          <w:rFonts w:ascii="Arial" w:eastAsiaTheme="minorEastAsia" w:hAnsi="Arial" w:cs="Arial"/>
          <w:color w:val="000000"/>
        </w:rPr>
        <w:t>La frecuencia de medición del indicador es trimestral</w:t>
      </w:r>
      <w:r w:rsidR="008A7E3E">
        <w:rPr>
          <w:rFonts w:ascii="Arial" w:eastAsiaTheme="minorEastAsia" w:hAnsi="Arial" w:cs="Arial"/>
          <w:color w:val="000000"/>
        </w:rPr>
        <w:t>.</w:t>
      </w:r>
    </w:p>
    <w:p w14:paraId="0F55FCA2" w14:textId="604D553E" w:rsidR="00DE2A81" w:rsidRPr="003D1665" w:rsidRDefault="00A76CF4" w:rsidP="00DE2A81">
      <w:pPr>
        <w:pStyle w:val="Ttulo1"/>
        <w:rPr>
          <w:rFonts w:ascii="Arial" w:hAnsi="Arial" w:cs="Arial"/>
        </w:rPr>
      </w:pPr>
      <w:r w:rsidRPr="003D1665">
        <w:rPr>
          <w:rFonts w:ascii="Arial" w:hAnsi="Arial" w:cs="Arial"/>
        </w:rPr>
        <w:t>MAPA DE RIESGOS DE LA ENTIDAD</w:t>
      </w:r>
    </w:p>
    <w:p w14:paraId="70C99084" w14:textId="77777777" w:rsidR="00DE2A81" w:rsidRDefault="00DE2A81" w:rsidP="00400F79">
      <w:pPr>
        <w:ind w:left="432"/>
        <w:jc w:val="both"/>
        <w:rPr>
          <w:rFonts w:ascii="Arial" w:eastAsiaTheme="minorEastAsia" w:hAnsi="Arial" w:cs="Arial"/>
          <w:color w:val="000000"/>
        </w:rPr>
      </w:pPr>
      <w:r w:rsidRPr="00B1476C">
        <w:rPr>
          <w:rFonts w:ascii="Arial" w:eastAsiaTheme="minorEastAsia" w:hAnsi="Arial" w:cs="Arial"/>
          <w:color w:val="000000"/>
        </w:rPr>
        <w:t>La Oficina Asesora de Planeación</w:t>
      </w:r>
      <w:r>
        <w:rPr>
          <w:rFonts w:ascii="Arial" w:eastAsiaTheme="minorEastAsia" w:hAnsi="Arial" w:cs="Arial"/>
          <w:color w:val="000000"/>
        </w:rPr>
        <w:t xml:space="preserve"> es la encargada de determinar el formato del mapa de riesgos de la entidad. El formato establecido debe cumplir con la metodología definida en este manual y con la estructura propuesta para el mismo en la </w:t>
      </w:r>
      <w:r w:rsidRPr="00C244FE">
        <w:rPr>
          <w:rFonts w:ascii="Arial" w:eastAsiaTheme="minorEastAsia" w:hAnsi="Arial" w:cs="Arial"/>
          <w:color w:val="000000"/>
        </w:rPr>
        <w:t>Guía para la administración del riesgo y el diseño de controles en entidades públicas</w:t>
      </w:r>
      <w:r>
        <w:rPr>
          <w:rFonts w:ascii="Arial" w:eastAsiaTheme="minorEastAsia" w:hAnsi="Arial" w:cs="Arial"/>
          <w:color w:val="000000"/>
        </w:rPr>
        <w:t xml:space="preserve"> versión 5.</w:t>
      </w:r>
    </w:p>
    <w:p w14:paraId="7FBA0498" w14:textId="77777777" w:rsidR="00DE2A81" w:rsidRDefault="00DE2A81" w:rsidP="00400F79">
      <w:pPr>
        <w:ind w:left="432"/>
        <w:jc w:val="both"/>
        <w:rPr>
          <w:rFonts w:ascii="Arial" w:eastAsiaTheme="minorEastAsia" w:hAnsi="Arial" w:cs="Arial"/>
          <w:color w:val="000000"/>
        </w:rPr>
      </w:pPr>
      <w:r>
        <w:rPr>
          <w:rFonts w:ascii="Arial" w:eastAsiaTheme="minorEastAsia" w:hAnsi="Arial" w:cs="Arial"/>
          <w:color w:val="000000"/>
        </w:rPr>
        <w:t xml:space="preserve">La matriz de riesgos de la entidad puede estructurarse en la herramienta tipo aplicativo que la entidad determine para tal fin. </w:t>
      </w:r>
    </w:p>
    <w:p w14:paraId="1E4F4A1C" w14:textId="77777777" w:rsidR="00DE2A81" w:rsidRDefault="00DE2A81" w:rsidP="00400F79">
      <w:pPr>
        <w:ind w:left="432"/>
        <w:jc w:val="both"/>
        <w:rPr>
          <w:rFonts w:ascii="Arial" w:eastAsiaTheme="minorEastAsia" w:hAnsi="Arial" w:cs="Arial"/>
          <w:color w:val="000000"/>
        </w:rPr>
      </w:pPr>
      <w:r>
        <w:rPr>
          <w:rFonts w:ascii="Arial" w:eastAsiaTheme="minorEastAsia" w:hAnsi="Arial" w:cs="Arial"/>
          <w:color w:val="000000"/>
        </w:rPr>
        <w:t>El mapa de riesgos de la SSF debe estar publicado en su versión vigente en el portal corporativo de la entidad, para consulta de sus grupos de interés.</w:t>
      </w:r>
    </w:p>
    <w:p w14:paraId="427B77C5" w14:textId="2931D19B" w:rsidR="000A1E84" w:rsidRDefault="00DE2A81" w:rsidP="000C6DF1">
      <w:pPr>
        <w:pStyle w:val="Prrafodelista"/>
        <w:ind w:left="360"/>
        <w:rPr>
          <w:rFonts w:ascii="Arial" w:eastAsiaTheme="minorEastAsia" w:hAnsi="Arial" w:cs="Arial"/>
          <w:b/>
          <w:bCs/>
          <w:color w:val="000000"/>
        </w:rPr>
      </w:pPr>
      <w:r>
        <w:rPr>
          <w:rFonts w:ascii="Arial" w:eastAsiaTheme="minorEastAsia" w:hAnsi="Arial" w:cs="Arial"/>
          <w:color w:val="000000"/>
        </w:rPr>
        <w:t xml:space="preserve">El diligenciamiento del mapa de riesgos de la entidad, se debe realizar con el acompañamiento de la Oficina Asesora de Planeación dentro de su rol como segunda línea de defensa de acuerdo con lo establecido en </w:t>
      </w:r>
      <w:r w:rsidRPr="005A54FE">
        <w:rPr>
          <w:rFonts w:ascii="Arial" w:eastAsiaTheme="minorEastAsia" w:hAnsi="Arial" w:cs="Arial"/>
          <w:b/>
          <w:bCs/>
          <w:color w:val="000000"/>
        </w:rPr>
        <w:t>la Política Integral de Administración del Riesgo de la Entidad.</w:t>
      </w:r>
      <w:bookmarkEnd w:id="2"/>
    </w:p>
    <w:p w14:paraId="3C0D770C" w14:textId="77777777" w:rsidR="00D55F20" w:rsidRDefault="00D55F20" w:rsidP="000C6DF1">
      <w:pPr>
        <w:pStyle w:val="Prrafodelista"/>
        <w:ind w:left="360"/>
        <w:rPr>
          <w:rFonts w:ascii="Arial" w:eastAsiaTheme="minorEastAsia" w:hAnsi="Arial" w:cs="Arial"/>
          <w:b/>
          <w:bCs/>
          <w:color w:val="000000"/>
        </w:rPr>
      </w:pPr>
    </w:p>
    <w:p w14:paraId="237CF083" w14:textId="77777777" w:rsidR="00EB2AE7" w:rsidRDefault="00EB2AE7" w:rsidP="00EB2AE7">
      <w:pPr>
        <w:rPr>
          <w:lang w:val="x-none" w:eastAsia="x-none"/>
        </w:rPr>
      </w:pPr>
    </w:p>
    <w:p w14:paraId="6D83A589" w14:textId="77777777" w:rsidR="00EB2AE7" w:rsidRPr="00EB2AE7" w:rsidRDefault="00EB2AE7" w:rsidP="00EB2AE7">
      <w:pPr>
        <w:rPr>
          <w:lang w:val="x-none" w:eastAsia="x-none"/>
        </w:rPr>
      </w:pPr>
    </w:p>
    <w:sectPr w:rsidR="00EB2AE7" w:rsidRPr="00EB2AE7" w:rsidSect="00846A7A">
      <w:headerReference w:type="default" r:id="rId48"/>
      <w:footerReference w:type="default" r:id="rId49"/>
      <w:type w:val="continuous"/>
      <w:pgSz w:w="12240" w:h="15840"/>
      <w:pgMar w:top="1417" w:right="1467" w:bottom="1417" w:left="184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7B5E88" w14:textId="77777777" w:rsidR="00846A7A" w:rsidRDefault="00846A7A" w:rsidP="00AC60C1">
      <w:pPr>
        <w:spacing w:after="0" w:line="240" w:lineRule="auto"/>
      </w:pPr>
      <w:r>
        <w:separator/>
      </w:r>
    </w:p>
  </w:endnote>
  <w:endnote w:type="continuationSeparator" w:id="0">
    <w:p w14:paraId="0595A8F2" w14:textId="77777777" w:rsidR="00846A7A" w:rsidRDefault="00846A7A" w:rsidP="00AC6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umanst521 XBdCn BT">
    <w:altName w:val="Times New Roman"/>
    <w:panose1 w:val="00000000000000000000"/>
    <w:charset w:val="00"/>
    <w:family w:val="roman"/>
    <w:notTrueType/>
    <w:pitch w:val="default"/>
  </w:font>
  <w:font w:name="Flama Book">
    <w:altName w:val="Calibri"/>
    <w:panose1 w:val="00000000000000000000"/>
    <w:charset w:val="00"/>
    <w:family w:val="swiss"/>
    <w:notTrueType/>
    <w:pitch w:val="default"/>
    <w:sig w:usb0="00000003" w:usb1="00000000" w:usb2="00000000" w:usb3="00000000" w:csb0="00000001" w:csb1="00000000"/>
  </w:font>
  <w:font w:name="Flama Semibol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Nunito Sans">
    <w:charset w:val="00"/>
    <w:family w:val="auto"/>
    <w:pitch w:val="variable"/>
    <w:sig w:usb0="A00002FF" w:usb1="5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D0BCC" w14:textId="25A309EB" w:rsidR="003370BA" w:rsidRPr="003370BA" w:rsidRDefault="003370BA" w:rsidP="003370BA">
    <w:pPr>
      <w:spacing w:after="0" w:line="240" w:lineRule="auto"/>
      <w:ind w:left="708"/>
      <w:jc w:val="both"/>
      <w:rPr>
        <w:rFonts w:ascii="Verdana" w:hAnsi="Verdana" w:cs="Arial"/>
        <w:color w:val="000000"/>
        <w:sz w:val="10"/>
        <w:szCs w:val="10"/>
        <w:bdr w:val="none" w:sz="0" w:space="0" w:color="auto" w:frame="1"/>
        <w:shd w:val="clear" w:color="auto" w:fill="FFFFFF"/>
      </w:rPr>
    </w:pPr>
    <w:bookmarkStart w:id="10" w:name="_Hlk152000328"/>
    <w:r w:rsidRPr="003370BA">
      <w:rPr>
        <w:rFonts w:ascii="Verdana" w:hAnsi="Verdana" w:cs="Arial"/>
        <w:noProof/>
        <w:color w:val="000000"/>
        <w:sz w:val="10"/>
        <w:szCs w:val="10"/>
        <w:bdr w:val="none" w:sz="0" w:space="0" w:color="auto" w:frame="1"/>
        <w:shd w:val="clear" w:color="auto" w:fill="FFFFFF"/>
      </w:rPr>
      <w:drawing>
        <wp:anchor distT="0" distB="0" distL="114300" distR="114300" simplePos="0" relativeHeight="251662336" behindDoc="1" locked="0" layoutInCell="1" allowOverlap="1" wp14:anchorId="28565F0F" wp14:editId="59FBA2D7">
          <wp:simplePos x="0" y="0"/>
          <wp:positionH relativeFrom="column">
            <wp:posOffset>5144770</wp:posOffset>
          </wp:positionH>
          <wp:positionV relativeFrom="paragraph">
            <wp:posOffset>59690</wp:posOffset>
          </wp:positionV>
          <wp:extent cx="427355" cy="427355"/>
          <wp:effectExtent l="0" t="0" r="0" b="0"/>
          <wp:wrapThrough wrapText="bothSides">
            <wp:wrapPolygon edited="0">
              <wp:start x="0" y="0"/>
              <wp:lineTo x="0" y="20220"/>
              <wp:lineTo x="20220" y="20220"/>
              <wp:lineTo x="20220" y="0"/>
              <wp:lineTo x="0" y="0"/>
            </wp:wrapPolygon>
          </wp:wrapThrough>
          <wp:docPr id="16644101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355" cy="42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0BA">
      <w:rPr>
        <w:rFonts w:ascii="Verdana" w:hAnsi="Verdana" w:cs="Arial"/>
        <w:noProof/>
        <w:color w:val="000000"/>
        <w:sz w:val="10"/>
        <w:szCs w:val="10"/>
        <w:bdr w:val="none" w:sz="0" w:space="0" w:color="auto" w:frame="1"/>
        <w:shd w:val="clear" w:color="auto" w:fill="FFFFFF"/>
      </w:rPr>
      <mc:AlternateContent>
        <mc:Choice Requires="wps">
          <w:drawing>
            <wp:anchor distT="4294967295" distB="4294967295" distL="114300" distR="114300" simplePos="0" relativeHeight="251661312" behindDoc="0" locked="0" layoutInCell="1" allowOverlap="1" wp14:anchorId="14898510" wp14:editId="27E5279F">
              <wp:simplePos x="0" y="0"/>
              <wp:positionH relativeFrom="column">
                <wp:posOffset>-21590</wp:posOffset>
              </wp:positionH>
              <wp:positionV relativeFrom="paragraph">
                <wp:posOffset>-34291</wp:posOffset>
              </wp:positionV>
              <wp:extent cx="5727700" cy="0"/>
              <wp:effectExtent l="0" t="0" r="0" b="0"/>
              <wp:wrapNone/>
              <wp:docPr id="786924532"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7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D64B6E6" id="Conector recto 1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pt,-2.7pt" to="449.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" strokecolor="windowText" strokeweight=".5pt">
              <v:stroke joinstyle="miter"/>
              <o:lock v:ext="edit" shapetype="f"/>
            </v:line>
          </w:pict>
        </mc:Fallback>
      </mc:AlternateContent>
    </w:r>
    <w:r w:rsidRPr="003370BA">
      <w:rPr>
        <w:rFonts w:ascii="Verdana" w:hAnsi="Verdana" w:cs="Arial"/>
        <w:color w:val="000000"/>
        <w:sz w:val="10"/>
        <w:szCs w:val="10"/>
        <w:bdr w:val="none" w:sz="0" w:space="0" w:color="auto" w:frame="1"/>
        <w:shd w:val="clear" w:color="auto" w:fill="FFFFFF"/>
      </w:rPr>
      <w:t>Línea Atención al Ciudadano +57 (601) 348 77 77</w:t>
    </w:r>
  </w:p>
  <w:p w14:paraId="211A46AF" w14:textId="77777777" w:rsidR="003370BA" w:rsidRPr="003370BA" w:rsidRDefault="003370BA" w:rsidP="003370BA">
    <w:pPr>
      <w:spacing w:after="0" w:line="240" w:lineRule="auto"/>
      <w:ind w:left="708"/>
      <w:jc w:val="both"/>
      <w:rPr>
        <w:rFonts w:ascii="Verdana" w:hAnsi="Verdana" w:cs="Arial"/>
        <w:color w:val="000000"/>
        <w:sz w:val="10"/>
        <w:szCs w:val="10"/>
        <w:bdr w:val="none" w:sz="0" w:space="0" w:color="auto" w:frame="1"/>
        <w:shd w:val="clear" w:color="auto" w:fill="FFFFFF"/>
      </w:rPr>
    </w:pPr>
    <w:r w:rsidRPr="003370BA">
      <w:rPr>
        <w:rFonts w:ascii="Verdana" w:hAnsi="Verdana" w:cs="Arial"/>
        <w:color w:val="000000"/>
        <w:sz w:val="10"/>
        <w:szCs w:val="10"/>
        <w:bdr w:val="none" w:sz="0" w:space="0" w:color="auto" w:frame="1"/>
        <w:shd w:val="clear" w:color="auto" w:fill="FFFFFF"/>
      </w:rPr>
      <w:t xml:space="preserve">Línea Gratuita Nacional 018000 910 110                                                 </w:t>
    </w:r>
    <w:r w:rsidRPr="003370BA">
      <w:rPr>
        <w:rFonts w:ascii="Verdana" w:hAnsi="Verdana" w:cs="Arial"/>
        <w:color w:val="000000"/>
        <w:sz w:val="10"/>
        <w:szCs w:val="10"/>
        <w:bdr w:val="none" w:sz="0" w:space="0" w:color="auto" w:frame="1"/>
        <w:shd w:val="clear" w:color="auto" w:fill="FFFFFF"/>
      </w:rPr>
      <w:tab/>
    </w:r>
    <w:r w:rsidRPr="003370BA">
      <w:rPr>
        <w:rFonts w:ascii="Verdana" w:hAnsi="Verdana" w:cs="Arial"/>
        <w:color w:val="000000"/>
        <w:sz w:val="10"/>
        <w:szCs w:val="10"/>
        <w:bdr w:val="none" w:sz="0" w:space="0" w:color="auto" w:frame="1"/>
        <w:shd w:val="clear" w:color="auto" w:fill="FFFFFF"/>
      </w:rPr>
      <w:tab/>
    </w:r>
    <w:r w:rsidRPr="003370BA">
      <w:rPr>
        <w:rFonts w:ascii="Verdana" w:hAnsi="Verdana" w:cs="Arial"/>
        <w:color w:val="000000"/>
        <w:sz w:val="10"/>
        <w:szCs w:val="10"/>
        <w:bdr w:val="none" w:sz="0" w:space="0" w:color="auto" w:frame="1"/>
        <w:shd w:val="clear" w:color="auto" w:fill="FFFFFF"/>
      </w:rPr>
      <w:tab/>
      <w:t>FO-COP-004; Versión:1</w:t>
    </w:r>
  </w:p>
  <w:p w14:paraId="08167C8C" w14:textId="77777777" w:rsidR="003370BA" w:rsidRPr="003370BA" w:rsidRDefault="003370BA" w:rsidP="003370BA">
    <w:pPr>
      <w:spacing w:after="0" w:line="240" w:lineRule="auto"/>
      <w:ind w:left="708"/>
      <w:jc w:val="both"/>
      <w:rPr>
        <w:rFonts w:ascii="Verdana" w:hAnsi="Verdana" w:cs="Arial"/>
        <w:color w:val="000000"/>
        <w:sz w:val="14"/>
        <w:szCs w:val="14"/>
        <w:shd w:val="clear" w:color="auto" w:fill="FFFFFF"/>
      </w:rPr>
    </w:pPr>
    <w:proofErr w:type="gramStart"/>
    <w:r w:rsidRPr="003370BA">
      <w:rPr>
        <w:rFonts w:ascii="Verdana" w:hAnsi="Verdana" w:cs="Arial"/>
        <w:color w:val="000000"/>
        <w:sz w:val="10"/>
        <w:szCs w:val="10"/>
        <w:bdr w:val="none" w:sz="0" w:space="0" w:color="auto" w:frame="1"/>
        <w:shd w:val="clear" w:color="auto" w:fill="FFFFFF"/>
      </w:rPr>
      <w:t>PBX :</w:t>
    </w:r>
    <w:proofErr w:type="gramEnd"/>
    <w:r w:rsidRPr="003370BA">
      <w:rPr>
        <w:rFonts w:ascii="Verdana" w:hAnsi="Verdana" w:cs="Arial"/>
        <w:color w:val="000000"/>
        <w:sz w:val="10"/>
        <w:szCs w:val="10"/>
        <w:bdr w:val="none" w:sz="0" w:space="0" w:color="auto" w:frame="1"/>
        <w:shd w:val="clear" w:color="auto" w:fill="FFFFFF"/>
      </w:rPr>
      <w:t>+57 (601) 348 78 00</w:t>
    </w:r>
    <w:r w:rsidRPr="003370BA">
      <w:rPr>
        <w:rFonts w:ascii="Verdana" w:hAnsi="Verdana" w:cs="Arial"/>
        <w:color w:val="000000"/>
        <w:sz w:val="14"/>
        <w:szCs w:val="14"/>
        <w:shd w:val="clear" w:color="auto" w:fill="FFFFFF"/>
      </w:rPr>
      <w:tab/>
    </w:r>
  </w:p>
  <w:p w14:paraId="61B4B996" w14:textId="7225DC24" w:rsidR="003370BA" w:rsidRPr="003370BA" w:rsidRDefault="003370BA" w:rsidP="003370BA">
    <w:pPr>
      <w:spacing w:after="0" w:line="240" w:lineRule="auto"/>
      <w:ind w:left="708"/>
      <w:jc w:val="both"/>
      <w:rPr>
        <w:rFonts w:ascii="Verdana" w:hAnsi="Verdana" w:cs="Arial"/>
        <w:color w:val="000000"/>
        <w:sz w:val="10"/>
        <w:szCs w:val="10"/>
        <w:bdr w:val="none" w:sz="0" w:space="0" w:color="auto" w:frame="1"/>
        <w:shd w:val="clear" w:color="auto" w:fill="FFFFFF"/>
      </w:rPr>
    </w:pPr>
    <w:r w:rsidRPr="003370BA">
      <w:rPr>
        <w:rFonts w:ascii="Verdana" w:hAnsi="Verdana" w:cs="Arial"/>
        <w:noProof/>
        <w:color w:val="000000"/>
        <w:sz w:val="10"/>
        <w:szCs w:val="10"/>
      </w:rPr>
      <w:drawing>
        <wp:anchor distT="0" distB="0" distL="114300" distR="114300" simplePos="0" relativeHeight="251667456" behindDoc="0" locked="0" layoutInCell="1" allowOverlap="1" wp14:anchorId="7AC27CA4" wp14:editId="7EF4030C">
          <wp:simplePos x="0" y="0"/>
          <wp:positionH relativeFrom="column">
            <wp:posOffset>4584065</wp:posOffset>
          </wp:positionH>
          <wp:positionV relativeFrom="paragraph">
            <wp:posOffset>20955</wp:posOffset>
          </wp:positionV>
          <wp:extent cx="207645" cy="207645"/>
          <wp:effectExtent l="0" t="0" r="1905" b="1905"/>
          <wp:wrapThrough wrapText="bothSides">
            <wp:wrapPolygon edited="0">
              <wp:start x="0" y="0"/>
              <wp:lineTo x="0" y="19817"/>
              <wp:lineTo x="19817" y="19817"/>
              <wp:lineTo x="19817" y="0"/>
              <wp:lineTo x="0" y="0"/>
            </wp:wrapPolygon>
          </wp:wrapThrough>
          <wp:docPr id="186442536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0BA">
      <w:rPr>
        <w:rFonts w:ascii="Verdana" w:hAnsi="Verdana" w:cs="Arial"/>
        <w:noProof/>
        <w:color w:val="000000"/>
        <w:sz w:val="10"/>
        <w:szCs w:val="10"/>
      </w:rPr>
      <w:drawing>
        <wp:anchor distT="0" distB="0" distL="114300" distR="114300" simplePos="0" relativeHeight="251666432" behindDoc="1" locked="0" layoutInCell="1" allowOverlap="1" wp14:anchorId="1234AADF" wp14:editId="6B490780">
          <wp:simplePos x="0" y="0"/>
          <wp:positionH relativeFrom="column">
            <wp:posOffset>4319270</wp:posOffset>
          </wp:positionH>
          <wp:positionV relativeFrom="paragraph">
            <wp:posOffset>20955</wp:posOffset>
          </wp:positionV>
          <wp:extent cx="205740" cy="205740"/>
          <wp:effectExtent l="0" t="0" r="3810" b="3810"/>
          <wp:wrapThrough wrapText="bothSides">
            <wp:wrapPolygon edited="0">
              <wp:start x="0" y="0"/>
              <wp:lineTo x="0" y="20000"/>
              <wp:lineTo x="20000" y="20000"/>
              <wp:lineTo x="20000" y="0"/>
              <wp:lineTo x="0" y="0"/>
            </wp:wrapPolygon>
          </wp:wrapThrough>
          <wp:docPr id="12131662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0BA">
      <w:rPr>
        <w:rFonts w:ascii="Verdana" w:hAnsi="Verdana" w:cs="Arial"/>
        <w:noProof/>
        <w:color w:val="000000"/>
        <w:sz w:val="10"/>
        <w:szCs w:val="10"/>
      </w:rPr>
      <w:drawing>
        <wp:anchor distT="0" distB="0" distL="114300" distR="114300" simplePos="0" relativeHeight="251665408" behindDoc="1" locked="0" layoutInCell="1" allowOverlap="1" wp14:anchorId="098BFA44" wp14:editId="49A80FC8">
          <wp:simplePos x="0" y="0"/>
          <wp:positionH relativeFrom="column">
            <wp:posOffset>4039235</wp:posOffset>
          </wp:positionH>
          <wp:positionV relativeFrom="paragraph">
            <wp:posOffset>20955</wp:posOffset>
          </wp:positionV>
          <wp:extent cx="205740" cy="205740"/>
          <wp:effectExtent l="0" t="0" r="3810" b="3810"/>
          <wp:wrapThrough wrapText="bothSides">
            <wp:wrapPolygon edited="0">
              <wp:start x="0" y="0"/>
              <wp:lineTo x="0" y="20000"/>
              <wp:lineTo x="20000" y="20000"/>
              <wp:lineTo x="20000" y="0"/>
              <wp:lineTo x="0" y="0"/>
            </wp:wrapPolygon>
          </wp:wrapThrough>
          <wp:docPr id="4984971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0BA">
      <w:rPr>
        <w:rFonts w:ascii="Verdana" w:hAnsi="Verdana" w:cs="Arial"/>
        <w:noProof/>
        <w:color w:val="000000"/>
        <w:sz w:val="10"/>
        <w:szCs w:val="10"/>
      </w:rPr>
      <w:drawing>
        <wp:anchor distT="0" distB="0" distL="114300" distR="114300" simplePos="0" relativeHeight="251664384" behindDoc="1" locked="0" layoutInCell="1" allowOverlap="1" wp14:anchorId="5A0CC098" wp14:editId="045B52BA">
          <wp:simplePos x="0" y="0"/>
          <wp:positionH relativeFrom="column">
            <wp:posOffset>3769995</wp:posOffset>
          </wp:positionH>
          <wp:positionV relativeFrom="paragraph">
            <wp:posOffset>20955</wp:posOffset>
          </wp:positionV>
          <wp:extent cx="205740" cy="205740"/>
          <wp:effectExtent l="0" t="0" r="3810" b="3810"/>
          <wp:wrapThrough wrapText="bothSides">
            <wp:wrapPolygon edited="0">
              <wp:start x="0" y="0"/>
              <wp:lineTo x="0" y="20000"/>
              <wp:lineTo x="20000" y="20000"/>
              <wp:lineTo x="20000" y="0"/>
              <wp:lineTo x="0" y="0"/>
            </wp:wrapPolygon>
          </wp:wrapThrough>
          <wp:docPr id="18326477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0BA">
      <w:rPr>
        <w:rFonts w:ascii="Verdana" w:hAnsi="Verdana" w:cs="Arial"/>
        <w:noProof/>
        <w:color w:val="000000"/>
        <w:sz w:val="10"/>
        <w:szCs w:val="10"/>
      </w:rPr>
      <w:drawing>
        <wp:anchor distT="0" distB="0" distL="114300" distR="114300" simplePos="0" relativeHeight="251663360" behindDoc="1" locked="0" layoutInCell="1" allowOverlap="1" wp14:anchorId="36456268" wp14:editId="470EB40B">
          <wp:simplePos x="0" y="0"/>
          <wp:positionH relativeFrom="column">
            <wp:posOffset>3495040</wp:posOffset>
          </wp:positionH>
          <wp:positionV relativeFrom="paragraph">
            <wp:posOffset>20955</wp:posOffset>
          </wp:positionV>
          <wp:extent cx="205740" cy="205740"/>
          <wp:effectExtent l="0" t="0" r="3810" b="3810"/>
          <wp:wrapThrough wrapText="bothSides">
            <wp:wrapPolygon edited="0">
              <wp:start x="0" y="0"/>
              <wp:lineTo x="0" y="20000"/>
              <wp:lineTo x="20000" y="20000"/>
              <wp:lineTo x="20000" y="0"/>
              <wp:lineTo x="0" y="0"/>
            </wp:wrapPolygon>
          </wp:wrapThrough>
          <wp:docPr id="1823074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0BA">
      <w:rPr>
        <w:rFonts w:ascii="Verdana" w:hAnsi="Verdana" w:cs="Arial"/>
        <w:color w:val="000000"/>
        <w:sz w:val="10"/>
        <w:szCs w:val="10"/>
        <w:bdr w:val="none" w:sz="0" w:space="0" w:color="auto" w:frame="1"/>
        <w:shd w:val="clear" w:color="auto" w:fill="FFFFFF"/>
      </w:rPr>
      <w:t>Portal Institucional</w:t>
    </w:r>
    <w:r w:rsidRPr="003370BA">
      <w:rPr>
        <w:rFonts w:ascii="Verdana" w:hAnsi="Verdana" w:cs="Arial"/>
        <w:color w:val="11A2DC"/>
        <w:sz w:val="10"/>
        <w:szCs w:val="10"/>
        <w:bdr w:val="none" w:sz="0" w:space="0" w:color="auto" w:frame="1"/>
        <w:shd w:val="clear" w:color="auto" w:fill="FFFFFF"/>
      </w:rPr>
      <w:t> </w:t>
    </w:r>
    <w:hyperlink r:id="rId7" w:tgtFrame="_blank" w:history="1">
      <w:r w:rsidRPr="003370BA">
        <w:rPr>
          <w:rFonts w:ascii="Verdana" w:hAnsi="Verdana" w:cs="Arial"/>
          <w:b/>
          <w:bCs/>
          <w:color w:val="0C78A5"/>
          <w:sz w:val="10"/>
          <w:szCs w:val="10"/>
          <w:u w:val="single"/>
          <w:bdr w:val="none" w:sz="0" w:space="0" w:color="auto" w:frame="1"/>
          <w:shd w:val="clear" w:color="auto" w:fill="FFFFFF"/>
        </w:rPr>
        <w:t>www.ssf.gov.co</w:t>
      </w:r>
    </w:hyperlink>
  </w:p>
  <w:p w14:paraId="6D408834" w14:textId="77777777" w:rsidR="003370BA" w:rsidRPr="003370BA" w:rsidRDefault="003370BA" w:rsidP="003370BA">
    <w:pPr>
      <w:spacing w:after="0" w:line="240" w:lineRule="auto"/>
      <w:ind w:left="708"/>
      <w:jc w:val="both"/>
      <w:rPr>
        <w:rFonts w:ascii="Verdana" w:hAnsi="Verdana" w:cs="Arial"/>
        <w:color w:val="000000"/>
        <w:sz w:val="10"/>
        <w:szCs w:val="10"/>
        <w:bdr w:val="none" w:sz="0" w:space="0" w:color="auto" w:frame="1"/>
        <w:shd w:val="clear" w:color="auto" w:fill="FFFFFF"/>
      </w:rPr>
    </w:pPr>
    <w:r w:rsidRPr="003370BA">
      <w:rPr>
        <w:rFonts w:ascii="Verdana" w:hAnsi="Verdana" w:cs="Arial"/>
        <w:color w:val="000000"/>
        <w:sz w:val="10"/>
        <w:szCs w:val="10"/>
        <w:bdr w:val="none" w:sz="0" w:space="0" w:color="auto" w:frame="1"/>
        <w:shd w:val="clear" w:color="auto" w:fill="FFFFFF"/>
      </w:rPr>
      <w:t>Correo electrónico </w:t>
    </w:r>
    <w:hyperlink r:id="rId8" w:history="1">
      <w:r w:rsidRPr="003370BA">
        <w:rPr>
          <w:rFonts w:ascii="Verdana" w:hAnsi="Verdana" w:cs="Arial"/>
          <w:b/>
          <w:bCs/>
          <w:color w:val="0C78A5"/>
          <w:sz w:val="10"/>
          <w:szCs w:val="10"/>
          <w:u w:val="single"/>
          <w:bdr w:val="none" w:sz="0" w:space="0" w:color="auto" w:frame="1"/>
          <w:shd w:val="clear" w:color="auto" w:fill="FFFFFF"/>
        </w:rPr>
        <w:t>ssf@ssf.gov.co</w:t>
      </w:r>
    </w:hyperlink>
  </w:p>
  <w:p w14:paraId="5FB6357D" w14:textId="77777777" w:rsidR="003370BA" w:rsidRPr="003370BA" w:rsidRDefault="003370BA" w:rsidP="003370BA">
    <w:pPr>
      <w:spacing w:after="0" w:line="240" w:lineRule="auto"/>
      <w:ind w:left="708"/>
      <w:jc w:val="both"/>
      <w:rPr>
        <w:rFonts w:ascii="Verdana" w:hAnsi="Verdana" w:cs="Arial"/>
        <w:color w:val="000000"/>
        <w:sz w:val="10"/>
        <w:szCs w:val="10"/>
        <w:shd w:val="clear" w:color="auto" w:fill="FFFFFF"/>
      </w:rPr>
    </w:pPr>
    <w:r w:rsidRPr="003370BA">
      <w:rPr>
        <w:rFonts w:ascii="Verdana" w:hAnsi="Verdana" w:cs="Arial"/>
        <w:color w:val="000000"/>
        <w:sz w:val="10"/>
        <w:szCs w:val="10"/>
        <w:shd w:val="clear" w:color="auto" w:fill="FFFFFF"/>
      </w:rPr>
      <w:t>Carrera 69 No. 25 B – 44 Pisos 3, 4 y 7</w:t>
    </w:r>
  </w:p>
  <w:bookmarkEnd w:id="10"/>
  <w:p w14:paraId="5D734D9F" w14:textId="67BF8181" w:rsidR="003037C3" w:rsidRDefault="00434017" w:rsidP="003370BA">
    <w:pPr>
      <w:spacing w:after="0" w:line="240" w:lineRule="auto"/>
      <w:rPr>
        <w:rFonts w:ascii="Helvetica Neue" w:hAnsi="Helvetica Neue"/>
        <w:noProof/>
        <w:sz w:val="12"/>
        <w:szCs w:val="12"/>
        <w:lang w:eastAsia="es-CO"/>
      </w:rPr>
    </w:pPr>
    <w:r>
      <w:rPr>
        <w:rFonts w:ascii="Verdana" w:hAnsi="Verdana" w:cs="Arial"/>
        <w:color w:val="000000"/>
        <w:sz w:val="10"/>
        <w:szCs w:val="10"/>
        <w:shd w:val="clear" w:color="auto" w:fill="FFFFFF"/>
      </w:rPr>
      <w:t xml:space="preserve">                     </w:t>
    </w:r>
    <w:r w:rsidR="003370BA" w:rsidRPr="003370BA">
      <w:rPr>
        <w:rFonts w:ascii="Verdana" w:hAnsi="Verdana" w:cs="Arial"/>
        <w:color w:val="000000"/>
        <w:sz w:val="10"/>
        <w:szCs w:val="10"/>
        <w:shd w:val="clear" w:color="auto" w:fill="FFFFFF"/>
      </w:rPr>
      <w:t>Bogotá - Colombia</w:t>
    </w:r>
    <w:r w:rsidR="003370BA" w:rsidRPr="003370BA">
      <w:rPr>
        <w:rFonts w:ascii="Verdana" w:hAnsi="Verdana" w:cs="Arial"/>
        <w:color w:val="000000"/>
        <w:sz w:val="6"/>
        <w:szCs w:val="6"/>
        <w:shd w:val="clear" w:color="auto" w:fill="FFFFFF"/>
      </w:rPr>
      <w:tab/>
    </w:r>
  </w:p>
  <w:p w14:paraId="6D0B6317" w14:textId="77777777" w:rsidR="003037C3" w:rsidRDefault="003037C3" w:rsidP="001B7247">
    <w:pPr>
      <w:spacing w:after="0" w:line="240" w:lineRule="auto"/>
      <w:jc w:val="center"/>
      <w:rPr>
        <w:rFonts w:ascii="Helvetica Neue" w:hAnsi="Helvetica Neue"/>
        <w:noProof/>
        <w:sz w:val="12"/>
        <w:szCs w:val="12"/>
        <w:lang w:eastAsia="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370CDD" w14:textId="77777777" w:rsidR="00846A7A" w:rsidRDefault="00846A7A" w:rsidP="00AC60C1">
      <w:pPr>
        <w:spacing w:after="0" w:line="240" w:lineRule="auto"/>
      </w:pPr>
      <w:r>
        <w:separator/>
      </w:r>
    </w:p>
  </w:footnote>
  <w:footnote w:type="continuationSeparator" w:id="0">
    <w:p w14:paraId="1A05CB33" w14:textId="77777777" w:rsidR="00846A7A" w:rsidRDefault="00846A7A" w:rsidP="00AC60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DAADD" w14:textId="13189D90" w:rsidR="003037C3" w:rsidRPr="005A4060" w:rsidRDefault="00BE47D7" w:rsidP="007157DC">
    <w:pPr>
      <w:tabs>
        <w:tab w:val="right" w:pos="10800"/>
      </w:tabs>
      <w:ind w:left="708"/>
    </w:pPr>
    <w:r>
      <w:rPr>
        <w:noProof/>
        <w:color w:val="FF0000"/>
        <w:lang w:val="es-ES"/>
      </w:rPr>
      <w:drawing>
        <wp:anchor distT="0" distB="0" distL="114300" distR="114300" simplePos="0" relativeHeight="251659264" behindDoc="0" locked="0" layoutInCell="1" allowOverlap="1" wp14:anchorId="7077B5B8" wp14:editId="56104117">
          <wp:simplePos x="0" y="0"/>
          <wp:positionH relativeFrom="column">
            <wp:posOffset>4514333</wp:posOffset>
          </wp:positionH>
          <wp:positionV relativeFrom="paragraph">
            <wp:posOffset>-372819</wp:posOffset>
          </wp:positionV>
          <wp:extent cx="1878965" cy="976630"/>
          <wp:effectExtent l="0" t="0" r="0" b="0"/>
          <wp:wrapThrough wrapText="bothSides">
            <wp:wrapPolygon edited="0">
              <wp:start x="2847" y="5477"/>
              <wp:lineTo x="1314" y="9691"/>
              <wp:lineTo x="1752" y="13061"/>
              <wp:lineTo x="2628" y="15168"/>
              <wp:lineTo x="2847" y="16010"/>
              <wp:lineTo x="4380" y="16010"/>
              <wp:lineTo x="20585" y="13904"/>
              <wp:lineTo x="20804" y="9269"/>
              <wp:lineTo x="18176" y="8005"/>
              <wp:lineTo x="4380" y="5477"/>
              <wp:lineTo x="2847" y="5477"/>
            </wp:wrapPolygon>
          </wp:wrapThrough>
          <wp:docPr id="8462025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8965" cy="976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8240" behindDoc="0" locked="0" layoutInCell="1" allowOverlap="1" wp14:anchorId="3B83522C" wp14:editId="1F175525">
          <wp:simplePos x="0" y="0"/>
          <wp:positionH relativeFrom="column">
            <wp:posOffset>-848640</wp:posOffset>
          </wp:positionH>
          <wp:positionV relativeFrom="paragraph">
            <wp:posOffset>-126395</wp:posOffset>
          </wp:positionV>
          <wp:extent cx="1162050" cy="403860"/>
          <wp:effectExtent l="0" t="0" r="0" b="0"/>
          <wp:wrapThrough wrapText="bothSides">
            <wp:wrapPolygon edited="0">
              <wp:start x="0" y="0"/>
              <wp:lineTo x="0" y="20377"/>
              <wp:lineTo x="21246" y="20377"/>
              <wp:lineTo x="21246" y="0"/>
              <wp:lineTo x="0" y="0"/>
            </wp:wrapPolygon>
          </wp:wrapThrough>
          <wp:docPr id="8289127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7C3">
      <w:rPr>
        <w:noProof/>
        <w:lang w:val="es-ES" w:eastAsia="es-ES"/>
      </w:rPr>
      <mc:AlternateContent>
        <mc:Choice Requires="wpg">
          <w:drawing>
            <wp:anchor distT="0" distB="0" distL="114300" distR="114300" simplePos="0" relativeHeight="251656192" behindDoc="0" locked="0" layoutInCell="0" allowOverlap="1" wp14:anchorId="047FA6A1" wp14:editId="5383C756">
              <wp:simplePos x="0" y="0"/>
              <wp:positionH relativeFrom="page">
                <wp:posOffset>7167880</wp:posOffset>
              </wp:positionH>
              <wp:positionV relativeFrom="page">
                <wp:posOffset>2023110</wp:posOffset>
              </wp:positionV>
              <wp:extent cx="488315" cy="237490"/>
              <wp:effectExtent l="0" t="13335" r="1905" b="635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D63F49" w14:textId="7805D236" w:rsidR="003037C3" w:rsidRDefault="003037C3" w:rsidP="007157DC">
                            <w:pPr>
                              <w:pStyle w:val="Encabezado"/>
                              <w:jc w:val="center"/>
                            </w:pPr>
                            <w:r>
                              <w:fldChar w:fldCharType="begin"/>
                            </w:r>
                            <w:r>
                              <w:instrText>PAGE    \* MERGEFORMAT</w:instrText>
                            </w:r>
                            <w:r>
                              <w:fldChar w:fldCharType="separate"/>
                            </w:r>
                            <w:r w:rsidRPr="00996704">
                              <w:rPr>
                                <w:rStyle w:val="Nmerodepgina"/>
                                <w:b/>
                                <w:bCs/>
                                <w:noProof/>
                                <w:color w:val="403152"/>
                                <w:sz w:val="16"/>
                                <w:szCs w:val="16"/>
                                <w:lang w:val="es-ES"/>
                              </w:rPr>
                              <w:t>4</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4" name="Group 72"/>
                      <wpg:cNvGrpSpPr>
                        <a:grpSpLocks/>
                      </wpg:cNvGrpSpPr>
                      <wpg:grpSpPr bwMode="auto">
                        <a:xfrm>
                          <a:off x="886" y="3255"/>
                          <a:ext cx="374" cy="374"/>
                          <a:chOff x="1453" y="14832"/>
                          <a:chExt cx="374" cy="374"/>
                        </a:xfrm>
                      </wpg:grpSpPr>
                      <wps:wsp>
                        <wps:cNvPr id="22"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4"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7FA6A1" id="Grupo 70" o:spid="_x0000_s1036" style="position:absolute;left:0;text-align:left;margin-left:564.4pt;margin-top:159.3pt;width:38.45pt;height:18.7pt;z-index:251656192;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" o:allowincell="f">
              <v:shapetype id="_x0000_t202" coordsize="21600,21600" o:spt="202" path="m,l,21600r21600,l21600,xe">
                <v:stroke joinstyle="miter"/>
                <v:path gradientshapeok="t" o:connecttype="rect"/>
              </v:shapetype>
              <v:shape id="Text Box 71" o:spid="_x0000_s103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11D63F49" w14:textId="7805D236" w:rsidR="003037C3" w:rsidRDefault="003037C3" w:rsidP="007157DC">
                      <w:pPr>
                        <w:pStyle w:val="Encabezado"/>
                        <w:jc w:val="center"/>
                      </w:pPr>
                      <w:r>
                        <w:fldChar w:fldCharType="begin"/>
                      </w:r>
                      <w:r>
                        <w:instrText>PAGE    \* MERGEFORMAT</w:instrText>
                      </w:r>
                      <w:r>
                        <w:fldChar w:fldCharType="separate"/>
                      </w:r>
                      <w:r w:rsidRPr="00996704">
                        <w:rPr>
                          <w:rStyle w:val="Nmerodepgina"/>
                          <w:b/>
                          <w:bCs/>
                          <w:noProof/>
                          <w:color w:val="403152"/>
                          <w:sz w:val="16"/>
                          <w:szCs w:val="16"/>
                          <w:lang w:val="es-ES"/>
                        </w:rPr>
                        <w:t>4</w:t>
                      </w:r>
                      <w:r>
                        <w:rPr>
                          <w:rStyle w:val="Nmerodepgina"/>
                          <w:b/>
                          <w:bCs/>
                          <w:noProof/>
                          <w:color w:val="403152"/>
                          <w:sz w:val="16"/>
                          <w:szCs w:val="16"/>
                          <w:lang w:val="es-ES"/>
                        </w:rPr>
                        <w:fldChar w:fldCharType="end"/>
                      </w:r>
                    </w:p>
                  </w:txbxContent>
                </v:textbox>
              </v:shape>
              <v:group id="Group 72" o:spid="_x0000_s103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73" o:spid="_x0000_s103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" filled="f" strokecolor="#84a2c6" strokeweight=".5pt"/>
                <v:oval id="Oval 74" o:spid="_x0000_s104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" fillcolor="#84a2c6" stroked="f"/>
              </v:group>
              <w10:wrap anchorx="page" anchory="page"/>
            </v:group>
          </w:pict>
        </mc:Fallback>
      </mc:AlternateContent>
    </w:r>
    <w:r w:rsidR="003037C3">
      <w:rPr>
        <w:noProof/>
        <w:lang w:eastAsia="es-CO"/>
      </w:rPr>
      <w:t xml:space="preserve">           </w:t>
    </w:r>
    <w:r w:rsidR="003037C3">
      <w:t xml:space="preserve">              </w:t>
    </w:r>
    <w:r w:rsidR="003037C3">
      <w:rPr>
        <w:noProof/>
        <w:lang w:val="es-ES"/>
      </w:rPr>
      <w:t xml:space="preserve">                                   </w:t>
    </w:r>
    <w:r w:rsidR="003037C3">
      <w:softHyphen/>
    </w:r>
    <w:r w:rsidR="003037C3">
      <w:softHyphen/>
    </w:r>
    <w:r w:rsidR="003037C3">
      <w:tab/>
      <w:t xml:space="preserve"> </w:t>
    </w:r>
  </w:p>
  <w:p w14:paraId="7330AE6F" w14:textId="5C17AB6F" w:rsidR="003037C3" w:rsidRPr="00A57A26" w:rsidRDefault="003037C3" w:rsidP="00A54AF3">
    <w:pPr>
      <w:pStyle w:val="Encabezado"/>
      <w:jc w:val="right"/>
      <w:rPr>
        <w:noProof/>
        <w:color w:val="FF0000"/>
        <w:sz w:val="14"/>
        <w:lang w:val="es-ES"/>
      </w:rPr>
    </w:pPr>
    <w:r w:rsidRPr="00A57A26">
      <w:rPr>
        <w:noProof/>
        <w:color w:val="FF0000"/>
        <w:lang w:val="es-ES"/>
      </w:rPr>
      <w:t xml:space="preserve">                                                                       </w:t>
    </w:r>
  </w:p>
  <w:p w14:paraId="3E1CDC35" w14:textId="4C45F901" w:rsidR="003037C3" w:rsidRDefault="003037C3" w:rsidP="00A54AF3">
    <w:pPr>
      <w:pStyle w:val="Encabezado"/>
      <w:jc w:val="right"/>
      <w:rPr>
        <w:noProof/>
        <w:sz w:val="14"/>
        <w:lang w:val="es-ES"/>
      </w:rPr>
    </w:pPr>
  </w:p>
  <w:p w14:paraId="336E66F8" w14:textId="77777777" w:rsidR="003037C3" w:rsidRPr="00A54AF3" w:rsidRDefault="003037C3" w:rsidP="00A54AF3">
    <w:pPr>
      <w:pStyle w:val="Encabezado"/>
      <w:jc w:val="right"/>
      <w:rPr>
        <w:noProof/>
        <w:sz w:val="18"/>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487241B"/>
    <w:multiLevelType w:val="hybridMultilevel"/>
    <w:tmpl w:val="1F731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008BC4A"/>
    <w:multiLevelType w:val="hybridMultilevel"/>
    <w:tmpl w:val="057BF47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37F4800"/>
    <w:multiLevelType w:val="hybridMultilevel"/>
    <w:tmpl w:val="832ED2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C3FDFAC"/>
    <w:multiLevelType w:val="hybridMultilevel"/>
    <w:tmpl w:val="F3089DF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5964E5F"/>
    <w:multiLevelType w:val="hybridMultilevel"/>
    <w:tmpl w:val="A07AE9B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 w15:restartNumberingAfterBreak="0">
    <w:nsid w:val="194B00B8"/>
    <w:multiLevelType w:val="hybridMultilevel"/>
    <w:tmpl w:val="791A74A2"/>
    <w:lvl w:ilvl="0" w:tplc="240A000F">
      <w:start w:val="1"/>
      <w:numFmt w:val="decimal"/>
      <w:lvlText w:val="%1."/>
      <w:lvlJc w:val="left"/>
      <w:pPr>
        <w:ind w:left="3933" w:hanging="360"/>
      </w:pPr>
    </w:lvl>
    <w:lvl w:ilvl="1" w:tplc="240A0019" w:tentative="1">
      <w:start w:val="1"/>
      <w:numFmt w:val="lowerLetter"/>
      <w:lvlText w:val="%2."/>
      <w:lvlJc w:val="left"/>
      <w:pPr>
        <w:ind w:left="4653" w:hanging="360"/>
      </w:pPr>
    </w:lvl>
    <w:lvl w:ilvl="2" w:tplc="240A001B" w:tentative="1">
      <w:start w:val="1"/>
      <w:numFmt w:val="lowerRoman"/>
      <w:lvlText w:val="%3."/>
      <w:lvlJc w:val="right"/>
      <w:pPr>
        <w:ind w:left="5373" w:hanging="180"/>
      </w:pPr>
    </w:lvl>
    <w:lvl w:ilvl="3" w:tplc="240A000F" w:tentative="1">
      <w:start w:val="1"/>
      <w:numFmt w:val="decimal"/>
      <w:lvlText w:val="%4."/>
      <w:lvlJc w:val="left"/>
      <w:pPr>
        <w:ind w:left="6093" w:hanging="360"/>
      </w:pPr>
    </w:lvl>
    <w:lvl w:ilvl="4" w:tplc="240A0019" w:tentative="1">
      <w:start w:val="1"/>
      <w:numFmt w:val="lowerLetter"/>
      <w:lvlText w:val="%5."/>
      <w:lvlJc w:val="left"/>
      <w:pPr>
        <w:ind w:left="6813" w:hanging="360"/>
      </w:pPr>
    </w:lvl>
    <w:lvl w:ilvl="5" w:tplc="240A001B" w:tentative="1">
      <w:start w:val="1"/>
      <w:numFmt w:val="lowerRoman"/>
      <w:lvlText w:val="%6."/>
      <w:lvlJc w:val="right"/>
      <w:pPr>
        <w:ind w:left="7533" w:hanging="180"/>
      </w:pPr>
    </w:lvl>
    <w:lvl w:ilvl="6" w:tplc="240A000F" w:tentative="1">
      <w:start w:val="1"/>
      <w:numFmt w:val="decimal"/>
      <w:lvlText w:val="%7."/>
      <w:lvlJc w:val="left"/>
      <w:pPr>
        <w:ind w:left="8253" w:hanging="360"/>
      </w:pPr>
    </w:lvl>
    <w:lvl w:ilvl="7" w:tplc="240A0019" w:tentative="1">
      <w:start w:val="1"/>
      <w:numFmt w:val="lowerLetter"/>
      <w:lvlText w:val="%8."/>
      <w:lvlJc w:val="left"/>
      <w:pPr>
        <w:ind w:left="8973" w:hanging="360"/>
      </w:pPr>
    </w:lvl>
    <w:lvl w:ilvl="8" w:tplc="240A001B" w:tentative="1">
      <w:start w:val="1"/>
      <w:numFmt w:val="lowerRoman"/>
      <w:lvlText w:val="%9."/>
      <w:lvlJc w:val="right"/>
      <w:pPr>
        <w:ind w:left="9693" w:hanging="180"/>
      </w:pPr>
    </w:lvl>
  </w:abstractNum>
  <w:abstractNum w:abstractNumId="6" w15:restartNumberingAfterBreak="0">
    <w:nsid w:val="1DC37FCB"/>
    <w:multiLevelType w:val="hybridMultilevel"/>
    <w:tmpl w:val="F3BE4BE4"/>
    <w:lvl w:ilvl="0" w:tplc="EE0032BC">
      <w:start w:val="1"/>
      <w:numFmt w:val="decimal"/>
      <w:lvlText w:val="%1."/>
      <w:lvlJc w:val="left"/>
      <w:pPr>
        <w:ind w:left="720" w:hanging="360"/>
      </w:pPr>
      <w:rPr>
        <w:b/>
        <w:bCs w:val="0"/>
        <w:sz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F7B26F7"/>
    <w:multiLevelType w:val="hybridMultilevel"/>
    <w:tmpl w:val="430C8F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4F51020"/>
    <w:multiLevelType w:val="hybridMultilevel"/>
    <w:tmpl w:val="466E77BC"/>
    <w:lvl w:ilvl="0" w:tplc="D55470E4">
      <w:start w:val="1"/>
      <w:numFmt w:val="bullet"/>
      <w:lvlText w:val=""/>
      <w:lvlJc w:val="left"/>
      <w:pPr>
        <w:ind w:left="360" w:hanging="360"/>
      </w:pPr>
      <w:rPr>
        <w:rFonts w:ascii="Symbol" w:hAnsi="Symbol" w:hint="default"/>
        <w:sz w:val="22"/>
        <w:szCs w:val="24"/>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59B54D9"/>
    <w:multiLevelType w:val="multilevel"/>
    <w:tmpl w:val="F46C8A94"/>
    <w:lvl w:ilvl="0">
      <w:start w:val="9"/>
      <w:numFmt w:val="decimal"/>
      <w:lvlText w:val="%1."/>
      <w:lvlJc w:val="left"/>
      <w:pPr>
        <w:ind w:left="360" w:hanging="360"/>
      </w:pPr>
      <w:rPr>
        <w:rFonts w:hint="default"/>
      </w:rPr>
    </w:lvl>
    <w:lvl w:ilvl="1">
      <w:start w:val="1"/>
      <w:numFmt w:val="bullet"/>
      <w:lvlText w:val=""/>
      <w:lvlJc w:val="left"/>
      <w:pPr>
        <w:ind w:left="644" w:hanging="360"/>
      </w:pPr>
      <w:rPr>
        <w:rFonts w:ascii="Symbol" w:hAnsi="Symbol" w:hint="default"/>
      </w:rPr>
    </w:lvl>
    <w:lvl w:ilvl="2">
      <w:start w:val="1"/>
      <w:numFmt w:val="decimal"/>
      <w:lvlText w:val="%1.%2.%3"/>
      <w:lvlJc w:val="left"/>
      <w:pPr>
        <w:ind w:left="1713"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0" w15:restartNumberingAfterBreak="0">
    <w:nsid w:val="2B51030D"/>
    <w:multiLevelType w:val="hybridMultilevel"/>
    <w:tmpl w:val="6B3EC9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C417382"/>
    <w:multiLevelType w:val="multilevel"/>
    <w:tmpl w:val="31DC0FAC"/>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13"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32C43735"/>
    <w:multiLevelType w:val="hybridMultilevel"/>
    <w:tmpl w:val="730C1246"/>
    <w:lvl w:ilvl="0" w:tplc="1B504144">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13" w15:restartNumberingAfterBreak="0">
    <w:nsid w:val="33ABCB17"/>
    <w:multiLevelType w:val="hybridMultilevel"/>
    <w:tmpl w:val="D63A46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97219C3"/>
    <w:multiLevelType w:val="multilevel"/>
    <w:tmpl w:val="5026151A"/>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sz w:val="26"/>
        <w:szCs w:val="26"/>
      </w:rPr>
    </w:lvl>
    <w:lvl w:ilvl="2">
      <w:start w:val="1"/>
      <w:numFmt w:val="decimal"/>
      <w:pStyle w:val="Ttulo3"/>
      <w:lvlText w:val="%1.%2.%3"/>
      <w:lvlJc w:val="left"/>
      <w:pPr>
        <w:ind w:left="1288" w:hanging="720"/>
      </w:pPr>
      <w:rPr>
        <w:rFonts w:hint="default"/>
        <w:b/>
        <w:color w:val="1F4E79" w:themeColor="accent1" w:themeShade="80"/>
        <w:sz w:val="24"/>
        <w:szCs w:val="24"/>
      </w:rPr>
    </w:lvl>
    <w:lvl w:ilvl="3">
      <w:start w:val="1"/>
      <w:numFmt w:val="decimal"/>
      <w:pStyle w:val="Ttulo4"/>
      <w:lvlText w:val="%1.%2.%3.%4"/>
      <w:lvlJc w:val="left"/>
      <w:pPr>
        <w:ind w:left="864" w:hanging="864"/>
      </w:pPr>
      <w:rPr>
        <w:b w:val="0"/>
        <w:bCs w:val="0"/>
        <w:i w:val="0"/>
        <w:iCs w:val="0"/>
        <w:caps w:val="0"/>
        <w:smallCaps w:val="0"/>
        <w:strike w:val="0"/>
        <w:dstrike w:val="0"/>
        <w:outline w:val="0"/>
        <w:shadow w:val="0"/>
        <w:emboss w:val="0"/>
        <w:imprint w:val="0"/>
        <w:noProof w:val="0"/>
        <w:vanish w:val="0"/>
        <w:color w:val="1F4E79" w:themeColor="accent1"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15:restartNumberingAfterBreak="0">
    <w:nsid w:val="47927FD5"/>
    <w:multiLevelType w:val="multilevel"/>
    <w:tmpl w:val="CAB4F026"/>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bullet"/>
      <w:lvlText w:val=""/>
      <w:lvlJc w:val="left"/>
      <w:pPr>
        <w:ind w:left="1713" w:hanging="720"/>
      </w:pPr>
      <w:rPr>
        <w:rFonts w:ascii="Symbol" w:hAnsi="Symbol"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15:restartNumberingAfterBreak="0">
    <w:nsid w:val="4A2247B9"/>
    <w:multiLevelType w:val="hybridMultilevel"/>
    <w:tmpl w:val="1AAEEA4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55710C7C"/>
    <w:multiLevelType w:val="hybridMultilevel"/>
    <w:tmpl w:val="63F64808"/>
    <w:lvl w:ilvl="0" w:tplc="240A0001">
      <w:start w:val="1"/>
      <w:numFmt w:val="bullet"/>
      <w:lvlText w:val=""/>
      <w:lvlJc w:val="left"/>
      <w:pPr>
        <w:ind w:left="1296" w:hanging="360"/>
      </w:pPr>
      <w:rPr>
        <w:rFonts w:ascii="Symbol" w:hAnsi="Symbol" w:hint="default"/>
      </w:rPr>
    </w:lvl>
    <w:lvl w:ilvl="1" w:tplc="240A0003" w:tentative="1">
      <w:start w:val="1"/>
      <w:numFmt w:val="bullet"/>
      <w:lvlText w:val="o"/>
      <w:lvlJc w:val="left"/>
      <w:pPr>
        <w:ind w:left="2016" w:hanging="360"/>
      </w:pPr>
      <w:rPr>
        <w:rFonts w:ascii="Courier New" w:hAnsi="Courier New" w:cs="Courier New" w:hint="default"/>
      </w:rPr>
    </w:lvl>
    <w:lvl w:ilvl="2" w:tplc="240A0005" w:tentative="1">
      <w:start w:val="1"/>
      <w:numFmt w:val="bullet"/>
      <w:lvlText w:val=""/>
      <w:lvlJc w:val="left"/>
      <w:pPr>
        <w:ind w:left="2736" w:hanging="360"/>
      </w:pPr>
      <w:rPr>
        <w:rFonts w:ascii="Wingdings" w:hAnsi="Wingdings" w:hint="default"/>
      </w:rPr>
    </w:lvl>
    <w:lvl w:ilvl="3" w:tplc="240A0001" w:tentative="1">
      <w:start w:val="1"/>
      <w:numFmt w:val="bullet"/>
      <w:lvlText w:val=""/>
      <w:lvlJc w:val="left"/>
      <w:pPr>
        <w:ind w:left="3456" w:hanging="360"/>
      </w:pPr>
      <w:rPr>
        <w:rFonts w:ascii="Symbol" w:hAnsi="Symbol" w:hint="default"/>
      </w:rPr>
    </w:lvl>
    <w:lvl w:ilvl="4" w:tplc="240A0003" w:tentative="1">
      <w:start w:val="1"/>
      <w:numFmt w:val="bullet"/>
      <w:lvlText w:val="o"/>
      <w:lvlJc w:val="left"/>
      <w:pPr>
        <w:ind w:left="4176" w:hanging="360"/>
      </w:pPr>
      <w:rPr>
        <w:rFonts w:ascii="Courier New" w:hAnsi="Courier New" w:cs="Courier New" w:hint="default"/>
      </w:rPr>
    </w:lvl>
    <w:lvl w:ilvl="5" w:tplc="240A0005" w:tentative="1">
      <w:start w:val="1"/>
      <w:numFmt w:val="bullet"/>
      <w:lvlText w:val=""/>
      <w:lvlJc w:val="left"/>
      <w:pPr>
        <w:ind w:left="4896" w:hanging="360"/>
      </w:pPr>
      <w:rPr>
        <w:rFonts w:ascii="Wingdings" w:hAnsi="Wingdings" w:hint="default"/>
      </w:rPr>
    </w:lvl>
    <w:lvl w:ilvl="6" w:tplc="240A0001" w:tentative="1">
      <w:start w:val="1"/>
      <w:numFmt w:val="bullet"/>
      <w:lvlText w:val=""/>
      <w:lvlJc w:val="left"/>
      <w:pPr>
        <w:ind w:left="5616" w:hanging="360"/>
      </w:pPr>
      <w:rPr>
        <w:rFonts w:ascii="Symbol" w:hAnsi="Symbol" w:hint="default"/>
      </w:rPr>
    </w:lvl>
    <w:lvl w:ilvl="7" w:tplc="240A0003" w:tentative="1">
      <w:start w:val="1"/>
      <w:numFmt w:val="bullet"/>
      <w:lvlText w:val="o"/>
      <w:lvlJc w:val="left"/>
      <w:pPr>
        <w:ind w:left="6336" w:hanging="360"/>
      </w:pPr>
      <w:rPr>
        <w:rFonts w:ascii="Courier New" w:hAnsi="Courier New" w:cs="Courier New" w:hint="default"/>
      </w:rPr>
    </w:lvl>
    <w:lvl w:ilvl="8" w:tplc="240A0005" w:tentative="1">
      <w:start w:val="1"/>
      <w:numFmt w:val="bullet"/>
      <w:lvlText w:val=""/>
      <w:lvlJc w:val="left"/>
      <w:pPr>
        <w:ind w:left="7056" w:hanging="360"/>
      </w:pPr>
      <w:rPr>
        <w:rFonts w:ascii="Wingdings" w:hAnsi="Wingdings" w:hint="default"/>
      </w:rPr>
    </w:lvl>
  </w:abstractNum>
  <w:abstractNum w:abstractNumId="18" w15:restartNumberingAfterBreak="0">
    <w:nsid w:val="5B8D7472"/>
    <w:multiLevelType w:val="multilevel"/>
    <w:tmpl w:val="8E62C758"/>
    <w:lvl w:ilvl="0">
      <w:start w:val="9"/>
      <w:numFmt w:val="decimal"/>
      <w:lvlText w:val="%1."/>
      <w:lvlJc w:val="left"/>
      <w:pPr>
        <w:ind w:left="644" w:hanging="360"/>
      </w:pPr>
      <w:rPr>
        <w:rFonts w:hint="default"/>
        <w:sz w:val="22"/>
        <w:szCs w:val="22"/>
      </w:rPr>
    </w:lvl>
    <w:lvl w:ilvl="1">
      <w:start w:val="1"/>
      <w:numFmt w:val="decimal"/>
      <w:lvlText w:val="%1.%2"/>
      <w:lvlJc w:val="left"/>
      <w:pPr>
        <w:ind w:left="928" w:hanging="360"/>
      </w:pPr>
      <w:rPr>
        <w:rFonts w:hint="default"/>
      </w:rPr>
    </w:lvl>
    <w:lvl w:ilvl="2">
      <w:start w:val="1"/>
      <w:numFmt w:val="decimal"/>
      <w:lvlText w:val="%1.%2.%3"/>
      <w:lvlJc w:val="left"/>
      <w:pPr>
        <w:ind w:left="1997" w:hanging="720"/>
      </w:pPr>
      <w:rPr>
        <w:rFonts w:hint="default"/>
        <w:b/>
      </w:rPr>
    </w:lvl>
    <w:lvl w:ilvl="3">
      <w:start w:val="1"/>
      <w:numFmt w:val="decimal"/>
      <w:lvlText w:val="%1.%2.%3.%4"/>
      <w:lvlJc w:val="left"/>
      <w:pPr>
        <w:ind w:left="1856"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784" w:hanging="1080"/>
      </w:pPr>
      <w:rPr>
        <w:rFonts w:hint="default"/>
      </w:rPr>
    </w:lvl>
    <w:lvl w:ilvl="6">
      <w:start w:val="1"/>
      <w:numFmt w:val="decimal"/>
      <w:lvlText w:val="%1.%2.%3.%4.%5.%6.%7"/>
      <w:lvlJc w:val="left"/>
      <w:pPr>
        <w:ind w:left="3428" w:hanging="1440"/>
      </w:pPr>
      <w:rPr>
        <w:rFonts w:hint="default"/>
      </w:rPr>
    </w:lvl>
    <w:lvl w:ilvl="7">
      <w:start w:val="1"/>
      <w:numFmt w:val="decimal"/>
      <w:lvlText w:val="%1.%2.%3.%4.%5.%6.%7.%8"/>
      <w:lvlJc w:val="left"/>
      <w:pPr>
        <w:ind w:left="3712" w:hanging="1440"/>
      </w:pPr>
      <w:rPr>
        <w:rFonts w:hint="default"/>
      </w:rPr>
    </w:lvl>
    <w:lvl w:ilvl="8">
      <w:start w:val="1"/>
      <w:numFmt w:val="decimal"/>
      <w:lvlText w:val="%1.%2.%3.%4.%5.%6.%7.%8.%9"/>
      <w:lvlJc w:val="left"/>
      <w:pPr>
        <w:ind w:left="4356" w:hanging="1800"/>
      </w:pPr>
      <w:rPr>
        <w:rFonts w:hint="default"/>
      </w:rPr>
    </w:lvl>
  </w:abstractNum>
  <w:abstractNum w:abstractNumId="19" w15:restartNumberingAfterBreak="0">
    <w:nsid w:val="5DA424C7"/>
    <w:multiLevelType w:val="hybridMultilevel"/>
    <w:tmpl w:val="6E18EF4E"/>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0" w15:restartNumberingAfterBreak="0">
    <w:nsid w:val="61775C24"/>
    <w:multiLevelType w:val="hybridMultilevel"/>
    <w:tmpl w:val="B874F250"/>
    <w:lvl w:ilvl="0" w:tplc="240A000B">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1" w15:restartNumberingAfterBreak="0">
    <w:nsid w:val="64097DA4"/>
    <w:multiLevelType w:val="hybridMultilevel"/>
    <w:tmpl w:val="5052CE18"/>
    <w:lvl w:ilvl="0" w:tplc="1B504144">
      <w:start w:val="1"/>
      <w:numFmt w:val="bullet"/>
      <w:lvlText w:val=""/>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687347C5"/>
    <w:multiLevelType w:val="hybridMultilevel"/>
    <w:tmpl w:val="B0DA473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3" w15:restartNumberingAfterBreak="0">
    <w:nsid w:val="6CB40CAE"/>
    <w:multiLevelType w:val="hybridMultilevel"/>
    <w:tmpl w:val="2092F21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0400F82"/>
    <w:multiLevelType w:val="hybridMultilevel"/>
    <w:tmpl w:val="50926C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5F765AC"/>
    <w:multiLevelType w:val="hybridMultilevel"/>
    <w:tmpl w:val="5CFCC3F4"/>
    <w:lvl w:ilvl="0" w:tplc="C2909C20">
      <w:start w:val="1"/>
      <w:numFmt w:val="bullet"/>
      <w:lvlText w:val=""/>
      <w:lvlJc w:val="left"/>
      <w:pPr>
        <w:ind w:left="502" w:hanging="360"/>
      </w:pPr>
      <w:rPr>
        <w:rFonts w:ascii="Symbol" w:hAnsi="Symbol" w:hint="default"/>
        <w:color w:val="auto"/>
        <w:sz w:val="24"/>
      </w:rPr>
    </w:lvl>
    <w:lvl w:ilvl="1" w:tplc="240A0003" w:tentative="1">
      <w:start w:val="1"/>
      <w:numFmt w:val="bullet"/>
      <w:lvlText w:val="o"/>
      <w:lvlJc w:val="left"/>
      <w:pPr>
        <w:ind w:left="806" w:hanging="360"/>
      </w:pPr>
      <w:rPr>
        <w:rFonts w:ascii="Courier New" w:hAnsi="Courier New" w:cs="Courier New" w:hint="default"/>
      </w:rPr>
    </w:lvl>
    <w:lvl w:ilvl="2" w:tplc="240A0005" w:tentative="1">
      <w:start w:val="1"/>
      <w:numFmt w:val="bullet"/>
      <w:lvlText w:val=""/>
      <w:lvlJc w:val="left"/>
      <w:pPr>
        <w:ind w:left="1526" w:hanging="360"/>
      </w:pPr>
      <w:rPr>
        <w:rFonts w:ascii="Wingdings" w:hAnsi="Wingdings" w:hint="default"/>
      </w:rPr>
    </w:lvl>
    <w:lvl w:ilvl="3" w:tplc="240A0001" w:tentative="1">
      <w:start w:val="1"/>
      <w:numFmt w:val="bullet"/>
      <w:lvlText w:val=""/>
      <w:lvlJc w:val="left"/>
      <w:pPr>
        <w:ind w:left="2246" w:hanging="360"/>
      </w:pPr>
      <w:rPr>
        <w:rFonts w:ascii="Symbol" w:hAnsi="Symbol" w:hint="default"/>
      </w:rPr>
    </w:lvl>
    <w:lvl w:ilvl="4" w:tplc="240A0003" w:tentative="1">
      <w:start w:val="1"/>
      <w:numFmt w:val="bullet"/>
      <w:lvlText w:val="o"/>
      <w:lvlJc w:val="left"/>
      <w:pPr>
        <w:ind w:left="2966" w:hanging="360"/>
      </w:pPr>
      <w:rPr>
        <w:rFonts w:ascii="Courier New" w:hAnsi="Courier New" w:cs="Courier New" w:hint="default"/>
      </w:rPr>
    </w:lvl>
    <w:lvl w:ilvl="5" w:tplc="240A0005" w:tentative="1">
      <w:start w:val="1"/>
      <w:numFmt w:val="bullet"/>
      <w:lvlText w:val=""/>
      <w:lvlJc w:val="left"/>
      <w:pPr>
        <w:ind w:left="3686" w:hanging="360"/>
      </w:pPr>
      <w:rPr>
        <w:rFonts w:ascii="Wingdings" w:hAnsi="Wingdings" w:hint="default"/>
      </w:rPr>
    </w:lvl>
    <w:lvl w:ilvl="6" w:tplc="240A0001" w:tentative="1">
      <w:start w:val="1"/>
      <w:numFmt w:val="bullet"/>
      <w:lvlText w:val=""/>
      <w:lvlJc w:val="left"/>
      <w:pPr>
        <w:ind w:left="4406" w:hanging="360"/>
      </w:pPr>
      <w:rPr>
        <w:rFonts w:ascii="Symbol" w:hAnsi="Symbol" w:hint="default"/>
      </w:rPr>
    </w:lvl>
    <w:lvl w:ilvl="7" w:tplc="240A0003" w:tentative="1">
      <w:start w:val="1"/>
      <w:numFmt w:val="bullet"/>
      <w:lvlText w:val="o"/>
      <w:lvlJc w:val="left"/>
      <w:pPr>
        <w:ind w:left="5126" w:hanging="360"/>
      </w:pPr>
      <w:rPr>
        <w:rFonts w:ascii="Courier New" w:hAnsi="Courier New" w:cs="Courier New" w:hint="default"/>
      </w:rPr>
    </w:lvl>
    <w:lvl w:ilvl="8" w:tplc="240A0005" w:tentative="1">
      <w:start w:val="1"/>
      <w:numFmt w:val="bullet"/>
      <w:lvlText w:val=""/>
      <w:lvlJc w:val="left"/>
      <w:pPr>
        <w:ind w:left="5846" w:hanging="360"/>
      </w:pPr>
      <w:rPr>
        <w:rFonts w:ascii="Wingdings" w:hAnsi="Wingdings" w:hint="default"/>
      </w:rPr>
    </w:lvl>
  </w:abstractNum>
  <w:num w:numId="1" w16cid:durableId="164059233">
    <w:abstractNumId w:val="25"/>
  </w:num>
  <w:num w:numId="2" w16cid:durableId="1839735907">
    <w:abstractNumId w:val="8"/>
  </w:num>
  <w:num w:numId="3" w16cid:durableId="304435447">
    <w:abstractNumId w:val="14"/>
  </w:num>
  <w:num w:numId="4" w16cid:durableId="1371295343">
    <w:abstractNumId w:val="24"/>
  </w:num>
  <w:num w:numId="5" w16cid:durableId="348721288">
    <w:abstractNumId w:val="5"/>
  </w:num>
  <w:num w:numId="6" w16cid:durableId="958688100">
    <w:abstractNumId w:val="21"/>
  </w:num>
  <w:num w:numId="7" w16cid:durableId="2102288880">
    <w:abstractNumId w:val="12"/>
  </w:num>
  <w:num w:numId="8" w16cid:durableId="571349088">
    <w:abstractNumId w:val="9"/>
  </w:num>
  <w:num w:numId="9" w16cid:durableId="290019508">
    <w:abstractNumId w:val="16"/>
  </w:num>
  <w:num w:numId="10" w16cid:durableId="1520777312">
    <w:abstractNumId w:val="18"/>
  </w:num>
  <w:num w:numId="11" w16cid:durableId="810944764">
    <w:abstractNumId w:val="20"/>
  </w:num>
  <w:num w:numId="12" w16cid:durableId="1300500697">
    <w:abstractNumId w:val="15"/>
  </w:num>
  <w:num w:numId="13" w16cid:durableId="1281716501">
    <w:abstractNumId w:val="6"/>
  </w:num>
  <w:num w:numId="14" w16cid:durableId="1283732195">
    <w:abstractNumId w:val="23"/>
  </w:num>
  <w:num w:numId="15" w16cid:durableId="2067408461">
    <w:abstractNumId w:val="1"/>
  </w:num>
  <w:num w:numId="16" w16cid:durableId="627857418">
    <w:abstractNumId w:val="19"/>
  </w:num>
  <w:num w:numId="17" w16cid:durableId="1854883315">
    <w:abstractNumId w:val="4"/>
  </w:num>
  <w:num w:numId="18" w16cid:durableId="1878084284">
    <w:abstractNumId w:val="0"/>
  </w:num>
  <w:num w:numId="19" w16cid:durableId="448742045">
    <w:abstractNumId w:val="2"/>
  </w:num>
  <w:num w:numId="20" w16cid:durableId="1839035909">
    <w:abstractNumId w:val="13"/>
  </w:num>
  <w:num w:numId="21" w16cid:durableId="951133540">
    <w:abstractNumId w:val="7"/>
  </w:num>
  <w:num w:numId="22" w16cid:durableId="1830514219">
    <w:abstractNumId w:val="3"/>
  </w:num>
  <w:num w:numId="23" w16cid:durableId="1683043225">
    <w:abstractNumId w:val="11"/>
  </w:num>
  <w:num w:numId="24" w16cid:durableId="1434671594">
    <w:abstractNumId w:val="22"/>
  </w:num>
  <w:num w:numId="25" w16cid:durableId="1417894602">
    <w:abstractNumId w:val="10"/>
  </w:num>
  <w:num w:numId="26" w16cid:durableId="1167942098">
    <w:abstractNumId w:val="17"/>
  </w:num>
  <w:num w:numId="27" w16cid:durableId="1700669092">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CO" w:vendorID="64" w:dllVersion="6" w:nlCheck="1" w:checkStyle="0"/>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es-MX" w:vendorID="64" w:dllVersion="4096" w:nlCheck="1" w:checkStyle="0"/>
  <w:activeWritingStyle w:appName="MSWord" w:lang="en-US"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199"/>
    <w:rsid w:val="00000414"/>
    <w:rsid w:val="00000A25"/>
    <w:rsid w:val="00000F74"/>
    <w:rsid w:val="0000124E"/>
    <w:rsid w:val="00001607"/>
    <w:rsid w:val="00001981"/>
    <w:rsid w:val="00001BF8"/>
    <w:rsid w:val="00001BFC"/>
    <w:rsid w:val="000020EB"/>
    <w:rsid w:val="000030E4"/>
    <w:rsid w:val="000032CE"/>
    <w:rsid w:val="00003443"/>
    <w:rsid w:val="000048D5"/>
    <w:rsid w:val="00004989"/>
    <w:rsid w:val="00004B63"/>
    <w:rsid w:val="00005327"/>
    <w:rsid w:val="0000595E"/>
    <w:rsid w:val="00005D3B"/>
    <w:rsid w:val="00006695"/>
    <w:rsid w:val="00007901"/>
    <w:rsid w:val="00010436"/>
    <w:rsid w:val="00010FD6"/>
    <w:rsid w:val="0001113D"/>
    <w:rsid w:val="000115B5"/>
    <w:rsid w:val="00011A8F"/>
    <w:rsid w:val="00011FCE"/>
    <w:rsid w:val="000122E5"/>
    <w:rsid w:val="0001279F"/>
    <w:rsid w:val="000127FF"/>
    <w:rsid w:val="00012F3C"/>
    <w:rsid w:val="00013062"/>
    <w:rsid w:val="0001315F"/>
    <w:rsid w:val="00013435"/>
    <w:rsid w:val="00014018"/>
    <w:rsid w:val="00014489"/>
    <w:rsid w:val="00015A59"/>
    <w:rsid w:val="00015B93"/>
    <w:rsid w:val="00015FE1"/>
    <w:rsid w:val="000173B5"/>
    <w:rsid w:val="00020248"/>
    <w:rsid w:val="00020C8D"/>
    <w:rsid w:val="0002102E"/>
    <w:rsid w:val="0002142B"/>
    <w:rsid w:val="0002181F"/>
    <w:rsid w:val="000219C7"/>
    <w:rsid w:val="00021CF8"/>
    <w:rsid w:val="00021EBC"/>
    <w:rsid w:val="00022390"/>
    <w:rsid w:val="00022999"/>
    <w:rsid w:val="00022BA1"/>
    <w:rsid w:val="00022BE9"/>
    <w:rsid w:val="00023506"/>
    <w:rsid w:val="00023FE7"/>
    <w:rsid w:val="00024371"/>
    <w:rsid w:val="000244C6"/>
    <w:rsid w:val="00024918"/>
    <w:rsid w:val="00024AD9"/>
    <w:rsid w:val="00026866"/>
    <w:rsid w:val="00027B17"/>
    <w:rsid w:val="00027BA5"/>
    <w:rsid w:val="00030526"/>
    <w:rsid w:val="00030ABA"/>
    <w:rsid w:val="00031680"/>
    <w:rsid w:val="00032A67"/>
    <w:rsid w:val="00034A53"/>
    <w:rsid w:val="000352ED"/>
    <w:rsid w:val="00035A41"/>
    <w:rsid w:val="00036608"/>
    <w:rsid w:val="00036D68"/>
    <w:rsid w:val="00036F43"/>
    <w:rsid w:val="00037C83"/>
    <w:rsid w:val="000402CA"/>
    <w:rsid w:val="000406AA"/>
    <w:rsid w:val="00040BAD"/>
    <w:rsid w:val="00041246"/>
    <w:rsid w:val="00041D2D"/>
    <w:rsid w:val="000427E1"/>
    <w:rsid w:val="000433D0"/>
    <w:rsid w:val="0004434B"/>
    <w:rsid w:val="000447D5"/>
    <w:rsid w:val="00044A71"/>
    <w:rsid w:val="00046504"/>
    <w:rsid w:val="0004784B"/>
    <w:rsid w:val="00047CE4"/>
    <w:rsid w:val="00051424"/>
    <w:rsid w:val="00052F98"/>
    <w:rsid w:val="00053825"/>
    <w:rsid w:val="00054431"/>
    <w:rsid w:val="00054E90"/>
    <w:rsid w:val="00054EB9"/>
    <w:rsid w:val="0005503A"/>
    <w:rsid w:val="00055190"/>
    <w:rsid w:val="00055608"/>
    <w:rsid w:val="00055954"/>
    <w:rsid w:val="00056111"/>
    <w:rsid w:val="00056CAA"/>
    <w:rsid w:val="00057C6E"/>
    <w:rsid w:val="00060EAF"/>
    <w:rsid w:val="00062167"/>
    <w:rsid w:val="00062B62"/>
    <w:rsid w:val="00063858"/>
    <w:rsid w:val="0006443F"/>
    <w:rsid w:val="000644EF"/>
    <w:rsid w:val="00064C08"/>
    <w:rsid w:val="00064D2A"/>
    <w:rsid w:val="00064E9C"/>
    <w:rsid w:val="0006538B"/>
    <w:rsid w:val="00065752"/>
    <w:rsid w:val="00065AEB"/>
    <w:rsid w:val="00066E31"/>
    <w:rsid w:val="00066EAE"/>
    <w:rsid w:val="0007089D"/>
    <w:rsid w:val="000711F6"/>
    <w:rsid w:val="00072158"/>
    <w:rsid w:val="00072547"/>
    <w:rsid w:val="000728FB"/>
    <w:rsid w:val="0007327D"/>
    <w:rsid w:val="00073314"/>
    <w:rsid w:val="00073402"/>
    <w:rsid w:val="00073543"/>
    <w:rsid w:val="0007376B"/>
    <w:rsid w:val="000738B0"/>
    <w:rsid w:val="000747EB"/>
    <w:rsid w:val="00074BCC"/>
    <w:rsid w:val="00074E78"/>
    <w:rsid w:val="00076F4E"/>
    <w:rsid w:val="00077E79"/>
    <w:rsid w:val="00080885"/>
    <w:rsid w:val="00080C7F"/>
    <w:rsid w:val="00080CC9"/>
    <w:rsid w:val="000819C7"/>
    <w:rsid w:val="000829F9"/>
    <w:rsid w:val="0008389A"/>
    <w:rsid w:val="00083E87"/>
    <w:rsid w:val="00084F5E"/>
    <w:rsid w:val="0008675E"/>
    <w:rsid w:val="00086BC6"/>
    <w:rsid w:val="000870A4"/>
    <w:rsid w:val="000914A9"/>
    <w:rsid w:val="000915D7"/>
    <w:rsid w:val="00091ABB"/>
    <w:rsid w:val="00091ADC"/>
    <w:rsid w:val="00091EA4"/>
    <w:rsid w:val="00092493"/>
    <w:rsid w:val="000928C4"/>
    <w:rsid w:val="00092E99"/>
    <w:rsid w:val="000937D5"/>
    <w:rsid w:val="000937F6"/>
    <w:rsid w:val="00093997"/>
    <w:rsid w:val="000939F4"/>
    <w:rsid w:val="00093B7D"/>
    <w:rsid w:val="000944CF"/>
    <w:rsid w:val="000953B9"/>
    <w:rsid w:val="00095464"/>
    <w:rsid w:val="000958F7"/>
    <w:rsid w:val="00095B13"/>
    <w:rsid w:val="00095B8B"/>
    <w:rsid w:val="000963E8"/>
    <w:rsid w:val="00096AEB"/>
    <w:rsid w:val="000A005E"/>
    <w:rsid w:val="000A0211"/>
    <w:rsid w:val="000A05FA"/>
    <w:rsid w:val="000A11A8"/>
    <w:rsid w:val="000A1515"/>
    <w:rsid w:val="000A17C4"/>
    <w:rsid w:val="000A1A45"/>
    <w:rsid w:val="000A1E84"/>
    <w:rsid w:val="000A21E9"/>
    <w:rsid w:val="000A24C4"/>
    <w:rsid w:val="000A2A0B"/>
    <w:rsid w:val="000A35D5"/>
    <w:rsid w:val="000A3719"/>
    <w:rsid w:val="000A38D1"/>
    <w:rsid w:val="000A4049"/>
    <w:rsid w:val="000A43B1"/>
    <w:rsid w:val="000A447D"/>
    <w:rsid w:val="000A4BAE"/>
    <w:rsid w:val="000A5291"/>
    <w:rsid w:val="000A5666"/>
    <w:rsid w:val="000A5893"/>
    <w:rsid w:val="000A5918"/>
    <w:rsid w:val="000A6A63"/>
    <w:rsid w:val="000A79B4"/>
    <w:rsid w:val="000A7C7D"/>
    <w:rsid w:val="000B04BB"/>
    <w:rsid w:val="000B0D6D"/>
    <w:rsid w:val="000B336E"/>
    <w:rsid w:val="000B3451"/>
    <w:rsid w:val="000B3F12"/>
    <w:rsid w:val="000B453B"/>
    <w:rsid w:val="000B4B4E"/>
    <w:rsid w:val="000B519D"/>
    <w:rsid w:val="000B5A36"/>
    <w:rsid w:val="000B662B"/>
    <w:rsid w:val="000B6BE4"/>
    <w:rsid w:val="000B6D24"/>
    <w:rsid w:val="000C0C02"/>
    <w:rsid w:val="000C0E8E"/>
    <w:rsid w:val="000C3FFB"/>
    <w:rsid w:val="000C4542"/>
    <w:rsid w:val="000C5F9C"/>
    <w:rsid w:val="000C6261"/>
    <w:rsid w:val="000C674D"/>
    <w:rsid w:val="000C68C2"/>
    <w:rsid w:val="000C6A99"/>
    <w:rsid w:val="000C6B5F"/>
    <w:rsid w:val="000C6DF1"/>
    <w:rsid w:val="000C7623"/>
    <w:rsid w:val="000C76A4"/>
    <w:rsid w:val="000C7A29"/>
    <w:rsid w:val="000C7A69"/>
    <w:rsid w:val="000C7BCF"/>
    <w:rsid w:val="000D0331"/>
    <w:rsid w:val="000D06BE"/>
    <w:rsid w:val="000D0E7F"/>
    <w:rsid w:val="000D1C58"/>
    <w:rsid w:val="000D1E88"/>
    <w:rsid w:val="000D21CF"/>
    <w:rsid w:val="000D3299"/>
    <w:rsid w:val="000D3348"/>
    <w:rsid w:val="000D3DB0"/>
    <w:rsid w:val="000D3FC3"/>
    <w:rsid w:val="000D4378"/>
    <w:rsid w:val="000D43D5"/>
    <w:rsid w:val="000D4BB1"/>
    <w:rsid w:val="000D580C"/>
    <w:rsid w:val="000D6344"/>
    <w:rsid w:val="000D6633"/>
    <w:rsid w:val="000D7981"/>
    <w:rsid w:val="000D7D93"/>
    <w:rsid w:val="000E0AFA"/>
    <w:rsid w:val="000E1588"/>
    <w:rsid w:val="000E1F82"/>
    <w:rsid w:val="000E2202"/>
    <w:rsid w:val="000E2567"/>
    <w:rsid w:val="000E2E9E"/>
    <w:rsid w:val="000E3104"/>
    <w:rsid w:val="000E3538"/>
    <w:rsid w:val="000E356F"/>
    <w:rsid w:val="000E3766"/>
    <w:rsid w:val="000E3A36"/>
    <w:rsid w:val="000E3C72"/>
    <w:rsid w:val="000E4125"/>
    <w:rsid w:val="000E44D0"/>
    <w:rsid w:val="000E4B13"/>
    <w:rsid w:val="000E5519"/>
    <w:rsid w:val="000E6C0E"/>
    <w:rsid w:val="000E70B2"/>
    <w:rsid w:val="000E7997"/>
    <w:rsid w:val="000E7F40"/>
    <w:rsid w:val="000F00ED"/>
    <w:rsid w:val="000F0484"/>
    <w:rsid w:val="000F0819"/>
    <w:rsid w:val="000F1EC3"/>
    <w:rsid w:val="000F2930"/>
    <w:rsid w:val="000F312C"/>
    <w:rsid w:val="000F3880"/>
    <w:rsid w:val="000F38A9"/>
    <w:rsid w:val="000F42D7"/>
    <w:rsid w:val="000F4E5E"/>
    <w:rsid w:val="000F5645"/>
    <w:rsid w:val="000F5D40"/>
    <w:rsid w:val="000F6504"/>
    <w:rsid w:val="000F6AE4"/>
    <w:rsid w:val="000F6B37"/>
    <w:rsid w:val="001006A1"/>
    <w:rsid w:val="001006BE"/>
    <w:rsid w:val="001010FA"/>
    <w:rsid w:val="001021E8"/>
    <w:rsid w:val="001029B3"/>
    <w:rsid w:val="0010302C"/>
    <w:rsid w:val="00103184"/>
    <w:rsid w:val="00105446"/>
    <w:rsid w:val="00105AD0"/>
    <w:rsid w:val="00105D1F"/>
    <w:rsid w:val="00106626"/>
    <w:rsid w:val="00106792"/>
    <w:rsid w:val="001071D1"/>
    <w:rsid w:val="001071DB"/>
    <w:rsid w:val="00107E86"/>
    <w:rsid w:val="00110197"/>
    <w:rsid w:val="00110AC1"/>
    <w:rsid w:val="00110D24"/>
    <w:rsid w:val="00111141"/>
    <w:rsid w:val="00111761"/>
    <w:rsid w:val="001117FF"/>
    <w:rsid w:val="00111BBB"/>
    <w:rsid w:val="00114427"/>
    <w:rsid w:val="00114F5D"/>
    <w:rsid w:val="0011639E"/>
    <w:rsid w:val="0011665F"/>
    <w:rsid w:val="0011784E"/>
    <w:rsid w:val="0012018A"/>
    <w:rsid w:val="0012041C"/>
    <w:rsid w:val="00120507"/>
    <w:rsid w:val="00120B5A"/>
    <w:rsid w:val="00121232"/>
    <w:rsid w:val="00121773"/>
    <w:rsid w:val="00121E92"/>
    <w:rsid w:val="00122062"/>
    <w:rsid w:val="00124328"/>
    <w:rsid w:val="001248F2"/>
    <w:rsid w:val="00125147"/>
    <w:rsid w:val="001260E4"/>
    <w:rsid w:val="00126352"/>
    <w:rsid w:val="00126CB1"/>
    <w:rsid w:val="00126E05"/>
    <w:rsid w:val="00126ECB"/>
    <w:rsid w:val="00130F87"/>
    <w:rsid w:val="001311CB"/>
    <w:rsid w:val="00131C71"/>
    <w:rsid w:val="00131D06"/>
    <w:rsid w:val="00132B58"/>
    <w:rsid w:val="00132F74"/>
    <w:rsid w:val="00133A58"/>
    <w:rsid w:val="00133DE9"/>
    <w:rsid w:val="00134F6C"/>
    <w:rsid w:val="00135541"/>
    <w:rsid w:val="001362ED"/>
    <w:rsid w:val="0013641A"/>
    <w:rsid w:val="00137032"/>
    <w:rsid w:val="00137293"/>
    <w:rsid w:val="001372C6"/>
    <w:rsid w:val="001375A1"/>
    <w:rsid w:val="00141134"/>
    <w:rsid w:val="00141424"/>
    <w:rsid w:val="00141791"/>
    <w:rsid w:val="001436D4"/>
    <w:rsid w:val="00143E87"/>
    <w:rsid w:val="00144111"/>
    <w:rsid w:val="00144A3E"/>
    <w:rsid w:val="001451F1"/>
    <w:rsid w:val="00145BC7"/>
    <w:rsid w:val="0014604F"/>
    <w:rsid w:val="00146207"/>
    <w:rsid w:val="00146AA7"/>
    <w:rsid w:val="001479C2"/>
    <w:rsid w:val="001479DA"/>
    <w:rsid w:val="0015012F"/>
    <w:rsid w:val="00150805"/>
    <w:rsid w:val="00150D74"/>
    <w:rsid w:val="0015239C"/>
    <w:rsid w:val="00153851"/>
    <w:rsid w:val="00153B1C"/>
    <w:rsid w:val="001541D5"/>
    <w:rsid w:val="001543F1"/>
    <w:rsid w:val="00154581"/>
    <w:rsid w:val="00154CC9"/>
    <w:rsid w:val="001555ED"/>
    <w:rsid w:val="001555FE"/>
    <w:rsid w:val="00156CA5"/>
    <w:rsid w:val="00156D9C"/>
    <w:rsid w:val="00157C78"/>
    <w:rsid w:val="00157ED0"/>
    <w:rsid w:val="00160407"/>
    <w:rsid w:val="00160771"/>
    <w:rsid w:val="00160956"/>
    <w:rsid w:val="00160CD0"/>
    <w:rsid w:val="00161CBC"/>
    <w:rsid w:val="00161EDB"/>
    <w:rsid w:val="00162193"/>
    <w:rsid w:val="00162BDA"/>
    <w:rsid w:val="00163A18"/>
    <w:rsid w:val="0016413D"/>
    <w:rsid w:val="00164977"/>
    <w:rsid w:val="00164DB5"/>
    <w:rsid w:val="001654F8"/>
    <w:rsid w:val="00165E42"/>
    <w:rsid w:val="00166131"/>
    <w:rsid w:val="001674BE"/>
    <w:rsid w:val="00167580"/>
    <w:rsid w:val="00171840"/>
    <w:rsid w:val="00173C24"/>
    <w:rsid w:val="0017504E"/>
    <w:rsid w:val="0017528F"/>
    <w:rsid w:val="00175F6A"/>
    <w:rsid w:val="00176189"/>
    <w:rsid w:val="001761E8"/>
    <w:rsid w:val="0017675C"/>
    <w:rsid w:val="00176F17"/>
    <w:rsid w:val="001772DF"/>
    <w:rsid w:val="00177FF3"/>
    <w:rsid w:val="00180166"/>
    <w:rsid w:val="00180808"/>
    <w:rsid w:val="00180853"/>
    <w:rsid w:val="00180E55"/>
    <w:rsid w:val="00181104"/>
    <w:rsid w:val="001816C2"/>
    <w:rsid w:val="00181F3B"/>
    <w:rsid w:val="00182413"/>
    <w:rsid w:val="001835D9"/>
    <w:rsid w:val="001848A4"/>
    <w:rsid w:val="00184DF7"/>
    <w:rsid w:val="00184EAD"/>
    <w:rsid w:val="00185312"/>
    <w:rsid w:val="0018540C"/>
    <w:rsid w:val="0018551D"/>
    <w:rsid w:val="00185957"/>
    <w:rsid w:val="00186D27"/>
    <w:rsid w:val="00186D95"/>
    <w:rsid w:val="0018741F"/>
    <w:rsid w:val="001876BE"/>
    <w:rsid w:val="001878BE"/>
    <w:rsid w:val="00187F3E"/>
    <w:rsid w:val="001900F5"/>
    <w:rsid w:val="00190208"/>
    <w:rsid w:val="0019024A"/>
    <w:rsid w:val="00190717"/>
    <w:rsid w:val="00190C10"/>
    <w:rsid w:val="001913AF"/>
    <w:rsid w:val="0019181C"/>
    <w:rsid w:val="001921B4"/>
    <w:rsid w:val="00192BF6"/>
    <w:rsid w:val="0019316D"/>
    <w:rsid w:val="0019361A"/>
    <w:rsid w:val="00193DB7"/>
    <w:rsid w:val="0019413C"/>
    <w:rsid w:val="00194AC4"/>
    <w:rsid w:val="00194B5E"/>
    <w:rsid w:val="00194D79"/>
    <w:rsid w:val="00194F06"/>
    <w:rsid w:val="00195378"/>
    <w:rsid w:val="00195920"/>
    <w:rsid w:val="0019646A"/>
    <w:rsid w:val="00197838"/>
    <w:rsid w:val="001A03EF"/>
    <w:rsid w:val="001A0EEE"/>
    <w:rsid w:val="001A2094"/>
    <w:rsid w:val="001A2672"/>
    <w:rsid w:val="001A2BA2"/>
    <w:rsid w:val="001A436C"/>
    <w:rsid w:val="001A4BCE"/>
    <w:rsid w:val="001A4C73"/>
    <w:rsid w:val="001A52CB"/>
    <w:rsid w:val="001A5361"/>
    <w:rsid w:val="001A5B78"/>
    <w:rsid w:val="001A605B"/>
    <w:rsid w:val="001A69C9"/>
    <w:rsid w:val="001A71A4"/>
    <w:rsid w:val="001A769F"/>
    <w:rsid w:val="001B0133"/>
    <w:rsid w:val="001B06ED"/>
    <w:rsid w:val="001B0A25"/>
    <w:rsid w:val="001B2419"/>
    <w:rsid w:val="001B2A4C"/>
    <w:rsid w:val="001B2C28"/>
    <w:rsid w:val="001B2DC8"/>
    <w:rsid w:val="001B37D1"/>
    <w:rsid w:val="001B3982"/>
    <w:rsid w:val="001B455E"/>
    <w:rsid w:val="001B4A70"/>
    <w:rsid w:val="001B4DD4"/>
    <w:rsid w:val="001B4ED1"/>
    <w:rsid w:val="001B4F25"/>
    <w:rsid w:val="001B5687"/>
    <w:rsid w:val="001B6E2D"/>
    <w:rsid w:val="001B7247"/>
    <w:rsid w:val="001B7A99"/>
    <w:rsid w:val="001B7B81"/>
    <w:rsid w:val="001C006B"/>
    <w:rsid w:val="001C05D3"/>
    <w:rsid w:val="001C0EE8"/>
    <w:rsid w:val="001C1172"/>
    <w:rsid w:val="001C15FC"/>
    <w:rsid w:val="001C16E1"/>
    <w:rsid w:val="001C2A6A"/>
    <w:rsid w:val="001C3346"/>
    <w:rsid w:val="001C3880"/>
    <w:rsid w:val="001C4A72"/>
    <w:rsid w:val="001C4C88"/>
    <w:rsid w:val="001C5387"/>
    <w:rsid w:val="001C598B"/>
    <w:rsid w:val="001C5DBE"/>
    <w:rsid w:val="001C5F9D"/>
    <w:rsid w:val="001C635E"/>
    <w:rsid w:val="001C63FF"/>
    <w:rsid w:val="001C6EA6"/>
    <w:rsid w:val="001C799C"/>
    <w:rsid w:val="001D0B61"/>
    <w:rsid w:val="001D1FDB"/>
    <w:rsid w:val="001D2B90"/>
    <w:rsid w:val="001D3040"/>
    <w:rsid w:val="001D36B0"/>
    <w:rsid w:val="001D3E22"/>
    <w:rsid w:val="001D3E2D"/>
    <w:rsid w:val="001D47C8"/>
    <w:rsid w:val="001D4AA7"/>
    <w:rsid w:val="001D4FD4"/>
    <w:rsid w:val="001D57CA"/>
    <w:rsid w:val="001D59A8"/>
    <w:rsid w:val="001D6287"/>
    <w:rsid w:val="001D62C7"/>
    <w:rsid w:val="001D6961"/>
    <w:rsid w:val="001D6DB6"/>
    <w:rsid w:val="001D72F9"/>
    <w:rsid w:val="001D7410"/>
    <w:rsid w:val="001E0A3F"/>
    <w:rsid w:val="001E0CF2"/>
    <w:rsid w:val="001E112E"/>
    <w:rsid w:val="001E12F0"/>
    <w:rsid w:val="001E239F"/>
    <w:rsid w:val="001E2908"/>
    <w:rsid w:val="001E2D0C"/>
    <w:rsid w:val="001E2F0E"/>
    <w:rsid w:val="001E3462"/>
    <w:rsid w:val="001E3C14"/>
    <w:rsid w:val="001E40DC"/>
    <w:rsid w:val="001E4191"/>
    <w:rsid w:val="001E46BE"/>
    <w:rsid w:val="001E4779"/>
    <w:rsid w:val="001E4927"/>
    <w:rsid w:val="001E54D3"/>
    <w:rsid w:val="001E6267"/>
    <w:rsid w:val="001E6B9E"/>
    <w:rsid w:val="001E760A"/>
    <w:rsid w:val="001F02AB"/>
    <w:rsid w:val="001F054D"/>
    <w:rsid w:val="001F080A"/>
    <w:rsid w:val="001F12CD"/>
    <w:rsid w:val="001F1350"/>
    <w:rsid w:val="001F1C4B"/>
    <w:rsid w:val="001F2953"/>
    <w:rsid w:val="001F2A94"/>
    <w:rsid w:val="001F2D28"/>
    <w:rsid w:val="001F2F01"/>
    <w:rsid w:val="001F3F95"/>
    <w:rsid w:val="001F416B"/>
    <w:rsid w:val="001F4690"/>
    <w:rsid w:val="001F517C"/>
    <w:rsid w:val="001F532B"/>
    <w:rsid w:val="001F601C"/>
    <w:rsid w:val="001F6218"/>
    <w:rsid w:val="002005AB"/>
    <w:rsid w:val="00200C7D"/>
    <w:rsid w:val="00200FB6"/>
    <w:rsid w:val="0020143C"/>
    <w:rsid w:val="0020188E"/>
    <w:rsid w:val="00201915"/>
    <w:rsid w:val="002030DC"/>
    <w:rsid w:val="002031A1"/>
    <w:rsid w:val="00203FF1"/>
    <w:rsid w:val="00204029"/>
    <w:rsid w:val="002043E8"/>
    <w:rsid w:val="00204E76"/>
    <w:rsid w:val="00205A24"/>
    <w:rsid w:val="002065BA"/>
    <w:rsid w:val="00206E65"/>
    <w:rsid w:val="00207248"/>
    <w:rsid w:val="00207498"/>
    <w:rsid w:val="002076F0"/>
    <w:rsid w:val="00207815"/>
    <w:rsid w:val="00207C09"/>
    <w:rsid w:val="0021018D"/>
    <w:rsid w:val="0021099B"/>
    <w:rsid w:val="002111B3"/>
    <w:rsid w:val="00211E8C"/>
    <w:rsid w:val="002124E0"/>
    <w:rsid w:val="00212520"/>
    <w:rsid w:val="002127C1"/>
    <w:rsid w:val="0021321B"/>
    <w:rsid w:val="002143EC"/>
    <w:rsid w:val="0021580C"/>
    <w:rsid w:val="002158A3"/>
    <w:rsid w:val="00215A75"/>
    <w:rsid w:val="00215CEB"/>
    <w:rsid w:val="00217761"/>
    <w:rsid w:val="00217C08"/>
    <w:rsid w:val="00217F27"/>
    <w:rsid w:val="00220FD9"/>
    <w:rsid w:val="00221D4F"/>
    <w:rsid w:val="00222AAD"/>
    <w:rsid w:val="0022514A"/>
    <w:rsid w:val="0022538A"/>
    <w:rsid w:val="00225445"/>
    <w:rsid w:val="00225F58"/>
    <w:rsid w:val="00226436"/>
    <w:rsid w:val="00226614"/>
    <w:rsid w:val="00226EE7"/>
    <w:rsid w:val="002273B4"/>
    <w:rsid w:val="0022769E"/>
    <w:rsid w:val="002303BB"/>
    <w:rsid w:val="00230499"/>
    <w:rsid w:val="00230E2F"/>
    <w:rsid w:val="0023128D"/>
    <w:rsid w:val="0023185F"/>
    <w:rsid w:val="002319EF"/>
    <w:rsid w:val="00232555"/>
    <w:rsid w:val="00232AB6"/>
    <w:rsid w:val="00232AF4"/>
    <w:rsid w:val="00233DE6"/>
    <w:rsid w:val="00234111"/>
    <w:rsid w:val="00234EEA"/>
    <w:rsid w:val="00235EB7"/>
    <w:rsid w:val="00237217"/>
    <w:rsid w:val="00237BC4"/>
    <w:rsid w:val="00237DD9"/>
    <w:rsid w:val="00237E3A"/>
    <w:rsid w:val="00240382"/>
    <w:rsid w:val="002407D3"/>
    <w:rsid w:val="00240C9E"/>
    <w:rsid w:val="00241CDA"/>
    <w:rsid w:val="00241E8A"/>
    <w:rsid w:val="0024231C"/>
    <w:rsid w:val="0024239C"/>
    <w:rsid w:val="0024252A"/>
    <w:rsid w:val="0024269E"/>
    <w:rsid w:val="00243119"/>
    <w:rsid w:val="002445E4"/>
    <w:rsid w:val="0024471F"/>
    <w:rsid w:val="00245BF8"/>
    <w:rsid w:val="00245EF3"/>
    <w:rsid w:val="00246AB7"/>
    <w:rsid w:val="00246C65"/>
    <w:rsid w:val="00247206"/>
    <w:rsid w:val="002479C1"/>
    <w:rsid w:val="00247C7E"/>
    <w:rsid w:val="002501CD"/>
    <w:rsid w:val="0025035F"/>
    <w:rsid w:val="002527BE"/>
    <w:rsid w:val="002549A7"/>
    <w:rsid w:val="00255002"/>
    <w:rsid w:val="002554DE"/>
    <w:rsid w:val="0025573E"/>
    <w:rsid w:val="00255A0D"/>
    <w:rsid w:val="00256009"/>
    <w:rsid w:val="002563A2"/>
    <w:rsid w:val="0025644F"/>
    <w:rsid w:val="002564C0"/>
    <w:rsid w:val="00256BF5"/>
    <w:rsid w:val="00256E83"/>
    <w:rsid w:val="00257588"/>
    <w:rsid w:val="00260953"/>
    <w:rsid w:val="00260DFF"/>
    <w:rsid w:val="00261F9E"/>
    <w:rsid w:val="0026244E"/>
    <w:rsid w:val="00262455"/>
    <w:rsid w:val="0026253A"/>
    <w:rsid w:val="00263302"/>
    <w:rsid w:val="002639DA"/>
    <w:rsid w:val="00263C16"/>
    <w:rsid w:val="00263C56"/>
    <w:rsid w:val="00263CB2"/>
    <w:rsid w:val="00264011"/>
    <w:rsid w:val="00264293"/>
    <w:rsid w:val="002642C2"/>
    <w:rsid w:val="0026446C"/>
    <w:rsid w:val="00264A76"/>
    <w:rsid w:val="002661DE"/>
    <w:rsid w:val="00267684"/>
    <w:rsid w:val="00267D25"/>
    <w:rsid w:val="00267F91"/>
    <w:rsid w:val="0027065A"/>
    <w:rsid w:val="00270F76"/>
    <w:rsid w:val="0027213F"/>
    <w:rsid w:val="0027278A"/>
    <w:rsid w:val="00272C29"/>
    <w:rsid w:val="002732D3"/>
    <w:rsid w:val="002738BE"/>
    <w:rsid w:val="00274713"/>
    <w:rsid w:val="00275023"/>
    <w:rsid w:val="00275EB4"/>
    <w:rsid w:val="002763EF"/>
    <w:rsid w:val="00276619"/>
    <w:rsid w:val="002768D3"/>
    <w:rsid w:val="00276B8F"/>
    <w:rsid w:val="0027757F"/>
    <w:rsid w:val="0027759B"/>
    <w:rsid w:val="0027779A"/>
    <w:rsid w:val="002777C8"/>
    <w:rsid w:val="00277ACF"/>
    <w:rsid w:val="00280033"/>
    <w:rsid w:val="00280805"/>
    <w:rsid w:val="00281A84"/>
    <w:rsid w:val="00282E0F"/>
    <w:rsid w:val="00282FA9"/>
    <w:rsid w:val="00283240"/>
    <w:rsid w:val="00283735"/>
    <w:rsid w:val="002838CB"/>
    <w:rsid w:val="00284A06"/>
    <w:rsid w:val="002864EF"/>
    <w:rsid w:val="0029064A"/>
    <w:rsid w:val="0029086A"/>
    <w:rsid w:val="00290AE8"/>
    <w:rsid w:val="00290C8D"/>
    <w:rsid w:val="00290ECD"/>
    <w:rsid w:val="002912F2"/>
    <w:rsid w:val="0029160E"/>
    <w:rsid w:val="002917C4"/>
    <w:rsid w:val="002922EE"/>
    <w:rsid w:val="00292671"/>
    <w:rsid w:val="00292786"/>
    <w:rsid w:val="00292E13"/>
    <w:rsid w:val="00292EE0"/>
    <w:rsid w:val="00293913"/>
    <w:rsid w:val="00293E51"/>
    <w:rsid w:val="00294336"/>
    <w:rsid w:val="00294387"/>
    <w:rsid w:val="00295024"/>
    <w:rsid w:val="0029508E"/>
    <w:rsid w:val="0029523A"/>
    <w:rsid w:val="00295D6D"/>
    <w:rsid w:val="00295EF5"/>
    <w:rsid w:val="00297122"/>
    <w:rsid w:val="00297828"/>
    <w:rsid w:val="00297CFA"/>
    <w:rsid w:val="002A0961"/>
    <w:rsid w:val="002A09BF"/>
    <w:rsid w:val="002A0AB7"/>
    <w:rsid w:val="002A2276"/>
    <w:rsid w:val="002A23B0"/>
    <w:rsid w:val="002A294D"/>
    <w:rsid w:val="002A3D20"/>
    <w:rsid w:val="002A3DFF"/>
    <w:rsid w:val="002A3F83"/>
    <w:rsid w:val="002A4025"/>
    <w:rsid w:val="002A4661"/>
    <w:rsid w:val="002A4670"/>
    <w:rsid w:val="002A46D2"/>
    <w:rsid w:val="002A5067"/>
    <w:rsid w:val="002A7EDD"/>
    <w:rsid w:val="002B06B2"/>
    <w:rsid w:val="002B0C0A"/>
    <w:rsid w:val="002B0DAB"/>
    <w:rsid w:val="002B1B7F"/>
    <w:rsid w:val="002B24A0"/>
    <w:rsid w:val="002B2A7C"/>
    <w:rsid w:val="002B2C1A"/>
    <w:rsid w:val="002B362D"/>
    <w:rsid w:val="002B3A83"/>
    <w:rsid w:val="002B3DA5"/>
    <w:rsid w:val="002B3E1D"/>
    <w:rsid w:val="002B4466"/>
    <w:rsid w:val="002B4C3F"/>
    <w:rsid w:val="002B6000"/>
    <w:rsid w:val="002B6299"/>
    <w:rsid w:val="002B62EF"/>
    <w:rsid w:val="002B636E"/>
    <w:rsid w:val="002B6B3E"/>
    <w:rsid w:val="002B76F2"/>
    <w:rsid w:val="002C011B"/>
    <w:rsid w:val="002C0891"/>
    <w:rsid w:val="002C1A9C"/>
    <w:rsid w:val="002C2673"/>
    <w:rsid w:val="002C4347"/>
    <w:rsid w:val="002C4639"/>
    <w:rsid w:val="002C5489"/>
    <w:rsid w:val="002C57C2"/>
    <w:rsid w:val="002C6034"/>
    <w:rsid w:val="002C78A3"/>
    <w:rsid w:val="002C7912"/>
    <w:rsid w:val="002C7F78"/>
    <w:rsid w:val="002D08D5"/>
    <w:rsid w:val="002D1834"/>
    <w:rsid w:val="002D18F6"/>
    <w:rsid w:val="002D1A17"/>
    <w:rsid w:val="002D2B15"/>
    <w:rsid w:val="002D2C42"/>
    <w:rsid w:val="002D37C4"/>
    <w:rsid w:val="002D3BE3"/>
    <w:rsid w:val="002D41A9"/>
    <w:rsid w:val="002D440E"/>
    <w:rsid w:val="002D446A"/>
    <w:rsid w:val="002D5BFD"/>
    <w:rsid w:val="002D5C79"/>
    <w:rsid w:val="002D6386"/>
    <w:rsid w:val="002D7736"/>
    <w:rsid w:val="002D7B93"/>
    <w:rsid w:val="002E0192"/>
    <w:rsid w:val="002E033F"/>
    <w:rsid w:val="002E0E1A"/>
    <w:rsid w:val="002E131E"/>
    <w:rsid w:val="002E134B"/>
    <w:rsid w:val="002E2570"/>
    <w:rsid w:val="002E2617"/>
    <w:rsid w:val="002E339D"/>
    <w:rsid w:val="002E3449"/>
    <w:rsid w:val="002E3A25"/>
    <w:rsid w:val="002E3DCE"/>
    <w:rsid w:val="002E3E05"/>
    <w:rsid w:val="002E4473"/>
    <w:rsid w:val="002E44D7"/>
    <w:rsid w:val="002E4AE7"/>
    <w:rsid w:val="002E5A1C"/>
    <w:rsid w:val="002E697D"/>
    <w:rsid w:val="002F0304"/>
    <w:rsid w:val="002F058E"/>
    <w:rsid w:val="002F0864"/>
    <w:rsid w:val="002F0C3A"/>
    <w:rsid w:val="002F0CC9"/>
    <w:rsid w:val="002F0D4B"/>
    <w:rsid w:val="002F0E04"/>
    <w:rsid w:val="002F1488"/>
    <w:rsid w:val="002F1D91"/>
    <w:rsid w:val="002F2514"/>
    <w:rsid w:val="002F2515"/>
    <w:rsid w:val="002F2C15"/>
    <w:rsid w:val="002F2DEA"/>
    <w:rsid w:val="002F2F4B"/>
    <w:rsid w:val="002F31B9"/>
    <w:rsid w:val="002F344E"/>
    <w:rsid w:val="002F3B48"/>
    <w:rsid w:val="002F50AF"/>
    <w:rsid w:val="002F50F7"/>
    <w:rsid w:val="002F543D"/>
    <w:rsid w:val="002F60E4"/>
    <w:rsid w:val="002F7B0D"/>
    <w:rsid w:val="003010A3"/>
    <w:rsid w:val="0030223B"/>
    <w:rsid w:val="003026F6"/>
    <w:rsid w:val="00302E31"/>
    <w:rsid w:val="003037C3"/>
    <w:rsid w:val="00303DBC"/>
    <w:rsid w:val="0030540F"/>
    <w:rsid w:val="00305769"/>
    <w:rsid w:val="00305BD8"/>
    <w:rsid w:val="00306367"/>
    <w:rsid w:val="0030637A"/>
    <w:rsid w:val="00307297"/>
    <w:rsid w:val="00307BB4"/>
    <w:rsid w:val="00307FD7"/>
    <w:rsid w:val="00310706"/>
    <w:rsid w:val="00310F4F"/>
    <w:rsid w:val="003114C6"/>
    <w:rsid w:val="003115FD"/>
    <w:rsid w:val="00312055"/>
    <w:rsid w:val="0031323A"/>
    <w:rsid w:val="00313F80"/>
    <w:rsid w:val="0031495C"/>
    <w:rsid w:val="00314B88"/>
    <w:rsid w:val="00314C22"/>
    <w:rsid w:val="003153FD"/>
    <w:rsid w:val="00315F3E"/>
    <w:rsid w:val="0031647C"/>
    <w:rsid w:val="00316643"/>
    <w:rsid w:val="003166B9"/>
    <w:rsid w:val="00316924"/>
    <w:rsid w:val="003170C5"/>
    <w:rsid w:val="00320464"/>
    <w:rsid w:val="003208C3"/>
    <w:rsid w:val="00320ABA"/>
    <w:rsid w:val="00320B2A"/>
    <w:rsid w:val="00320E85"/>
    <w:rsid w:val="0032196A"/>
    <w:rsid w:val="00322056"/>
    <w:rsid w:val="0032205C"/>
    <w:rsid w:val="00322172"/>
    <w:rsid w:val="00323A09"/>
    <w:rsid w:val="003242C4"/>
    <w:rsid w:val="00324D19"/>
    <w:rsid w:val="00324F6E"/>
    <w:rsid w:val="00325E74"/>
    <w:rsid w:val="003265B5"/>
    <w:rsid w:val="00326C9A"/>
    <w:rsid w:val="00326D6D"/>
    <w:rsid w:val="00326F13"/>
    <w:rsid w:val="0032718D"/>
    <w:rsid w:val="0033052E"/>
    <w:rsid w:val="00330E15"/>
    <w:rsid w:val="00331960"/>
    <w:rsid w:val="003329B2"/>
    <w:rsid w:val="003329D5"/>
    <w:rsid w:val="0033354B"/>
    <w:rsid w:val="00333EF7"/>
    <w:rsid w:val="00334236"/>
    <w:rsid w:val="003346BC"/>
    <w:rsid w:val="00334756"/>
    <w:rsid w:val="003361B5"/>
    <w:rsid w:val="003365E6"/>
    <w:rsid w:val="0033685A"/>
    <w:rsid w:val="00336CF4"/>
    <w:rsid w:val="00336D3A"/>
    <w:rsid w:val="003370BA"/>
    <w:rsid w:val="0033724B"/>
    <w:rsid w:val="003374C0"/>
    <w:rsid w:val="00337DC5"/>
    <w:rsid w:val="0034004A"/>
    <w:rsid w:val="00341FC6"/>
    <w:rsid w:val="003430F7"/>
    <w:rsid w:val="00343116"/>
    <w:rsid w:val="00343D01"/>
    <w:rsid w:val="0034457A"/>
    <w:rsid w:val="00346EB7"/>
    <w:rsid w:val="00347285"/>
    <w:rsid w:val="003479BA"/>
    <w:rsid w:val="00347A4B"/>
    <w:rsid w:val="003506F6"/>
    <w:rsid w:val="00351769"/>
    <w:rsid w:val="00351F16"/>
    <w:rsid w:val="00352245"/>
    <w:rsid w:val="0035228C"/>
    <w:rsid w:val="003523F8"/>
    <w:rsid w:val="00352E93"/>
    <w:rsid w:val="00353435"/>
    <w:rsid w:val="003535D4"/>
    <w:rsid w:val="00353922"/>
    <w:rsid w:val="00353FA6"/>
    <w:rsid w:val="00353FD2"/>
    <w:rsid w:val="00355316"/>
    <w:rsid w:val="00355689"/>
    <w:rsid w:val="00355B22"/>
    <w:rsid w:val="003564B4"/>
    <w:rsid w:val="003566D5"/>
    <w:rsid w:val="0036115B"/>
    <w:rsid w:val="0036149E"/>
    <w:rsid w:val="00361870"/>
    <w:rsid w:val="003622A0"/>
    <w:rsid w:val="00362D2D"/>
    <w:rsid w:val="00363566"/>
    <w:rsid w:val="00363B14"/>
    <w:rsid w:val="00365072"/>
    <w:rsid w:val="003651AE"/>
    <w:rsid w:val="003654B5"/>
    <w:rsid w:val="00366290"/>
    <w:rsid w:val="0036653B"/>
    <w:rsid w:val="00367068"/>
    <w:rsid w:val="0036728F"/>
    <w:rsid w:val="00367E7C"/>
    <w:rsid w:val="00370330"/>
    <w:rsid w:val="003703A7"/>
    <w:rsid w:val="003723E3"/>
    <w:rsid w:val="00373606"/>
    <w:rsid w:val="0037423D"/>
    <w:rsid w:val="0037459A"/>
    <w:rsid w:val="00375216"/>
    <w:rsid w:val="003764D8"/>
    <w:rsid w:val="00376A99"/>
    <w:rsid w:val="00377514"/>
    <w:rsid w:val="003775EC"/>
    <w:rsid w:val="00377E70"/>
    <w:rsid w:val="00377FA8"/>
    <w:rsid w:val="00380805"/>
    <w:rsid w:val="00380811"/>
    <w:rsid w:val="00381A52"/>
    <w:rsid w:val="003839FC"/>
    <w:rsid w:val="0038435E"/>
    <w:rsid w:val="00384593"/>
    <w:rsid w:val="003849C1"/>
    <w:rsid w:val="00385751"/>
    <w:rsid w:val="003859DC"/>
    <w:rsid w:val="00385C5B"/>
    <w:rsid w:val="00385DBE"/>
    <w:rsid w:val="00386545"/>
    <w:rsid w:val="003866F8"/>
    <w:rsid w:val="003867C0"/>
    <w:rsid w:val="003867C1"/>
    <w:rsid w:val="00386C30"/>
    <w:rsid w:val="00386D77"/>
    <w:rsid w:val="00386F3F"/>
    <w:rsid w:val="00387021"/>
    <w:rsid w:val="00387BC3"/>
    <w:rsid w:val="0039024E"/>
    <w:rsid w:val="00390338"/>
    <w:rsid w:val="0039044F"/>
    <w:rsid w:val="00391E4E"/>
    <w:rsid w:val="00392184"/>
    <w:rsid w:val="00392350"/>
    <w:rsid w:val="003925A8"/>
    <w:rsid w:val="003933A6"/>
    <w:rsid w:val="00393602"/>
    <w:rsid w:val="00393EF4"/>
    <w:rsid w:val="003952ED"/>
    <w:rsid w:val="003954A3"/>
    <w:rsid w:val="0039590C"/>
    <w:rsid w:val="00395A6B"/>
    <w:rsid w:val="003968F8"/>
    <w:rsid w:val="00396D16"/>
    <w:rsid w:val="00397C93"/>
    <w:rsid w:val="00397C9E"/>
    <w:rsid w:val="003A03A8"/>
    <w:rsid w:val="003A048B"/>
    <w:rsid w:val="003A0A7B"/>
    <w:rsid w:val="003A14C8"/>
    <w:rsid w:val="003A1648"/>
    <w:rsid w:val="003A24B6"/>
    <w:rsid w:val="003A3063"/>
    <w:rsid w:val="003A3375"/>
    <w:rsid w:val="003A3618"/>
    <w:rsid w:val="003A5AFC"/>
    <w:rsid w:val="003A7343"/>
    <w:rsid w:val="003A757E"/>
    <w:rsid w:val="003A77B8"/>
    <w:rsid w:val="003B090F"/>
    <w:rsid w:val="003B1173"/>
    <w:rsid w:val="003B1323"/>
    <w:rsid w:val="003B271F"/>
    <w:rsid w:val="003B2C2E"/>
    <w:rsid w:val="003B3003"/>
    <w:rsid w:val="003B5942"/>
    <w:rsid w:val="003B6305"/>
    <w:rsid w:val="003B7912"/>
    <w:rsid w:val="003C0AE1"/>
    <w:rsid w:val="003C0AF5"/>
    <w:rsid w:val="003C0C68"/>
    <w:rsid w:val="003C0D09"/>
    <w:rsid w:val="003C165B"/>
    <w:rsid w:val="003C25CE"/>
    <w:rsid w:val="003C30E2"/>
    <w:rsid w:val="003C3B59"/>
    <w:rsid w:val="003C3D6D"/>
    <w:rsid w:val="003C4435"/>
    <w:rsid w:val="003C491C"/>
    <w:rsid w:val="003C4E40"/>
    <w:rsid w:val="003C4F0C"/>
    <w:rsid w:val="003C56EB"/>
    <w:rsid w:val="003C6250"/>
    <w:rsid w:val="003C6A4B"/>
    <w:rsid w:val="003C6D86"/>
    <w:rsid w:val="003C6DDF"/>
    <w:rsid w:val="003C7147"/>
    <w:rsid w:val="003C7192"/>
    <w:rsid w:val="003D0064"/>
    <w:rsid w:val="003D01DD"/>
    <w:rsid w:val="003D0B58"/>
    <w:rsid w:val="003D0F59"/>
    <w:rsid w:val="003D1665"/>
    <w:rsid w:val="003D1F99"/>
    <w:rsid w:val="003D2026"/>
    <w:rsid w:val="003D26C1"/>
    <w:rsid w:val="003D2C22"/>
    <w:rsid w:val="003D2EF4"/>
    <w:rsid w:val="003D3ED9"/>
    <w:rsid w:val="003D410D"/>
    <w:rsid w:val="003D4C06"/>
    <w:rsid w:val="003D4E43"/>
    <w:rsid w:val="003D68FA"/>
    <w:rsid w:val="003D6A52"/>
    <w:rsid w:val="003D7ACB"/>
    <w:rsid w:val="003E070C"/>
    <w:rsid w:val="003E0EDD"/>
    <w:rsid w:val="003E1200"/>
    <w:rsid w:val="003E23BE"/>
    <w:rsid w:val="003E2B2B"/>
    <w:rsid w:val="003E3DB2"/>
    <w:rsid w:val="003E5199"/>
    <w:rsid w:val="003E578F"/>
    <w:rsid w:val="003E62A3"/>
    <w:rsid w:val="003E7187"/>
    <w:rsid w:val="003E7A0B"/>
    <w:rsid w:val="003F0908"/>
    <w:rsid w:val="003F0B54"/>
    <w:rsid w:val="003F29E2"/>
    <w:rsid w:val="003F2BE3"/>
    <w:rsid w:val="003F322A"/>
    <w:rsid w:val="003F366E"/>
    <w:rsid w:val="003F42FC"/>
    <w:rsid w:val="003F5BFA"/>
    <w:rsid w:val="003F5FA2"/>
    <w:rsid w:val="003F6441"/>
    <w:rsid w:val="003F6D47"/>
    <w:rsid w:val="003F7398"/>
    <w:rsid w:val="003F755E"/>
    <w:rsid w:val="003F7756"/>
    <w:rsid w:val="003F77A8"/>
    <w:rsid w:val="004003CF"/>
    <w:rsid w:val="00400935"/>
    <w:rsid w:val="00400CCB"/>
    <w:rsid w:val="00400F79"/>
    <w:rsid w:val="00400FB9"/>
    <w:rsid w:val="00400FBB"/>
    <w:rsid w:val="00401C1E"/>
    <w:rsid w:val="0040208D"/>
    <w:rsid w:val="0040236B"/>
    <w:rsid w:val="00402680"/>
    <w:rsid w:val="00402737"/>
    <w:rsid w:val="00402A2C"/>
    <w:rsid w:val="004036A5"/>
    <w:rsid w:val="00403971"/>
    <w:rsid w:val="00403A60"/>
    <w:rsid w:val="00403C31"/>
    <w:rsid w:val="004050DC"/>
    <w:rsid w:val="004053D2"/>
    <w:rsid w:val="004053E4"/>
    <w:rsid w:val="00406838"/>
    <w:rsid w:val="0040763B"/>
    <w:rsid w:val="004104BB"/>
    <w:rsid w:val="0041089F"/>
    <w:rsid w:val="00410940"/>
    <w:rsid w:val="00410E9A"/>
    <w:rsid w:val="0041119F"/>
    <w:rsid w:val="004116B8"/>
    <w:rsid w:val="00411757"/>
    <w:rsid w:val="004121E2"/>
    <w:rsid w:val="0041246C"/>
    <w:rsid w:val="00412801"/>
    <w:rsid w:val="00413A27"/>
    <w:rsid w:val="00414FBA"/>
    <w:rsid w:val="00415006"/>
    <w:rsid w:val="004158AF"/>
    <w:rsid w:val="00415EE8"/>
    <w:rsid w:val="004169CE"/>
    <w:rsid w:val="004178EC"/>
    <w:rsid w:val="004204FD"/>
    <w:rsid w:val="004205C9"/>
    <w:rsid w:val="00420820"/>
    <w:rsid w:val="00420AA8"/>
    <w:rsid w:val="00420CD3"/>
    <w:rsid w:val="00421410"/>
    <w:rsid w:val="00421730"/>
    <w:rsid w:val="00422107"/>
    <w:rsid w:val="004228EB"/>
    <w:rsid w:val="00423891"/>
    <w:rsid w:val="00424298"/>
    <w:rsid w:val="00424998"/>
    <w:rsid w:val="00425A38"/>
    <w:rsid w:val="00425E09"/>
    <w:rsid w:val="00426D67"/>
    <w:rsid w:val="00426FE6"/>
    <w:rsid w:val="00426FF3"/>
    <w:rsid w:val="0042749B"/>
    <w:rsid w:val="0043145C"/>
    <w:rsid w:val="004314FB"/>
    <w:rsid w:val="00431B52"/>
    <w:rsid w:val="00431BB0"/>
    <w:rsid w:val="00432075"/>
    <w:rsid w:val="00432573"/>
    <w:rsid w:val="00432598"/>
    <w:rsid w:val="0043284C"/>
    <w:rsid w:val="00432AC0"/>
    <w:rsid w:val="00432F3E"/>
    <w:rsid w:val="004338DF"/>
    <w:rsid w:val="00433CD3"/>
    <w:rsid w:val="00433CE8"/>
    <w:rsid w:val="00434017"/>
    <w:rsid w:val="00434369"/>
    <w:rsid w:val="00435AB1"/>
    <w:rsid w:val="00435D62"/>
    <w:rsid w:val="004360C0"/>
    <w:rsid w:val="00437C12"/>
    <w:rsid w:val="00440151"/>
    <w:rsid w:val="00440237"/>
    <w:rsid w:val="004402BD"/>
    <w:rsid w:val="00440FB8"/>
    <w:rsid w:val="00441148"/>
    <w:rsid w:val="004411E0"/>
    <w:rsid w:val="00441B34"/>
    <w:rsid w:val="00442218"/>
    <w:rsid w:val="00442427"/>
    <w:rsid w:val="00442595"/>
    <w:rsid w:val="00442A97"/>
    <w:rsid w:val="0044337E"/>
    <w:rsid w:val="00443F40"/>
    <w:rsid w:val="00444581"/>
    <w:rsid w:val="00444CCB"/>
    <w:rsid w:val="00445424"/>
    <w:rsid w:val="004454DB"/>
    <w:rsid w:val="004455AB"/>
    <w:rsid w:val="004462A3"/>
    <w:rsid w:val="004464D2"/>
    <w:rsid w:val="00446516"/>
    <w:rsid w:val="0044708A"/>
    <w:rsid w:val="00447297"/>
    <w:rsid w:val="0044737B"/>
    <w:rsid w:val="0044745F"/>
    <w:rsid w:val="00447A69"/>
    <w:rsid w:val="00447B8B"/>
    <w:rsid w:val="004508AF"/>
    <w:rsid w:val="00450C59"/>
    <w:rsid w:val="004517F8"/>
    <w:rsid w:val="004518B4"/>
    <w:rsid w:val="00451D4F"/>
    <w:rsid w:val="00452789"/>
    <w:rsid w:val="004533F9"/>
    <w:rsid w:val="00453859"/>
    <w:rsid w:val="00453CB0"/>
    <w:rsid w:val="00453DC9"/>
    <w:rsid w:val="0045414F"/>
    <w:rsid w:val="004544C2"/>
    <w:rsid w:val="00454719"/>
    <w:rsid w:val="00454FCD"/>
    <w:rsid w:val="00455215"/>
    <w:rsid w:val="00455ACA"/>
    <w:rsid w:val="00455CC1"/>
    <w:rsid w:val="004563BB"/>
    <w:rsid w:val="00457319"/>
    <w:rsid w:val="00460A0D"/>
    <w:rsid w:val="00461723"/>
    <w:rsid w:val="00461A7B"/>
    <w:rsid w:val="00462B8D"/>
    <w:rsid w:val="0046321E"/>
    <w:rsid w:val="004632D6"/>
    <w:rsid w:val="00463350"/>
    <w:rsid w:val="004650C5"/>
    <w:rsid w:val="004665B2"/>
    <w:rsid w:val="00466FA5"/>
    <w:rsid w:val="0046712C"/>
    <w:rsid w:val="00467408"/>
    <w:rsid w:val="004676A7"/>
    <w:rsid w:val="00467EA2"/>
    <w:rsid w:val="00467FBF"/>
    <w:rsid w:val="00470216"/>
    <w:rsid w:val="004719D5"/>
    <w:rsid w:val="004733A9"/>
    <w:rsid w:val="004736F4"/>
    <w:rsid w:val="004736F8"/>
    <w:rsid w:val="00473A4C"/>
    <w:rsid w:val="00473A71"/>
    <w:rsid w:val="00474893"/>
    <w:rsid w:val="004750D0"/>
    <w:rsid w:val="004752C0"/>
    <w:rsid w:val="00475E95"/>
    <w:rsid w:val="004762E7"/>
    <w:rsid w:val="00476C64"/>
    <w:rsid w:val="00477629"/>
    <w:rsid w:val="004812E4"/>
    <w:rsid w:val="00484E04"/>
    <w:rsid w:val="00486E4E"/>
    <w:rsid w:val="00487255"/>
    <w:rsid w:val="00490590"/>
    <w:rsid w:val="00490D04"/>
    <w:rsid w:val="004910B8"/>
    <w:rsid w:val="00492C0F"/>
    <w:rsid w:val="00492FC7"/>
    <w:rsid w:val="004932EE"/>
    <w:rsid w:val="00493405"/>
    <w:rsid w:val="00493E53"/>
    <w:rsid w:val="00493FC1"/>
    <w:rsid w:val="004945C4"/>
    <w:rsid w:val="0049462D"/>
    <w:rsid w:val="00495433"/>
    <w:rsid w:val="0049552B"/>
    <w:rsid w:val="00495579"/>
    <w:rsid w:val="00495A5C"/>
    <w:rsid w:val="00495DAE"/>
    <w:rsid w:val="0049672A"/>
    <w:rsid w:val="00496785"/>
    <w:rsid w:val="00496B34"/>
    <w:rsid w:val="00496FB5"/>
    <w:rsid w:val="00497E4C"/>
    <w:rsid w:val="00497E81"/>
    <w:rsid w:val="00497F10"/>
    <w:rsid w:val="004A0AEA"/>
    <w:rsid w:val="004A145A"/>
    <w:rsid w:val="004A193B"/>
    <w:rsid w:val="004A19BB"/>
    <w:rsid w:val="004A2C2E"/>
    <w:rsid w:val="004A3B0C"/>
    <w:rsid w:val="004A47F5"/>
    <w:rsid w:val="004A59EF"/>
    <w:rsid w:val="004A61D3"/>
    <w:rsid w:val="004A62D5"/>
    <w:rsid w:val="004A64B8"/>
    <w:rsid w:val="004A6775"/>
    <w:rsid w:val="004A6E80"/>
    <w:rsid w:val="004A72AA"/>
    <w:rsid w:val="004A748A"/>
    <w:rsid w:val="004A7889"/>
    <w:rsid w:val="004B01BE"/>
    <w:rsid w:val="004B040D"/>
    <w:rsid w:val="004B05E9"/>
    <w:rsid w:val="004B1B2D"/>
    <w:rsid w:val="004B2061"/>
    <w:rsid w:val="004B22A8"/>
    <w:rsid w:val="004B25FC"/>
    <w:rsid w:val="004B2976"/>
    <w:rsid w:val="004B29A6"/>
    <w:rsid w:val="004B2A59"/>
    <w:rsid w:val="004B30F5"/>
    <w:rsid w:val="004B5276"/>
    <w:rsid w:val="004B552D"/>
    <w:rsid w:val="004B55AA"/>
    <w:rsid w:val="004B5783"/>
    <w:rsid w:val="004B5861"/>
    <w:rsid w:val="004B6800"/>
    <w:rsid w:val="004B6F7B"/>
    <w:rsid w:val="004B70D1"/>
    <w:rsid w:val="004C0725"/>
    <w:rsid w:val="004C0FE1"/>
    <w:rsid w:val="004C1118"/>
    <w:rsid w:val="004C2391"/>
    <w:rsid w:val="004C3014"/>
    <w:rsid w:val="004C307C"/>
    <w:rsid w:val="004C448A"/>
    <w:rsid w:val="004C4BE5"/>
    <w:rsid w:val="004C4C0B"/>
    <w:rsid w:val="004C4F74"/>
    <w:rsid w:val="004C54F7"/>
    <w:rsid w:val="004C55F3"/>
    <w:rsid w:val="004C5A4D"/>
    <w:rsid w:val="004C69C1"/>
    <w:rsid w:val="004C6E73"/>
    <w:rsid w:val="004C78CC"/>
    <w:rsid w:val="004D060B"/>
    <w:rsid w:val="004D12EE"/>
    <w:rsid w:val="004D1376"/>
    <w:rsid w:val="004D18F5"/>
    <w:rsid w:val="004D2504"/>
    <w:rsid w:val="004D2545"/>
    <w:rsid w:val="004D29B6"/>
    <w:rsid w:val="004D34E9"/>
    <w:rsid w:val="004D3D3D"/>
    <w:rsid w:val="004D4172"/>
    <w:rsid w:val="004D48F5"/>
    <w:rsid w:val="004D4993"/>
    <w:rsid w:val="004D4D65"/>
    <w:rsid w:val="004D4E14"/>
    <w:rsid w:val="004D5229"/>
    <w:rsid w:val="004D52F3"/>
    <w:rsid w:val="004D5B9A"/>
    <w:rsid w:val="004D6007"/>
    <w:rsid w:val="004D7CA4"/>
    <w:rsid w:val="004E0A09"/>
    <w:rsid w:val="004E0C5A"/>
    <w:rsid w:val="004E0D0B"/>
    <w:rsid w:val="004E0EF1"/>
    <w:rsid w:val="004E1982"/>
    <w:rsid w:val="004E1B7D"/>
    <w:rsid w:val="004E2284"/>
    <w:rsid w:val="004E24A1"/>
    <w:rsid w:val="004E4A06"/>
    <w:rsid w:val="004E4CA6"/>
    <w:rsid w:val="004E4F7C"/>
    <w:rsid w:val="004E5907"/>
    <w:rsid w:val="004E5CDF"/>
    <w:rsid w:val="004E6DDB"/>
    <w:rsid w:val="004E71DB"/>
    <w:rsid w:val="004E76B6"/>
    <w:rsid w:val="004E7E51"/>
    <w:rsid w:val="004F0A4F"/>
    <w:rsid w:val="004F112E"/>
    <w:rsid w:val="004F174E"/>
    <w:rsid w:val="004F186C"/>
    <w:rsid w:val="004F1ABF"/>
    <w:rsid w:val="004F1ACE"/>
    <w:rsid w:val="004F1BAE"/>
    <w:rsid w:val="004F20BE"/>
    <w:rsid w:val="004F25B5"/>
    <w:rsid w:val="004F2710"/>
    <w:rsid w:val="004F55D2"/>
    <w:rsid w:val="004F5B24"/>
    <w:rsid w:val="004F733C"/>
    <w:rsid w:val="004F75D3"/>
    <w:rsid w:val="00500020"/>
    <w:rsid w:val="005001B4"/>
    <w:rsid w:val="0050047E"/>
    <w:rsid w:val="00500B3D"/>
    <w:rsid w:val="00500E16"/>
    <w:rsid w:val="00500ED3"/>
    <w:rsid w:val="00502385"/>
    <w:rsid w:val="005027D9"/>
    <w:rsid w:val="00502895"/>
    <w:rsid w:val="0050341D"/>
    <w:rsid w:val="0050366C"/>
    <w:rsid w:val="00504142"/>
    <w:rsid w:val="005046B4"/>
    <w:rsid w:val="005053BC"/>
    <w:rsid w:val="00505C14"/>
    <w:rsid w:val="00505CEE"/>
    <w:rsid w:val="00506016"/>
    <w:rsid w:val="00506D98"/>
    <w:rsid w:val="00506EC9"/>
    <w:rsid w:val="005076E8"/>
    <w:rsid w:val="005077E0"/>
    <w:rsid w:val="005110AA"/>
    <w:rsid w:val="00512144"/>
    <w:rsid w:val="00513442"/>
    <w:rsid w:val="00513670"/>
    <w:rsid w:val="00513752"/>
    <w:rsid w:val="00513BCB"/>
    <w:rsid w:val="00513C0E"/>
    <w:rsid w:val="0051576E"/>
    <w:rsid w:val="00515BF9"/>
    <w:rsid w:val="005174F4"/>
    <w:rsid w:val="00517687"/>
    <w:rsid w:val="00520B0A"/>
    <w:rsid w:val="0052102E"/>
    <w:rsid w:val="0052121D"/>
    <w:rsid w:val="005218D5"/>
    <w:rsid w:val="00521D92"/>
    <w:rsid w:val="005228EF"/>
    <w:rsid w:val="0052462B"/>
    <w:rsid w:val="00525219"/>
    <w:rsid w:val="00525240"/>
    <w:rsid w:val="0052567F"/>
    <w:rsid w:val="00526548"/>
    <w:rsid w:val="00526748"/>
    <w:rsid w:val="00526B7F"/>
    <w:rsid w:val="0052797E"/>
    <w:rsid w:val="00527B44"/>
    <w:rsid w:val="0053062B"/>
    <w:rsid w:val="00530930"/>
    <w:rsid w:val="00531041"/>
    <w:rsid w:val="00532042"/>
    <w:rsid w:val="005327D9"/>
    <w:rsid w:val="005329DA"/>
    <w:rsid w:val="0053303D"/>
    <w:rsid w:val="005335F7"/>
    <w:rsid w:val="00533F63"/>
    <w:rsid w:val="005344DE"/>
    <w:rsid w:val="0053485A"/>
    <w:rsid w:val="00534C95"/>
    <w:rsid w:val="0053512B"/>
    <w:rsid w:val="00536457"/>
    <w:rsid w:val="00536541"/>
    <w:rsid w:val="00537CCC"/>
    <w:rsid w:val="00537D1E"/>
    <w:rsid w:val="00540842"/>
    <w:rsid w:val="00540FCC"/>
    <w:rsid w:val="0054104E"/>
    <w:rsid w:val="00541609"/>
    <w:rsid w:val="00541E68"/>
    <w:rsid w:val="00541F28"/>
    <w:rsid w:val="00542071"/>
    <w:rsid w:val="00542463"/>
    <w:rsid w:val="005427EC"/>
    <w:rsid w:val="00542F54"/>
    <w:rsid w:val="005430E0"/>
    <w:rsid w:val="00543151"/>
    <w:rsid w:val="005432DF"/>
    <w:rsid w:val="005446B2"/>
    <w:rsid w:val="0054493A"/>
    <w:rsid w:val="00544C5D"/>
    <w:rsid w:val="00545067"/>
    <w:rsid w:val="0054538D"/>
    <w:rsid w:val="00545783"/>
    <w:rsid w:val="00545F37"/>
    <w:rsid w:val="00546891"/>
    <w:rsid w:val="00547301"/>
    <w:rsid w:val="00547BD0"/>
    <w:rsid w:val="00547F61"/>
    <w:rsid w:val="00550506"/>
    <w:rsid w:val="00550ECB"/>
    <w:rsid w:val="00551844"/>
    <w:rsid w:val="005518E6"/>
    <w:rsid w:val="00552A40"/>
    <w:rsid w:val="00552FF2"/>
    <w:rsid w:val="0055353D"/>
    <w:rsid w:val="00554E46"/>
    <w:rsid w:val="00554FBF"/>
    <w:rsid w:val="005568D9"/>
    <w:rsid w:val="00556C23"/>
    <w:rsid w:val="00557456"/>
    <w:rsid w:val="005578A5"/>
    <w:rsid w:val="005602EB"/>
    <w:rsid w:val="00560329"/>
    <w:rsid w:val="00560444"/>
    <w:rsid w:val="00560925"/>
    <w:rsid w:val="00561624"/>
    <w:rsid w:val="005627C4"/>
    <w:rsid w:val="00562D48"/>
    <w:rsid w:val="00563205"/>
    <w:rsid w:val="00563BB3"/>
    <w:rsid w:val="00564512"/>
    <w:rsid w:val="00564FF3"/>
    <w:rsid w:val="00565F63"/>
    <w:rsid w:val="00566218"/>
    <w:rsid w:val="005666C5"/>
    <w:rsid w:val="00566761"/>
    <w:rsid w:val="00566CD9"/>
    <w:rsid w:val="00570385"/>
    <w:rsid w:val="005705CA"/>
    <w:rsid w:val="00571344"/>
    <w:rsid w:val="005715EE"/>
    <w:rsid w:val="005716CB"/>
    <w:rsid w:val="00572119"/>
    <w:rsid w:val="005733B0"/>
    <w:rsid w:val="00573523"/>
    <w:rsid w:val="00573700"/>
    <w:rsid w:val="00573FBF"/>
    <w:rsid w:val="00574812"/>
    <w:rsid w:val="00574992"/>
    <w:rsid w:val="00574B51"/>
    <w:rsid w:val="00574E5D"/>
    <w:rsid w:val="0057549F"/>
    <w:rsid w:val="00575EE1"/>
    <w:rsid w:val="00576A73"/>
    <w:rsid w:val="0057715C"/>
    <w:rsid w:val="005802C0"/>
    <w:rsid w:val="005806DA"/>
    <w:rsid w:val="00580808"/>
    <w:rsid w:val="00580D79"/>
    <w:rsid w:val="00580EB7"/>
    <w:rsid w:val="0058110A"/>
    <w:rsid w:val="00582045"/>
    <w:rsid w:val="005834C2"/>
    <w:rsid w:val="00583BED"/>
    <w:rsid w:val="00583C2D"/>
    <w:rsid w:val="0058402A"/>
    <w:rsid w:val="0058744E"/>
    <w:rsid w:val="00587C5B"/>
    <w:rsid w:val="00590204"/>
    <w:rsid w:val="005903D2"/>
    <w:rsid w:val="00590D98"/>
    <w:rsid w:val="005912D1"/>
    <w:rsid w:val="005919E4"/>
    <w:rsid w:val="00591AB3"/>
    <w:rsid w:val="00591B4D"/>
    <w:rsid w:val="00592183"/>
    <w:rsid w:val="00592838"/>
    <w:rsid w:val="00592A23"/>
    <w:rsid w:val="00593612"/>
    <w:rsid w:val="005938E7"/>
    <w:rsid w:val="00593927"/>
    <w:rsid w:val="005944DB"/>
    <w:rsid w:val="005946D3"/>
    <w:rsid w:val="005947B5"/>
    <w:rsid w:val="00594AE0"/>
    <w:rsid w:val="00594D2F"/>
    <w:rsid w:val="00594D31"/>
    <w:rsid w:val="005954EA"/>
    <w:rsid w:val="00595BBF"/>
    <w:rsid w:val="00596055"/>
    <w:rsid w:val="00596056"/>
    <w:rsid w:val="00597DA0"/>
    <w:rsid w:val="005A04F4"/>
    <w:rsid w:val="005A1274"/>
    <w:rsid w:val="005A270E"/>
    <w:rsid w:val="005A34FD"/>
    <w:rsid w:val="005A391E"/>
    <w:rsid w:val="005A396E"/>
    <w:rsid w:val="005A472D"/>
    <w:rsid w:val="005A4732"/>
    <w:rsid w:val="005A54FE"/>
    <w:rsid w:val="005A5780"/>
    <w:rsid w:val="005A6511"/>
    <w:rsid w:val="005B105D"/>
    <w:rsid w:val="005B1A4E"/>
    <w:rsid w:val="005B2835"/>
    <w:rsid w:val="005B3820"/>
    <w:rsid w:val="005B3F13"/>
    <w:rsid w:val="005B44BE"/>
    <w:rsid w:val="005B4567"/>
    <w:rsid w:val="005B4928"/>
    <w:rsid w:val="005B4C4B"/>
    <w:rsid w:val="005B5CC7"/>
    <w:rsid w:val="005B5F77"/>
    <w:rsid w:val="005B68E5"/>
    <w:rsid w:val="005C073E"/>
    <w:rsid w:val="005C0AFE"/>
    <w:rsid w:val="005C0BEA"/>
    <w:rsid w:val="005C1B75"/>
    <w:rsid w:val="005C2365"/>
    <w:rsid w:val="005C2430"/>
    <w:rsid w:val="005C3D14"/>
    <w:rsid w:val="005C519E"/>
    <w:rsid w:val="005C6E33"/>
    <w:rsid w:val="005C6E44"/>
    <w:rsid w:val="005C6F12"/>
    <w:rsid w:val="005C76AC"/>
    <w:rsid w:val="005D0CC2"/>
    <w:rsid w:val="005D0D44"/>
    <w:rsid w:val="005D31DE"/>
    <w:rsid w:val="005D4999"/>
    <w:rsid w:val="005D49F4"/>
    <w:rsid w:val="005D4F63"/>
    <w:rsid w:val="005D5B1D"/>
    <w:rsid w:val="005D5C01"/>
    <w:rsid w:val="005D5FB9"/>
    <w:rsid w:val="005D6133"/>
    <w:rsid w:val="005D63FA"/>
    <w:rsid w:val="005D6582"/>
    <w:rsid w:val="005D6E8C"/>
    <w:rsid w:val="005D7990"/>
    <w:rsid w:val="005E01E8"/>
    <w:rsid w:val="005E061A"/>
    <w:rsid w:val="005E0639"/>
    <w:rsid w:val="005E08E3"/>
    <w:rsid w:val="005E1A1C"/>
    <w:rsid w:val="005E2CE1"/>
    <w:rsid w:val="005E334B"/>
    <w:rsid w:val="005E35C2"/>
    <w:rsid w:val="005E41DE"/>
    <w:rsid w:val="005E456C"/>
    <w:rsid w:val="005E4854"/>
    <w:rsid w:val="005E4A2D"/>
    <w:rsid w:val="005E4B8C"/>
    <w:rsid w:val="005E4C6A"/>
    <w:rsid w:val="005E4EFC"/>
    <w:rsid w:val="005E5D16"/>
    <w:rsid w:val="005E6A39"/>
    <w:rsid w:val="005E71A3"/>
    <w:rsid w:val="005F00D2"/>
    <w:rsid w:val="005F0584"/>
    <w:rsid w:val="005F0DBB"/>
    <w:rsid w:val="005F17A7"/>
    <w:rsid w:val="005F199A"/>
    <w:rsid w:val="005F40A2"/>
    <w:rsid w:val="005F4F6D"/>
    <w:rsid w:val="005F732E"/>
    <w:rsid w:val="005F7D7E"/>
    <w:rsid w:val="006009EF"/>
    <w:rsid w:val="00601AEF"/>
    <w:rsid w:val="00602A60"/>
    <w:rsid w:val="006033C5"/>
    <w:rsid w:val="00604123"/>
    <w:rsid w:val="006041E4"/>
    <w:rsid w:val="00604354"/>
    <w:rsid w:val="00604C72"/>
    <w:rsid w:val="00604CF2"/>
    <w:rsid w:val="00604FE3"/>
    <w:rsid w:val="0060569D"/>
    <w:rsid w:val="00605987"/>
    <w:rsid w:val="00605FB6"/>
    <w:rsid w:val="006067D4"/>
    <w:rsid w:val="0060693A"/>
    <w:rsid w:val="006070B4"/>
    <w:rsid w:val="00607F1C"/>
    <w:rsid w:val="00610A7A"/>
    <w:rsid w:val="00610AFE"/>
    <w:rsid w:val="006126A4"/>
    <w:rsid w:val="006146CD"/>
    <w:rsid w:val="0061528E"/>
    <w:rsid w:val="006158DD"/>
    <w:rsid w:val="00616553"/>
    <w:rsid w:val="00616AC9"/>
    <w:rsid w:val="00617835"/>
    <w:rsid w:val="0061792E"/>
    <w:rsid w:val="00620BF7"/>
    <w:rsid w:val="00620D48"/>
    <w:rsid w:val="00621CB0"/>
    <w:rsid w:val="00621F05"/>
    <w:rsid w:val="00622A32"/>
    <w:rsid w:val="00622B6E"/>
    <w:rsid w:val="00623625"/>
    <w:rsid w:val="00623F74"/>
    <w:rsid w:val="0062440A"/>
    <w:rsid w:val="00624A5B"/>
    <w:rsid w:val="00625D30"/>
    <w:rsid w:val="00625FFD"/>
    <w:rsid w:val="00627278"/>
    <w:rsid w:val="00627743"/>
    <w:rsid w:val="006304F3"/>
    <w:rsid w:val="006311CE"/>
    <w:rsid w:val="00631C8B"/>
    <w:rsid w:val="00631E1B"/>
    <w:rsid w:val="00631F5A"/>
    <w:rsid w:val="00632362"/>
    <w:rsid w:val="006327CF"/>
    <w:rsid w:val="00632BBE"/>
    <w:rsid w:val="00633730"/>
    <w:rsid w:val="0063395D"/>
    <w:rsid w:val="0063413E"/>
    <w:rsid w:val="00635738"/>
    <w:rsid w:val="00635CB5"/>
    <w:rsid w:val="00635F1C"/>
    <w:rsid w:val="0063623B"/>
    <w:rsid w:val="006365E1"/>
    <w:rsid w:val="006365F7"/>
    <w:rsid w:val="006366DC"/>
    <w:rsid w:val="0063676D"/>
    <w:rsid w:val="00637342"/>
    <w:rsid w:val="00637E20"/>
    <w:rsid w:val="006401ED"/>
    <w:rsid w:val="00640B80"/>
    <w:rsid w:val="00641361"/>
    <w:rsid w:val="00641507"/>
    <w:rsid w:val="00641CD2"/>
    <w:rsid w:val="00642757"/>
    <w:rsid w:val="00642B0B"/>
    <w:rsid w:val="00643C08"/>
    <w:rsid w:val="006450FE"/>
    <w:rsid w:val="00645903"/>
    <w:rsid w:val="00645DDF"/>
    <w:rsid w:val="00646074"/>
    <w:rsid w:val="00646FBA"/>
    <w:rsid w:val="00647997"/>
    <w:rsid w:val="00647FCB"/>
    <w:rsid w:val="00650326"/>
    <w:rsid w:val="00650494"/>
    <w:rsid w:val="00650D61"/>
    <w:rsid w:val="0065177A"/>
    <w:rsid w:val="00651AA8"/>
    <w:rsid w:val="00651FF7"/>
    <w:rsid w:val="00652940"/>
    <w:rsid w:val="006529ED"/>
    <w:rsid w:val="00652A5A"/>
    <w:rsid w:val="00652B38"/>
    <w:rsid w:val="00652D04"/>
    <w:rsid w:val="00652DE9"/>
    <w:rsid w:val="00652F83"/>
    <w:rsid w:val="0065319C"/>
    <w:rsid w:val="00653459"/>
    <w:rsid w:val="00653DE5"/>
    <w:rsid w:val="00654C52"/>
    <w:rsid w:val="00654EF7"/>
    <w:rsid w:val="00655005"/>
    <w:rsid w:val="00655379"/>
    <w:rsid w:val="00655528"/>
    <w:rsid w:val="00655D12"/>
    <w:rsid w:val="00656486"/>
    <w:rsid w:val="00656A9E"/>
    <w:rsid w:val="006571C1"/>
    <w:rsid w:val="00657326"/>
    <w:rsid w:val="0065781B"/>
    <w:rsid w:val="0065794A"/>
    <w:rsid w:val="006609C1"/>
    <w:rsid w:val="00660C55"/>
    <w:rsid w:val="00660F35"/>
    <w:rsid w:val="00661512"/>
    <w:rsid w:val="00662792"/>
    <w:rsid w:val="00663880"/>
    <w:rsid w:val="00664418"/>
    <w:rsid w:val="00664D1C"/>
    <w:rsid w:val="006657D1"/>
    <w:rsid w:val="006664C7"/>
    <w:rsid w:val="00666C1F"/>
    <w:rsid w:val="0066743B"/>
    <w:rsid w:val="0067005D"/>
    <w:rsid w:val="00670335"/>
    <w:rsid w:val="00670612"/>
    <w:rsid w:val="006706FF"/>
    <w:rsid w:val="0067112A"/>
    <w:rsid w:val="006711D3"/>
    <w:rsid w:val="0067151B"/>
    <w:rsid w:val="00671685"/>
    <w:rsid w:val="0067252B"/>
    <w:rsid w:val="0067291B"/>
    <w:rsid w:val="00672C6D"/>
    <w:rsid w:val="00673CAF"/>
    <w:rsid w:val="006740B6"/>
    <w:rsid w:val="006741EC"/>
    <w:rsid w:val="00674F3B"/>
    <w:rsid w:val="00675157"/>
    <w:rsid w:val="0067641E"/>
    <w:rsid w:val="0067695A"/>
    <w:rsid w:val="0067695E"/>
    <w:rsid w:val="006776A8"/>
    <w:rsid w:val="006777BA"/>
    <w:rsid w:val="0067786B"/>
    <w:rsid w:val="006778D2"/>
    <w:rsid w:val="0068030C"/>
    <w:rsid w:val="0068045A"/>
    <w:rsid w:val="006818FF"/>
    <w:rsid w:val="00681E52"/>
    <w:rsid w:val="00682499"/>
    <w:rsid w:val="00682D5C"/>
    <w:rsid w:val="00682E47"/>
    <w:rsid w:val="00682EF5"/>
    <w:rsid w:val="006833AB"/>
    <w:rsid w:val="0068362C"/>
    <w:rsid w:val="00683B6D"/>
    <w:rsid w:val="00683D22"/>
    <w:rsid w:val="006841F5"/>
    <w:rsid w:val="0068435B"/>
    <w:rsid w:val="00685DC1"/>
    <w:rsid w:val="006865D2"/>
    <w:rsid w:val="00686808"/>
    <w:rsid w:val="00686B25"/>
    <w:rsid w:val="00686DE7"/>
    <w:rsid w:val="006871D3"/>
    <w:rsid w:val="006875A4"/>
    <w:rsid w:val="006909BC"/>
    <w:rsid w:val="00690EC7"/>
    <w:rsid w:val="0069259D"/>
    <w:rsid w:val="00693334"/>
    <w:rsid w:val="006934DF"/>
    <w:rsid w:val="006939E2"/>
    <w:rsid w:val="00693EA2"/>
    <w:rsid w:val="00694B23"/>
    <w:rsid w:val="00694DF4"/>
    <w:rsid w:val="00695BD2"/>
    <w:rsid w:val="00695CCE"/>
    <w:rsid w:val="00695D0E"/>
    <w:rsid w:val="006960BE"/>
    <w:rsid w:val="0069657C"/>
    <w:rsid w:val="00697B0B"/>
    <w:rsid w:val="00697D02"/>
    <w:rsid w:val="00697FE6"/>
    <w:rsid w:val="006A08C0"/>
    <w:rsid w:val="006A1414"/>
    <w:rsid w:val="006A1975"/>
    <w:rsid w:val="006A2946"/>
    <w:rsid w:val="006A2DEA"/>
    <w:rsid w:val="006A4BB6"/>
    <w:rsid w:val="006A4D19"/>
    <w:rsid w:val="006A51BC"/>
    <w:rsid w:val="006A58D1"/>
    <w:rsid w:val="006B005E"/>
    <w:rsid w:val="006B17CC"/>
    <w:rsid w:val="006B18B8"/>
    <w:rsid w:val="006B2EBE"/>
    <w:rsid w:val="006B466B"/>
    <w:rsid w:val="006B545C"/>
    <w:rsid w:val="006B5DBB"/>
    <w:rsid w:val="006B603A"/>
    <w:rsid w:val="006B64B9"/>
    <w:rsid w:val="006B65B5"/>
    <w:rsid w:val="006B6E0A"/>
    <w:rsid w:val="006C0C16"/>
    <w:rsid w:val="006C0E7A"/>
    <w:rsid w:val="006C1285"/>
    <w:rsid w:val="006C389B"/>
    <w:rsid w:val="006C38A5"/>
    <w:rsid w:val="006C4279"/>
    <w:rsid w:val="006C45B1"/>
    <w:rsid w:val="006C46F5"/>
    <w:rsid w:val="006C52E0"/>
    <w:rsid w:val="006C627F"/>
    <w:rsid w:val="006C6AEA"/>
    <w:rsid w:val="006C6DA7"/>
    <w:rsid w:val="006D045D"/>
    <w:rsid w:val="006D0DE6"/>
    <w:rsid w:val="006D0E1D"/>
    <w:rsid w:val="006D1212"/>
    <w:rsid w:val="006D1A7F"/>
    <w:rsid w:val="006D2252"/>
    <w:rsid w:val="006D2679"/>
    <w:rsid w:val="006D2A90"/>
    <w:rsid w:val="006D2DD2"/>
    <w:rsid w:val="006D3212"/>
    <w:rsid w:val="006D338C"/>
    <w:rsid w:val="006D5180"/>
    <w:rsid w:val="006D57AF"/>
    <w:rsid w:val="006D598E"/>
    <w:rsid w:val="006D5BB5"/>
    <w:rsid w:val="006D65AE"/>
    <w:rsid w:val="006D77B3"/>
    <w:rsid w:val="006D791F"/>
    <w:rsid w:val="006E11AB"/>
    <w:rsid w:val="006E17D8"/>
    <w:rsid w:val="006E1E30"/>
    <w:rsid w:val="006E3271"/>
    <w:rsid w:val="006E32A0"/>
    <w:rsid w:val="006E4274"/>
    <w:rsid w:val="006E476B"/>
    <w:rsid w:val="006E551F"/>
    <w:rsid w:val="006E5C70"/>
    <w:rsid w:val="006E5D88"/>
    <w:rsid w:val="006E70CC"/>
    <w:rsid w:val="006E7238"/>
    <w:rsid w:val="006E7536"/>
    <w:rsid w:val="006E769E"/>
    <w:rsid w:val="006E78AE"/>
    <w:rsid w:val="006E7E88"/>
    <w:rsid w:val="006F0035"/>
    <w:rsid w:val="006F114F"/>
    <w:rsid w:val="006F1A55"/>
    <w:rsid w:val="006F1DFD"/>
    <w:rsid w:val="006F2CC9"/>
    <w:rsid w:val="006F2E36"/>
    <w:rsid w:val="006F3056"/>
    <w:rsid w:val="006F356A"/>
    <w:rsid w:val="006F3E8A"/>
    <w:rsid w:val="006F45C8"/>
    <w:rsid w:val="006F5245"/>
    <w:rsid w:val="006F5937"/>
    <w:rsid w:val="006F62ED"/>
    <w:rsid w:val="006F6628"/>
    <w:rsid w:val="006F6A69"/>
    <w:rsid w:val="006F6EBA"/>
    <w:rsid w:val="006F7FD1"/>
    <w:rsid w:val="0070038A"/>
    <w:rsid w:val="007008A0"/>
    <w:rsid w:val="00700B32"/>
    <w:rsid w:val="00700CC5"/>
    <w:rsid w:val="00701F13"/>
    <w:rsid w:val="00702079"/>
    <w:rsid w:val="007020B3"/>
    <w:rsid w:val="007021ED"/>
    <w:rsid w:val="007029AA"/>
    <w:rsid w:val="00702CED"/>
    <w:rsid w:val="00703434"/>
    <w:rsid w:val="00703671"/>
    <w:rsid w:val="0070585A"/>
    <w:rsid w:val="00705CE1"/>
    <w:rsid w:val="00705E99"/>
    <w:rsid w:val="007063D0"/>
    <w:rsid w:val="007074EE"/>
    <w:rsid w:val="007107DD"/>
    <w:rsid w:val="00710BB2"/>
    <w:rsid w:val="00710FDF"/>
    <w:rsid w:val="00711647"/>
    <w:rsid w:val="00711C0D"/>
    <w:rsid w:val="00711D61"/>
    <w:rsid w:val="0071380B"/>
    <w:rsid w:val="00713ABC"/>
    <w:rsid w:val="00713CC1"/>
    <w:rsid w:val="00714379"/>
    <w:rsid w:val="007152EF"/>
    <w:rsid w:val="007157DC"/>
    <w:rsid w:val="00715FC4"/>
    <w:rsid w:val="007164A3"/>
    <w:rsid w:val="00717DFB"/>
    <w:rsid w:val="00720101"/>
    <w:rsid w:val="00720720"/>
    <w:rsid w:val="0072130D"/>
    <w:rsid w:val="00723992"/>
    <w:rsid w:val="00723CB9"/>
    <w:rsid w:val="007242BB"/>
    <w:rsid w:val="00724795"/>
    <w:rsid w:val="00724AC0"/>
    <w:rsid w:val="00724FE8"/>
    <w:rsid w:val="007250E9"/>
    <w:rsid w:val="00725426"/>
    <w:rsid w:val="00725916"/>
    <w:rsid w:val="00726387"/>
    <w:rsid w:val="00726468"/>
    <w:rsid w:val="00726B08"/>
    <w:rsid w:val="00726C52"/>
    <w:rsid w:val="00726CAA"/>
    <w:rsid w:val="00726EED"/>
    <w:rsid w:val="00730188"/>
    <w:rsid w:val="00731D1D"/>
    <w:rsid w:val="00732178"/>
    <w:rsid w:val="007336AF"/>
    <w:rsid w:val="0073469D"/>
    <w:rsid w:val="00734AA7"/>
    <w:rsid w:val="007350CE"/>
    <w:rsid w:val="007367ED"/>
    <w:rsid w:val="00736823"/>
    <w:rsid w:val="00736CB4"/>
    <w:rsid w:val="00736D83"/>
    <w:rsid w:val="00737D31"/>
    <w:rsid w:val="007402D1"/>
    <w:rsid w:val="00740698"/>
    <w:rsid w:val="007409C4"/>
    <w:rsid w:val="00740A5F"/>
    <w:rsid w:val="00740F38"/>
    <w:rsid w:val="007410B1"/>
    <w:rsid w:val="00741312"/>
    <w:rsid w:val="00741AE7"/>
    <w:rsid w:val="00741D8D"/>
    <w:rsid w:val="00742623"/>
    <w:rsid w:val="00742DD1"/>
    <w:rsid w:val="007439FA"/>
    <w:rsid w:val="00743CC1"/>
    <w:rsid w:val="00743D25"/>
    <w:rsid w:val="00743FFC"/>
    <w:rsid w:val="00744046"/>
    <w:rsid w:val="00744DC0"/>
    <w:rsid w:val="0074515E"/>
    <w:rsid w:val="00745259"/>
    <w:rsid w:val="0074665F"/>
    <w:rsid w:val="00746AB5"/>
    <w:rsid w:val="00746CB4"/>
    <w:rsid w:val="00746F54"/>
    <w:rsid w:val="0074736D"/>
    <w:rsid w:val="0075029D"/>
    <w:rsid w:val="00750748"/>
    <w:rsid w:val="0075092E"/>
    <w:rsid w:val="0075172D"/>
    <w:rsid w:val="0075197B"/>
    <w:rsid w:val="00751A33"/>
    <w:rsid w:val="00751E2F"/>
    <w:rsid w:val="007523CC"/>
    <w:rsid w:val="00753ACA"/>
    <w:rsid w:val="00753D43"/>
    <w:rsid w:val="00753DCE"/>
    <w:rsid w:val="00753FE3"/>
    <w:rsid w:val="007541C5"/>
    <w:rsid w:val="007543D7"/>
    <w:rsid w:val="0075441E"/>
    <w:rsid w:val="0075456E"/>
    <w:rsid w:val="00754616"/>
    <w:rsid w:val="00757766"/>
    <w:rsid w:val="00757921"/>
    <w:rsid w:val="00757DF1"/>
    <w:rsid w:val="00757E7D"/>
    <w:rsid w:val="00760B1E"/>
    <w:rsid w:val="00760BDA"/>
    <w:rsid w:val="00760F22"/>
    <w:rsid w:val="0076117A"/>
    <w:rsid w:val="007617D8"/>
    <w:rsid w:val="00761BCD"/>
    <w:rsid w:val="00762402"/>
    <w:rsid w:val="007625B0"/>
    <w:rsid w:val="00762BB8"/>
    <w:rsid w:val="00763508"/>
    <w:rsid w:val="00763D98"/>
    <w:rsid w:val="00764388"/>
    <w:rsid w:val="007648FE"/>
    <w:rsid w:val="00764DC9"/>
    <w:rsid w:val="007657A3"/>
    <w:rsid w:val="00766240"/>
    <w:rsid w:val="0076646E"/>
    <w:rsid w:val="007668D3"/>
    <w:rsid w:val="00766910"/>
    <w:rsid w:val="00766987"/>
    <w:rsid w:val="00766F81"/>
    <w:rsid w:val="00767201"/>
    <w:rsid w:val="00767CE7"/>
    <w:rsid w:val="00767FF4"/>
    <w:rsid w:val="007717C9"/>
    <w:rsid w:val="00771C94"/>
    <w:rsid w:val="007726DB"/>
    <w:rsid w:val="00773936"/>
    <w:rsid w:val="007739D8"/>
    <w:rsid w:val="00773A85"/>
    <w:rsid w:val="0077405E"/>
    <w:rsid w:val="00774221"/>
    <w:rsid w:val="007742DF"/>
    <w:rsid w:val="0077493A"/>
    <w:rsid w:val="0077561E"/>
    <w:rsid w:val="00775738"/>
    <w:rsid w:val="00775AA8"/>
    <w:rsid w:val="00775C9C"/>
    <w:rsid w:val="00777327"/>
    <w:rsid w:val="007777FF"/>
    <w:rsid w:val="007802FC"/>
    <w:rsid w:val="007808B4"/>
    <w:rsid w:val="00780B4D"/>
    <w:rsid w:val="007810A5"/>
    <w:rsid w:val="007810E3"/>
    <w:rsid w:val="007814B7"/>
    <w:rsid w:val="00782667"/>
    <w:rsid w:val="007830EC"/>
    <w:rsid w:val="00783769"/>
    <w:rsid w:val="00783AF9"/>
    <w:rsid w:val="0078462F"/>
    <w:rsid w:val="007846A9"/>
    <w:rsid w:val="0078498F"/>
    <w:rsid w:val="007867B2"/>
    <w:rsid w:val="00786CFC"/>
    <w:rsid w:val="00787614"/>
    <w:rsid w:val="007877F0"/>
    <w:rsid w:val="00787C44"/>
    <w:rsid w:val="00787F4F"/>
    <w:rsid w:val="00790E1B"/>
    <w:rsid w:val="00790EA6"/>
    <w:rsid w:val="0079370D"/>
    <w:rsid w:val="00793F8D"/>
    <w:rsid w:val="00795A4B"/>
    <w:rsid w:val="00795E4A"/>
    <w:rsid w:val="00796ABA"/>
    <w:rsid w:val="00796B55"/>
    <w:rsid w:val="00796C8A"/>
    <w:rsid w:val="007979C6"/>
    <w:rsid w:val="00797CA8"/>
    <w:rsid w:val="007A0634"/>
    <w:rsid w:val="007A0711"/>
    <w:rsid w:val="007A0869"/>
    <w:rsid w:val="007A0F00"/>
    <w:rsid w:val="007A1031"/>
    <w:rsid w:val="007A2848"/>
    <w:rsid w:val="007A2A8B"/>
    <w:rsid w:val="007A2DE1"/>
    <w:rsid w:val="007A3137"/>
    <w:rsid w:val="007A3C1B"/>
    <w:rsid w:val="007A4509"/>
    <w:rsid w:val="007A4E5E"/>
    <w:rsid w:val="007A6794"/>
    <w:rsid w:val="007A713B"/>
    <w:rsid w:val="007A737B"/>
    <w:rsid w:val="007A79C1"/>
    <w:rsid w:val="007A7D58"/>
    <w:rsid w:val="007B01B7"/>
    <w:rsid w:val="007B0251"/>
    <w:rsid w:val="007B0F96"/>
    <w:rsid w:val="007B26B0"/>
    <w:rsid w:val="007B36D9"/>
    <w:rsid w:val="007B3DD0"/>
    <w:rsid w:val="007B40B0"/>
    <w:rsid w:val="007B4CE2"/>
    <w:rsid w:val="007B5142"/>
    <w:rsid w:val="007B6159"/>
    <w:rsid w:val="007B65D0"/>
    <w:rsid w:val="007B67EF"/>
    <w:rsid w:val="007B6AEA"/>
    <w:rsid w:val="007B6DE2"/>
    <w:rsid w:val="007B72A8"/>
    <w:rsid w:val="007B765B"/>
    <w:rsid w:val="007C0BBE"/>
    <w:rsid w:val="007C1330"/>
    <w:rsid w:val="007C19A2"/>
    <w:rsid w:val="007C2406"/>
    <w:rsid w:val="007C2C14"/>
    <w:rsid w:val="007C3306"/>
    <w:rsid w:val="007C3B64"/>
    <w:rsid w:val="007C3E76"/>
    <w:rsid w:val="007C413C"/>
    <w:rsid w:val="007C4908"/>
    <w:rsid w:val="007C4A98"/>
    <w:rsid w:val="007C4DAB"/>
    <w:rsid w:val="007C5D8B"/>
    <w:rsid w:val="007C5DCF"/>
    <w:rsid w:val="007C608D"/>
    <w:rsid w:val="007C64EA"/>
    <w:rsid w:val="007C6748"/>
    <w:rsid w:val="007C6E3B"/>
    <w:rsid w:val="007C74F0"/>
    <w:rsid w:val="007D011A"/>
    <w:rsid w:val="007D05F2"/>
    <w:rsid w:val="007D0734"/>
    <w:rsid w:val="007D0CD7"/>
    <w:rsid w:val="007D1D2A"/>
    <w:rsid w:val="007D228B"/>
    <w:rsid w:val="007D27BE"/>
    <w:rsid w:val="007D3243"/>
    <w:rsid w:val="007D4531"/>
    <w:rsid w:val="007D4631"/>
    <w:rsid w:val="007D4D2C"/>
    <w:rsid w:val="007D5620"/>
    <w:rsid w:val="007D562E"/>
    <w:rsid w:val="007D5698"/>
    <w:rsid w:val="007D5C08"/>
    <w:rsid w:val="007D643B"/>
    <w:rsid w:val="007D7B7F"/>
    <w:rsid w:val="007E0056"/>
    <w:rsid w:val="007E0394"/>
    <w:rsid w:val="007E093D"/>
    <w:rsid w:val="007E138D"/>
    <w:rsid w:val="007E1811"/>
    <w:rsid w:val="007E1A0D"/>
    <w:rsid w:val="007E1B4F"/>
    <w:rsid w:val="007E2E11"/>
    <w:rsid w:val="007E30CC"/>
    <w:rsid w:val="007E38EC"/>
    <w:rsid w:val="007E395A"/>
    <w:rsid w:val="007E480B"/>
    <w:rsid w:val="007E493A"/>
    <w:rsid w:val="007E533B"/>
    <w:rsid w:val="007E5E7C"/>
    <w:rsid w:val="007E6B15"/>
    <w:rsid w:val="007E750A"/>
    <w:rsid w:val="007F002B"/>
    <w:rsid w:val="007F0073"/>
    <w:rsid w:val="007F0075"/>
    <w:rsid w:val="007F04BB"/>
    <w:rsid w:val="007F053B"/>
    <w:rsid w:val="007F14E3"/>
    <w:rsid w:val="007F1630"/>
    <w:rsid w:val="007F1D46"/>
    <w:rsid w:val="007F1F88"/>
    <w:rsid w:val="007F28BF"/>
    <w:rsid w:val="007F2AEB"/>
    <w:rsid w:val="007F3079"/>
    <w:rsid w:val="007F3249"/>
    <w:rsid w:val="007F38A6"/>
    <w:rsid w:val="007F3B6B"/>
    <w:rsid w:val="007F3EB2"/>
    <w:rsid w:val="007F5075"/>
    <w:rsid w:val="007F5A42"/>
    <w:rsid w:val="007F62C9"/>
    <w:rsid w:val="007F648B"/>
    <w:rsid w:val="007F6994"/>
    <w:rsid w:val="007F74BD"/>
    <w:rsid w:val="007F7EDD"/>
    <w:rsid w:val="00800456"/>
    <w:rsid w:val="00800565"/>
    <w:rsid w:val="0080061E"/>
    <w:rsid w:val="0080068D"/>
    <w:rsid w:val="00800977"/>
    <w:rsid w:val="00800CAC"/>
    <w:rsid w:val="00800FD2"/>
    <w:rsid w:val="008010ED"/>
    <w:rsid w:val="00801221"/>
    <w:rsid w:val="00801356"/>
    <w:rsid w:val="008019DD"/>
    <w:rsid w:val="00801B93"/>
    <w:rsid w:val="00801BEB"/>
    <w:rsid w:val="00802C55"/>
    <w:rsid w:val="00805179"/>
    <w:rsid w:val="00805908"/>
    <w:rsid w:val="00805A61"/>
    <w:rsid w:val="00805C0C"/>
    <w:rsid w:val="00806BDF"/>
    <w:rsid w:val="008102C4"/>
    <w:rsid w:val="008108F1"/>
    <w:rsid w:val="00810B72"/>
    <w:rsid w:val="00811700"/>
    <w:rsid w:val="00812076"/>
    <w:rsid w:val="008125BF"/>
    <w:rsid w:val="00812750"/>
    <w:rsid w:val="0081288D"/>
    <w:rsid w:val="008130BB"/>
    <w:rsid w:val="00813944"/>
    <w:rsid w:val="00813BE3"/>
    <w:rsid w:val="008159E1"/>
    <w:rsid w:val="00820067"/>
    <w:rsid w:val="00820E4C"/>
    <w:rsid w:val="00821181"/>
    <w:rsid w:val="00821FA2"/>
    <w:rsid w:val="0082258F"/>
    <w:rsid w:val="00823407"/>
    <w:rsid w:val="00823488"/>
    <w:rsid w:val="00823E5D"/>
    <w:rsid w:val="0082418D"/>
    <w:rsid w:val="00824ECE"/>
    <w:rsid w:val="008251F7"/>
    <w:rsid w:val="0082559B"/>
    <w:rsid w:val="008261D0"/>
    <w:rsid w:val="00826600"/>
    <w:rsid w:val="008266C6"/>
    <w:rsid w:val="00826B1E"/>
    <w:rsid w:val="00827336"/>
    <w:rsid w:val="00830BED"/>
    <w:rsid w:val="00830FE7"/>
    <w:rsid w:val="008328F1"/>
    <w:rsid w:val="008331A7"/>
    <w:rsid w:val="008333B8"/>
    <w:rsid w:val="008339C2"/>
    <w:rsid w:val="00834026"/>
    <w:rsid w:val="00834D16"/>
    <w:rsid w:val="00835290"/>
    <w:rsid w:val="008354E1"/>
    <w:rsid w:val="008375B2"/>
    <w:rsid w:val="008375F7"/>
    <w:rsid w:val="008422A5"/>
    <w:rsid w:val="008427DD"/>
    <w:rsid w:val="00842C82"/>
    <w:rsid w:val="0084302C"/>
    <w:rsid w:val="00843340"/>
    <w:rsid w:val="00843A02"/>
    <w:rsid w:val="00843BC0"/>
    <w:rsid w:val="00844BDE"/>
    <w:rsid w:val="00845452"/>
    <w:rsid w:val="00845814"/>
    <w:rsid w:val="00845815"/>
    <w:rsid w:val="008464DD"/>
    <w:rsid w:val="00846A7A"/>
    <w:rsid w:val="0084788D"/>
    <w:rsid w:val="00851523"/>
    <w:rsid w:val="00851BA0"/>
    <w:rsid w:val="00851BC4"/>
    <w:rsid w:val="00851FAC"/>
    <w:rsid w:val="00852084"/>
    <w:rsid w:val="008522F2"/>
    <w:rsid w:val="0085305F"/>
    <w:rsid w:val="00853530"/>
    <w:rsid w:val="00853B7B"/>
    <w:rsid w:val="00854894"/>
    <w:rsid w:val="00854BE8"/>
    <w:rsid w:val="00855046"/>
    <w:rsid w:val="0085521E"/>
    <w:rsid w:val="008559DD"/>
    <w:rsid w:val="00855EDF"/>
    <w:rsid w:val="00855F62"/>
    <w:rsid w:val="00856918"/>
    <w:rsid w:val="00856A00"/>
    <w:rsid w:val="00856C90"/>
    <w:rsid w:val="00857EEE"/>
    <w:rsid w:val="008607CE"/>
    <w:rsid w:val="00860E14"/>
    <w:rsid w:val="008613D1"/>
    <w:rsid w:val="00861A17"/>
    <w:rsid w:val="00861D9D"/>
    <w:rsid w:val="00862558"/>
    <w:rsid w:val="008626C0"/>
    <w:rsid w:val="008628EA"/>
    <w:rsid w:val="008629D8"/>
    <w:rsid w:val="00862F09"/>
    <w:rsid w:val="00862F80"/>
    <w:rsid w:val="008639E7"/>
    <w:rsid w:val="008642CA"/>
    <w:rsid w:val="00864EB9"/>
    <w:rsid w:val="00864FF0"/>
    <w:rsid w:val="0086620F"/>
    <w:rsid w:val="008662A0"/>
    <w:rsid w:val="00866A6D"/>
    <w:rsid w:val="008671D1"/>
    <w:rsid w:val="00867D85"/>
    <w:rsid w:val="00870FE2"/>
    <w:rsid w:val="0087149A"/>
    <w:rsid w:val="008716DB"/>
    <w:rsid w:val="00871ADF"/>
    <w:rsid w:val="00871BE1"/>
    <w:rsid w:val="00872762"/>
    <w:rsid w:val="00872F38"/>
    <w:rsid w:val="0087361F"/>
    <w:rsid w:val="00874940"/>
    <w:rsid w:val="00874ED4"/>
    <w:rsid w:val="00875870"/>
    <w:rsid w:val="008761C1"/>
    <w:rsid w:val="0087642F"/>
    <w:rsid w:val="008765A9"/>
    <w:rsid w:val="00876821"/>
    <w:rsid w:val="00876A49"/>
    <w:rsid w:val="00876DB7"/>
    <w:rsid w:val="00877002"/>
    <w:rsid w:val="00877D46"/>
    <w:rsid w:val="00880752"/>
    <w:rsid w:val="00880799"/>
    <w:rsid w:val="0088482E"/>
    <w:rsid w:val="00884871"/>
    <w:rsid w:val="00884C24"/>
    <w:rsid w:val="00884F45"/>
    <w:rsid w:val="0088503B"/>
    <w:rsid w:val="00885120"/>
    <w:rsid w:val="00885E54"/>
    <w:rsid w:val="0088627E"/>
    <w:rsid w:val="00886D48"/>
    <w:rsid w:val="008873CC"/>
    <w:rsid w:val="00887B04"/>
    <w:rsid w:val="0089054B"/>
    <w:rsid w:val="00890B3B"/>
    <w:rsid w:val="008911C2"/>
    <w:rsid w:val="00891733"/>
    <w:rsid w:val="00891EE1"/>
    <w:rsid w:val="008922F6"/>
    <w:rsid w:val="00892326"/>
    <w:rsid w:val="008931E3"/>
    <w:rsid w:val="00893342"/>
    <w:rsid w:val="008939B7"/>
    <w:rsid w:val="008949B3"/>
    <w:rsid w:val="008949FF"/>
    <w:rsid w:val="00894A64"/>
    <w:rsid w:val="00894DD7"/>
    <w:rsid w:val="0089507A"/>
    <w:rsid w:val="00895B18"/>
    <w:rsid w:val="00896D22"/>
    <w:rsid w:val="00897483"/>
    <w:rsid w:val="008974E8"/>
    <w:rsid w:val="00897B20"/>
    <w:rsid w:val="008A0B24"/>
    <w:rsid w:val="008A2002"/>
    <w:rsid w:val="008A2958"/>
    <w:rsid w:val="008A2A43"/>
    <w:rsid w:val="008A309E"/>
    <w:rsid w:val="008A3860"/>
    <w:rsid w:val="008A39AC"/>
    <w:rsid w:val="008A3CD4"/>
    <w:rsid w:val="008A4878"/>
    <w:rsid w:val="008A49D0"/>
    <w:rsid w:val="008A4AE0"/>
    <w:rsid w:val="008A4EC9"/>
    <w:rsid w:val="008A5CE3"/>
    <w:rsid w:val="008A73CE"/>
    <w:rsid w:val="008A7980"/>
    <w:rsid w:val="008A7E3E"/>
    <w:rsid w:val="008B00E2"/>
    <w:rsid w:val="008B0AA8"/>
    <w:rsid w:val="008B0B3D"/>
    <w:rsid w:val="008B0F68"/>
    <w:rsid w:val="008B1748"/>
    <w:rsid w:val="008B251D"/>
    <w:rsid w:val="008B26DF"/>
    <w:rsid w:val="008B320D"/>
    <w:rsid w:val="008B3408"/>
    <w:rsid w:val="008B384B"/>
    <w:rsid w:val="008B39FC"/>
    <w:rsid w:val="008B416A"/>
    <w:rsid w:val="008B422E"/>
    <w:rsid w:val="008B5E20"/>
    <w:rsid w:val="008B6044"/>
    <w:rsid w:val="008B6283"/>
    <w:rsid w:val="008B6F38"/>
    <w:rsid w:val="008B7002"/>
    <w:rsid w:val="008C0035"/>
    <w:rsid w:val="008C0327"/>
    <w:rsid w:val="008C05F4"/>
    <w:rsid w:val="008C0B8F"/>
    <w:rsid w:val="008C0F88"/>
    <w:rsid w:val="008C3027"/>
    <w:rsid w:val="008C332E"/>
    <w:rsid w:val="008C3E5F"/>
    <w:rsid w:val="008C45FC"/>
    <w:rsid w:val="008C4EED"/>
    <w:rsid w:val="008C5281"/>
    <w:rsid w:val="008C571C"/>
    <w:rsid w:val="008C58E2"/>
    <w:rsid w:val="008C7122"/>
    <w:rsid w:val="008C7ACB"/>
    <w:rsid w:val="008C7D37"/>
    <w:rsid w:val="008C7E83"/>
    <w:rsid w:val="008C7F2B"/>
    <w:rsid w:val="008D07D3"/>
    <w:rsid w:val="008D08B3"/>
    <w:rsid w:val="008D2037"/>
    <w:rsid w:val="008D2D47"/>
    <w:rsid w:val="008D322C"/>
    <w:rsid w:val="008D397E"/>
    <w:rsid w:val="008D3E3D"/>
    <w:rsid w:val="008D421E"/>
    <w:rsid w:val="008D4A9B"/>
    <w:rsid w:val="008D5375"/>
    <w:rsid w:val="008D5A3E"/>
    <w:rsid w:val="008D6429"/>
    <w:rsid w:val="008D6AB6"/>
    <w:rsid w:val="008D6D6E"/>
    <w:rsid w:val="008D6F81"/>
    <w:rsid w:val="008D7753"/>
    <w:rsid w:val="008D794E"/>
    <w:rsid w:val="008D7DC4"/>
    <w:rsid w:val="008E26EB"/>
    <w:rsid w:val="008E3321"/>
    <w:rsid w:val="008E33E1"/>
    <w:rsid w:val="008E3744"/>
    <w:rsid w:val="008E445E"/>
    <w:rsid w:val="008E5893"/>
    <w:rsid w:val="008E5CCB"/>
    <w:rsid w:val="008E63C8"/>
    <w:rsid w:val="008F03B8"/>
    <w:rsid w:val="008F055B"/>
    <w:rsid w:val="008F1071"/>
    <w:rsid w:val="008F1BE5"/>
    <w:rsid w:val="008F3646"/>
    <w:rsid w:val="008F3F9B"/>
    <w:rsid w:val="008F42A0"/>
    <w:rsid w:val="008F46B4"/>
    <w:rsid w:val="008F4748"/>
    <w:rsid w:val="008F51F0"/>
    <w:rsid w:val="008F543B"/>
    <w:rsid w:val="008F5B9C"/>
    <w:rsid w:val="008F642A"/>
    <w:rsid w:val="008F652E"/>
    <w:rsid w:val="008F76F3"/>
    <w:rsid w:val="008F7F42"/>
    <w:rsid w:val="008F7FC1"/>
    <w:rsid w:val="00900476"/>
    <w:rsid w:val="009006B2"/>
    <w:rsid w:val="00901D77"/>
    <w:rsid w:val="00901E99"/>
    <w:rsid w:val="0090258E"/>
    <w:rsid w:val="00903469"/>
    <w:rsid w:val="009037CE"/>
    <w:rsid w:val="00903D3C"/>
    <w:rsid w:val="00903E41"/>
    <w:rsid w:val="00904453"/>
    <w:rsid w:val="00905DA9"/>
    <w:rsid w:val="00906C94"/>
    <w:rsid w:val="00907133"/>
    <w:rsid w:val="00907256"/>
    <w:rsid w:val="009075E9"/>
    <w:rsid w:val="0090774E"/>
    <w:rsid w:val="009077B1"/>
    <w:rsid w:val="00907E8A"/>
    <w:rsid w:val="0091032D"/>
    <w:rsid w:val="009108A1"/>
    <w:rsid w:val="0091319A"/>
    <w:rsid w:val="009136AA"/>
    <w:rsid w:val="009137F6"/>
    <w:rsid w:val="00915ADF"/>
    <w:rsid w:val="00916474"/>
    <w:rsid w:val="009164F0"/>
    <w:rsid w:val="0091662A"/>
    <w:rsid w:val="0091676F"/>
    <w:rsid w:val="00916D6C"/>
    <w:rsid w:val="009176A3"/>
    <w:rsid w:val="009200B1"/>
    <w:rsid w:val="00920743"/>
    <w:rsid w:val="00921716"/>
    <w:rsid w:val="00921A25"/>
    <w:rsid w:val="00923D1D"/>
    <w:rsid w:val="00925154"/>
    <w:rsid w:val="009257B8"/>
    <w:rsid w:val="00925BCA"/>
    <w:rsid w:val="009265A4"/>
    <w:rsid w:val="00927B35"/>
    <w:rsid w:val="00927B61"/>
    <w:rsid w:val="0093012A"/>
    <w:rsid w:val="0093033C"/>
    <w:rsid w:val="00930387"/>
    <w:rsid w:val="00931F09"/>
    <w:rsid w:val="0093233B"/>
    <w:rsid w:val="009330F1"/>
    <w:rsid w:val="00933197"/>
    <w:rsid w:val="0093350C"/>
    <w:rsid w:val="00933C87"/>
    <w:rsid w:val="00933FE9"/>
    <w:rsid w:val="00934038"/>
    <w:rsid w:val="00934352"/>
    <w:rsid w:val="00934469"/>
    <w:rsid w:val="0093515E"/>
    <w:rsid w:val="0093741C"/>
    <w:rsid w:val="0093746E"/>
    <w:rsid w:val="00937AED"/>
    <w:rsid w:val="0094128C"/>
    <w:rsid w:val="00941C26"/>
    <w:rsid w:val="00942F73"/>
    <w:rsid w:val="00943128"/>
    <w:rsid w:val="00943824"/>
    <w:rsid w:val="00944097"/>
    <w:rsid w:val="0094443F"/>
    <w:rsid w:val="009444D5"/>
    <w:rsid w:val="0094518B"/>
    <w:rsid w:val="00945EE6"/>
    <w:rsid w:val="00945F80"/>
    <w:rsid w:val="0094763E"/>
    <w:rsid w:val="00950021"/>
    <w:rsid w:val="00950BAE"/>
    <w:rsid w:val="00950EA0"/>
    <w:rsid w:val="0095172F"/>
    <w:rsid w:val="00951B3A"/>
    <w:rsid w:val="0095237B"/>
    <w:rsid w:val="00953513"/>
    <w:rsid w:val="009540FC"/>
    <w:rsid w:val="009542CB"/>
    <w:rsid w:val="009545BB"/>
    <w:rsid w:val="00955159"/>
    <w:rsid w:val="009564FE"/>
    <w:rsid w:val="00957E75"/>
    <w:rsid w:val="009602E0"/>
    <w:rsid w:val="00961CF2"/>
    <w:rsid w:val="00961D9E"/>
    <w:rsid w:val="0096250D"/>
    <w:rsid w:val="00963090"/>
    <w:rsid w:val="00963305"/>
    <w:rsid w:val="009644B7"/>
    <w:rsid w:val="00964734"/>
    <w:rsid w:val="00964B06"/>
    <w:rsid w:val="00964BA0"/>
    <w:rsid w:val="00964BD5"/>
    <w:rsid w:val="00965793"/>
    <w:rsid w:val="00966911"/>
    <w:rsid w:val="0096698A"/>
    <w:rsid w:val="00966A2C"/>
    <w:rsid w:val="00966BDF"/>
    <w:rsid w:val="00966CC1"/>
    <w:rsid w:val="00966D29"/>
    <w:rsid w:val="009677F5"/>
    <w:rsid w:val="0096787E"/>
    <w:rsid w:val="00967BF3"/>
    <w:rsid w:val="00970516"/>
    <w:rsid w:val="009705F4"/>
    <w:rsid w:val="00970F39"/>
    <w:rsid w:val="00970F47"/>
    <w:rsid w:val="00971752"/>
    <w:rsid w:val="00971DC1"/>
    <w:rsid w:val="00972CE0"/>
    <w:rsid w:val="0097451F"/>
    <w:rsid w:val="0097461E"/>
    <w:rsid w:val="00976B27"/>
    <w:rsid w:val="00977604"/>
    <w:rsid w:val="009778DA"/>
    <w:rsid w:val="00980959"/>
    <w:rsid w:val="00981748"/>
    <w:rsid w:val="00981A01"/>
    <w:rsid w:val="009828F8"/>
    <w:rsid w:val="00982B43"/>
    <w:rsid w:val="00982E09"/>
    <w:rsid w:val="00983160"/>
    <w:rsid w:val="0098320F"/>
    <w:rsid w:val="009836BD"/>
    <w:rsid w:val="00983A3E"/>
    <w:rsid w:val="0098400F"/>
    <w:rsid w:val="0098410C"/>
    <w:rsid w:val="00985581"/>
    <w:rsid w:val="00985BA1"/>
    <w:rsid w:val="009866A5"/>
    <w:rsid w:val="00986796"/>
    <w:rsid w:val="00986807"/>
    <w:rsid w:val="00990038"/>
    <w:rsid w:val="0099101B"/>
    <w:rsid w:val="0099115C"/>
    <w:rsid w:val="009913B1"/>
    <w:rsid w:val="00991E06"/>
    <w:rsid w:val="009923E7"/>
    <w:rsid w:val="00992A79"/>
    <w:rsid w:val="00992DC5"/>
    <w:rsid w:val="00992F2F"/>
    <w:rsid w:val="0099326B"/>
    <w:rsid w:val="009943DD"/>
    <w:rsid w:val="009947F9"/>
    <w:rsid w:val="009948ED"/>
    <w:rsid w:val="00995292"/>
    <w:rsid w:val="00995BF0"/>
    <w:rsid w:val="00995CDA"/>
    <w:rsid w:val="00995DEC"/>
    <w:rsid w:val="00995F24"/>
    <w:rsid w:val="0099642B"/>
    <w:rsid w:val="00996704"/>
    <w:rsid w:val="00996FCF"/>
    <w:rsid w:val="00997A86"/>
    <w:rsid w:val="00997AFE"/>
    <w:rsid w:val="009A0CDC"/>
    <w:rsid w:val="009A1241"/>
    <w:rsid w:val="009A1373"/>
    <w:rsid w:val="009A23A2"/>
    <w:rsid w:val="009A2D80"/>
    <w:rsid w:val="009A3723"/>
    <w:rsid w:val="009A4CBB"/>
    <w:rsid w:val="009A530B"/>
    <w:rsid w:val="009A535C"/>
    <w:rsid w:val="009A56E8"/>
    <w:rsid w:val="009A62BC"/>
    <w:rsid w:val="009A6F7D"/>
    <w:rsid w:val="009B02E6"/>
    <w:rsid w:val="009B072A"/>
    <w:rsid w:val="009B1279"/>
    <w:rsid w:val="009B13D6"/>
    <w:rsid w:val="009B1EA3"/>
    <w:rsid w:val="009B1F83"/>
    <w:rsid w:val="009B215D"/>
    <w:rsid w:val="009B2385"/>
    <w:rsid w:val="009B2675"/>
    <w:rsid w:val="009B2B7B"/>
    <w:rsid w:val="009B2BE9"/>
    <w:rsid w:val="009B2FC8"/>
    <w:rsid w:val="009B31C5"/>
    <w:rsid w:val="009B3863"/>
    <w:rsid w:val="009B3DC3"/>
    <w:rsid w:val="009B3E1C"/>
    <w:rsid w:val="009B4260"/>
    <w:rsid w:val="009B4557"/>
    <w:rsid w:val="009B536A"/>
    <w:rsid w:val="009B5AE2"/>
    <w:rsid w:val="009B68EC"/>
    <w:rsid w:val="009B6F6E"/>
    <w:rsid w:val="009B727A"/>
    <w:rsid w:val="009B7690"/>
    <w:rsid w:val="009B7AF9"/>
    <w:rsid w:val="009C0445"/>
    <w:rsid w:val="009C0626"/>
    <w:rsid w:val="009C0A16"/>
    <w:rsid w:val="009C12D9"/>
    <w:rsid w:val="009C14A5"/>
    <w:rsid w:val="009C1651"/>
    <w:rsid w:val="009C1761"/>
    <w:rsid w:val="009C19CA"/>
    <w:rsid w:val="009C1C91"/>
    <w:rsid w:val="009C1D26"/>
    <w:rsid w:val="009C2F1C"/>
    <w:rsid w:val="009C2FC8"/>
    <w:rsid w:val="009C37D1"/>
    <w:rsid w:val="009C39BE"/>
    <w:rsid w:val="009C4089"/>
    <w:rsid w:val="009C5FB4"/>
    <w:rsid w:val="009C6832"/>
    <w:rsid w:val="009C693E"/>
    <w:rsid w:val="009C7A84"/>
    <w:rsid w:val="009C7B08"/>
    <w:rsid w:val="009C7E85"/>
    <w:rsid w:val="009C7F2D"/>
    <w:rsid w:val="009D0520"/>
    <w:rsid w:val="009D09A7"/>
    <w:rsid w:val="009D19E6"/>
    <w:rsid w:val="009D2085"/>
    <w:rsid w:val="009D2AD7"/>
    <w:rsid w:val="009D2BF8"/>
    <w:rsid w:val="009D3AE1"/>
    <w:rsid w:val="009D4935"/>
    <w:rsid w:val="009D5467"/>
    <w:rsid w:val="009D5DC2"/>
    <w:rsid w:val="009D621E"/>
    <w:rsid w:val="009D62E2"/>
    <w:rsid w:val="009D6A39"/>
    <w:rsid w:val="009D6E83"/>
    <w:rsid w:val="009D6FEE"/>
    <w:rsid w:val="009D7306"/>
    <w:rsid w:val="009D7759"/>
    <w:rsid w:val="009E05F7"/>
    <w:rsid w:val="009E136D"/>
    <w:rsid w:val="009E13D0"/>
    <w:rsid w:val="009E1CDE"/>
    <w:rsid w:val="009E2020"/>
    <w:rsid w:val="009E219D"/>
    <w:rsid w:val="009E3186"/>
    <w:rsid w:val="009E331E"/>
    <w:rsid w:val="009E3EB4"/>
    <w:rsid w:val="009E4C73"/>
    <w:rsid w:val="009E4C9E"/>
    <w:rsid w:val="009E6146"/>
    <w:rsid w:val="009E6487"/>
    <w:rsid w:val="009E6493"/>
    <w:rsid w:val="009E701B"/>
    <w:rsid w:val="009F00F3"/>
    <w:rsid w:val="009F0351"/>
    <w:rsid w:val="009F0708"/>
    <w:rsid w:val="009F083C"/>
    <w:rsid w:val="009F1351"/>
    <w:rsid w:val="009F16D7"/>
    <w:rsid w:val="009F1C32"/>
    <w:rsid w:val="009F21A6"/>
    <w:rsid w:val="009F2ED9"/>
    <w:rsid w:val="009F38ED"/>
    <w:rsid w:val="009F3FDA"/>
    <w:rsid w:val="009F5B3C"/>
    <w:rsid w:val="009F5BC3"/>
    <w:rsid w:val="009F5D53"/>
    <w:rsid w:val="009F6333"/>
    <w:rsid w:val="009F68D4"/>
    <w:rsid w:val="009F6EB8"/>
    <w:rsid w:val="009F6F2F"/>
    <w:rsid w:val="00A00E7E"/>
    <w:rsid w:val="00A021E0"/>
    <w:rsid w:val="00A0268F"/>
    <w:rsid w:val="00A02F1A"/>
    <w:rsid w:val="00A03095"/>
    <w:rsid w:val="00A031E7"/>
    <w:rsid w:val="00A03F2A"/>
    <w:rsid w:val="00A04623"/>
    <w:rsid w:val="00A048D0"/>
    <w:rsid w:val="00A04A10"/>
    <w:rsid w:val="00A04BF7"/>
    <w:rsid w:val="00A05043"/>
    <w:rsid w:val="00A05C26"/>
    <w:rsid w:val="00A062A4"/>
    <w:rsid w:val="00A0714A"/>
    <w:rsid w:val="00A074E3"/>
    <w:rsid w:val="00A07DCA"/>
    <w:rsid w:val="00A1049B"/>
    <w:rsid w:val="00A104CC"/>
    <w:rsid w:val="00A10806"/>
    <w:rsid w:val="00A124F9"/>
    <w:rsid w:val="00A1286F"/>
    <w:rsid w:val="00A12AF8"/>
    <w:rsid w:val="00A13B68"/>
    <w:rsid w:val="00A13DC3"/>
    <w:rsid w:val="00A14BEA"/>
    <w:rsid w:val="00A15007"/>
    <w:rsid w:val="00A150DE"/>
    <w:rsid w:val="00A1536F"/>
    <w:rsid w:val="00A15FED"/>
    <w:rsid w:val="00A16D3B"/>
    <w:rsid w:val="00A1729F"/>
    <w:rsid w:val="00A175ED"/>
    <w:rsid w:val="00A17B0B"/>
    <w:rsid w:val="00A17DDC"/>
    <w:rsid w:val="00A20112"/>
    <w:rsid w:val="00A20307"/>
    <w:rsid w:val="00A203F5"/>
    <w:rsid w:val="00A20DC8"/>
    <w:rsid w:val="00A21857"/>
    <w:rsid w:val="00A21B27"/>
    <w:rsid w:val="00A226DF"/>
    <w:rsid w:val="00A22A4D"/>
    <w:rsid w:val="00A23507"/>
    <w:rsid w:val="00A23748"/>
    <w:rsid w:val="00A23816"/>
    <w:rsid w:val="00A24430"/>
    <w:rsid w:val="00A24C55"/>
    <w:rsid w:val="00A25AE7"/>
    <w:rsid w:val="00A25C0A"/>
    <w:rsid w:val="00A25C4D"/>
    <w:rsid w:val="00A25CCF"/>
    <w:rsid w:val="00A26014"/>
    <w:rsid w:val="00A26214"/>
    <w:rsid w:val="00A27CA7"/>
    <w:rsid w:val="00A27CED"/>
    <w:rsid w:val="00A30491"/>
    <w:rsid w:val="00A305E2"/>
    <w:rsid w:val="00A315A7"/>
    <w:rsid w:val="00A31F9C"/>
    <w:rsid w:val="00A337DE"/>
    <w:rsid w:val="00A34915"/>
    <w:rsid w:val="00A359B4"/>
    <w:rsid w:val="00A35AD9"/>
    <w:rsid w:val="00A35CAC"/>
    <w:rsid w:val="00A3660E"/>
    <w:rsid w:val="00A36D16"/>
    <w:rsid w:val="00A36E25"/>
    <w:rsid w:val="00A376C3"/>
    <w:rsid w:val="00A402FC"/>
    <w:rsid w:val="00A40612"/>
    <w:rsid w:val="00A41590"/>
    <w:rsid w:val="00A418AC"/>
    <w:rsid w:val="00A41C0D"/>
    <w:rsid w:val="00A43E24"/>
    <w:rsid w:val="00A45096"/>
    <w:rsid w:val="00A45A4A"/>
    <w:rsid w:val="00A46001"/>
    <w:rsid w:val="00A460AD"/>
    <w:rsid w:val="00A46257"/>
    <w:rsid w:val="00A4656E"/>
    <w:rsid w:val="00A4695B"/>
    <w:rsid w:val="00A471BA"/>
    <w:rsid w:val="00A47942"/>
    <w:rsid w:val="00A50098"/>
    <w:rsid w:val="00A52708"/>
    <w:rsid w:val="00A5288C"/>
    <w:rsid w:val="00A54155"/>
    <w:rsid w:val="00A5417A"/>
    <w:rsid w:val="00A548E6"/>
    <w:rsid w:val="00A54957"/>
    <w:rsid w:val="00A54AF3"/>
    <w:rsid w:val="00A5571A"/>
    <w:rsid w:val="00A55DBD"/>
    <w:rsid w:val="00A55DD2"/>
    <w:rsid w:val="00A56217"/>
    <w:rsid w:val="00A56248"/>
    <w:rsid w:val="00A5635B"/>
    <w:rsid w:val="00A56960"/>
    <w:rsid w:val="00A57313"/>
    <w:rsid w:val="00A57600"/>
    <w:rsid w:val="00A57A26"/>
    <w:rsid w:val="00A57C48"/>
    <w:rsid w:val="00A603C3"/>
    <w:rsid w:val="00A607B3"/>
    <w:rsid w:val="00A60A1D"/>
    <w:rsid w:val="00A60A32"/>
    <w:rsid w:val="00A619C7"/>
    <w:rsid w:val="00A62E96"/>
    <w:rsid w:val="00A635D1"/>
    <w:rsid w:val="00A638D9"/>
    <w:rsid w:val="00A63ABB"/>
    <w:rsid w:val="00A63D9D"/>
    <w:rsid w:val="00A64265"/>
    <w:rsid w:val="00A65D39"/>
    <w:rsid w:val="00A66231"/>
    <w:rsid w:val="00A666E2"/>
    <w:rsid w:val="00A66E16"/>
    <w:rsid w:val="00A67262"/>
    <w:rsid w:val="00A703FF"/>
    <w:rsid w:val="00A707BB"/>
    <w:rsid w:val="00A719B2"/>
    <w:rsid w:val="00A72493"/>
    <w:rsid w:val="00A724F0"/>
    <w:rsid w:val="00A73129"/>
    <w:rsid w:val="00A73919"/>
    <w:rsid w:val="00A73D16"/>
    <w:rsid w:val="00A74ED2"/>
    <w:rsid w:val="00A76203"/>
    <w:rsid w:val="00A7626D"/>
    <w:rsid w:val="00A76432"/>
    <w:rsid w:val="00A76867"/>
    <w:rsid w:val="00A76CF4"/>
    <w:rsid w:val="00A76FC9"/>
    <w:rsid w:val="00A7793F"/>
    <w:rsid w:val="00A80171"/>
    <w:rsid w:val="00A809F9"/>
    <w:rsid w:val="00A8148C"/>
    <w:rsid w:val="00A81D30"/>
    <w:rsid w:val="00A828A4"/>
    <w:rsid w:val="00A829E8"/>
    <w:rsid w:val="00A83B79"/>
    <w:rsid w:val="00A83E24"/>
    <w:rsid w:val="00A84057"/>
    <w:rsid w:val="00A84A4A"/>
    <w:rsid w:val="00A84C96"/>
    <w:rsid w:val="00A84D1F"/>
    <w:rsid w:val="00A856D1"/>
    <w:rsid w:val="00A85E2D"/>
    <w:rsid w:val="00A86D5B"/>
    <w:rsid w:val="00A8714B"/>
    <w:rsid w:val="00A8726E"/>
    <w:rsid w:val="00A87B70"/>
    <w:rsid w:val="00A90B03"/>
    <w:rsid w:val="00A9147A"/>
    <w:rsid w:val="00A914A2"/>
    <w:rsid w:val="00A928CE"/>
    <w:rsid w:val="00A93470"/>
    <w:rsid w:val="00A9456C"/>
    <w:rsid w:val="00A94699"/>
    <w:rsid w:val="00A95CA4"/>
    <w:rsid w:val="00A96566"/>
    <w:rsid w:val="00A96C9E"/>
    <w:rsid w:val="00A96ED5"/>
    <w:rsid w:val="00A972B5"/>
    <w:rsid w:val="00A978DC"/>
    <w:rsid w:val="00A97C21"/>
    <w:rsid w:val="00A97D74"/>
    <w:rsid w:val="00AA076B"/>
    <w:rsid w:val="00AA105F"/>
    <w:rsid w:val="00AA125B"/>
    <w:rsid w:val="00AA21A5"/>
    <w:rsid w:val="00AA2A0D"/>
    <w:rsid w:val="00AA2D9A"/>
    <w:rsid w:val="00AA2DA7"/>
    <w:rsid w:val="00AA32B7"/>
    <w:rsid w:val="00AA4483"/>
    <w:rsid w:val="00AA44D2"/>
    <w:rsid w:val="00AA4727"/>
    <w:rsid w:val="00AA4A3E"/>
    <w:rsid w:val="00AA5DC3"/>
    <w:rsid w:val="00AA5FD9"/>
    <w:rsid w:val="00AA61E3"/>
    <w:rsid w:val="00AA6689"/>
    <w:rsid w:val="00AA69B4"/>
    <w:rsid w:val="00AA6B96"/>
    <w:rsid w:val="00AA6BF9"/>
    <w:rsid w:val="00AA761A"/>
    <w:rsid w:val="00AA7E8F"/>
    <w:rsid w:val="00AB0175"/>
    <w:rsid w:val="00AB0557"/>
    <w:rsid w:val="00AB0A68"/>
    <w:rsid w:val="00AB0F07"/>
    <w:rsid w:val="00AB1456"/>
    <w:rsid w:val="00AB1498"/>
    <w:rsid w:val="00AB22CF"/>
    <w:rsid w:val="00AB2301"/>
    <w:rsid w:val="00AB23E3"/>
    <w:rsid w:val="00AB3A60"/>
    <w:rsid w:val="00AB40B4"/>
    <w:rsid w:val="00AB48A4"/>
    <w:rsid w:val="00AB4DD8"/>
    <w:rsid w:val="00AB5479"/>
    <w:rsid w:val="00AB63B5"/>
    <w:rsid w:val="00AB66C8"/>
    <w:rsid w:val="00AB6740"/>
    <w:rsid w:val="00AB6D21"/>
    <w:rsid w:val="00AB788A"/>
    <w:rsid w:val="00AC08A4"/>
    <w:rsid w:val="00AC0FC9"/>
    <w:rsid w:val="00AC1137"/>
    <w:rsid w:val="00AC28EF"/>
    <w:rsid w:val="00AC2EF3"/>
    <w:rsid w:val="00AC37D3"/>
    <w:rsid w:val="00AC3866"/>
    <w:rsid w:val="00AC3AD9"/>
    <w:rsid w:val="00AC3E3F"/>
    <w:rsid w:val="00AC4CCE"/>
    <w:rsid w:val="00AC55D0"/>
    <w:rsid w:val="00AC5C61"/>
    <w:rsid w:val="00AC60C1"/>
    <w:rsid w:val="00AC6BF7"/>
    <w:rsid w:val="00AC7160"/>
    <w:rsid w:val="00AC7772"/>
    <w:rsid w:val="00AD01C1"/>
    <w:rsid w:val="00AD1552"/>
    <w:rsid w:val="00AD1577"/>
    <w:rsid w:val="00AD177A"/>
    <w:rsid w:val="00AD1BB5"/>
    <w:rsid w:val="00AD211C"/>
    <w:rsid w:val="00AD2D92"/>
    <w:rsid w:val="00AD405C"/>
    <w:rsid w:val="00AD4CB8"/>
    <w:rsid w:val="00AD5638"/>
    <w:rsid w:val="00AD6643"/>
    <w:rsid w:val="00AD74D3"/>
    <w:rsid w:val="00AD7598"/>
    <w:rsid w:val="00AD7667"/>
    <w:rsid w:val="00AD78DD"/>
    <w:rsid w:val="00AD7C18"/>
    <w:rsid w:val="00AE00C6"/>
    <w:rsid w:val="00AE0BCB"/>
    <w:rsid w:val="00AE18FD"/>
    <w:rsid w:val="00AE2753"/>
    <w:rsid w:val="00AE293A"/>
    <w:rsid w:val="00AE29E2"/>
    <w:rsid w:val="00AE2D57"/>
    <w:rsid w:val="00AE3135"/>
    <w:rsid w:val="00AE3CD3"/>
    <w:rsid w:val="00AE41D2"/>
    <w:rsid w:val="00AE7249"/>
    <w:rsid w:val="00AE7B9C"/>
    <w:rsid w:val="00AF1A30"/>
    <w:rsid w:val="00AF2A84"/>
    <w:rsid w:val="00AF4379"/>
    <w:rsid w:val="00AF4B26"/>
    <w:rsid w:val="00AF50E5"/>
    <w:rsid w:val="00AF5848"/>
    <w:rsid w:val="00AF64D7"/>
    <w:rsid w:val="00AF657A"/>
    <w:rsid w:val="00AF67CA"/>
    <w:rsid w:val="00AF680E"/>
    <w:rsid w:val="00AF782D"/>
    <w:rsid w:val="00AF7AC5"/>
    <w:rsid w:val="00B00001"/>
    <w:rsid w:val="00B005DD"/>
    <w:rsid w:val="00B0061E"/>
    <w:rsid w:val="00B00863"/>
    <w:rsid w:val="00B00898"/>
    <w:rsid w:val="00B00B93"/>
    <w:rsid w:val="00B00D42"/>
    <w:rsid w:val="00B00E1C"/>
    <w:rsid w:val="00B011DA"/>
    <w:rsid w:val="00B0287B"/>
    <w:rsid w:val="00B03C4B"/>
    <w:rsid w:val="00B03E12"/>
    <w:rsid w:val="00B0421F"/>
    <w:rsid w:val="00B04C1F"/>
    <w:rsid w:val="00B054A3"/>
    <w:rsid w:val="00B058A4"/>
    <w:rsid w:val="00B061D6"/>
    <w:rsid w:val="00B06213"/>
    <w:rsid w:val="00B06316"/>
    <w:rsid w:val="00B0688E"/>
    <w:rsid w:val="00B06D0B"/>
    <w:rsid w:val="00B06E27"/>
    <w:rsid w:val="00B071BA"/>
    <w:rsid w:val="00B071EC"/>
    <w:rsid w:val="00B07379"/>
    <w:rsid w:val="00B07983"/>
    <w:rsid w:val="00B10819"/>
    <w:rsid w:val="00B11CD1"/>
    <w:rsid w:val="00B125D9"/>
    <w:rsid w:val="00B12A42"/>
    <w:rsid w:val="00B12A53"/>
    <w:rsid w:val="00B1304A"/>
    <w:rsid w:val="00B13A64"/>
    <w:rsid w:val="00B13D54"/>
    <w:rsid w:val="00B14507"/>
    <w:rsid w:val="00B1476C"/>
    <w:rsid w:val="00B14AB9"/>
    <w:rsid w:val="00B15B97"/>
    <w:rsid w:val="00B164D4"/>
    <w:rsid w:val="00B16B56"/>
    <w:rsid w:val="00B16CA1"/>
    <w:rsid w:val="00B202ED"/>
    <w:rsid w:val="00B20388"/>
    <w:rsid w:val="00B20742"/>
    <w:rsid w:val="00B21431"/>
    <w:rsid w:val="00B21969"/>
    <w:rsid w:val="00B224EF"/>
    <w:rsid w:val="00B22BCC"/>
    <w:rsid w:val="00B23134"/>
    <w:rsid w:val="00B24212"/>
    <w:rsid w:val="00B24A57"/>
    <w:rsid w:val="00B252B9"/>
    <w:rsid w:val="00B25563"/>
    <w:rsid w:val="00B25E1D"/>
    <w:rsid w:val="00B26110"/>
    <w:rsid w:val="00B26945"/>
    <w:rsid w:val="00B27232"/>
    <w:rsid w:val="00B27323"/>
    <w:rsid w:val="00B274ED"/>
    <w:rsid w:val="00B30239"/>
    <w:rsid w:val="00B3042B"/>
    <w:rsid w:val="00B31233"/>
    <w:rsid w:val="00B316BF"/>
    <w:rsid w:val="00B31A24"/>
    <w:rsid w:val="00B31AEA"/>
    <w:rsid w:val="00B31E26"/>
    <w:rsid w:val="00B32A87"/>
    <w:rsid w:val="00B330BE"/>
    <w:rsid w:val="00B336FD"/>
    <w:rsid w:val="00B349F5"/>
    <w:rsid w:val="00B3559D"/>
    <w:rsid w:val="00B359F1"/>
    <w:rsid w:val="00B3674E"/>
    <w:rsid w:val="00B376C7"/>
    <w:rsid w:val="00B4023B"/>
    <w:rsid w:val="00B4096C"/>
    <w:rsid w:val="00B413B1"/>
    <w:rsid w:val="00B4147C"/>
    <w:rsid w:val="00B41824"/>
    <w:rsid w:val="00B41844"/>
    <w:rsid w:val="00B41BBE"/>
    <w:rsid w:val="00B425F4"/>
    <w:rsid w:val="00B43526"/>
    <w:rsid w:val="00B438DE"/>
    <w:rsid w:val="00B4396B"/>
    <w:rsid w:val="00B43AD4"/>
    <w:rsid w:val="00B43F22"/>
    <w:rsid w:val="00B44495"/>
    <w:rsid w:val="00B45F59"/>
    <w:rsid w:val="00B46580"/>
    <w:rsid w:val="00B46A67"/>
    <w:rsid w:val="00B479EA"/>
    <w:rsid w:val="00B47BAD"/>
    <w:rsid w:val="00B5001F"/>
    <w:rsid w:val="00B505AE"/>
    <w:rsid w:val="00B508A1"/>
    <w:rsid w:val="00B5108C"/>
    <w:rsid w:val="00B510F4"/>
    <w:rsid w:val="00B51C16"/>
    <w:rsid w:val="00B52B30"/>
    <w:rsid w:val="00B53113"/>
    <w:rsid w:val="00B540AD"/>
    <w:rsid w:val="00B5422D"/>
    <w:rsid w:val="00B543A0"/>
    <w:rsid w:val="00B545D1"/>
    <w:rsid w:val="00B546E6"/>
    <w:rsid w:val="00B54732"/>
    <w:rsid w:val="00B54993"/>
    <w:rsid w:val="00B55A91"/>
    <w:rsid w:val="00B56280"/>
    <w:rsid w:val="00B563ED"/>
    <w:rsid w:val="00B56C99"/>
    <w:rsid w:val="00B572AC"/>
    <w:rsid w:val="00B60311"/>
    <w:rsid w:val="00B60BDF"/>
    <w:rsid w:val="00B6189A"/>
    <w:rsid w:val="00B636B1"/>
    <w:rsid w:val="00B63B4F"/>
    <w:rsid w:val="00B64985"/>
    <w:rsid w:val="00B65C31"/>
    <w:rsid w:val="00B65F32"/>
    <w:rsid w:val="00B66212"/>
    <w:rsid w:val="00B66436"/>
    <w:rsid w:val="00B66556"/>
    <w:rsid w:val="00B666AA"/>
    <w:rsid w:val="00B66FEC"/>
    <w:rsid w:val="00B67A06"/>
    <w:rsid w:val="00B67F11"/>
    <w:rsid w:val="00B70B13"/>
    <w:rsid w:val="00B70C53"/>
    <w:rsid w:val="00B719B7"/>
    <w:rsid w:val="00B73167"/>
    <w:rsid w:val="00B73762"/>
    <w:rsid w:val="00B748B9"/>
    <w:rsid w:val="00B74CD2"/>
    <w:rsid w:val="00B74CE6"/>
    <w:rsid w:val="00B74E7B"/>
    <w:rsid w:val="00B761CE"/>
    <w:rsid w:val="00B765A3"/>
    <w:rsid w:val="00B76B62"/>
    <w:rsid w:val="00B771EF"/>
    <w:rsid w:val="00B774EE"/>
    <w:rsid w:val="00B775F6"/>
    <w:rsid w:val="00B80736"/>
    <w:rsid w:val="00B8095F"/>
    <w:rsid w:val="00B80D93"/>
    <w:rsid w:val="00B8179F"/>
    <w:rsid w:val="00B81965"/>
    <w:rsid w:val="00B81C2D"/>
    <w:rsid w:val="00B82FE6"/>
    <w:rsid w:val="00B83010"/>
    <w:rsid w:val="00B83217"/>
    <w:rsid w:val="00B83A1C"/>
    <w:rsid w:val="00B83C32"/>
    <w:rsid w:val="00B847A5"/>
    <w:rsid w:val="00B84975"/>
    <w:rsid w:val="00B852B9"/>
    <w:rsid w:val="00B85498"/>
    <w:rsid w:val="00B857AC"/>
    <w:rsid w:val="00B86465"/>
    <w:rsid w:val="00B86C1A"/>
    <w:rsid w:val="00B86D40"/>
    <w:rsid w:val="00B87753"/>
    <w:rsid w:val="00B90583"/>
    <w:rsid w:val="00B91236"/>
    <w:rsid w:val="00B9131B"/>
    <w:rsid w:val="00B92171"/>
    <w:rsid w:val="00B92493"/>
    <w:rsid w:val="00B925E3"/>
    <w:rsid w:val="00B92D7E"/>
    <w:rsid w:val="00B93081"/>
    <w:rsid w:val="00B93B67"/>
    <w:rsid w:val="00B93F9E"/>
    <w:rsid w:val="00B94818"/>
    <w:rsid w:val="00B9539C"/>
    <w:rsid w:val="00B95CB8"/>
    <w:rsid w:val="00B96673"/>
    <w:rsid w:val="00B96CE9"/>
    <w:rsid w:val="00B9710D"/>
    <w:rsid w:val="00B97420"/>
    <w:rsid w:val="00B97823"/>
    <w:rsid w:val="00B97B7F"/>
    <w:rsid w:val="00B97CD6"/>
    <w:rsid w:val="00B97D42"/>
    <w:rsid w:val="00BA03F5"/>
    <w:rsid w:val="00BA0B5F"/>
    <w:rsid w:val="00BA0B7C"/>
    <w:rsid w:val="00BA0E4E"/>
    <w:rsid w:val="00BA1AE3"/>
    <w:rsid w:val="00BA269E"/>
    <w:rsid w:val="00BA304D"/>
    <w:rsid w:val="00BA3193"/>
    <w:rsid w:val="00BA529F"/>
    <w:rsid w:val="00BA5B00"/>
    <w:rsid w:val="00BA679D"/>
    <w:rsid w:val="00BA70A3"/>
    <w:rsid w:val="00BA7660"/>
    <w:rsid w:val="00BB028D"/>
    <w:rsid w:val="00BB074E"/>
    <w:rsid w:val="00BB0928"/>
    <w:rsid w:val="00BB0B7C"/>
    <w:rsid w:val="00BB166C"/>
    <w:rsid w:val="00BB193A"/>
    <w:rsid w:val="00BB2138"/>
    <w:rsid w:val="00BB217A"/>
    <w:rsid w:val="00BB49FE"/>
    <w:rsid w:val="00BB6006"/>
    <w:rsid w:val="00BB6095"/>
    <w:rsid w:val="00BB67BA"/>
    <w:rsid w:val="00BB6992"/>
    <w:rsid w:val="00BB72AE"/>
    <w:rsid w:val="00BB779E"/>
    <w:rsid w:val="00BB7A09"/>
    <w:rsid w:val="00BC0BD1"/>
    <w:rsid w:val="00BC10FD"/>
    <w:rsid w:val="00BC19DE"/>
    <w:rsid w:val="00BC3C70"/>
    <w:rsid w:val="00BC4E9A"/>
    <w:rsid w:val="00BC59BB"/>
    <w:rsid w:val="00BC5EB0"/>
    <w:rsid w:val="00BC64DC"/>
    <w:rsid w:val="00BC69E2"/>
    <w:rsid w:val="00BD09A6"/>
    <w:rsid w:val="00BD0A9A"/>
    <w:rsid w:val="00BD0B53"/>
    <w:rsid w:val="00BD1612"/>
    <w:rsid w:val="00BD1874"/>
    <w:rsid w:val="00BD1A87"/>
    <w:rsid w:val="00BD1BAC"/>
    <w:rsid w:val="00BD27EA"/>
    <w:rsid w:val="00BD2950"/>
    <w:rsid w:val="00BD2CCD"/>
    <w:rsid w:val="00BD346B"/>
    <w:rsid w:val="00BD3F70"/>
    <w:rsid w:val="00BD40B1"/>
    <w:rsid w:val="00BD49C7"/>
    <w:rsid w:val="00BD4C31"/>
    <w:rsid w:val="00BD4EC4"/>
    <w:rsid w:val="00BD526C"/>
    <w:rsid w:val="00BD5A6A"/>
    <w:rsid w:val="00BD5EB0"/>
    <w:rsid w:val="00BD661B"/>
    <w:rsid w:val="00BD6D06"/>
    <w:rsid w:val="00BD796F"/>
    <w:rsid w:val="00BE02C3"/>
    <w:rsid w:val="00BE0A80"/>
    <w:rsid w:val="00BE235F"/>
    <w:rsid w:val="00BE276A"/>
    <w:rsid w:val="00BE297D"/>
    <w:rsid w:val="00BE31A3"/>
    <w:rsid w:val="00BE361E"/>
    <w:rsid w:val="00BE3CFE"/>
    <w:rsid w:val="00BE47D7"/>
    <w:rsid w:val="00BE48AC"/>
    <w:rsid w:val="00BE4AC8"/>
    <w:rsid w:val="00BE629C"/>
    <w:rsid w:val="00BE62E2"/>
    <w:rsid w:val="00BE6D95"/>
    <w:rsid w:val="00BE6F34"/>
    <w:rsid w:val="00BE7565"/>
    <w:rsid w:val="00BE796B"/>
    <w:rsid w:val="00BE7B2C"/>
    <w:rsid w:val="00BE7F0B"/>
    <w:rsid w:val="00BF004B"/>
    <w:rsid w:val="00BF1C47"/>
    <w:rsid w:val="00BF209E"/>
    <w:rsid w:val="00BF238A"/>
    <w:rsid w:val="00BF2784"/>
    <w:rsid w:val="00BF2800"/>
    <w:rsid w:val="00BF2A85"/>
    <w:rsid w:val="00BF31A4"/>
    <w:rsid w:val="00BF31DC"/>
    <w:rsid w:val="00BF3489"/>
    <w:rsid w:val="00BF37EA"/>
    <w:rsid w:val="00BF464D"/>
    <w:rsid w:val="00BF4A65"/>
    <w:rsid w:val="00BF4E36"/>
    <w:rsid w:val="00BF6491"/>
    <w:rsid w:val="00BF79A0"/>
    <w:rsid w:val="00C009A5"/>
    <w:rsid w:val="00C018C8"/>
    <w:rsid w:val="00C026F1"/>
    <w:rsid w:val="00C028C5"/>
    <w:rsid w:val="00C033D3"/>
    <w:rsid w:val="00C036EB"/>
    <w:rsid w:val="00C037C3"/>
    <w:rsid w:val="00C04227"/>
    <w:rsid w:val="00C04F22"/>
    <w:rsid w:val="00C0533C"/>
    <w:rsid w:val="00C05753"/>
    <w:rsid w:val="00C059AB"/>
    <w:rsid w:val="00C075FA"/>
    <w:rsid w:val="00C079D5"/>
    <w:rsid w:val="00C07FAA"/>
    <w:rsid w:val="00C10454"/>
    <w:rsid w:val="00C106F7"/>
    <w:rsid w:val="00C1092A"/>
    <w:rsid w:val="00C11072"/>
    <w:rsid w:val="00C110FD"/>
    <w:rsid w:val="00C117F1"/>
    <w:rsid w:val="00C12040"/>
    <w:rsid w:val="00C1383F"/>
    <w:rsid w:val="00C14CDD"/>
    <w:rsid w:val="00C15304"/>
    <w:rsid w:val="00C153D4"/>
    <w:rsid w:val="00C154C2"/>
    <w:rsid w:val="00C159CB"/>
    <w:rsid w:val="00C164B7"/>
    <w:rsid w:val="00C20E9E"/>
    <w:rsid w:val="00C21242"/>
    <w:rsid w:val="00C23AB5"/>
    <w:rsid w:val="00C23B33"/>
    <w:rsid w:val="00C24378"/>
    <w:rsid w:val="00C244FE"/>
    <w:rsid w:val="00C24E48"/>
    <w:rsid w:val="00C250F9"/>
    <w:rsid w:val="00C2514F"/>
    <w:rsid w:val="00C251C3"/>
    <w:rsid w:val="00C2590A"/>
    <w:rsid w:val="00C25FE6"/>
    <w:rsid w:val="00C26A85"/>
    <w:rsid w:val="00C307C7"/>
    <w:rsid w:val="00C30847"/>
    <w:rsid w:val="00C30AE5"/>
    <w:rsid w:val="00C31191"/>
    <w:rsid w:val="00C32031"/>
    <w:rsid w:val="00C33F47"/>
    <w:rsid w:val="00C35287"/>
    <w:rsid w:val="00C369ED"/>
    <w:rsid w:val="00C3732D"/>
    <w:rsid w:val="00C40BA5"/>
    <w:rsid w:val="00C40D58"/>
    <w:rsid w:val="00C411FC"/>
    <w:rsid w:val="00C415CD"/>
    <w:rsid w:val="00C4247A"/>
    <w:rsid w:val="00C42607"/>
    <w:rsid w:val="00C42D6A"/>
    <w:rsid w:val="00C42D78"/>
    <w:rsid w:val="00C42F42"/>
    <w:rsid w:val="00C436CA"/>
    <w:rsid w:val="00C4436D"/>
    <w:rsid w:val="00C45BB4"/>
    <w:rsid w:val="00C45C70"/>
    <w:rsid w:val="00C4675A"/>
    <w:rsid w:val="00C47C49"/>
    <w:rsid w:val="00C47E83"/>
    <w:rsid w:val="00C47ED1"/>
    <w:rsid w:val="00C50025"/>
    <w:rsid w:val="00C5023B"/>
    <w:rsid w:val="00C50A38"/>
    <w:rsid w:val="00C515B1"/>
    <w:rsid w:val="00C51888"/>
    <w:rsid w:val="00C524D3"/>
    <w:rsid w:val="00C52D2F"/>
    <w:rsid w:val="00C52E34"/>
    <w:rsid w:val="00C531C4"/>
    <w:rsid w:val="00C53650"/>
    <w:rsid w:val="00C5378D"/>
    <w:rsid w:val="00C53BF2"/>
    <w:rsid w:val="00C547BA"/>
    <w:rsid w:val="00C551F9"/>
    <w:rsid w:val="00C55774"/>
    <w:rsid w:val="00C56B5C"/>
    <w:rsid w:val="00C56C06"/>
    <w:rsid w:val="00C56CBB"/>
    <w:rsid w:val="00C60574"/>
    <w:rsid w:val="00C60F1A"/>
    <w:rsid w:val="00C615E0"/>
    <w:rsid w:val="00C63707"/>
    <w:rsid w:val="00C63A99"/>
    <w:rsid w:val="00C6458C"/>
    <w:rsid w:val="00C647D2"/>
    <w:rsid w:val="00C64CA8"/>
    <w:rsid w:val="00C651BC"/>
    <w:rsid w:val="00C65E49"/>
    <w:rsid w:val="00C6615C"/>
    <w:rsid w:val="00C67CE9"/>
    <w:rsid w:val="00C70066"/>
    <w:rsid w:val="00C707ED"/>
    <w:rsid w:val="00C711A6"/>
    <w:rsid w:val="00C71459"/>
    <w:rsid w:val="00C718C8"/>
    <w:rsid w:val="00C71C0C"/>
    <w:rsid w:val="00C7232F"/>
    <w:rsid w:val="00C726DA"/>
    <w:rsid w:val="00C7353D"/>
    <w:rsid w:val="00C74132"/>
    <w:rsid w:val="00C74511"/>
    <w:rsid w:val="00C74627"/>
    <w:rsid w:val="00C746C6"/>
    <w:rsid w:val="00C748AD"/>
    <w:rsid w:val="00C74EA9"/>
    <w:rsid w:val="00C7506F"/>
    <w:rsid w:val="00C7509B"/>
    <w:rsid w:val="00C75176"/>
    <w:rsid w:val="00C751FA"/>
    <w:rsid w:val="00C752F5"/>
    <w:rsid w:val="00C758AC"/>
    <w:rsid w:val="00C75AFC"/>
    <w:rsid w:val="00C75C58"/>
    <w:rsid w:val="00C762F7"/>
    <w:rsid w:val="00C767F1"/>
    <w:rsid w:val="00C771F6"/>
    <w:rsid w:val="00C7795F"/>
    <w:rsid w:val="00C77A4F"/>
    <w:rsid w:val="00C80D83"/>
    <w:rsid w:val="00C80F0A"/>
    <w:rsid w:val="00C81A35"/>
    <w:rsid w:val="00C8351E"/>
    <w:rsid w:val="00C837D0"/>
    <w:rsid w:val="00C8388A"/>
    <w:rsid w:val="00C83F0D"/>
    <w:rsid w:val="00C83FA3"/>
    <w:rsid w:val="00C860C8"/>
    <w:rsid w:val="00C87062"/>
    <w:rsid w:val="00C90364"/>
    <w:rsid w:val="00C91BA1"/>
    <w:rsid w:val="00C91F68"/>
    <w:rsid w:val="00C928FD"/>
    <w:rsid w:val="00C92E41"/>
    <w:rsid w:val="00C9355A"/>
    <w:rsid w:val="00C9508C"/>
    <w:rsid w:val="00C95BF2"/>
    <w:rsid w:val="00C9649B"/>
    <w:rsid w:val="00C96524"/>
    <w:rsid w:val="00C96702"/>
    <w:rsid w:val="00C970FD"/>
    <w:rsid w:val="00C97540"/>
    <w:rsid w:val="00C97815"/>
    <w:rsid w:val="00CA07BE"/>
    <w:rsid w:val="00CA178C"/>
    <w:rsid w:val="00CA1813"/>
    <w:rsid w:val="00CA1A83"/>
    <w:rsid w:val="00CA1F64"/>
    <w:rsid w:val="00CA1F6A"/>
    <w:rsid w:val="00CA2745"/>
    <w:rsid w:val="00CA3CBB"/>
    <w:rsid w:val="00CA3F0D"/>
    <w:rsid w:val="00CA503C"/>
    <w:rsid w:val="00CA6222"/>
    <w:rsid w:val="00CA696D"/>
    <w:rsid w:val="00CA6B55"/>
    <w:rsid w:val="00CA6D16"/>
    <w:rsid w:val="00CA6EA3"/>
    <w:rsid w:val="00CB0C95"/>
    <w:rsid w:val="00CB0DAF"/>
    <w:rsid w:val="00CB10B7"/>
    <w:rsid w:val="00CB20E5"/>
    <w:rsid w:val="00CB2285"/>
    <w:rsid w:val="00CB232B"/>
    <w:rsid w:val="00CB3010"/>
    <w:rsid w:val="00CB384A"/>
    <w:rsid w:val="00CB3C1B"/>
    <w:rsid w:val="00CB4290"/>
    <w:rsid w:val="00CB4A0A"/>
    <w:rsid w:val="00CB4D29"/>
    <w:rsid w:val="00CB5383"/>
    <w:rsid w:val="00CB64EE"/>
    <w:rsid w:val="00CB660F"/>
    <w:rsid w:val="00CB6814"/>
    <w:rsid w:val="00CC19B1"/>
    <w:rsid w:val="00CC4210"/>
    <w:rsid w:val="00CC4CED"/>
    <w:rsid w:val="00CC4D3C"/>
    <w:rsid w:val="00CC4E75"/>
    <w:rsid w:val="00CC4E9A"/>
    <w:rsid w:val="00CC542A"/>
    <w:rsid w:val="00CC6183"/>
    <w:rsid w:val="00CC703D"/>
    <w:rsid w:val="00CC7545"/>
    <w:rsid w:val="00CD0952"/>
    <w:rsid w:val="00CD0F85"/>
    <w:rsid w:val="00CD0FF0"/>
    <w:rsid w:val="00CD1263"/>
    <w:rsid w:val="00CD1287"/>
    <w:rsid w:val="00CD16E5"/>
    <w:rsid w:val="00CD1827"/>
    <w:rsid w:val="00CD1E0C"/>
    <w:rsid w:val="00CD2042"/>
    <w:rsid w:val="00CD2DDB"/>
    <w:rsid w:val="00CD2E48"/>
    <w:rsid w:val="00CD3798"/>
    <w:rsid w:val="00CD44A4"/>
    <w:rsid w:val="00CD4712"/>
    <w:rsid w:val="00CD4791"/>
    <w:rsid w:val="00CD486E"/>
    <w:rsid w:val="00CD4AEE"/>
    <w:rsid w:val="00CD5C25"/>
    <w:rsid w:val="00CD604C"/>
    <w:rsid w:val="00CD666A"/>
    <w:rsid w:val="00CD6729"/>
    <w:rsid w:val="00CD6B01"/>
    <w:rsid w:val="00CD6C81"/>
    <w:rsid w:val="00CD6F1F"/>
    <w:rsid w:val="00CD77E4"/>
    <w:rsid w:val="00CD7990"/>
    <w:rsid w:val="00CE141D"/>
    <w:rsid w:val="00CE3414"/>
    <w:rsid w:val="00CE4706"/>
    <w:rsid w:val="00CE50A9"/>
    <w:rsid w:val="00CE6407"/>
    <w:rsid w:val="00CE656C"/>
    <w:rsid w:val="00CE6AFE"/>
    <w:rsid w:val="00CE6FA6"/>
    <w:rsid w:val="00CE74BC"/>
    <w:rsid w:val="00CE7C78"/>
    <w:rsid w:val="00CF00E3"/>
    <w:rsid w:val="00CF01E2"/>
    <w:rsid w:val="00CF0FD6"/>
    <w:rsid w:val="00CF146E"/>
    <w:rsid w:val="00CF1825"/>
    <w:rsid w:val="00CF1DFA"/>
    <w:rsid w:val="00CF22C1"/>
    <w:rsid w:val="00CF2B41"/>
    <w:rsid w:val="00CF4198"/>
    <w:rsid w:val="00CF43ED"/>
    <w:rsid w:val="00CF5774"/>
    <w:rsid w:val="00CF6285"/>
    <w:rsid w:val="00CF647C"/>
    <w:rsid w:val="00CF7C46"/>
    <w:rsid w:val="00D00CA4"/>
    <w:rsid w:val="00D00E46"/>
    <w:rsid w:val="00D012CB"/>
    <w:rsid w:val="00D01306"/>
    <w:rsid w:val="00D0248F"/>
    <w:rsid w:val="00D02792"/>
    <w:rsid w:val="00D02BF5"/>
    <w:rsid w:val="00D03766"/>
    <w:rsid w:val="00D03EA3"/>
    <w:rsid w:val="00D03FA7"/>
    <w:rsid w:val="00D04057"/>
    <w:rsid w:val="00D04C61"/>
    <w:rsid w:val="00D04C8A"/>
    <w:rsid w:val="00D053AB"/>
    <w:rsid w:val="00D056A2"/>
    <w:rsid w:val="00D05789"/>
    <w:rsid w:val="00D05D5B"/>
    <w:rsid w:val="00D05E0E"/>
    <w:rsid w:val="00D06862"/>
    <w:rsid w:val="00D0686B"/>
    <w:rsid w:val="00D07E3C"/>
    <w:rsid w:val="00D10CB3"/>
    <w:rsid w:val="00D10F2C"/>
    <w:rsid w:val="00D116A4"/>
    <w:rsid w:val="00D11F98"/>
    <w:rsid w:val="00D135E1"/>
    <w:rsid w:val="00D14F28"/>
    <w:rsid w:val="00D153FF"/>
    <w:rsid w:val="00D17554"/>
    <w:rsid w:val="00D20780"/>
    <w:rsid w:val="00D218ED"/>
    <w:rsid w:val="00D219BF"/>
    <w:rsid w:val="00D219ED"/>
    <w:rsid w:val="00D231AF"/>
    <w:rsid w:val="00D239F5"/>
    <w:rsid w:val="00D23B98"/>
    <w:rsid w:val="00D24E83"/>
    <w:rsid w:val="00D26830"/>
    <w:rsid w:val="00D26F70"/>
    <w:rsid w:val="00D27426"/>
    <w:rsid w:val="00D274E7"/>
    <w:rsid w:val="00D30496"/>
    <w:rsid w:val="00D30A5D"/>
    <w:rsid w:val="00D30B09"/>
    <w:rsid w:val="00D31A9E"/>
    <w:rsid w:val="00D31AB1"/>
    <w:rsid w:val="00D335E4"/>
    <w:rsid w:val="00D33EF4"/>
    <w:rsid w:val="00D34AC1"/>
    <w:rsid w:val="00D34B99"/>
    <w:rsid w:val="00D35903"/>
    <w:rsid w:val="00D36E73"/>
    <w:rsid w:val="00D37621"/>
    <w:rsid w:val="00D379F8"/>
    <w:rsid w:val="00D37B70"/>
    <w:rsid w:val="00D407FB"/>
    <w:rsid w:val="00D40973"/>
    <w:rsid w:val="00D40A57"/>
    <w:rsid w:val="00D40CE9"/>
    <w:rsid w:val="00D41155"/>
    <w:rsid w:val="00D42A3C"/>
    <w:rsid w:val="00D435AC"/>
    <w:rsid w:val="00D43C76"/>
    <w:rsid w:val="00D4400F"/>
    <w:rsid w:val="00D44762"/>
    <w:rsid w:val="00D44C65"/>
    <w:rsid w:val="00D45356"/>
    <w:rsid w:val="00D4591E"/>
    <w:rsid w:val="00D45A95"/>
    <w:rsid w:val="00D45FC1"/>
    <w:rsid w:val="00D46D87"/>
    <w:rsid w:val="00D46E71"/>
    <w:rsid w:val="00D503BD"/>
    <w:rsid w:val="00D50588"/>
    <w:rsid w:val="00D51431"/>
    <w:rsid w:val="00D51456"/>
    <w:rsid w:val="00D51B46"/>
    <w:rsid w:val="00D52173"/>
    <w:rsid w:val="00D5230B"/>
    <w:rsid w:val="00D52A18"/>
    <w:rsid w:val="00D52A79"/>
    <w:rsid w:val="00D52B3B"/>
    <w:rsid w:val="00D53C77"/>
    <w:rsid w:val="00D5458C"/>
    <w:rsid w:val="00D5479B"/>
    <w:rsid w:val="00D552FB"/>
    <w:rsid w:val="00D55356"/>
    <w:rsid w:val="00D55465"/>
    <w:rsid w:val="00D55B06"/>
    <w:rsid w:val="00D55D4A"/>
    <w:rsid w:val="00D55F20"/>
    <w:rsid w:val="00D563A3"/>
    <w:rsid w:val="00D56AE5"/>
    <w:rsid w:val="00D611D5"/>
    <w:rsid w:val="00D613F3"/>
    <w:rsid w:val="00D622F7"/>
    <w:rsid w:val="00D6266F"/>
    <w:rsid w:val="00D6269F"/>
    <w:rsid w:val="00D62DC3"/>
    <w:rsid w:val="00D634D9"/>
    <w:rsid w:val="00D636F3"/>
    <w:rsid w:val="00D63B58"/>
    <w:rsid w:val="00D63C21"/>
    <w:rsid w:val="00D63F2C"/>
    <w:rsid w:val="00D64567"/>
    <w:rsid w:val="00D64655"/>
    <w:rsid w:val="00D64D6F"/>
    <w:rsid w:val="00D65254"/>
    <w:rsid w:val="00D6548F"/>
    <w:rsid w:val="00D65990"/>
    <w:rsid w:val="00D65A82"/>
    <w:rsid w:val="00D666DA"/>
    <w:rsid w:val="00D66E80"/>
    <w:rsid w:val="00D6702D"/>
    <w:rsid w:val="00D67267"/>
    <w:rsid w:val="00D678B6"/>
    <w:rsid w:val="00D67F32"/>
    <w:rsid w:val="00D703A7"/>
    <w:rsid w:val="00D708EF"/>
    <w:rsid w:val="00D71C63"/>
    <w:rsid w:val="00D73651"/>
    <w:rsid w:val="00D74887"/>
    <w:rsid w:val="00D75302"/>
    <w:rsid w:val="00D755DE"/>
    <w:rsid w:val="00D75747"/>
    <w:rsid w:val="00D7574F"/>
    <w:rsid w:val="00D75B18"/>
    <w:rsid w:val="00D75F4A"/>
    <w:rsid w:val="00D76D5F"/>
    <w:rsid w:val="00D774D4"/>
    <w:rsid w:val="00D80B4D"/>
    <w:rsid w:val="00D80E83"/>
    <w:rsid w:val="00D80F57"/>
    <w:rsid w:val="00D81FF0"/>
    <w:rsid w:val="00D82058"/>
    <w:rsid w:val="00D82781"/>
    <w:rsid w:val="00D83417"/>
    <w:rsid w:val="00D83788"/>
    <w:rsid w:val="00D84555"/>
    <w:rsid w:val="00D84F3F"/>
    <w:rsid w:val="00D85B2F"/>
    <w:rsid w:val="00D8633A"/>
    <w:rsid w:val="00D8650E"/>
    <w:rsid w:val="00D86627"/>
    <w:rsid w:val="00D872BE"/>
    <w:rsid w:val="00D87332"/>
    <w:rsid w:val="00D8736A"/>
    <w:rsid w:val="00D87A62"/>
    <w:rsid w:val="00D90776"/>
    <w:rsid w:val="00D90EBD"/>
    <w:rsid w:val="00D914CD"/>
    <w:rsid w:val="00D91A23"/>
    <w:rsid w:val="00D91C9C"/>
    <w:rsid w:val="00D92301"/>
    <w:rsid w:val="00D926B0"/>
    <w:rsid w:val="00D93008"/>
    <w:rsid w:val="00D932A2"/>
    <w:rsid w:val="00D936D1"/>
    <w:rsid w:val="00D93B0C"/>
    <w:rsid w:val="00D94045"/>
    <w:rsid w:val="00D94581"/>
    <w:rsid w:val="00D956FA"/>
    <w:rsid w:val="00D95F00"/>
    <w:rsid w:val="00D96B1C"/>
    <w:rsid w:val="00D96B37"/>
    <w:rsid w:val="00D97E2C"/>
    <w:rsid w:val="00DA0A6A"/>
    <w:rsid w:val="00DA0BBE"/>
    <w:rsid w:val="00DA0F1B"/>
    <w:rsid w:val="00DA1180"/>
    <w:rsid w:val="00DA15AF"/>
    <w:rsid w:val="00DA1A1F"/>
    <w:rsid w:val="00DA1E0B"/>
    <w:rsid w:val="00DA2D61"/>
    <w:rsid w:val="00DA404F"/>
    <w:rsid w:val="00DA5577"/>
    <w:rsid w:val="00DA60A3"/>
    <w:rsid w:val="00DA6554"/>
    <w:rsid w:val="00DA658F"/>
    <w:rsid w:val="00DA6BAD"/>
    <w:rsid w:val="00DB01BA"/>
    <w:rsid w:val="00DB0732"/>
    <w:rsid w:val="00DB1325"/>
    <w:rsid w:val="00DB17EC"/>
    <w:rsid w:val="00DB182A"/>
    <w:rsid w:val="00DB18DB"/>
    <w:rsid w:val="00DB1BCD"/>
    <w:rsid w:val="00DB1CB1"/>
    <w:rsid w:val="00DB222C"/>
    <w:rsid w:val="00DB2B99"/>
    <w:rsid w:val="00DB3CF9"/>
    <w:rsid w:val="00DB4261"/>
    <w:rsid w:val="00DB5010"/>
    <w:rsid w:val="00DB57C0"/>
    <w:rsid w:val="00DB602A"/>
    <w:rsid w:val="00DB6550"/>
    <w:rsid w:val="00DB6832"/>
    <w:rsid w:val="00DB6855"/>
    <w:rsid w:val="00DB6F0F"/>
    <w:rsid w:val="00DB6F99"/>
    <w:rsid w:val="00DB73F8"/>
    <w:rsid w:val="00DC04F5"/>
    <w:rsid w:val="00DC06C0"/>
    <w:rsid w:val="00DC0A8A"/>
    <w:rsid w:val="00DC0CC4"/>
    <w:rsid w:val="00DC0F21"/>
    <w:rsid w:val="00DC10D9"/>
    <w:rsid w:val="00DC1502"/>
    <w:rsid w:val="00DC1E87"/>
    <w:rsid w:val="00DC1FC1"/>
    <w:rsid w:val="00DC325B"/>
    <w:rsid w:val="00DC3DC6"/>
    <w:rsid w:val="00DC4351"/>
    <w:rsid w:val="00DC4729"/>
    <w:rsid w:val="00DC5467"/>
    <w:rsid w:val="00DC5C67"/>
    <w:rsid w:val="00DC72AD"/>
    <w:rsid w:val="00DD0009"/>
    <w:rsid w:val="00DD057B"/>
    <w:rsid w:val="00DD14D4"/>
    <w:rsid w:val="00DD2790"/>
    <w:rsid w:val="00DD3146"/>
    <w:rsid w:val="00DD3625"/>
    <w:rsid w:val="00DD47D3"/>
    <w:rsid w:val="00DD4AD4"/>
    <w:rsid w:val="00DD54D3"/>
    <w:rsid w:val="00DD5715"/>
    <w:rsid w:val="00DD5AC2"/>
    <w:rsid w:val="00DD5C44"/>
    <w:rsid w:val="00DD624C"/>
    <w:rsid w:val="00DE0903"/>
    <w:rsid w:val="00DE0BD2"/>
    <w:rsid w:val="00DE0CE4"/>
    <w:rsid w:val="00DE13C5"/>
    <w:rsid w:val="00DE1737"/>
    <w:rsid w:val="00DE19B9"/>
    <w:rsid w:val="00DE2334"/>
    <w:rsid w:val="00DE2A81"/>
    <w:rsid w:val="00DE34CB"/>
    <w:rsid w:val="00DE449F"/>
    <w:rsid w:val="00DE47A4"/>
    <w:rsid w:val="00DE4E36"/>
    <w:rsid w:val="00DE56B1"/>
    <w:rsid w:val="00DE5C72"/>
    <w:rsid w:val="00DE5DEA"/>
    <w:rsid w:val="00DE6496"/>
    <w:rsid w:val="00DE68CA"/>
    <w:rsid w:val="00DE6B97"/>
    <w:rsid w:val="00DE72B5"/>
    <w:rsid w:val="00DE7525"/>
    <w:rsid w:val="00DE78C0"/>
    <w:rsid w:val="00DE7BF2"/>
    <w:rsid w:val="00DE7E33"/>
    <w:rsid w:val="00DE7FE0"/>
    <w:rsid w:val="00DF056F"/>
    <w:rsid w:val="00DF08C0"/>
    <w:rsid w:val="00DF0C16"/>
    <w:rsid w:val="00DF1B62"/>
    <w:rsid w:val="00DF374F"/>
    <w:rsid w:val="00DF4080"/>
    <w:rsid w:val="00DF47ED"/>
    <w:rsid w:val="00DF4958"/>
    <w:rsid w:val="00DF5371"/>
    <w:rsid w:val="00DF5627"/>
    <w:rsid w:val="00DF5D52"/>
    <w:rsid w:val="00DF6878"/>
    <w:rsid w:val="00DF72C7"/>
    <w:rsid w:val="00DF7DAC"/>
    <w:rsid w:val="00E003B0"/>
    <w:rsid w:val="00E003DD"/>
    <w:rsid w:val="00E00B40"/>
    <w:rsid w:val="00E01EAC"/>
    <w:rsid w:val="00E0209B"/>
    <w:rsid w:val="00E026CD"/>
    <w:rsid w:val="00E02C90"/>
    <w:rsid w:val="00E03FDA"/>
    <w:rsid w:val="00E0464E"/>
    <w:rsid w:val="00E049F5"/>
    <w:rsid w:val="00E05007"/>
    <w:rsid w:val="00E053DE"/>
    <w:rsid w:val="00E0557F"/>
    <w:rsid w:val="00E05D8D"/>
    <w:rsid w:val="00E06109"/>
    <w:rsid w:val="00E06301"/>
    <w:rsid w:val="00E067F4"/>
    <w:rsid w:val="00E0782B"/>
    <w:rsid w:val="00E07CD3"/>
    <w:rsid w:val="00E07E2C"/>
    <w:rsid w:val="00E102E5"/>
    <w:rsid w:val="00E1207F"/>
    <w:rsid w:val="00E133EA"/>
    <w:rsid w:val="00E136A3"/>
    <w:rsid w:val="00E13B3C"/>
    <w:rsid w:val="00E13B8F"/>
    <w:rsid w:val="00E13B92"/>
    <w:rsid w:val="00E13FD6"/>
    <w:rsid w:val="00E14670"/>
    <w:rsid w:val="00E148A7"/>
    <w:rsid w:val="00E155D1"/>
    <w:rsid w:val="00E158FE"/>
    <w:rsid w:val="00E15FF1"/>
    <w:rsid w:val="00E16091"/>
    <w:rsid w:val="00E160C9"/>
    <w:rsid w:val="00E16617"/>
    <w:rsid w:val="00E16796"/>
    <w:rsid w:val="00E16F4C"/>
    <w:rsid w:val="00E1733B"/>
    <w:rsid w:val="00E17839"/>
    <w:rsid w:val="00E2021B"/>
    <w:rsid w:val="00E207D1"/>
    <w:rsid w:val="00E213C4"/>
    <w:rsid w:val="00E21FE5"/>
    <w:rsid w:val="00E2228F"/>
    <w:rsid w:val="00E22D99"/>
    <w:rsid w:val="00E23314"/>
    <w:rsid w:val="00E235CE"/>
    <w:rsid w:val="00E239CA"/>
    <w:rsid w:val="00E240BD"/>
    <w:rsid w:val="00E249DB"/>
    <w:rsid w:val="00E24CA2"/>
    <w:rsid w:val="00E2525A"/>
    <w:rsid w:val="00E259D6"/>
    <w:rsid w:val="00E26175"/>
    <w:rsid w:val="00E26574"/>
    <w:rsid w:val="00E26AD7"/>
    <w:rsid w:val="00E27550"/>
    <w:rsid w:val="00E304FE"/>
    <w:rsid w:val="00E305F7"/>
    <w:rsid w:val="00E3064E"/>
    <w:rsid w:val="00E30ADC"/>
    <w:rsid w:val="00E3190C"/>
    <w:rsid w:val="00E31E6A"/>
    <w:rsid w:val="00E31F74"/>
    <w:rsid w:val="00E32370"/>
    <w:rsid w:val="00E331B1"/>
    <w:rsid w:val="00E3445C"/>
    <w:rsid w:val="00E34D02"/>
    <w:rsid w:val="00E356CF"/>
    <w:rsid w:val="00E3573B"/>
    <w:rsid w:val="00E364E6"/>
    <w:rsid w:val="00E368F4"/>
    <w:rsid w:val="00E36AB4"/>
    <w:rsid w:val="00E36F03"/>
    <w:rsid w:val="00E37340"/>
    <w:rsid w:val="00E404E9"/>
    <w:rsid w:val="00E40BF5"/>
    <w:rsid w:val="00E40E82"/>
    <w:rsid w:val="00E40FBD"/>
    <w:rsid w:val="00E42262"/>
    <w:rsid w:val="00E42B8C"/>
    <w:rsid w:val="00E4317B"/>
    <w:rsid w:val="00E4404D"/>
    <w:rsid w:val="00E44688"/>
    <w:rsid w:val="00E44721"/>
    <w:rsid w:val="00E44E25"/>
    <w:rsid w:val="00E44F86"/>
    <w:rsid w:val="00E45A06"/>
    <w:rsid w:val="00E469F5"/>
    <w:rsid w:val="00E46E85"/>
    <w:rsid w:val="00E47297"/>
    <w:rsid w:val="00E47EB0"/>
    <w:rsid w:val="00E509FA"/>
    <w:rsid w:val="00E53E38"/>
    <w:rsid w:val="00E54AAB"/>
    <w:rsid w:val="00E54CFA"/>
    <w:rsid w:val="00E5505B"/>
    <w:rsid w:val="00E57237"/>
    <w:rsid w:val="00E57FD9"/>
    <w:rsid w:val="00E6005A"/>
    <w:rsid w:val="00E600E3"/>
    <w:rsid w:val="00E602A1"/>
    <w:rsid w:val="00E60D55"/>
    <w:rsid w:val="00E61FF2"/>
    <w:rsid w:val="00E62941"/>
    <w:rsid w:val="00E63283"/>
    <w:rsid w:val="00E64181"/>
    <w:rsid w:val="00E6467D"/>
    <w:rsid w:val="00E648EB"/>
    <w:rsid w:val="00E64C83"/>
    <w:rsid w:val="00E64CB0"/>
    <w:rsid w:val="00E64E9D"/>
    <w:rsid w:val="00E656E6"/>
    <w:rsid w:val="00E65A12"/>
    <w:rsid w:val="00E662FE"/>
    <w:rsid w:val="00E66FC4"/>
    <w:rsid w:val="00E6781A"/>
    <w:rsid w:val="00E67AF7"/>
    <w:rsid w:val="00E67C61"/>
    <w:rsid w:val="00E728CB"/>
    <w:rsid w:val="00E73008"/>
    <w:rsid w:val="00E74107"/>
    <w:rsid w:val="00E748AF"/>
    <w:rsid w:val="00E7503D"/>
    <w:rsid w:val="00E75430"/>
    <w:rsid w:val="00E7562B"/>
    <w:rsid w:val="00E76153"/>
    <w:rsid w:val="00E76C3F"/>
    <w:rsid w:val="00E76E0C"/>
    <w:rsid w:val="00E80316"/>
    <w:rsid w:val="00E808D3"/>
    <w:rsid w:val="00E80D17"/>
    <w:rsid w:val="00E80D62"/>
    <w:rsid w:val="00E80F4D"/>
    <w:rsid w:val="00E81A9D"/>
    <w:rsid w:val="00E81AD1"/>
    <w:rsid w:val="00E821A2"/>
    <w:rsid w:val="00E8248A"/>
    <w:rsid w:val="00E82759"/>
    <w:rsid w:val="00E84B95"/>
    <w:rsid w:val="00E84DDE"/>
    <w:rsid w:val="00E856D3"/>
    <w:rsid w:val="00E86A5C"/>
    <w:rsid w:val="00E8711E"/>
    <w:rsid w:val="00E8755A"/>
    <w:rsid w:val="00E87667"/>
    <w:rsid w:val="00E90BF6"/>
    <w:rsid w:val="00E924C9"/>
    <w:rsid w:val="00E927E3"/>
    <w:rsid w:val="00E928F2"/>
    <w:rsid w:val="00E92A3F"/>
    <w:rsid w:val="00E933B9"/>
    <w:rsid w:val="00E938FA"/>
    <w:rsid w:val="00E93ABF"/>
    <w:rsid w:val="00E93D92"/>
    <w:rsid w:val="00E946C5"/>
    <w:rsid w:val="00E94B7E"/>
    <w:rsid w:val="00E94B9C"/>
    <w:rsid w:val="00E94ECC"/>
    <w:rsid w:val="00E95017"/>
    <w:rsid w:val="00E952F1"/>
    <w:rsid w:val="00E95675"/>
    <w:rsid w:val="00E97212"/>
    <w:rsid w:val="00E979EC"/>
    <w:rsid w:val="00E97E1D"/>
    <w:rsid w:val="00E97E56"/>
    <w:rsid w:val="00E97E96"/>
    <w:rsid w:val="00EA03A5"/>
    <w:rsid w:val="00EA09FF"/>
    <w:rsid w:val="00EA1C82"/>
    <w:rsid w:val="00EA1FC9"/>
    <w:rsid w:val="00EA2D7E"/>
    <w:rsid w:val="00EA3023"/>
    <w:rsid w:val="00EA361A"/>
    <w:rsid w:val="00EA42BB"/>
    <w:rsid w:val="00EA49F7"/>
    <w:rsid w:val="00EA59DE"/>
    <w:rsid w:val="00EA7062"/>
    <w:rsid w:val="00EA774E"/>
    <w:rsid w:val="00EA79E2"/>
    <w:rsid w:val="00EA7CAC"/>
    <w:rsid w:val="00EA7D78"/>
    <w:rsid w:val="00EB0954"/>
    <w:rsid w:val="00EB0D56"/>
    <w:rsid w:val="00EB0EF3"/>
    <w:rsid w:val="00EB1980"/>
    <w:rsid w:val="00EB1E97"/>
    <w:rsid w:val="00EB1FE0"/>
    <w:rsid w:val="00EB20F5"/>
    <w:rsid w:val="00EB23B8"/>
    <w:rsid w:val="00EB2A14"/>
    <w:rsid w:val="00EB2AE7"/>
    <w:rsid w:val="00EB2E1C"/>
    <w:rsid w:val="00EB3570"/>
    <w:rsid w:val="00EB364F"/>
    <w:rsid w:val="00EB36F4"/>
    <w:rsid w:val="00EB3A1E"/>
    <w:rsid w:val="00EB4CB4"/>
    <w:rsid w:val="00EC07B3"/>
    <w:rsid w:val="00EC1351"/>
    <w:rsid w:val="00EC2AEE"/>
    <w:rsid w:val="00EC30C5"/>
    <w:rsid w:val="00EC3162"/>
    <w:rsid w:val="00EC3969"/>
    <w:rsid w:val="00EC3CF3"/>
    <w:rsid w:val="00EC50CF"/>
    <w:rsid w:val="00EC5772"/>
    <w:rsid w:val="00EC61D7"/>
    <w:rsid w:val="00ED0050"/>
    <w:rsid w:val="00ED027B"/>
    <w:rsid w:val="00ED06BF"/>
    <w:rsid w:val="00ED0FB2"/>
    <w:rsid w:val="00ED1364"/>
    <w:rsid w:val="00ED212C"/>
    <w:rsid w:val="00ED235F"/>
    <w:rsid w:val="00ED26B5"/>
    <w:rsid w:val="00ED294B"/>
    <w:rsid w:val="00ED2C01"/>
    <w:rsid w:val="00ED2C40"/>
    <w:rsid w:val="00ED3639"/>
    <w:rsid w:val="00ED379B"/>
    <w:rsid w:val="00ED38DA"/>
    <w:rsid w:val="00ED56D9"/>
    <w:rsid w:val="00ED5DC7"/>
    <w:rsid w:val="00ED5EEA"/>
    <w:rsid w:val="00ED5F98"/>
    <w:rsid w:val="00ED65EB"/>
    <w:rsid w:val="00ED73A1"/>
    <w:rsid w:val="00EE0BFE"/>
    <w:rsid w:val="00EE0C2F"/>
    <w:rsid w:val="00EE0EE0"/>
    <w:rsid w:val="00EE1240"/>
    <w:rsid w:val="00EE12C6"/>
    <w:rsid w:val="00EE17FC"/>
    <w:rsid w:val="00EE1B5B"/>
    <w:rsid w:val="00EE1D6D"/>
    <w:rsid w:val="00EE24F1"/>
    <w:rsid w:val="00EE274D"/>
    <w:rsid w:val="00EE283D"/>
    <w:rsid w:val="00EE2F64"/>
    <w:rsid w:val="00EE3BB8"/>
    <w:rsid w:val="00EE417F"/>
    <w:rsid w:val="00EE421B"/>
    <w:rsid w:val="00EE460C"/>
    <w:rsid w:val="00EE4AFE"/>
    <w:rsid w:val="00EE4E2E"/>
    <w:rsid w:val="00EE5076"/>
    <w:rsid w:val="00EE5C43"/>
    <w:rsid w:val="00EE5DA0"/>
    <w:rsid w:val="00EE6295"/>
    <w:rsid w:val="00EE64CC"/>
    <w:rsid w:val="00EE7A43"/>
    <w:rsid w:val="00EF11FB"/>
    <w:rsid w:val="00EF1FD0"/>
    <w:rsid w:val="00EF273E"/>
    <w:rsid w:val="00EF47F3"/>
    <w:rsid w:val="00EF4995"/>
    <w:rsid w:val="00EF5440"/>
    <w:rsid w:val="00EF57C7"/>
    <w:rsid w:val="00EF5809"/>
    <w:rsid w:val="00EF5865"/>
    <w:rsid w:val="00EF589E"/>
    <w:rsid w:val="00EF5E0F"/>
    <w:rsid w:val="00EF6436"/>
    <w:rsid w:val="00EF75C4"/>
    <w:rsid w:val="00F0028C"/>
    <w:rsid w:val="00F01472"/>
    <w:rsid w:val="00F0171A"/>
    <w:rsid w:val="00F019A6"/>
    <w:rsid w:val="00F02765"/>
    <w:rsid w:val="00F02E2A"/>
    <w:rsid w:val="00F02F3D"/>
    <w:rsid w:val="00F0325E"/>
    <w:rsid w:val="00F03569"/>
    <w:rsid w:val="00F0380C"/>
    <w:rsid w:val="00F0452A"/>
    <w:rsid w:val="00F05077"/>
    <w:rsid w:val="00F050E6"/>
    <w:rsid w:val="00F053F8"/>
    <w:rsid w:val="00F05527"/>
    <w:rsid w:val="00F056D7"/>
    <w:rsid w:val="00F059E1"/>
    <w:rsid w:val="00F05C55"/>
    <w:rsid w:val="00F06186"/>
    <w:rsid w:val="00F0680A"/>
    <w:rsid w:val="00F06B81"/>
    <w:rsid w:val="00F0748B"/>
    <w:rsid w:val="00F07AF6"/>
    <w:rsid w:val="00F11838"/>
    <w:rsid w:val="00F11C9C"/>
    <w:rsid w:val="00F11DAF"/>
    <w:rsid w:val="00F11FF3"/>
    <w:rsid w:val="00F123CB"/>
    <w:rsid w:val="00F126E3"/>
    <w:rsid w:val="00F12F3D"/>
    <w:rsid w:val="00F135BB"/>
    <w:rsid w:val="00F13806"/>
    <w:rsid w:val="00F14340"/>
    <w:rsid w:val="00F1436C"/>
    <w:rsid w:val="00F146DB"/>
    <w:rsid w:val="00F1503D"/>
    <w:rsid w:val="00F1534E"/>
    <w:rsid w:val="00F15A14"/>
    <w:rsid w:val="00F15E8B"/>
    <w:rsid w:val="00F167B0"/>
    <w:rsid w:val="00F179A5"/>
    <w:rsid w:val="00F17E69"/>
    <w:rsid w:val="00F20776"/>
    <w:rsid w:val="00F208D7"/>
    <w:rsid w:val="00F21509"/>
    <w:rsid w:val="00F232C9"/>
    <w:rsid w:val="00F239E5"/>
    <w:rsid w:val="00F244CF"/>
    <w:rsid w:val="00F25228"/>
    <w:rsid w:val="00F25886"/>
    <w:rsid w:val="00F2591B"/>
    <w:rsid w:val="00F25D59"/>
    <w:rsid w:val="00F26653"/>
    <w:rsid w:val="00F26C91"/>
    <w:rsid w:val="00F273C7"/>
    <w:rsid w:val="00F27FA1"/>
    <w:rsid w:val="00F30238"/>
    <w:rsid w:val="00F305C2"/>
    <w:rsid w:val="00F30991"/>
    <w:rsid w:val="00F31725"/>
    <w:rsid w:val="00F3187E"/>
    <w:rsid w:val="00F32050"/>
    <w:rsid w:val="00F3267D"/>
    <w:rsid w:val="00F331FB"/>
    <w:rsid w:val="00F3445E"/>
    <w:rsid w:val="00F34562"/>
    <w:rsid w:val="00F35FA9"/>
    <w:rsid w:val="00F36D1A"/>
    <w:rsid w:val="00F36E70"/>
    <w:rsid w:val="00F36F57"/>
    <w:rsid w:val="00F371D7"/>
    <w:rsid w:val="00F37A0F"/>
    <w:rsid w:val="00F37ACC"/>
    <w:rsid w:val="00F407D7"/>
    <w:rsid w:val="00F423B5"/>
    <w:rsid w:val="00F42469"/>
    <w:rsid w:val="00F42CF7"/>
    <w:rsid w:val="00F439CA"/>
    <w:rsid w:val="00F43ACC"/>
    <w:rsid w:val="00F44108"/>
    <w:rsid w:val="00F44A02"/>
    <w:rsid w:val="00F45B05"/>
    <w:rsid w:val="00F46348"/>
    <w:rsid w:val="00F467D8"/>
    <w:rsid w:val="00F46C2D"/>
    <w:rsid w:val="00F46F2D"/>
    <w:rsid w:val="00F47D15"/>
    <w:rsid w:val="00F47D16"/>
    <w:rsid w:val="00F47D91"/>
    <w:rsid w:val="00F5064A"/>
    <w:rsid w:val="00F50EE9"/>
    <w:rsid w:val="00F51785"/>
    <w:rsid w:val="00F52B6E"/>
    <w:rsid w:val="00F5339F"/>
    <w:rsid w:val="00F53821"/>
    <w:rsid w:val="00F53E94"/>
    <w:rsid w:val="00F552D1"/>
    <w:rsid w:val="00F55A4F"/>
    <w:rsid w:val="00F5688E"/>
    <w:rsid w:val="00F56A06"/>
    <w:rsid w:val="00F6004B"/>
    <w:rsid w:val="00F604B6"/>
    <w:rsid w:val="00F6064B"/>
    <w:rsid w:val="00F60F4E"/>
    <w:rsid w:val="00F618FB"/>
    <w:rsid w:val="00F61C41"/>
    <w:rsid w:val="00F6391D"/>
    <w:rsid w:val="00F63C70"/>
    <w:rsid w:val="00F64256"/>
    <w:rsid w:val="00F6453F"/>
    <w:rsid w:val="00F646B8"/>
    <w:rsid w:val="00F64F47"/>
    <w:rsid w:val="00F66794"/>
    <w:rsid w:val="00F66BB6"/>
    <w:rsid w:val="00F67633"/>
    <w:rsid w:val="00F70836"/>
    <w:rsid w:val="00F709C8"/>
    <w:rsid w:val="00F70BA5"/>
    <w:rsid w:val="00F70BAE"/>
    <w:rsid w:val="00F71EA8"/>
    <w:rsid w:val="00F7229C"/>
    <w:rsid w:val="00F7233F"/>
    <w:rsid w:val="00F72404"/>
    <w:rsid w:val="00F72A4E"/>
    <w:rsid w:val="00F72B85"/>
    <w:rsid w:val="00F72BF1"/>
    <w:rsid w:val="00F73251"/>
    <w:rsid w:val="00F733F8"/>
    <w:rsid w:val="00F740C5"/>
    <w:rsid w:val="00F74439"/>
    <w:rsid w:val="00F746FE"/>
    <w:rsid w:val="00F75295"/>
    <w:rsid w:val="00F752F3"/>
    <w:rsid w:val="00F756A9"/>
    <w:rsid w:val="00F76461"/>
    <w:rsid w:val="00F76CEA"/>
    <w:rsid w:val="00F76D3C"/>
    <w:rsid w:val="00F774F2"/>
    <w:rsid w:val="00F7768E"/>
    <w:rsid w:val="00F77B5E"/>
    <w:rsid w:val="00F802EC"/>
    <w:rsid w:val="00F80D74"/>
    <w:rsid w:val="00F80F8B"/>
    <w:rsid w:val="00F813D1"/>
    <w:rsid w:val="00F82FA1"/>
    <w:rsid w:val="00F8538E"/>
    <w:rsid w:val="00F853C0"/>
    <w:rsid w:val="00F854B4"/>
    <w:rsid w:val="00F85949"/>
    <w:rsid w:val="00F85E5D"/>
    <w:rsid w:val="00F86272"/>
    <w:rsid w:val="00F863A3"/>
    <w:rsid w:val="00F867F4"/>
    <w:rsid w:val="00F87A3A"/>
    <w:rsid w:val="00F87B58"/>
    <w:rsid w:val="00F90173"/>
    <w:rsid w:val="00F90356"/>
    <w:rsid w:val="00F90AC7"/>
    <w:rsid w:val="00F91666"/>
    <w:rsid w:val="00F92BDE"/>
    <w:rsid w:val="00F93EED"/>
    <w:rsid w:val="00F940A0"/>
    <w:rsid w:val="00F94B4A"/>
    <w:rsid w:val="00F95ACD"/>
    <w:rsid w:val="00F95D68"/>
    <w:rsid w:val="00F95EBE"/>
    <w:rsid w:val="00F96B3D"/>
    <w:rsid w:val="00F96BE3"/>
    <w:rsid w:val="00F9736C"/>
    <w:rsid w:val="00F974B2"/>
    <w:rsid w:val="00F975E6"/>
    <w:rsid w:val="00F97839"/>
    <w:rsid w:val="00F97890"/>
    <w:rsid w:val="00F97A27"/>
    <w:rsid w:val="00F97AB2"/>
    <w:rsid w:val="00F97FE1"/>
    <w:rsid w:val="00FA06DC"/>
    <w:rsid w:val="00FA0CFF"/>
    <w:rsid w:val="00FA0D72"/>
    <w:rsid w:val="00FA0F3E"/>
    <w:rsid w:val="00FA127D"/>
    <w:rsid w:val="00FA217E"/>
    <w:rsid w:val="00FA27A1"/>
    <w:rsid w:val="00FA2AC0"/>
    <w:rsid w:val="00FA35A9"/>
    <w:rsid w:val="00FA363B"/>
    <w:rsid w:val="00FA396B"/>
    <w:rsid w:val="00FA5906"/>
    <w:rsid w:val="00FA5F01"/>
    <w:rsid w:val="00FA64E1"/>
    <w:rsid w:val="00FA6864"/>
    <w:rsid w:val="00FA6A68"/>
    <w:rsid w:val="00FA6E89"/>
    <w:rsid w:val="00FA7397"/>
    <w:rsid w:val="00FA7955"/>
    <w:rsid w:val="00FB01F7"/>
    <w:rsid w:val="00FB1594"/>
    <w:rsid w:val="00FB1C05"/>
    <w:rsid w:val="00FB2967"/>
    <w:rsid w:val="00FB29AC"/>
    <w:rsid w:val="00FB2D63"/>
    <w:rsid w:val="00FB3429"/>
    <w:rsid w:val="00FB3E13"/>
    <w:rsid w:val="00FB5E82"/>
    <w:rsid w:val="00FB6486"/>
    <w:rsid w:val="00FB6AAF"/>
    <w:rsid w:val="00FB73A7"/>
    <w:rsid w:val="00FB757B"/>
    <w:rsid w:val="00FB75AC"/>
    <w:rsid w:val="00FB7B08"/>
    <w:rsid w:val="00FC0373"/>
    <w:rsid w:val="00FC0AF1"/>
    <w:rsid w:val="00FC14DD"/>
    <w:rsid w:val="00FC1D9C"/>
    <w:rsid w:val="00FC1FE7"/>
    <w:rsid w:val="00FC2677"/>
    <w:rsid w:val="00FC2897"/>
    <w:rsid w:val="00FC320D"/>
    <w:rsid w:val="00FC325D"/>
    <w:rsid w:val="00FC4C14"/>
    <w:rsid w:val="00FC7577"/>
    <w:rsid w:val="00FC7BCD"/>
    <w:rsid w:val="00FD0073"/>
    <w:rsid w:val="00FD06BB"/>
    <w:rsid w:val="00FD0D3D"/>
    <w:rsid w:val="00FD0FDA"/>
    <w:rsid w:val="00FD1178"/>
    <w:rsid w:val="00FD264B"/>
    <w:rsid w:val="00FD30EC"/>
    <w:rsid w:val="00FD31DC"/>
    <w:rsid w:val="00FD3ADB"/>
    <w:rsid w:val="00FD4708"/>
    <w:rsid w:val="00FD4A27"/>
    <w:rsid w:val="00FD500B"/>
    <w:rsid w:val="00FD64B2"/>
    <w:rsid w:val="00FD685C"/>
    <w:rsid w:val="00FD6898"/>
    <w:rsid w:val="00FD68F3"/>
    <w:rsid w:val="00FD6DE8"/>
    <w:rsid w:val="00FD6FB5"/>
    <w:rsid w:val="00FD7077"/>
    <w:rsid w:val="00FD7335"/>
    <w:rsid w:val="00FD7D40"/>
    <w:rsid w:val="00FE0B22"/>
    <w:rsid w:val="00FE0C00"/>
    <w:rsid w:val="00FE1C26"/>
    <w:rsid w:val="00FE2446"/>
    <w:rsid w:val="00FE265B"/>
    <w:rsid w:val="00FE26C4"/>
    <w:rsid w:val="00FE287F"/>
    <w:rsid w:val="00FE2A66"/>
    <w:rsid w:val="00FE3E20"/>
    <w:rsid w:val="00FE411B"/>
    <w:rsid w:val="00FE4566"/>
    <w:rsid w:val="00FE4572"/>
    <w:rsid w:val="00FE4C96"/>
    <w:rsid w:val="00FE4D28"/>
    <w:rsid w:val="00FE4FCF"/>
    <w:rsid w:val="00FE590D"/>
    <w:rsid w:val="00FE5CFE"/>
    <w:rsid w:val="00FE652E"/>
    <w:rsid w:val="00FE72C3"/>
    <w:rsid w:val="00FE7308"/>
    <w:rsid w:val="00FE732A"/>
    <w:rsid w:val="00FE75CB"/>
    <w:rsid w:val="00FE78AD"/>
    <w:rsid w:val="00FF0313"/>
    <w:rsid w:val="00FF08F8"/>
    <w:rsid w:val="00FF0A4B"/>
    <w:rsid w:val="00FF0AC0"/>
    <w:rsid w:val="00FF187A"/>
    <w:rsid w:val="00FF1B67"/>
    <w:rsid w:val="00FF1C10"/>
    <w:rsid w:val="00FF1C17"/>
    <w:rsid w:val="00FF2AF5"/>
    <w:rsid w:val="00FF2D72"/>
    <w:rsid w:val="00FF38AD"/>
    <w:rsid w:val="00FF3F2F"/>
    <w:rsid w:val="00FF4207"/>
    <w:rsid w:val="00FF4339"/>
    <w:rsid w:val="00FF4942"/>
    <w:rsid w:val="00FF4AB1"/>
    <w:rsid w:val="00FF55C9"/>
    <w:rsid w:val="00FF61AE"/>
    <w:rsid w:val="00FF629E"/>
    <w:rsid w:val="00FF6BDC"/>
    <w:rsid w:val="00FF6F6D"/>
    <w:rsid w:val="00FF73EF"/>
    <w:rsid w:val="00FF751F"/>
    <w:rsid w:val="00FF75C7"/>
    <w:rsid w:val="00FF7633"/>
    <w:rsid w:val="00FF794D"/>
    <w:rsid w:val="00FF7FE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401B69"/>
  <w15:docId w15:val="{41C6DFAC-22B0-47A1-8095-14411A064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FCF"/>
    <w:pPr>
      <w:spacing w:after="200" w:line="276" w:lineRule="auto"/>
    </w:pPr>
    <w:rPr>
      <w:sz w:val="22"/>
      <w:szCs w:val="22"/>
      <w:lang w:eastAsia="en-US"/>
    </w:rPr>
  </w:style>
  <w:style w:type="paragraph" w:styleId="Ttulo1">
    <w:name w:val="heading 1"/>
    <w:basedOn w:val="Normal"/>
    <w:next w:val="Normal"/>
    <w:link w:val="Ttulo1Car"/>
    <w:uiPriority w:val="9"/>
    <w:qFormat/>
    <w:rsid w:val="00ED2C01"/>
    <w:pPr>
      <w:keepNext/>
      <w:keepLines/>
      <w:numPr>
        <w:numId w:val="3"/>
      </w:numPr>
      <w:spacing w:before="480" w:after="0"/>
      <w:outlineLvl w:val="0"/>
    </w:pPr>
    <w:rPr>
      <w:rFonts w:ascii="Cambria" w:eastAsia="Times New Roman" w:hAnsi="Cambria"/>
      <w:b/>
      <w:bCs/>
      <w:color w:val="365F91"/>
      <w:sz w:val="28"/>
      <w:szCs w:val="28"/>
      <w:lang w:val="x-none" w:eastAsia="x-none"/>
    </w:rPr>
  </w:style>
  <w:style w:type="paragraph" w:styleId="Ttulo2">
    <w:name w:val="heading 2"/>
    <w:basedOn w:val="Normal"/>
    <w:next w:val="Normal"/>
    <w:link w:val="Ttulo2Car"/>
    <w:uiPriority w:val="9"/>
    <w:unhideWhenUsed/>
    <w:qFormat/>
    <w:rsid w:val="00ED2C01"/>
    <w:pPr>
      <w:keepNext/>
      <w:keepLines/>
      <w:numPr>
        <w:ilvl w:val="1"/>
        <w:numId w:val="3"/>
      </w:numPr>
      <w:spacing w:before="200" w:after="0" w:line="240" w:lineRule="auto"/>
      <w:jc w:val="both"/>
      <w:outlineLvl w:val="1"/>
    </w:pPr>
    <w:rPr>
      <w:rFonts w:ascii="Cambria" w:eastAsia="Times New Roman" w:hAnsi="Cambria"/>
      <w:b/>
      <w:bCs/>
      <w:color w:val="4F81BD"/>
      <w:sz w:val="26"/>
      <w:szCs w:val="26"/>
      <w:lang w:val="x-none" w:eastAsia="es-ES"/>
    </w:rPr>
  </w:style>
  <w:style w:type="paragraph" w:styleId="Ttulo3">
    <w:name w:val="heading 3"/>
    <w:basedOn w:val="Normal"/>
    <w:next w:val="Normal"/>
    <w:link w:val="Ttulo3Car"/>
    <w:uiPriority w:val="9"/>
    <w:unhideWhenUsed/>
    <w:qFormat/>
    <w:rsid w:val="003B271F"/>
    <w:pPr>
      <w:keepNext/>
      <w:keepLines/>
      <w:numPr>
        <w:ilvl w:val="2"/>
        <w:numId w:val="3"/>
      </w:numPr>
      <w:spacing w:before="200" w:after="0" w:line="240" w:lineRule="auto"/>
      <w:ind w:left="720"/>
      <w:jc w:val="both"/>
      <w:outlineLvl w:val="2"/>
    </w:pPr>
    <w:rPr>
      <w:rFonts w:ascii="Cambria" w:eastAsia="Times New Roman" w:hAnsi="Cambria"/>
      <w:b/>
      <w:bCs/>
      <w:color w:val="4F81BD"/>
      <w:sz w:val="24"/>
      <w:szCs w:val="24"/>
      <w:lang w:val="x-none" w:eastAsia="es-ES"/>
    </w:rPr>
  </w:style>
  <w:style w:type="paragraph" w:styleId="Ttulo4">
    <w:name w:val="heading 4"/>
    <w:basedOn w:val="Normal"/>
    <w:next w:val="Normal"/>
    <w:link w:val="Ttulo4Car"/>
    <w:uiPriority w:val="9"/>
    <w:unhideWhenUsed/>
    <w:qFormat/>
    <w:rsid w:val="00CC4210"/>
    <w:pPr>
      <w:keepNext/>
      <w:keepLines/>
      <w:numPr>
        <w:ilvl w:val="3"/>
        <w:numId w:val="3"/>
      </w:numPr>
      <w:spacing w:before="200" w:after="0"/>
      <w:outlineLvl w:val="3"/>
    </w:pPr>
    <w:rPr>
      <w:rFonts w:ascii="Cambria" w:eastAsia="Times New Roman" w:hAnsi="Cambria"/>
      <w:b/>
      <w:bCs/>
      <w:i/>
      <w:iCs/>
      <w:color w:val="4F81BD"/>
      <w:szCs w:val="20"/>
      <w:lang w:val="x-none" w:eastAsia="x-none"/>
    </w:rPr>
  </w:style>
  <w:style w:type="paragraph" w:styleId="Ttulo5">
    <w:name w:val="heading 5"/>
    <w:basedOn w:val="Normal"/>
    <w:next w:val="Normal"/>
    <w:link w:val="Ttulo5Car"/>
    <w:uiPriority w:val="9"/>
    <w:unhideWhenUsed/>
    <w:qFormat/>
    <w:rsid w:val="00A57600"/>
    <w:pPr>
      <w:numPr>
        <w:ilvl w:val="4"/>
        <w:numId w:val="3"/>
      </w:numPr>
      <w:spacing w:before="240" w:after="60"/>
      <w:outlineLvl w:val="4"/>
    </w:pPr>
    <w:rPr>
      <w:rFonts w:eastAsia="Times New Roman"/>
      <w:b/>
      <w:bCs/>
      <w:i/>
      <w:iCs/>
      <w:sz w:val="26"/>
      <w:szCs w:val="26"/>
      <w:lang w:val="x-none"/>
    </w:rPr>
  </w:style>
  <w:style w:type="paragraph" w:styleId="Ttulo6">
    <w:name w:val="heading 6"/>
    <w:basedOn w:val="Normal"/>
    <w:next w:val="Normal"/>
    <w:link w:val="Ttulo6Car"/>
    <w:uiPriority w:val="9"/>
    <w:semiHidden/>
    <w:unhideWhenUsed/>
    <w:qFormat/>
    <w:rsid w:val="00E924C9"/>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035A41"/>
    <w:pPr>
      <w:keepNext/>
      <w:keepLines/>
      <w:numPr>
        <w:ilvl w:val="6"/>
        <w:numId w:val="3"/>
      </w:numPr>
      <w:spacing w:before="200" w:after="0"/>
      <w:outlineLvl w:val="6"/>
    </w:pPr>
    <w:rPr>
      <w:rFonts w:ascii="Cambria" w:eastAsia="Times New Roman" w:hAnsi="Cambria"/>
      <w:i/>
      <w:iCs/>
      <w:color w:val="404040"/>
    </w:rPr>
  </w:style>
  <w:style w:type="paragraph" w:styleId="Ttulo8">
    <w:name w:val="heading 8"/>
    <w:basedOn w:val="Normal"/>
    <w:next w:val="Normal"/>
    <w:link w:val="Ttulo8Car"/>
    <w:uiPriority w:val="9"/>
    <w:semiHidden/>
    <w:unhideWhenUsed/>
    <w:qFormat/>
    <w:rsid w:val="00E924C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924C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line="240" w:lineRule="auto"/>
      <w:jc w:val="both"/>
    </w:pPr>
    <w:rPr>
      <w:rFonts w:ascii="Arial" w:eastAsia="Times New Roman" w:hAnsi="Arial"/>
      <w:sz w:val="20"/>
      <w:szCs w:val="24"/>
      <w:lang w:val="x-none"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CC4210"/>
    <w:rPr>
      <w:rFonts w:ascii="Cambria" w:eastAsia="Times New Roman" w:hAnsi="Cambria"/>
      <w:b/>
      <w:bCs/>
      <w:i/>
      <w:iCs/>
      <w:color w:val="4F81BD"/>
      <w:sz w:val="22"/>
      <w:lang w:val="x-none" w:eastAsia="x-none"/>
    </w:rPr>
  </w:style>
  <w:style w:type="paragraph" w:styleId="Prrafodelista">
    <w:name w:val="List Paragraph"/>
    <w:aliases w:val="Segundo nivel de viñetas,List Paragraph1,List Paragraph,titulo 3,Lista vistosa - Énfasis 11,Segundo nivel de vi–etas,HOJA,Bolita,Párrafo de lista4,BOLADEF,Párrafo de lista3,Párrafo de lista21,BOLA,Nivel 1 OS,Colorful List Accent 1,Ha"/>
    <w:basedOn w:val="Normal"/>
    <w:link w:val="PrrafodelistaCar"/>
    <w:uiPriority w:val="1"/>
    <w:qFormat/>
    <w:rsid w:val="00ED2C01"/>
    <w:pPr>
      <w:ind w:left="720"/>
      <w:contextualSpacing/>
    </w:pPr>
    <w:rPr>
      <w:sz w:val="20"/>
      <w:szCs w:val="20"/>
      <w:lang w:val="x-none" w:eastAsia="x-none"/>
    </w:rPr>
  </w:style>
  <w:style w:type="character" w:customStyle="1" w:styleId="PrrafodelistaCar">
    <w:name w:val="Párrafo de lista Car"/>
    <w:aliases w:val="Segundo nivel de viñetas Car,List Paragraph1 Car,List Paragraph Car,titulo 3 Car,Lista vistosa - Énfasis 11 Car,Segundo nivel de vi–etas Car,HOJA Car,Bolita Car,Párrafo de lista4 Car,BOLADEF Car,Párrafo de lista3 Car,BOLA Car,Ha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iPriority w:val="99"/>
    <w:unhideWhenUsed/>
    <w:rsid w:val="00ED2C01"/>
    <w:rPr>
      <w:vertAlign w:val="superscript"/>
    </w:rPr>
  </w:style>
  <w:style w:type="character" w:customStyle="1" w:styleId="Ttulo1Car">
    <w:name w:val="Título 1 Car"/>
    <w:link w:val="Ttulo1"/>
    <w:uiPriority w:val="9"/>
    <w:rsid w:val="00ED2C01"/>
    <w:rPr>
      <w:rFonts w:ascii="Cambria" w:eastAsia="Times New Roman" w:hAnsi="Cambria" w:cs="Times New Roman"/>
      <w:b/>
      <w:bCs/>
      <w:color w:val="365F91"/>
      <w:sz w:val="28"/>
      <w:szCs w:val="28"/>
    </w:rPr>
  </w:style>
  <w:style w:type="character" w:customStyle="1" w:styleId="Ttulo2Car">
    <w:name w:val="Título 2 Car"/>
    <w:link w:val="Ttulo2"/>
    <w:uiPriority w:val="9"/>
    <w:rsid w:val="00ED2C01"/>
    <w:rPr>
      <w:rFonts w:ascii="Cambria" w:eastAsia="Times New Roman" w:hAnsi="Cambria" w:cs="Times New Roman"/>
      <w:b/>
      <w:bCs/>
      <w:color w:val="4F81BD"/>
      <w:sz w:val="26"/>
      <w:szCs w:val="26"/>
      <w:lang w:eastAsia="es-ES"/>
    </w:rPr>
  </w:style>
  <w:style w:type="character" w:customStyle="1" w:styleId="Ttulo3Car">
    <w:name w:val="Título 3 Car"/>
    <w:link w:val="Ttulo3"/>
    <w:uiPriority w:val="9"/>
    <w:rsid w:val="003B271F"/>
    <w:rPr>
      <w:rFonts w:ascii="Cambria" w:eastAsia="Times New Roman" w:hAnsi="Cambria"/>
      <w:b/>
      <w:bCs/>
      <w:color w:val="4F81BD"/>
      <w:sz w:val="24"/>
      <w:szCs w:val="24"/>
      <w:lang w:val="x-none" w:eastAsia="es-ES"/>
    </w:rPr>
  </w:style>
  <w:style w:type="paragraph" w:styleId="Mapadeldocumento">
    <w:name w:val="Document Map"/>
    <w:basedOn w:val="Normal"/>
    <w:link w:val="MapadeldocumentoCar"/>
    <w:uiPriority w:val="99"/>
    <w:semiHidden/>
    <w:unhideWhenUsed/>
    <w:rsid w:val="00ED2C01"/>
    <w:pPr>
      <w:spacing w:after="0" w:line="240" w:lineRule="auto"/>
      <w:jc w:val="both"/>
    </w:pPr>
    <w:rPr>
      <w:rFonts w:ascii="Tahoma" w:eastAsia="Times New Roman" w:hAnsi="Tahoma"/>
      <w:sz w:val="16"/>
      <w:szCs w:val="16"/>
      <w:lang w:val="x-none"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AE293A"/>
    <w:rPr>
      <w:sz w:val="16"/>
      <w:szCs w:val="16"/>
    </w:rPr>
  </w:style>
  <w:style w:type="paragraph" w:styleId="Textocomentario">
    <w:name w:val="annotation text"/>
    <w:basedOn w:val="Normal"/>
    <w:link w:val="TextocomentarioCar"/>
    <w:uiPriority w:val="99"/>
    <w:semiHidden/>
    <w:unhideWhenUsed/>
    <w:rsid w:val="00AE293A"/>
    <w:pPr>
      <w:spacing w:line="240" w:lineRule="auto"/>
    </w:pPr>
    <w:rPr>
      <w:sz w:val="20"/>
      <w:szCs w:val="20"/>
      <w:lang w:val="x-none" w:eastAsia="x-none"/>
    </w:rPr>
  </w:style>
  <w:style w:type="character" w:customStyle="1" w:styleId="TextocomentarioCar">
    <w:name w:val="Texto comentario Car"/>
    <w:link w:val="Textocomentario"/>
    <w:uiPriority w:val="99"/>
    <w:semiHidden/>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after="0" w:line="259" w:lineRule="exact"/>
    </w:pPr>
    <w:rPr>
      <w:rFonts w:ascii="Tahoma" w:eastAsia="Tahoma" w:hAnsi="Tahoma"/>
      <w:spacing w:val="-5"/>
      <w:sz w:val="21"/>
      <w:szCs w:val="21"/>
      <w:lang w:val="x-none" w:eastAsia="x-none"/>
    </w:rPr>
  </w:style>
  <w:style w:type="paragraph" w:customStyle="1" w:styleId="Prrafodelista1">
    <w:name w:val="Párrafo de lista1"/>
    <w:basedOn w:val="Normal"/>
    <w:qFormat/>
    <w:rsid w:val="001E46BE"/>
    <w:pPr>
      <w:spacing w:after="0" w:line="240" w:lineRule="auto"/>
      <w:ind w:left="708"/>
    </w:pPr>
    <w:rPr>
      <w:rFonts w:ascii="Times New Roman" w:eastAsia="Times New Roman" w:hAnsi="Times New Roman"/>
      <w:sz w:val="24"/>
      <w:szCs w:val="24"/>
      <w:lang w:val="es-ES" w:eastAsia="es-ES"/>
    </w:rPr>
  </w:style>
  <w:style w:type="paragraph" w:styleId="Ttulo">
    <w:name w:val="Title"/>
    <w:basedOn w:val="Normal"/>
    <w:link w:val="TtuloCar"/>
    <w:qFormat/>
    <w:rsid w:val="001E46BE"/>
    <w:pPr>
      <w:spacing w:after="0" w:line="240" w:lineRule="auto"/>
      <w:jc w:val="center"/>
    </w:pPr>
    <w:rPr>
      <w:rFonts w:ascii="Tahoma" w:eastAsia="Times New Roman" w:hAnsi="Tahoma"/>
      <w:b/>
      <w:sz w:val="24"/>
      <w:szCs w:val="20"/>
      <w:lang w:val="es-MX" w:eastAsia="es-ES"/>
    </w:rPr>
  </w:style>
  <w:style w:type="character" w:customStyle="1" w:styleId="TtuloCar">
    <w:name w:val="Título Car"/>
    <w:link w:val="Ttulo"/>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line="240" w:lineRule="auto"/>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pPr>
      <w:spacing w:after="0" w:line="240" w:lineRule="auto"/>
      <w:jc w:val="both"/>
    </w:pPr>
    <w:rPr>
      <w:rFonts w:ascii="Arial" w:eastAsia="Times New Roman" w:hAnsi="Arial"/>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lang w:val="x-none" w:eastAsia="x-none"/>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val="0"/>
      <w:color w:val="2E74B5"/>
      <w:sz w:val="32"/>
      <w:szCs w:val="32"/>
      <w:lang w:eastAsia="es-CO"/>
    </w:rPr>
  </w:style>
  <w:style w:type="paragraph" w:styleId="TDC1">
    <w:name w:val="toc 1"/>
    <w:basedOn w:val="Normal"/>
    <w:next w:val="Normal"/>
    <w:autoRedefine/>
    <w:uiPriority w:val="39"/>
    <w:unhideWhenUsed/>
    <w:rsid w:val="00610A7A"/>
    <w:pPr>
      <w:tabs>
        <w:tab w:val="left" w:pos="142"/>
        <w:tab w:val="left" w:pos="440"/>
        <w:tab w:val="right" w:leader="dot" w:pos="8828"/>
      </w:tabs>
    </w:pPr>
  </w:style>
  <w:style w:type="paragraph" w:styleId="TDC2">
    <w:name w:val="toc 2"/>
    <w:basedOn w:val="Normal"/>
    <w:next w:val="Normal"/>
    <w:autoRedefine/>
    <w:uiPriority w:val="39"/>
    <w:unhideWhenUsed/>
    <w:rsid w:val="00542F54"/>
    <w:pPr>
      <w:tabs>
        <w:tab w:val="left" w:pos="993"/>
        <w:tab w:val="right" w:leader="dot" w:pos="8828"/>
      </w:tabs>
      <w:spacing w:after="0"/>
      <w:ind w:left="851" w:hanging="425"/>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3535D4"/>
    <w:pPr>
      <w:tabs>
        <w:tab w:val="left" w:pos="1276"/>
        <w:tab w:val="right" w:leader="dot" w:pos="8828"/>
      </w:tabs>
      <w:spacing w:after="0"/>
      <w:ind w:left="1418" w:hanging="709"/>
    </w:pPr>
  </w:style>
  <w:style w:type="paragraph" w:styleId="Textoindependiente2">
    <w:name w:val="Body Text 2"/>
    <w:basedOn w:val="Normal"/>
    <w:link w:val="Textoindependiente2Car"/>
    <w:uiPriority w:val="99"/>
    <w:semiHidden/>
    <w:unhideWhenUsed/>
    <w:rsid w:val="00003443"/>
    <w:pPr>
      <w:spacing w:after="120" w:line="480" w:lineRule="auto"/>
    </w:pPr>
    <w:rPr>
      <w:lang w:val="x-none"/>
    </w:rPr>
  </w:style>
  <w:style w:type="character" w:customStyle="1" w:styleId="Textoindependiente2Car">
    <w:name w:val="Texto independiente 2 Car"/>
    <w:link w:val="Textoindependiente2"/>
    <w:uiPriority w:val="99"/>
    <w:semiHidden/>
    <w:rsid w:val="00003443"/>
    <w:rPr>
      <w:sz w:val="22"/>
      <w:szCs w:val="22"/>
      <w:lang w:eastAsia="en-US"/>
    </w:rPr>
  </w:style>
  <w:style w:type="paragraph" w:styleId="Textoindependiente">
    <w:name w:val="Body Text"/>
    <w:basedOn w:val="Normal"/>
    <w:link w:val="TextoindependienteCar"/>
    <w:uiPriority w:val="99"/>
    <w:semiHidden/>
    <w:unhideWhenUsed/>
    <w:rsid w:val="00B41844"/>
    <w:pPr>
      <w:spacing w:after="120"/>
    </w:pPr>
    <w:rPr>
      <w:lang w:val="x-none"/>
    </w:rPr>
  </w:style>
  <w:style w:type="character" w:customStyle="1" w:styleId="TextoindependienteCar">
    <w:name w:val="Texto independiente Car"/>
    <w:link w:val="Textoindependiente"/>
    <w:uiPriority w:val="99"/>
    <w:semiHidden/>
    <w:rsid w:val="00B41844"/>
    <w:rPr>
      <w:sz w:val="22"/>
      <w:szCs w:val="22"/>
      <w:lang w:eastAsia="en-US"/>
    </w:rPr>
  </w:style>
  <w:style w:type="paragraph" w:styleId="Sangradetextonormal">
    <w:name w:val="Body Text Indent"/>
    <w:basedOn w:val="Normal"/>
    <w:link w:val="SangradetextonormalCar"/>
    <w:uiPriority w:val="99"/>
    <w:semiHidden/>
    <w:unhideWhenUsed/>
    <w:rsid w:val="00B41844"/>
    <w:pPr>
      <w:spacing w:after="120"/>
      <w:ind w:left="283"/>
    </w:pPr>
    <w:rPr>
      <w:lang w:val="x-none"/>
    </w:rPr>
  </w:style>
  <w:style w:type="character" w:customStyle="1" w:styleId="SangradetextonormalCar">
    <w:name w:val="Sangría de texto normal Car"/>
    <w:link w:val="Sangradetextonormal"/>
    <w:uiPriority w:val="99"/>
    <w:semiHidden/>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character" w:customStyle="1" w:styleId="Ttulo7Car">
    <w:name w:val="Título 7 Car"/>
    <w:link w:val="Ttulo7"/>
    <w:uiPriority w:val="9"/>
    <w:semiHidden/>
    <w:rsid w:val="00035A41"/>
    <w:rPr>
      <w:rFonts w:ascii="Cambria" w:eastAsia="Times New Roman" w:hAnsi="Cambria"/>
      <w:i/>
      <w:iCs/>
      <w:color w:val="404040"/>
      <w:sz w:val="22"/>
      <w:szCs w:val="22"/>
      <w:lang w:eastAsia="en-US"/>
    </w:rPr>
  </w:style>
  <w:style w:type="numbering" w:customStyle="1" w:styleId="Sinlista1">
    <w:name w:val="Sin lista1"/>
    <w:next w:val="Sinlista"/>
    <w:uiPriority w:val="99"/>
    <w:semiHidden/>
    <w:unhideWhenUsed/>
    <w:rsid w:val="00035A41"/>
  </w:style>
  <w:style w:type="paragraph" w:styleId="Descripcin">
    <w:name w:val="caption"/>
    <w:basedOn w:val="Normal"/>
    <w:next w:val="Normal"/>
    <w:uiPriority w:val="35"/>
    <w:unhideWhenUsed/>
    <w:qFormat/>
    <w:rsid w:val="00035A41"/>
    <w:rPr>
      <w:b/>
      <w:bCs/>
      <w:sz w:val="20"/>
      <w:szCs w:val="20"/>
    </w:rPr>
  </w:style>
  <w:style w:type="paragraph" w:styleId="Textonotapie">
    <w:name w:val="footnote text"/>
    <w:basedOn w:val="Normal"/>
    <w:link w:val="TextonotapieCar"/>
    <w:uiPriority w:val="99"/>
    <w:semiHidden/>
    <w:unhideWhenUsed/>
    <w:rsid w:val="00035A41"/>
    <w:pPr>
      <w:spacing w:after="0" w:line="240" w:lineRule="auto"/>
    </w:pPr>
    <w:rPr>
      <w:sz w:val="20"/>
      <w:szCs w:val="20"/>
      <w:lang w:eastAsia="x-none"/>
    </w:rPr>
  </w:style>
  <w:style w:type="character" w:customStyle="1" w:styleId="TextonotapieCar">
    <w:name w:val="Texto nota pie Car"/>
    <w:link w:val="Textonotapie"/>
    <w:uiPriority w:val="99"/>
    <w:semiHidden/>
    <w:rsid w:val="00035A41"/>
    <w:rPr>
      <w:lang w:eastAsia="x-none"/>
    </w:rPr>
  </w:style>
  <w:style w:type="paragraph" w:customStyle="1" w:styleId="1">
    <w:name w:val="1"/>
    <w:basedOn w:val="Normal"/>
    <w:next w:val="Normal"/>
    <w:uiPriority w:val="35"/>
    <w:unhideWhenUsed/>
    <w:qFormat/>
    <w:rsid w:val="007F3B6B"/>
    <w:rPr>
      <w:b/>
      <w:bCs/>
      <w:sz w:val="20"/>
      <w:szCs w:val="20"/>
    </w:rPr>
  </w:style>
  <w:style w:type="character" w:styleId="Hipervnculovisitado">
    <w:name w:val="FollowedHyperlink"/>
    <w:basedOn w:val="Fuentedeprrafopredeter"/>
    <w:uiPriority w:val="99"/>
    <w:semiHidden/>
    <w:unhideWhenUsed/>
    <w:rsid w:val="001B7247"/>
    <w:rPr>
      <w:color w:val="954F72" w:themeColor="followedHyperlink"/>
      <w:u w:val="single"/>
    </w:rPr>
  </w:style>
  <w:style w:type="paragraph" w:customStyle="1" w:styleId="Pa11">
    <w:name w:val="Pa11"/>
    <w:basedOn w:val="Default"/>
    <w:next w:val="Default"/>
    <w:rsid w:val="00A460AD"/>
    <w:pPr>
      <w:spacing w:before="80" w:line="201" w:lineRule="atLeast"/>
    </w:pPr>
    <w:rPr>
      <w:rFonts w:ascii="Humanst521 XBdCn BT" w:eastAsia="Times New Roman" w:hAnsi="Humanst521 XBdCn BT" w:cs="Times New Roman"/>
      <w:color w:val="auto"/>
      <w:lang w:val="es-ES" w:eastAsia="es-ES"/>
    </w:rPr>
  </w:style>
  <w:style w:type="character" w:customStyle="1" w:styleId="Mencinsinresolver1">
    <w:name w:val="Mención sin resolver1"/>
    <w:basedOn w:val="Fuentedeprrafopredeter"/>
    <w:uiPriority w:val="99"/>
    <w:semiHidden/>
    <w:unhideWhenUsed/>
    <w:rsid w:val="00FC1FE7"/>
    <w:rPr>
      <w:color w:val="605E5C"/>
      <w:shd w:val="clear" w:color="auto" w:fill="E1DFDD"/>
    </w:rPr>
  </w:style>
  <w:style w:type="paragraph" w:customStyle="1" w:styleId="Pa4">
    <w:name w:val="Pa4"/>
    <w:basedOn w:val="Default"/>
    <w:next w:val="Default"/>
    <w:uiPriority w:val="99"/>
    <w:rsid w:val="0068435B"/>
    <w:pPr>
      <w:spacing w:line="221" w:lineRule="atLeast"/>
    </w:pPr>
    <w:rPr>
      <w:rFonts w:ascii="Flama Book" w:hAnsi="Flama Book" w:cs="Times New Roman"/>
      <w:color w:val="auto"/>
      <w:lang w:val="es-ES" w:eastAsia="es-CO"/>
    </w:rPr>
  </w:style>
  <w:style w:type="table" w:styleId="Tablaconcuadrcula5oscura-nfasis2">
    <w:name w:val="Grid Table 5 Dark Accent 2"/>
    <w:basedOn w:val="Tablanormal"/>
    <w:uiPriority w:val="50"/>
    <w:rsid w:val="003933A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5oscura-nfasis1">
    <w:name w:val="Grid Table 5 Dark Accent 1"/>
    <w:basedOn w:val="Tablanormal"/>
    <w:uiPriority w:val="50"/>
    <w:rsid w:val="003933A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concuadrcula5oscura-nfasis61">
    <w:name w:val="Tabla con cuadrícula 5 oscura - Énfasis 61"/>
    <w:basedOn w:val="Tablanormal"/>
    <w:uiPriority w:val="50"/>
    <w:rsid w:val="00EC1351"/>
    <w:rPr>
      <w:lang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5oscura-nfasis5">
    <w:name w:val="Grid Table 5 Dark Accent 5"/>
    <w:basedOn w:val="Tablanormal"/>
    <w:uiPriority w:val="50"/>
    <w:rsid w:val="00EC13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concuadrcula4-nfasis2">
    <w:name w:val="Grid Table 4 Accent 2"/>
    <w:basedOn w:val="Tablanormal"/>
    <w:uiPriority w:val="49"/>
    <w:rsid w:val="005F00D2"/>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Pa32">
    <w:name w:val="Pa32"/>
    <w:basedOn w:val="Default"/>
    <w:next w:val="Default"/>
    <w:uiPriority w:val="99"/>
    <w:rsid w:val="00797CA8"/>
    <w:pPr>
      <w:spacing w:line="201" w:lineRule="atLeast"/>
    </w:pPr>
    <w:rPr>
      <w:rFonts w:ascii="Flama Book" w:hAnsi="Flama Book" w:cs="Times New Roman"/>
      <w:color w:val="auto"/>
      <w:lang w:val="es-ES" w:eastAsia="es-CO"/>
    </w:rPr>
  </w:style>
  <w:style w:type="paragraph" w:customStyle="1" w:styleId="Pa14">
    <w:name w:val="Pa14"/>
    <w:basedOn w:val="Default"/>
    <w:next w:val="Default"/>
    <w:uiPriority w:val="99"/>
    <w:rsid w:val="00BE02C3"/>
    <w:pPr>
      <w:spacing w:line="201" w:lineRule="atLeast"/>
    </w:pPr>
    <w:rPr>
      <w:rFonts w:ascii="Flama Book" w:hAnsi="Flama Book" w:cs="Times New Roman"/>
      <w:color w:val="auto"/>
      <w:lang w:val="es-ES" w:eastAsia="es-CO"/>
    </w:rPr>
  </w:style>
  <w:style w:type="table" w:styleId="Tablaconcuadrcula2-nfasis1">
    <w:name w:val="Grid Table 2 Accent 1"/>
    <w:basedOn w:val="Tablanormal"/>
    <w:uiPriority w:val="47"/>
    <w:rsid w:val="001F2A94"/>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5oscura-nfasis3">
    <w:name w:val="Grid Table 5 Dark Accent 3"/>
    <w:basedOn w:val="Tablanormal"/>
    <w:uiPriority w:val="50"/>
    <w:rsid w:val="001F2A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nfasis4">
    <w:name w:val="Grid Table 5 Dark Accent 4"/>
    <w:basedOn w:val="Tablanormal"/>
    <w:uiPriority w:val="50"/>
    <w:rsid w:val="001F2A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6concolores">
    <w:name w:val="Grid Table 6 Colorful"/>
    <w:basedOn w:val="Tablanormal"/>
    <w:uiPriority w:val="51"/>
    <w:rsid w:val="001F2A9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nfasis1">
    <w:name w:val="List Table 3 Accent 1"/>
    <w:basedOn w:val="Tablanormal"/>
    <w:uiPriority w:val="48"/>
    <w:rsid w:val="001F2A94"/>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decuadrcula1clara-nfasis51">
    <w:name w:val="Tabla de cuadrícula 1 clara - Énfasis 51"/>
    <w:basedOn w:val="Tablanormal"/>
    <w:uiPriority w:val="46"/>
    <w:rsid w:val="00DE1737"/>
    <w:rPr>
      <w:rFonts w:asciiTheme="minorHAnsi" w:eastAsiaTheme="minorHAnsi" w:hAnsiTheme="minorHAnsi" w:cstheme="minorBidi"/>
      <w:sz w:val="22"/>
      <w:szCs w:val="22"/>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4-nfasis3">
    <w:name w:val="Grid Table 4 Accent 3"/>
    <w:basedOn w:val="Tablanormal"/>
    <w:uiPriority w:val="49"/>
    <w:rsid w:val="0031323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6">
    <w:name w:val="Grid Table 4 Accent 6"/>
    <w:basedOn w:val="Tablanormal"/>
    <w:uiPriority w:val="49"/>
    <w:rsid w:val="0097760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6">
    <w:name w:val="Grid Table 5 Dark Accent 6"/>
    <w:basedOn w:val="Tablanormal"/>
    <w:uiPriority w:val="50"/>
    <w:rsid w:val="00161C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A7">
    <w:name w:val="A7"/>
    <w:uiPriority w:val="99"/>
    <w:rsid w:val="009828F8"/>
    <w:rPr>
      <w:rFonts w:cs="Flama Semibold"/>
      <w:b/>
      <w:bCs/>
      <w:color w:val="000000"/>
      <w:sz w:val="22"/>
      <w:szCs w:val="22"/>
      <w:u w:val="single"/>
    </w:rPr>
  </w:style>
  <w:style w:type="paragraph" w:customStyle="1" w:styleId="Pa24">
    <w:name w:val="Pa24"/>
    <w:basedOn w:val="Default"/>
    <w:next w:val="Default"/>
    <w:uiPriority w:val="99"/>
    <w:rsid w:val="00495A5C"/>
    <w:pPr>
      <w:spacing w:line="201" w:lineRule="atLeast"/>
    </w:pPr>
    <w:rPr>
      <w:rFonts w:ascii="Flama Book" w:hAnsi="Flama Book" w:cs="Times New Roman"/>
      <w:color w:val="auto"/>
      <w:lang w:eastAsia="es-CO"/>
    </w:rPr>
  </w:style>
  <w:style w:type="character" w:customStyle="1" w:styleId="A1">
    <w:name w:val="A1"/>
    <w:uiPriority w:val="99"/>
    <w:rsid w:val="00495A5C"/>
    <w:rPr>
      <w:rFonts w:cs="Flama Book"/>
      <w:color w:val="000000"/>
      <w:sz w:val="22"/>
      <w:szCs w:val="22"/>
    </w:rPr>
  </w:style>
  <w:style w:type="paragraph" w:customStyle="1" w:styleId="Pa17">
    <w:name w:val="Pa17"/>
    <w:basedOn w:val="Default"/>
    <w:next w:val="Default"/>
    <w:uiPriority w:val="99"/>
    <w:rsid w:val="0065781B"/>
    <w:pPr>
      <w:spacing w:line="221" w:lineRule="atLeast"/>
    </w:pPr>
    <w:rPr>
      <w:rFonts w:ascii="Flama Book" w:hAnsi="Flama Book" w:cs="Times New Roman"/>
      <w:color w:val="auto"/>
      <w:lang w:eastAsia="es-CO"/>
    </w:rPr>
  </w:style>
  <w:style w:type="character" w:customStyle="1" w:styleId="A10">
    <w:name w:val="A10"/>
    <w:uiPriority w:val="99"/>
    <w:rsid w:val="0065781B"/>
    <w:rPr>
      <w:rFonts w:cs="Flama Book"/>
      <w:color w:val="000000"/>
      <w:sz w:val="20"/>
      <w:szCs w:val="20"/>
    </w:rPr>
  </w:style>
  <w:style w:type="table" w:styleId="Tabladelista3-nfasis3">
    <w:name w:val="List Table 3 Accent 3"/>
    <w:basedOn w:val="Tablanormal"/>
    <w:uiPriority w:val="48"/>
    <w:rsid w:val="00E44F86"/>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cuadrcula4">
    <w:name w:val="Grid Table 4"/>
    <w:basedOn w:val="Tablanormal"/>
    <w:uiPriority w:val="49"/>
    <w:rsid w:val="00BF2A8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26">
    <w:name w:val="Pa26"/>
    <w:basedOn w:val="Default"/>
    <w:next w:val="Default"/>
    <w:uiPriority w:val="99"/>
    <w:rsid w:val="006B466B"/>
    <w:pPr>
      <w:spacing w:line="201" w:lineRule="atLeast"/>
    </w:pPr>
    <w:rPr>
      <w:rFonts w:ascii="Flama Book" w:hAnsi="Flama Book" w:cs="Times New Roman"/>
      <w:color w:val="auto"/>
      <w:lang w:eastAsia="es-CO"/>
    </w:rPr>
  </w:style>
  <w:style w:type="table" w:styleId="Tablaconcuadrcula5oscura">
    <w:name w:val="Grid Table 5 Dark"/>
    <w:basedOn w:val="Tablanormal"/>
    <w:uiPriority w:val="50"/>
    <w:rsid w:val="0067641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4-nfasis1">
    <w:name w:val="Grid Table 4 Accent 1"/>
    <w:basedOn w:val="Tablanormal"/>
    <w:uiPriority w:val="49"/>
    <w:rsid w:val="00500B3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6Car">
    <w:name w:val="Título 6 Car"/>
    <w:basedOn w:val="Fuentedeprrafopredeter"/>
    <w:link w:val="Ttulo6"/>
    <w:uiPriority w:val="9"/>
    <w:semiHidden/>
    <w:rsid w:val="00E924C9"/>
    <w:rPr>
      <w:rFonts w:asciiTheme="majorHAnsi" w:eastAsiaTheme="majorEastAsia" w:hAnsiTheme="majorHAnsi" w:cstheme="majorBidi"/>
      <w:color w:val="1F4D78" w:themeColor="accent1" w:themeShade="7F"/>
      <w:sz w:val="22"/>
      <w:szCs w:val="22"/>
      <w:lang w:eastAsia="en-US"/>
    </w:rPr>
  </w:style>
  <w:style w:type="character" w:customStyle="1" w:styleId="Ttulo8Car">
    <w:name w:val="Título 8 Car"/>
    <w:basedOn w:val="Fuentedeprrafopredeter"/>
    <w:link w:val="Ttulo8"/>
    <w:uiPriority w:val="9"/>
    <w:semiHidden/>
    <w:rsid w:val="00E924C9"/>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E924C9"/>
    <w:rPr>
      <w:rFonts w:asciiTheme="majorHAnsi" w:eastAsiaTheme="majorEastAsia" w:hAnsiTheme="majorHAnsi" w:cstheme="majorBidi"/>
      <w:i/>
      <w:iCs/>
      <w:color w:val="272727" w:themeColor="text1" w:themeTint="D8"/>
      <w:sz w:val="21"/>
      <w:szCs w:val="21"/>
      <w:lang w:eastAsia="en-US"/>
    </w:rPr>
  </w:style>
  <w:style w:type="paragraph" w:styleId="Revisin">
    <w:name w:val="Revision"/>
    <w:hidden/>
    <w:uiPriority w:val="99"/>
    <w:semiHidden/>
    <w:rsid w:val="001E3C1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20908088">
      <w:bodyDiv w:val="1"/>
      <w:marLeft w:val="0"/>
      <w:marRight w:val="0"/>
      <w:marTop w:val="0"/>
      <w:marBottom w:val="0"/>
      <w:divBdr>
        <w:top w:val="none" w:sz="0" w:space="0" w:color="auto"/>
        <w:left w:val="none" w:sz="0" w:space="0" w:color="auto"/>
        <w:bottom w:val="none" w:sz="0" w:space="0" w:color="auto"/>
        <w:right w:val="none" w:sz="0" w:space="0" w:color="auto"/>
      </w:divBdr>
    </w:div>
    <w:div w:id="27530457">
      <w:bodyDiv w:val="1"/>
      <w:marLeft w:val="0"/>
      <w:marRight w:val="0"/>
      <w:marTop w:val="0"/>
      <w:marBottom w:val="0"/>
      <w:divBdr>
        <w:top w:val="none" w:sz="0" w:space="0" w:color="auto"/>
        <w:left w:val="none" w:sz="0" w:space="0" w:color="auto"/>
        <w:bottom w:val="none" w:sz="0" w:space="0" w:color="auto"/>
        <w:right w:val="none" w:sz="0" w:space="0" w:color="auto"/>
      </w:divBdr>
    </w:div>
    <w:div w:id="39138360">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4935075">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71380422">
      <w:bodyDiv w:val="1"/>
      <w:marLeft w:val="0"/>
      <w:marRight w:val="0"/>
      <w:marTop w:val="0"/>
      <w:marBottom w:val="0"/>
      <w:divBdr>
        <w:top w:val="none" w:sz="0" w:space="0" w:color="auto"/>
        <w:left w:val="none" w:sz="0" w:space="0" w:color="auto"/>
        <w:bottom w:val="none" w:sz="0" w:space="0" w:color="auto"/>
        <w:right w:val="none" w:sz="0" w:space="0" w:color="auto"/>
      </w:divBdr>
    </w:div>
    <w:div w:id="19458303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14775047">
      <w:bodyDiv w:val="1"/>
      <w:marLeft w:val="0"/>
      <w:marRight w:val="0"/>
      <w:marTop w:val="0"/>
      <w:marBottom w:val="0"/>
      <w:divBdr>
        <w:top w:val="none" w:sz="0" w:space="0" w:color="auto"/>
        <w:left w:val="none" w:sz="0" w:space="0" w:color="auto"/>
        <w:bottom w:val="none" w:sz="0" w:space="0" w:color="auto"/>
        <w:right w:val="none" w:sz="0" w:space="0" w:color="auto"/>
      </w:divBdr>
    </w:div>
    <w:div w:id="216933797">
      <w:bodyDiv w:val="1"/>
      <w:marLeft w:val="0"/>
      <w:marRight w:val="0"/>
      <w:marTop w:val="0"/>
      <w:marBottom w:val="0"/>
      <w:divBdr>
        <w:top w:val="none" w:sz="0" w:space="0" w:color="auto"/>
        <w:left w:val="none" w:sz="0" w:space="0" w:color="auto"/>
        <w:bottom w:val="none" w:sz="0" w:space="0" w:color="auto"/>
        <w:right w:val="none" w:sz="0" w:space="0" w:color="auto"/>
      </w:divBdr>
    </w:div>
    <w:div w:id="225651392">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39951674">
      <w:bodyDiv w:val="1"/>
      <w:marLeft w:val="0"/>
      <w:marRight w:val="0"/>
      <w:marTop w:val="0"/>
      <w:marBottom w:val="0"/>
      <w:divBdr>
        <w:top w:val="none" w:sz="0" w:space="0" w:color="auto"/>
        <w:left w:val="none" w:sz="0" w:space="0" w:color="auto"/>
        <w:bottom w:val="none" w:sz="0" w:space="0" w:color="auto"/>
        <w:right w:val="none" w:sz="0" w:space="0" w:color="auto"/>
      </w:divBdr>
    </w:div>
    <w:div w:id="24380516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77614660">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24479539">
      <w:bodyDiv w:val="1"/>
      <w:marLeft w:val="0"/>
      <w:marRight w:val="0"/>
      <w:marTop w:val="0"/>
      <w:marBottom w:val="0"/>
      <w:divBdr>
        <w:top w:val="none" w:sz="0" w:space="0" w:color="auto"/>
        <w:left w:val="none" w:sz="0" w:space="0" w:color="auto"/>
        <w:bottom w:val="none" w:sz="0" w:space="0" w:color="auto"/>
        <w:right w:val="none" w:sz="0" w:space="0" w:color="auto"/>
      </w:divBdr>
    </w:div>
    <w:div w:id="327175079">
      <w:bodyDiv w:val="1"/>
      <w:marLeft w:val="0"/>
      <w:marRight w:val="0"/>
      <w:marTop w:val="0"/>
      <w:marBottom w:val="0"/>
      <w:divBdr>
        <w:top w:val="none" w:sz="0" w:space="0" w:color="auto"/>
        <w:left w:val="none" w:sz="0" w:space="0" w:color="auto"/>
        <w:bottom w:val="none" w:sz="0" w:space="0" w:color="auto"/>
        <w:right w:val="none" w:sz="0" w:space="0" w:color="auto"/>
      </w:divBdr>
    </w:div>
    <w:div w:id="328336095">
      <w:bodyDiv w:val="1"/>
      <w:marLeft w:val="0"/>
      <w:marRight w:val="0"/>
      <w:marTop w:val="0"/>
      <w:marBottom w:val="0"/>
      <w:divBdr>
        <w:top w:val="none" w:sz="0" w:space="0" w:color="auto"/>
        <w:left w:val="none" w:sz="0" w:space="0" w:color="auto"/>
        <w:bottom w:val="none" w:sz="0" w:space="0" w:color="auto"/>
        <w:right w:val="none" w:sz="0" w:space="0" w:color="auto"/>
      </w:divBdr>
    </w:div>
    <w:div w:id="338629845">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3555701">
      <w:bodyDiv w:val="1"/>
      <w:marLeft w:val="0"/>
      <w:marRight w:val="0"/>
      <w:marTop w:val="0"/>
      <w:marBottom w:val="0"/>
      <w:divBdr>
        <w:top w:val="none" w:sz="0" w:space="0" w:color="auto"/>
        <w:left w:val="none" w:sz="0" w:space="0" w:color="auto"/>
        <w:bottom w:val="none" w:sz="0" w:space="0" w:color="auto"/>
        <w:right w:val="none" w:sz="0" w:space="0" w:color="auto"/>
      </w:divBdr>
    </w:div>
    <w:div w:id="380637084">
      <w:bodyDiv w:val="1"/>
      <w:marLeft w:val="0"/>
      <w:marRight w:val="0"/>
      <w:marTop w:val="0"/>
      <w:marBottom w:val="0"/>
      <w:divBdr>
        <w:top w:val="none" w:sz="0" w:space="0" w:color="auto"/>
        <w:left w:val="none" w:sz="0" w:space="0" w:color="auto"/>
        <w:bottom w:val="none" w:sz="0" w:space="0" w:color="auto"/>
        <w:right w:val="none" w:sz="0" w:space="0" w:color="auto"/>
      </w:divBdr>
    </w:div>
    <w:div w:id="392973918">
      <w:bodyDiv w:val="1"/>
      <w:marLeft w:val="0"/>
      <w:marRight w:val="0"/>
      <w:marTop w:val="0"/>
      <w:marBottom w:val="0"/>
      <w:divBdr>
        <w:top w:val="none" w:sz="0" w:space="0" w:color="auto"/>
        <w:left w:val="none" w:sz="0" w:space="0" w:color="auto"/>
        <w:bottom w:val="none" w:sz="0" w:space="0" w:color="auto"/>
        <w:right w:val="none" w:sz="0" w:space="0" w:color="auto"/>
      </w:divBdr>
    </w:div>
    <w:div w:id="397825135">
      <w:bodyDiv w:val="1"/>
      <w:marLeft w:val="0"/>
      <w:marRight w:val="0"/>
      <w:marTop w:val="0"/>
      <w:marBottom w:val="0"/>
      <w:divBdr>
        <w:top w:val="none" w:sz="0" w:space="0" w:color="auto"/>
        <w:left w:val="none" w:sz="0" w:space="0" w:color="auto"/>
        <w:bottom w:val="none" w:sz="0" w:space="0" w:color="auto"/>
        <w:right w:val="none" w:sz="0" w:space="0" w:color="auto"/>
      </w:divBdr>
    </w:div>
    <w:div w:id="402338723">
      <w:bodyDiv w:val="1"/>
      <w:marLeft w:val="0"/>
      <w:marRight w:val="0"/>
      <w:marTop w:val="0"/>
      <w:marBottom w:val="0"/>
      <w:divBdr>
        <w:top w:val="none" w:sz="0" w:space="0" w:color="auto"/>
        <w:left w:val="none" w:sz="0" w:space="0" w:color="auto"/>
        <w:bottom w:val="none" w:sz="0" w:space="0" w:color="auto"/>
        <w:right w:val="none" w:sz="0" w:space="0" w:color="auto"/>
      </w:divBdr>
    </w:div>
    <w:div w:id="406539370">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60343683">
      <w:bodyDiv w:val="1"/>
      <w:marLeft w:val="0"/>
      <w:marRight w:val="0"/>
      <w:marTop w:val="0"/>
      <w:marBottom w:val="0"/>
      <w:divBdr>
        <w:top w:val="none" w:sz="0" w:space="0" w:color="auto"/>
        <w:left w:val="none" w:sz="0" w:space="0" w:color="auto"/>
        <w:bottom w:val="none" w:sz="0" w:space="0" w:color="auto"/>
        <w:right w:val="none" w:sz="0" w:space="0" w:color="auto"/>
      </w:divBdr>
    </w:div>
    <w:div w:id="486362649">
      <w:bodyDiv w:val="1"/>
      <w:marLeft w:val="0"/>
      <w:marRight w:val="0"/>
      <w:marTop w:val="0"/>
      <w:marBottom w:val="0"/>
      <w:divBdr>
        <w:top w:val="none" w:sz="0" w:space="0" w:color="auto"/>
        <w:left w:val="none" w:sz="0" w:space="0" w:color="auto"/>
        <w:bottom w:val="none" w:sz="0" w:space="0" w:color="auto"/>
        <w:right w:val="none" w:sz="0" w:space="0" w:color="auto"/>
      </w:divBdr>
    </w:div>
    <w:div w:id="487405057">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119469">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48734901">
      <w:bodyDiv w:val="1"/>
      <w:marLeft w:val="0"/>
      <w:marRight w:val="0"/>
      <w:marTop w:val="0"/>
      <w:marBottom w:val="0"/>
      <w:divBdr>
        <w:top w:val="none" w:sz="0" w:space="0" w:color="auto"/>
        <w:left w:val="none" w:sz="0" w:space="0" w:color="auto"/>
        <w:bottom w:val="none" w:sz="0" w:space="0" w:color="auto"/>
        <w:right w:val="none" w:sz="0" w:space="0" w:color="auto"/>
      </w:divBdr>
    </w:div>
    <w:div w:id="552693390">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565385691">
      <w:bodyDiv w:val="1"/>
      <w:marLeft w:val="0"/>
      <w:marRight w:val="0"/>
      <w:marTop w:val="0"/>
      <w:marBottom w:val="0"/>
      <w:divBdr>
        <w:top w:val="none" w:sz="0" w:space="0" w:color="auto"/>
        <w:left w:val="none" w:sz="0" w:space="0" w:color="auto"/>
        <w:bottom w:val="none" w:sz="0" w:space="0" w:color="auto"/>
        <w:right w:val="none" w:sz="0" w:space="0" w:color="auto"/>
      </w:divBdr>
    </w:div>
    <w:div w:id="584606744">
      <w:bodyDiv w:val="1"/>
      <w:marLeft w:val="0"/>
      <w:marRight w:val="0"/>
      <w:marTop w:val="0"/>
      <w:marBottom w:val="0"/>
      <w:divBdr>
        <w:top w:val="none" w:sz="0" w:space="0" w:color="auto"/>
        <w:left w:val="none" w:sz="0" w:space="0" w:color="auto"/>
        <w:bottom w:val="none" w:sz="0" w:space="0" w:color="auto"/>
        <w:right w:val="none" w:sz="0" w:space="0" w:color="auto"/>
      </w:divBdr>
    </w:div>
    <w:div w:id="593517293">
      <w:bodyDiv w:val="1"/>
      <w:marLeft w:val="0"/>
      <w:marRight w:val="0"/>
      <w:marTop w:val="0"/>
      <w:marBottom w:val="0"/>
      <w:divBdr>
        <w:top w:val="none" w:sz="0" w:space="0" w:color="auto"/>
        <w:left w:val="none" w:sz="0" w:space="0" w:color="auto"/>
        <w:bottom w:val="none" w:sz="0" w:space="0" w:color="auto"/>
        <w:right w:val="none" w:sz="0" w:space="0" w:color="auto"/>
      </w:divBdr>
    </w:div>
    <w:div w:id="595480852">
      <w:bodyDiv w:val="1"/>
      <w:marLeft w:val="0"/>
      <w:marRight w:val="0"/>
      <w:marTop w:val="0"/>
      <w:marBottom w:val="0"/>
      <w:divBdr>
        <w:top w:val="none" w:sz="0" w:space="0" w:color="auto"/>
        <w:left w:val="none" w:sz="0" w:space="0" w:color="auto"/>
        <w:bottom w:val="none" w:sz="0" w:space="0" w:color="auto"/>
        <w:right w:val="none" w:sz="0" w:space="0" w:color="auto"/>
      </w:divBdr>
    </w:div>
    <w:div w:id="596719157">
      <w:bodyDiv w:val="1"/>
      <w:marLeft w:val="0"/>
      <w:marRight w:val="0"/>
      <w:marTop w:val="0"/>
      <w:marBottom w:val="0"/>
      <w:divBdr>
        <w:top w:val="none" w:sz="0" w:space="0" w:color="auto"/>
        <w:left w:val="none" w:sz="0" w:space="0" w:color="auto"/>
        <w:bottom w:val="none" w:sz="0" w:space="0" w:color="auto"/>
        <w:right w:val="none" w:sz="0" w:space="0" w:color="auto"/>
      </w:divBdr>
    </w:div>
    <w:div w:id="640426354">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9431620">
      <w:bodyDiv w:val="1"/>
      <w:marLeft w:val="0"/>
      <w:marRight w:val="0"/>
      <w:marTop w:val="0"/>
      <w:marBottom w:val="0"/>
      <w:divBdr>
        <w:top w:val="none" w:sz="0" w:space="0" w:color="auto"/>
        <w:left w:val="none" w:sz="0" w:space="0" w:color="auto"/>
        <w:bottom w:val="none" w:sz="0" w:space="0" w:color="auto"/>
        <w:right w:val="none" w:sz="0" w:space="0" w:color="auto"/>
      </w:divBdr>
    </w:div>
    <w:div w:id="731807476">
      <w:bodyDiv w:val="1"/>
      <w:marLeft w:val="0"/>
      <w:marRight w:val="0"/>
      <w:marTop w:val="0"/>
      <w:marBottom w:val="0"/>
      <w:divBdr>
        <w:top w:val="none" w:sz="0" w:space="0" w:color="auto"/>
        <w:left w:val="none" w:sz="0" w:space="0" w:color="auto"/>
        <w:bottom w:val="none" w:sz="0" w:space="0" w:color="auto"/>
        <w:right w:val="none" w:sz="0" w:space="0" w:color="auto"/>
      </w:divBdr>
    </w:div>
    <w:div w:id="766266425">
      <w:bodyDiv w:val="1"/>
      <w:marLeft w:val="0"/>
      <w:marRight w:val="0"/>
      <w:marTop w:val="0"/>
      <w:marBottom w:val="0"/>
      <w:divBdr>
        <w:top w:val="none" w:sz="0" w:space="0" w:color="auto"/>
        <w:left w:val="none" w:sz="0" w:space="0" w:color="auto"/>
        <w:bottom w:val="none" w:sz="0" w:space="0" w:color="auto"/>
        <w:right w:val="none" w:sz="0" w:space="0" w:color="auto"/>
      </w:divBdr>
    </w:div>
    <w:div w:id="787041631">
      <w:bodyDiv w:val="1"/>
      <w:marLeft w:val="0"/>
      <w:marRight w:val="0"/>
      <w:marTop w:val="0"/>
      <w:marBottom w:val="0"/>
      <w:divBdr>
        <w:top w:val="none" w:sz="0" w:space="0" w:color="auto"/>
        <w:left w:val="none" w:sz="0" w:space="0" w:color="auto"/>
        <w:bottom w:val="none" w:sz="0" w:space="0" w:color="auto"/>
        <w:right w:val="none" w:sz="0" w:space="0" w:color="auto"/>
      </w:divBdr>
    </w:div>
    <w:div w:id="791553328">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30607824">
      <w:bodyDiv w:val="1"/>
      <w:marLeft w:val="0"/>
      <w:marRight w:val="0"/>
      <w:marTop w:val="0"/>
      <w:marBottom w:val="0"/>
      <w:divBdr>
        <w:top w:val="none" w:sz="0" w:space="0" w:color="auto"/>
        <w:left w:val="none" w:sz="0" w:space="0" w:color="auto"/>
        <w:bottom w:val="none" w:sz="0" w:space="0" w:color="auto"/>
        <w:right w:val="none" w:sz="0" w:space="0" w:color="auto"/>
      </w:divBdr>
    </w:div>
    <w:div w:id="893345613">
      <w:bodyDiv w:val="1"/>
      <w:marLeft w:val="0"/>
      <w:marRight w:val="0"/>
      <w:marTop w:val="0"/>
      <w:marBottom w:val="0"/>
      <w:divBdr>
        <w:top w:val="none" w:sz="0" w:space="0" w:color="auto"/>
        <w:left w:val="none" w:sz="0" w:space="0" w:color="auto"/>
        <w:bottom w:val="none" w:sz="0" w:space="0" w:color="auto"/>
        <w:right w:val="none" w:sz="0" w:space="0" w:color="auto"/>
      </w:divBdr>
    </w:div>
    <w:div w:id="909927271">
      <w:bodyDiv w:val="1"/>
      <w:marLeft w:val="0"/>
      <w:marRight w:val="0"/>
      <w:marTop w:val="0"/>
      <w:marBottom w:val="0"/>
      <w:divBdr>
        <w:top w:val="none" w:sz="0" w:space="0" w:color="auto"/>
        <w:left w:val="none" w:sz="0" w:space="0" w:color="auto"/>
        <w:bottom w:val="none" w:sz="0" w:space="0" w:color="auto"/>
        <w:right w:val="none" w:sz="0" w:space="0" w:color="auto"/>
      </w:divBdr>
    </w:div>
    <w:div w:id="922909053">
      <w:bodyDiv w:val="1"/>
      <w:marLeft w:val="0"/>
      <w:marRight w:val="0"/>
      <w:marTop w:val="0"/>
      <w:marBottom w:val="0"/>
      <w:divBdr>
        <w:top w:val="none" w:sz="0" w:space="0" w:color="auto"/>
        <w:left w:val="none" w:sz="0" w:space="0" w:color="auto"/>
        <w:bottom w:val="none" w:sz="0" w:space="0" w:color="auto"/>
        <w:right w:val="none" w:sz="0" w:space="0" w:color="auto"/>
      </w:divBdr>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4271652">
      <w:bodyDiv w:val="1"/>
      <w:marLeft w:val="0"/>
      <w:marRight w:val="0"/>
      <w:marTop w:val="0"/>
      <w:marBottom w:val="0"/>
      <w:divBdr>
        <w:top w:val="none" w:sz="0" w:space="0" w:color="auto"/>
        <w:left w:val="none" w:sz="0" w:space="0" w:color="auto"/>
        <w:bottom w:val="none" w:sz="0" w:space="0" w:color="auto"/>
        <w:right w:val="none" w:sz="0" w:space="0" w:color="auto"/>
      </w:divBdr>
    </w:div>
    <w:div w:id="945623136">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53440904">
      <w:bodyDiv w:val="1"/>
      <w:marLeft w:val="0"/>
      <w:marRight w:val="0"/>
      <w:marTop w:val="0"/>
      <w:marBottom w:val="0"/>
      <w:divBdr>
        <w:top w:val="none" w:sz="0" w:space="0" w:color="auto"/>
        <w:left w:val="none" w:sz="0" w:space="0" w:color="auto"/>
        <w:bottom w:val="none" w:sz="0" w:space="0" w:color="auto"/>
        <w:right w:val="none" w:sz="0" w:space="0" w:color="auto"/>
      </w:divBdr>
    </w:div>
    <w:div w:id="955872746">
      <w:bodyDiv w:val="1"/>
      <w:marLeft w:val="0"/>
      <w:marRight w:val="0"/>
      <w:marTop w:val="0"/>
      <w:marBottom w:val="0"/>
      <w:divBdr>
        <w:top w:val="none" w:sz="0" w:space="0" w:color="auto"/>
        <w:left w:val="none" w:sz="0" w:space="0" w:color="auto"/>
        <w:bottom w:val="none" w:sz="0" w:space="0" w:color="auto"/>
        <w:right w:val="none" w:sz="0" w:space="0" w:color="auto"/>
      </w:divBdr>
    </w:div>
    <w:div w:id="978461182">
      <w:bodyDiv w:val="1"/>
      <w:marLeft w:val="0"/>
      <w:marRight w:val="0"/>
      <w:marTop w:val="0"/>
      <w:marBottom w:val="0"/>
      <w:divBdr>
        <w:top w:val="none" w:sz="0" w:space="0" w:color="auto"/>
        <w:left w:val="none" w:sz="0" w:space="0" w:color="auto"/>
        <w:bottom w:val="none" w:sz="0" w:space="0" w:color="auto"/>
        <w:right w:val="none" w:sz="0" w:space="0" w:color="auto"/>
      </w:divBdr>
    </w:div>
    <w:div w:id="992441880">
      <w:bodyDiv w:val="1"/>
      <w:marLeft w:val="0"/>
      <w:marRight w:val="0"/>
      <w:marTop w:val="0"/>
      <w:marBottom w:val="0"/>
      <w:divBdr>
        <w:top w:val="none" w:sz="0" w:space="0" w:color="auto"/>
        <w:left w:val="none" w:sz="0" w:space="0" w:color="auto"/>
        <w:bottom w:val="none" w:sz="0" w:space="0" w:color="auto"/>
        <w:right w:val="none" w:sz="0" w:space="0" w:color="auto"/>
      </w:divBdr>
    </w:div>
    <w:div w:id="99491462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15228208">
      <w:bodyDiv w:val="1"/>
      <w:marLeft w:val="0"/>
      <w:marRight w:val="0"/>
      <w:marTop w:val="0"/>
      <w:marBottom w:val="0"/>
      <w:divBdr>
        <w:top w:val="none" w:sz="0" w:space="0" w:color="auto"/>
        <w:left w:val="none" w:sz="0" w:space="0" w:color="auto"/>
        <w:bottom w:val="none" w:sz="0" w:space="0" w:color="auto"/>
        <w:right w:val="none" w:sz="0" w:space="0" w:color="auto"/>
      </w:divBdr>
    </w:div>
    <w:div w:id="1018386381">
      <w:bodyDiv w:val="1"/>
      <w:marLeft w:val="0"/>
      <w:marRight w:val="0"/>
      <w:marTop w:val="0"/>
      <w:marBottom w:val="0"/>
      <w:divBdr>
        <w:top w:val="none" w:sz="0" w:space="0" w:color="auto"/>
        <w:left w:val="none" w:sz="0" w:space="0" w:color="auto"/>
        <w:bottom w:val="none" w:sz="0" w:space="0" w:color="auto"/>
        <w:right w:val="none" w:sz="0" w:space="0" w:color="auto"/>
      </w:divBdr>
    </w:div>
    <w:div w:id="1040059433">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47167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9598632">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44009920">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95579035">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4175143">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48225133">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335933">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2385317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385838614">
      <w:bodyDiv w:val="1"/>
      <w:marLeft w:val="0"/>
      <w:marRight w:val="0"/>
      <w:marTop w:val="0"/>
      <w:marBottom w:val="0"/>
      <w:divBdr>
        <w:top w:val="none" w:sz="0" w:space="0" w:color="auto"/>
        <w:left w:val="none" w:sz="0" w:space="0" w:color="auto"/>
        <w:bottom w:val="none" w:sz="0" w:space="0" w:color="auto"/>
        <w:right w:val="none" w:sz="0" w:space="0" w:color="auto"/>
      </w:divBdr>
    </w:div>
    <w:div w:id="1388917751">
      <w:bodyDiv w:val="1"/>
      <w:marLeft w:val="0"/>
      <w:marRight w:val="0"/>
      <w:marTop w:val="0"/>
      <w:marBottom w:val="0"/>
      <w:divBdr>
        <w:top w:val="none" w:sz="0" w:space="0" w:color="auto"/>
        <w:left w:val="none" w:sz="0" w:space="0" w:color="auto"/>
        <w:bottom w:val="none" w:sz="0" w:space="0" w:color="auto"/>
        <w:right w:val="none" w:sz="0" w:space="0" w:color="auto"/>
      </w:divBdr>
    </w:div>
    <w:div w:id="1390807235">
      <w:bodyDiv w:val="1"/>
      <w:marLeft w:val="0"/>
      <w:marRight w:val="0"/>
      <w:marTop w:val="0"/>
      <w:marBottom w:val="0"/>
      <w:divBdr>
        <w:top w:val="none" w:sz="0" w:space="0" w:color="auto"/>
        <w:left w:val="none" w:sz="0" w:space="0" w:color="auto"/>
        <w:bottom w:val="none" w:sz="0" w:space="0" w:color="auto"/>
        <w:right w:val="none" w:sz="0" w:space="0" w:color="auto"/>
      </w:divBdr>
    </w:div>
    <w:div w:id="1407024213">
      <w:bodyDiv w:val="1"/>
      <w:marLeft w:val="0"/>
      <w:marRight w:val="0"/>
      <w:marTop w:val="0"/>
      <w:marBottom w:val="0"/>
      <w:divBdr>
        <w:top w:val="none" w:sz="0" w:space="0" w:color="auto"/>
        <w:left w:val="none" w:sz="0" w:space="0" w:color="auto"/>
        <w:bottom w:val="none" w:sz="0" w:space="0" w:color="auto"/>
        <w:right w:val="none" w:sz="0" w:space="0" w:color="auto"/>
      </w:divBdr>
    </w:div>
    <w:div w:id="1431897930">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07135562">
      <w:bodyDiv w:val="1"/>
      <w:marLeft w:val="0"/>
      <w:marRight w:val="0"/>
      <w:marTop w:val="0"/>
      <w:marBottom w:val="0"/>
      <w:divBdr>
        <w:top w:val="none" w:sz="0" w:space="0" w:color="auto"/>
        <w:left w:val="none" w:sz="0" w:space="0" w:color="auto"/>
        <w:bottom w:val="none" w:sz="0" w:space="0" w:color="auto"/>
        <w:right w:val="none" w:sz="0" w:space="0" w:color="auto"/>
      </w:divBdr>
    </w:div>
    <w:div w:id="1522159703">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605192853">
      <w:bodyDiv w:val="1"/>
      <w:marLeft w:val="0"/>
      <w:marRight w:val="0"/>
      <w:marTop w:val="0"/>
      <w:marBottom w:val="0"/>
      <w:divBdr>
        <w:top w:val="none" w:sz="0" w:space="0" w:color="auto"/>
        <w:left w:val="none" w:sz="0" w:space="0" w:color="auto"/>
        <w:bottom w:val="none" w:sz="0" w:space="0" w:color="auto"/>
        <w:right w:val="none" w:sz="0" w:space="0" w:color="auto"/>
      </w:divBdr>
    </w:div>
    <w:div w:id="1613317237">
      <w:bodyDiv w:val="1"/>
      <w:marLeft w:val="0"/>
      <w:marRight w:val="0"/>
      <w:marTop w:val="0"/>
      <w:marBottom w:val="0"/>
      <w:divBdr>
        <w:top w:val="none" w:sz="0" w:space="0" w:color="auto"/>
        <w:left w:val="none" w:sz="0" w:space="0" w:color="auto"/>
        <w:bottom w:val="none" w:sz="0" w:space="0" w:color="auto"/>
        <w:right w:val="none" w:sz="0" w:space="0" w:color="auto"/>
      </w:divBdr>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28969046">
      <w:bodyDiv w:val="1"/>
      <w:marLeft w:val="0"/>
      <w:marRight w:val="0"/>
      <w:marTop w:val="0"/>
      <w:marBottom w:val="0"/>
      <w:divBdr>
        <w:top w:val="none" w:sz="0" w:space="0" w:color="auto"/>
        <w:left w:val="none" w:sz="0" w:space="0" w:color="auto"/>
        <w:bottom w:val="none" w:sz="0" w:space="0" w:color="auto"/>
        <w:right w:val="none" w:sz="0" w:space="0" w:color="auto"/>
      </w:divBdr>
    </w:div>
    <w:div w:id="1629386114">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67198903">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69557695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16734443">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83768127">
      <w:bodyDiv w:val="1"/>
      <w:marLeft w:val="0"/>
      <w:marRight w:val="0"/>
      <w:marTop w:val="0"/>
      <w:marBottom w:val="0"/>
      <w:divBdr>
        <w:top w:val="none" w:sz="0" w:space="0" w:color="auto"/>
        <w:left w:val="none" w:sz="0" w:space="0" w:color="auto"/>
        <w:bottom w:val="none" w:sz="0" w:space="0" w:color="auto"/>
        <w:right w:val="none" w:sz="0" w:space="0" w:color="auto"/>
      </w:divBdr>
    </w:div>
    <w:div w:id="1787390179">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41844175">
      <w:bodyDiv w:val="1"/>
      <w:marLeft w:val="0"/>
      <w:marRight w:val="0"/>
      <w:marTop w:val="0"/>
      <w:marBottom w:val="0"/>
      <w:divBdr>
        <w:top w:val="none" w:sz="0" w:space="0" w:color="auto"/>
        <w:left w:val="none" w:sz="0" w:space="0" w:color="auto"/>
        <w:bottom w:val="none" w:sz="0" w:space="0" w:color="auto"/>
        <w:right w:val="none" w:sz="0" w:space="0" w:color="auto"/>
      </w:divBdr>
    </w:div>
    <w:div w:id="1843427601">
      <w:bodyDiv w:val="1"/>
      <w:marLeft w:val="0"/>
      <w:marRight w:val="0"/>
      <w:marTop w:val="0"/>
      <w:marBottom w:val="0"/>
      <w:divBdr>
        <w:top w:val="none" w:sz="0" w:space="0" w:color="auto"/>
        <w:left w:val="none" w:sz="0" w:space="0" w:color="auto"/>
        <w:bottom w:val="none" w:sz="0" w:space="0" w:color="auto"/>
        <w:right w:val="none" w:sz="0" w:space="0" w:color="auto"/>
      </w:divBdr>
    </w:div>
    <w:div w:id="1846287143">
      <w:bodyDiv w:val="1"/>
      <w:marLeft w:val="0"/>
      <w:marRight w:val="0"/>
      <w:marTop w:val="0"/>
      <w:marBottom w:val="0"/>
      <w:divBdr>
        <w:top w:val="none" w:sz="0" w:space="0" w:color="auto"/>
        <w:left w:val="none" w:sz="0" w:space="0" w:color="auto"/>
        <w:bottom w:val="none" w:sz="0" w:space="0" w:color="auto"/>
        <w:right w:val="none" w:sz="0" w:space="0" w:color="auto"/>
      </w:divBdr>
    </w:div>
    <w:div w:id="1846507344">
      <w:bodyDiv w:val="1"/>
      <w:marLeft w:val="0"/>
      <w:marRight w:val="0"/>
      <w:marTop w:val="0"/>
      <w:marBottom w:val="0"/>
      <w:divBdr>
        <w:top w:val="none" w:sz="0" w:space="0" w:color="auto"/>
        <w:left w:val="none" w:sz="0" w:space="0" w:color="auto"/>
        <w:bottom w:val="none" w:sz="0" w:space="0" w:color="auto"/>
        <w:right w:val="none" w:sz="0" w:space="0" w:color="auto"/>
      </w:divBdr>
    </w:div>
    <w:div w:id="185973470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80123776">
      <w:bodyDiv w:val="1"/>
      <w:marLeft w:val="0"/>
      <w:marRight w:val="0"/>
      <w:marTop w:val="0"/>
      <w:marBottom w:val="0"/>
      <w:divBdr>
        <w:top w:val="none" w:sz="0" w:space="0" w:color="auto"/>
        <w:left w:val="none" w:sz="0" w:space="0" w:color="auto"/>
        <w:bottom w:val="none" w:sz="0" w:space="0" w:color="auto"/>
        <w:right w:val="none" w:sz="0" w:space="0" w:color="auto"/>
      </w:divBdr>
    </w:div>
    <w:div w:id="1883905911">
      <w:bodyDiv w:val="1"/>
      <w:marLeft w:val="0"/>
      <w:marRight w:val="0"/>
      <w:marTop w:val="0"/>
      <w:marBottom w:val="0"/>
      <w:divBdr>
        <w:top w:val="none" w:sz="0" w:space="0" w:color="auto"/>
        <w:left w:val="none" w:sz="0" w:space="0" w:color="auto"/>
        <w:bottom w:val="none" w:sz="0" w:space="0" w:color="auto"/>
        <w:right w:val="none" w:sz="0" w:space="0" w:color="auto"/>
      </w:divBdr>
    </w:div>
    <w:div w:id="1885632010">
      <w:bodyDiv w:val="1"/>
      <w:marLeft w:val="0"/>
      <w:marRight w:val="0"/>
      <w:marTop w:val="0"/>
      <w:marBottom w:val="0"/>
      <w:divBdr>
        <w:top w:val="none" w:sz="0" w:space="0" w:color="auto"/>
        <w:left w:val="none" w:sz="0" w:space="0" w:color="auto"/>
        <w:bottom w:val="none" w:sz="0" w:space="0" w:color="auto"/>
        <w:right w:val="none" w:sz="0" w:space="0" w:color="auto"/>
      </w:divBdr>
    </w:div>
    <w:div w:id="1889220280">
      <w:bodyDiv w:val="1"/>
      <w:marLeft w:val="0"/>
      <w:marRight w:val="0"/>
      <w:marTop w:val="0"/>
      <w:marBottom w:val="0"/>
      <w:divBdr>
        <w:top w:val="none" w:sz="0" w:space="0" w:color="auto"/>
        <w:left w:val="none" w:sz="0" w:space="0" w:color="auto"/>
        <w:bottom w:val="none" w:sz="0" w:space="0" w:color="auto"/>
        <w:right w:val="none" w:sz="0" w:space="0" w:color="auto"/>
      </w:divBdr>
    </w:div>
    <w:div w:id="1898005920">
      <w:bodyDiv w:val="1"/>
      <w:marLeft w:val="0"/>
      <w:marRight w:val="0"/>
      <w:marTop w:val="0"/>
      <w:marBottom w:val="0"/>
      <w:divBdr>
        <w:top w:val="none" w:sz="0" w:space="0" w:color="auto"/>
        <w:left w:val="none" w:sz="0" w:space="0" w:color="auto"/>
        <w:bottom w:val="none" w:sz="0" w:space="0" w:color="auto"/>
        <w:right w:val="none" w:sz="0" w:space="0" w:color="auto"/>
      </w:divBdr>
    </w:div>
    <w:div w:id="1906328995">
      <w:bodyDiv w:val="1"/>
      <w:marLeft w:val="0"/>
      <w:marRight w:val="0"/>
      <w:marTop w:val="0"/>
      <w:marBottom w:val="0"/>
      <w:divBdr>
        <w:top w:val="none" w:sz="0" w:space="0" w:color="auto"/>
        <w:left w:val="none" w:sz="0" w:space="0" w:color="auto"/>
        <w:bottom w:val="none" w:sz="0" w:space="0" w:color="auto"/>
        <w:right w:val="none" w:sz="0" w:space="0" w:color="auto"/>
      </w:divBdr>
    </w:div>
    <w:div w:id="1927575661">
      <w:bodyDiv w:val="1"/>
      <w:marLeft w:val="0"/>
      <w:marRight w:val="0"/>
      <w:marTop w:val="0"/>
      <w:marBottom w:val="0"/>
      <w:divBdr>
        <w:top w:val="none" w:sz="0" w:space="0" w:color="auto"/>
        <w:left w:val="none" w:sz="0" w:space="0" w:color="auto"/>
        <w:bottom w:val="none" w:sz="0" w:space="0" w:color="auto"/>
        <w:right w:val="none" w:sz="0" w:space="0" w:color="auto"/>
      </w:divBdr>
    </w:div>
    <w:div w:id="1929271641">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53508685">
      <w:bodyDiv w:val="1"/>
      <w:marLeft w:val="0"/>
      <w:marRight w:val="0"/>
      <w:marTop w:val="0"/>
      <w:marBottom w:val="0"/>
      <w:divBdr>
        <w:top w:val="none" w:sz="0" w:space="0" w:color="auto"/>
        <w:left w:val="none" w:sz="0" w:space="0" w:color="auto"/>
        <w:bottom w:val="none" w:sz="0" w:space="0" w:color="auto"/>
        <w:right w:val="none" w:sz="0" w:space="0" w:color="auto"/>
      </w:divBdr>
    </w:div>
    <w:div w:id="1966737384">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1988363433">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34645933">
      <w:bodyDiv w:val="1"/>
      <w:marLeft w:val="0"/>
      <w:marRight w:val="0"/>
      <w:marTop w:val="0"/>
      <w:marBottom w:val="0"/>
      <w:divBdr>
        <w:top w:val="none" w:sz="0" w:space="0" w:color="auto"/>
        <w:left w:val="none" w:sz="0" w:space="0" w:color="auto"/>
        <w:bottom w:val="none" w:sz="0" w:space="0" w:color="auto"/>
        <w:right w:val="none" w:sz="0" w:space="0" w:color="auto"/>
      </w:divBdr>
    </w:div>
    <w:div w:id="2041472232">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3018923">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0615783">
      <w:bodyDiv w:val="1"/>
      <w:marLeft w:val="0"/>
      <w:marRight w:val="0"/>
      <w:marTop w:val="0"/>
      <w:marBottom w:val="0"/>
      <w:divBdr>
        <w:top w:val="none" w:sz="0" w:space="0" w:color="auto"/>
        <w:left w:val="none" w:sz="0" w:space="0" w:color="auto"/>
        <w:bottom w:val="none" w:sz="0" w:space="0" w:color="auto"/>
        <w:right w:val="none" w:sz="0" w:space="0" w:color="auto"/>
      </w:divBdr>
    </w:div>
    <w:div w:id="213058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60.emf"/><Relationship Id="rId26" Type="http://schemas.openxmlformats.org/officeDocument/2006/relationships/diagramData" Target="diagrams/data2.xml"/><Relationship Id="rId39" Type="http://schemas.openxmlformats.org/officeDocument/2006/relationships/diagramColors" Target="diagrams/colors4.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diagramColors" Target="diagrams/colors3.xml"/><Relationship Id="rId42" Type="http://schemas.openxmlformats.org/officeDocument/2006/relationships/diagramLayout" Target="diagrams/layout5.xml"/><Relationship Id="rId47" Type="http://schemas.openxmlformats.org/officeDocument/2006/relationships/image" Target="media/image10.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50.emf"/><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40.emf"/><Relationship Id="rId20" Type="http://schemas.openxmlformats.org/officeDocument/2006/relationships/image" Target="media/image8.png"/><Relationship Id="rId29" Type="http://schemas.openxmlformats.org/officeDocument/2006/relationships/diagramColors" Target="diagrams/colors2.xml"/><Relationship Id="rId41" Type="http://schemas.openxmlformats.org/officeDocument/2006/relationships/diagramData" Target="diagrams/data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Colors" Target="diagrams/colors1.xml"/><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45" Type="http://schemas.microsoft.com/office/2007/relationships/diagramDrawing" Target="diagrams/drawing5.xml"/><Relationship Id="rId5" Type="http://schemas.openxmlformats.org/officeDocument/2006/relationships/webSettings" Target="webSettings.xml"/><Relationship Id="rId15" Type="http://schemas.openxmlformats.org/officeDocument/2006/relationships/image" Target="media/image30.emf"/><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diagramData" Target="diagrams/data4.xml"/><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7.png"/><Relationship Id="rId31" Type="http://schemas.openxmlformats.org/officeDocument/2006/relationships/diagramData" Target="diagrams/data3.xml"/><Relationship Id="rId44"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20.emf"/><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diagramQuickStyle" Target="diagrams/quickStyle5.xml"/><Relationship Id="rId4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mailto:ssf@ssf.gov.co" TargetMode="External"/><Relationship Id="rId3" Type="http://schemas.openxmlformats.org/officeDocument/2006/relationships/image" Target="media/image15.png"/><Relationship Id="rId7" Type="http://schemas.openxmlformats.org/officeDocument/2006/relationships/hyperlink" Target="http://www.ssf.gov.co/" TargetMode="External"/><Relationship Id="rId2" Type="http://schemas.openxmlformats.org/officeDocument/2006/relationships/image" Target="media/image14.png"/><Relationship Id="rId1" Type="http://schemas.openxmlformats.org/officeDocument/2006/relationships/image" Target="media/image13.jpe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3CCF03-8D50-4053-8531-5D5779AEFA46}"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s-CO"/>
        </a:p>
      </dgm:t>
    </dgm:pt>
    <dgm:pt modelId="{CFA76861-D80B-42D4-A295-78AD833495AC}">
      <dgm:prSet phldrT="[Texto]" custT="1"/>
      <dgm:spPr/>
      <dgm:t>
        <a:bodyPr/>
        <a:lstStyle/>
        <a:p>
          <a:r>
            <a:rPr lang="es-CO" sz="1000">
              <a:latin typeface="Arial" panose="020B0604020202020204" pitchFamily="34" charset="0"/>
              <a:cs typeface="Arial" panose="020B0604020202020204" pitchFamily="34" charset="0"/>
            </a:rPr>
            <a:t>Falta de Procedimientos</a:t>
          </a:r>
        </a:p>
      </dgm:t>
    </dgm:pt>
    <dgm:pt modelId="{0CBD3520-EF8B-40B3-B034-39A7B95331A9}" type="parTrans" cxnId="{92ED2B85-8784-4162-98C8-32502ECCC2D1}">
      <dgm:prSet/>
      <dgm:spPr/>
      <dgm:t>
        <a:bodyPr/>
        <a:lstStyle/>
        <a:p>
          <a:endParaRPr lang="es-CO" sz="1000">
            <a:latin typeface="Arial" panose="020B0604020202020204" pitchFamily="34" charset="0"/>
            <a:cs typeface="Arial" panose="020B0604020202020204" pitchFamily="34" charset="0"/>
          </a:endParaRPr>
        </a:p>
      </dgm:t>
    </dgm:pt>
    <dgm:pt modelId="{51B367C0-4E73-4A90-9015-0F560C502D6F}" type="sibTrans" cxnId="{92ED2B85-8784-4162-98C8-32502ECCC2D1}">
      <dgm:prSet/>
      <dgm:spPr/>
      <dgm:t>
        <a:bodyPr/>
        <a:lstStyle/>
        <a:p>
          <a:endParaRPr lang="es-CO" sz="1000">
            <a:latin typeface="Arial" panose="020B0604020202020204" pitchFamily="34" charset="0"/>
            <a:cs typeface="Arial" panose="020B0604020202020204" pitchFamily="34" charset="0"/>
          </a:endParaRPr>
        </a:p>
      </dgm:t>
    </dgm:pt>
    <dgm:pt modelId="{1576C78F-551D-443E-A64C-0EEB39C8050D}">
      <dgm:prSet phldrT="[Texto]" custT="1"/>
      <dgm:spPr/>
      <dgm:t>
        <a:bodyPr/>
        <a:lstStyle/>
        <a:p>
          <a:r>
            <a:rPr lang="es-CO" sz="1000">
              <a:latin typeface="Arial" panose="020B0604020202020204" pitchFamily="34" charset="0"/>
              <a:cs typeface="Arial" panose="020B0604020202020204" pitchFamily="34" charset="0"/>
            </a:rPr>
            <a:t>Errores de autorización</a:t>
          </a:r>
        </a:p>
      </dgm:t>
    </dgm:pt>
    <dgm:pt modelId="{E8A7FBA0-404A-4907-8CF4-620D9C1142FB}" type="parTrans" cxnId="{3CB82475-CC3C-4899-80E2-365FEF3C8940}">
      <dgm:prSet/>
      <dgm:spPr/>
      <dgm:t>
        <a:bodyPr/>
        <a:lstStyle/>
        <a:p>
          <a:endParaRPr lang="es-CO" sz="1000">
            <a:latin typeface="Arial" panose="020B0604020202020204" pitchFamily="34" charset="0"/>
            <a:cs typeface="Arial" panose="020B0604020202020204" pitchFamily="34" charset="0"/>
          </a:endParaRPr>
        </a:p>
      </dgm:t>
    </dgm:pt>
    <dgm:pt modelId="{7888F277-6DE1-4018-B560-A409A2DF572D}" type="sibTrans" cxnId="{3CB82475-CC3C-4899-80E2-365FEF3C8940}">
      <dgm:prSet/>
      <dgm:spPr/>
      <dgm:t>
        <a:bodyPr/>
        <a:lstStyle/>
        <a:p>
          <a:endParaRPr lang="es-CO" sz="1000">
            <a:latin typeface="Arial" panose="020B0604020202020204" pitchFamily="34" charset="0"/>
            <a:cs typeface="Arial" panose="020B0604020202020204" pitchFamily="34" charset="0"/>
          </a:endParaRPr>
        </a:p>
      </dgm:t>
    </dgm:pt>
    <dgm:pt modelId="{37235C5D-164B-4A3F-BC55-D6BA3F94C36E}">
      <dgm:prSet phldrT="[Texto]" custT="1"/>
      <dgm:spPr/>
      <dgm:t>
        <a:bodyPr/>
        <a:lstStyle/>
        <a:p>
          <a:r>
            <a:rPr lang="es-CO" sz="1000">
              <a:latin typeface="Arial" panose="020B0604020202020204" pitchFamily="34" charset="0"/>
              <a:cs typeface="Arial" panose="020B0604020202020204" pitchFamily="34" charset="0"/>
            </a:rPr>
            <a:t>Errores en cálculos</a:t>
          </a:r>
        </a:p>
      </dgm:t>
    </dgm:pt>
    <dgm:pt modelId="{BCD3E056-938D-4080-86D4-11A00D5F62E3}" type="parTrans" cxnId="{B5F683A8-9E6E-4832-95DE-C914B91D8752}">
      <dgm:prSet/>
      <dgm:spPr/>
      <dgm:t>
        <a:bodyPr/>
        <a:lstStyle/>
        <a:p>
          <a:endParaRPr lang="es-CO" sz="1000">
            <a:latin typeface="Arial" panose="020B0604020202020204" pitchFamily="34" charset="0"/>
            <a:cs typeface="Arial" panose="020B0604020202020204" pitchFamily="34" charset="0"/>
          </a:endParaRPr>
        </a:p>
      </dgm:t>
    </dgm:pt>
    <dgm:pt modelId="{5F769C3E-2030-4A89-9DF2-BC02CC4C7A41}" type="sibTrans" cxnId="{B5F683A8-9E6E-4832-95DE-C914B91D8752}">
      <dgm:prSet/>
      <dgm:spPr/>
      <dgm:t>
        <a:bodyPr/>
        <a:lstStyle/>
        <a:p>
          <a:endParaRPr lang="es-CO" sz="1000">
            <a:latin typeface="Arial" panose="020B0604020202020204" pitchFamily="34" charset="0"/>
            <a:cs typeface="Arial" panose="020B0604020202020204" pitchFamily="34" charset="0"/>
          </a:endParaRPr>
        </a:p>
      </dgm:t>
    </dgm:pt>
    <dgm:pt modelId="{B335A031-2224-4ED8-AD76-59D8D3ACC8B0}">
      <dgm:prSet custT="1"/>
      <dgm:spPr/>
      <dgm:t>
        <a:bodyPr/>
        <a:lstStyle/>
        <a:p>
          <a:r>
            <a:rPr lang="es-CO" sz="1000">
              <a:latin typeface="Arial" panose="020B0604020202020204" pitchFamily="34" charset="0"/>
              <a:cs typeface="Arial" panose="020B0604020202020204" pitchFamily="34" charset="0"/>
            </a:rPr>
            <a:t>Falta de capacitación</a:t>
          </a:r>
        </a:p>
      </dgm:t>
    </dgm:pt>
    <dgm:pt modelId="{CE3B0001-8B71-4F4C-A760-DB494BB1C277}" type="parTrans" cxnId="{D4254D44-D1BF-46A8-BAFD-50874569B3A8}">
      <dgm:prSet/>
      <dgm:spPr/>
      <dgm:t>
        <a:bodyPr/>
        <a:lstStyle/>
        <a:p>
          <a:endParaRPr lang="es-CO" sz="1000">
            <a:latin typeface="Arial" panose="020B0604020202020204" pitchFamily="34" charset="0"/>
            <a:cs typeface="Arial" panose="020B0604020202020204" pitchFamily="34" charset="0"/>
          </a:endParaRPr>
        </a:p>
      </dgm:t>
    </dgm:pt>
    <dgm:pt modelId="{5FCBE378-65DD-479F-9950-85F77E775118}" type="sibTrans" cxnId="{D4254D44-D1BF-46A8-BAFD-50874569B3A8}">
      <dgm:prSet/>
      <dgm:spPr/>
      <dgm:t>
        <a:bodyPr/>
        <a:lstStyle/>
        <a:p>
          <a:endParaRPr lang="es-CO" sz="1000">
            <a:latin typeface="Arial" panose="020B0604020202020204" pitchFamily="34" charset="0"/>
            <a:cs typeface="Arial" panose="020B0604020202020204" pitchFamily="34" charset="0"/>
          </a:endParaRPr>
        </a:p>
      </dgm:t>
    </dgm:pt>
    <dgm:pt modelId="{9BC50EB5-8042-4D75-B305-223E0172B355}" type="pres">
      <dgm:prSet presAssocID="{5F3CCF03-8D50-4053-8531-5D5779AEFA46}" presName="Name0" presStyleCnt="0">
        <dgm:presLayoutVars>
          <dgm:chMax val="7"/>
          <dgm:chPref val="7"/>
          <dgm:dir/>
        </dgm:presLayoutVars>
      </dgm:prSet>
      <dgm:spPr/>
    </dgm:pt>
    <dgm:pt modelId="{4D892CBA-6CCE-4DD9-855D-E4E30C730F23}" type="pres">
      <dgm:prSet presAssocID="{5F3CCF03-8D50-4053-8531-5D5779AEFA46}" presName="Name1" presStyleCnt="0"/>
      <dgm:spPr/>
    </dgm:pt>
    <dgm:pt modelId="{DFB042E0-41ED-4168-8EB2-A4D9AF717B66}" type="pres">
      <dgm:prSet presAssocID="{5F3CCF03-8D50-4053-8531-5D5779AEFA46}" presName="cycle" presStyleCnt="0"/>
      <dgm:spPr/>
    </dgm:pt>
    <dgm:pt modelId="{C327F822-C42A-4C1A-99CC-63B239837099}" type="pres">
      <dgm:prSet presAssocID="{5F3CCF03-8D50-4053-8531-5D5779AEFA46}" presName="srcNode" presStyleLbl="node1" presStyleIdx="0" presStyleCnt="4"/>
      <dgm:spPr/>
    </dgm:pt>
    <dgm:pt modelId="{45C0C267-EEDC-4CDC-8A2A-340445BE7623}" type="pres">
      <dgm:prSet presAssocID="{5F3CCF03-8D50-4053-8531-5D5779AEFA46}" presName="conn" presStyleLbl="parChTrans1D2" presStyleIdx="0" presStyleCnt="1"/>
      <dgm:spPr/>
    </dgm:pt>
    <dgm:pt modelId="{0000E279-0C65-44AD-986C-40D99BF6A540}" type="pres">
      <dgm:prSet presAssocID="{5F3CCF03-8D50-4053-8531-5D5779AEFA46}" presName="extraNode" presStyleLbl="node1" presStyleIdx="0" presStyleCnt="4"/>
      <dgm:spPr/>
    </dgm:pt>
    <dgm:pt modelId="{9915C6BE-DBAB-49F1-9AE3-2448DBC7FBA9}" type="pres">
      <dgm:prSet presAssocID="{5F3CCF03-8D50-4053-8531-5D5779AEFA46}" presName="dstNode" presStyleLbl="node1" presStyleIdx="0" presStyleCnt="4"/>
      <dgm:spPr/>
    </dgm:pt>
    <dgm:pt modelId="{B5BDA5B5-ED04-4A5E-9803-278EC70A462E}" type="pres">
      <dgm:prSet presAssocID="{CFA76861-D80B-42D4-A295-78AD833495AC}" presName="text_1" presStyleLbl="node1" presStyleIdx="0" presStyleCnt="4">
        <dgm:presLayoutVars>
          <dgm:bulletEnabled val="1"/>
        </dgm:presLayoutVars>
      </dgm:prSet>
      <dgm:spPr/>
    </dgm:pt>
    <dgm:pt modelId="{B5020B63-5438-40F4-B821-CD70AE368EF4}" type="pres">
      <dgm:prSet presAssocID="{CFA76861-D80B-42D4-A295-78AD833495AC}" presName="accent_1" presStyleCnt="0"/>
      <dgm:spPr/>
    </dgm:pt>
    <dgm:pt modelId="{5B129684-3276-450F-9C71-70117A38B6FF}" type="pres">
      <dgm:prSet presAssocID="{CFA76861-D80B-42D4-A295-78AD833495AC}" presName="accentRepeatNode" presStyleLbl="solidFgAcc1" presStyleIdx="0" presStyleCnt="4"/>
      <dgm:spPr/>
    </dgm:pt>
    <dgm:pt modelId="{40D96A22-66BA-4AEE-A104-65916AB2CB1D}" type="pres">
      <dgm:prSet presAssocID="{1576C78F-551D-443E-A64C-0EEB39C8050D}" presName="text_2" presStyleLbl="node1" presStyleIdx="1" presStyleCnt="4">
        <dgm:presLayoutVars>
          <dgm:bulletEnabled val="1"/>
        </dgm:presLayoutVars>
      </dgm:prSet>
      <dgm:spPr/>
    </dgm:pt>
    <dgm:pt modelId="{1F6AA991-B713-4C6D-BF1E-B6FC6D69A847}" type="pres">
      <dgm:prSet presAssocID="{1576C78F-551D-443E-A64C-0EEB39C8050D}" presName="accent_2" presStyleCnt="0"/>
      <dgm:spPr/>
    </dgm:pt>
    <dgm:pt modelId="{9394B235-EBB3-491C-811E-A6DC757F96A2}" type="pres">
      <dgm:prSet presAssocID="{1576C78F-551D-443E-A64C-0EEB39C8050D}" presName="accentRepeatNode" presStyleLbl="solidFgAcc1" presStyleIdx="1" presStyleCnt="4"/>
      <dgm:spPr/>
    </dgm:pt>
    <dgm:pt modelId="{4C249214-5750-43BD-941F-6CB2EED58AEA}" type="pres">
      <dgm:prSet presAssocID="{37235C5D-164B-4A3F-BC55-D6BA3F94C36E}" presName="text_3" presStyleLbl="node1" presStyleIdx="2" presStyleCnt="4">
        <dgm:presLayoutVars>
          <dgm:bulletEnabled val="1"/>
        </dgm:presLayoutVars>
      </dgm:prSet>
      <dgm:spPr/>
    </dgm:pt>
    <dgm:pt modelId="{0E7BF156-97CF-418B-A987-AB0E5B4DAA04}" type="pres">
      <dgm:prSet presAssocID="{37235C5D-164B-4A3F-BC55-D6BA3F94C36E}" presName="accent_3" presStyleCnt="0"/>
      <dgm:spPr/>
    </dgm:pt>
    <dgm:pt modelId="{911961D1-F8FD-40B9-8D36-571B247300ED}" type="pres">
      <dgm:prSet presAssocID="{37235C5D-164B-4A3F-BC55-D6BA3F94C36E}" presName="accentRepeatNode" presStyleLbl="solidFgAcc1" presStyleIdx="2" presStyleCnt="4"/>
      <dgm:spPr/>
    </dgm:pt>
    <dgm:pt modelId="{883D46C8-CFFD-4832-B353-18F7D1E07363}" type="pres">
      <dgm:prSet presAssocID="{B335A031-2224-4ED8-AD76-59D8D3ACC8B0}" presName="text_4" presStyleLbl="node1" presStyleIdx="3" presStyleCnt="4">
        <dgm:presLayoutVars>
          <dgm:bulletEnabled val="1"/>
        </dgm:presLayoutVars>
      </dgm:prSet>
      <dgm:spPr/>
    </dgm:pt>
    <dgm:pt modelId="{A856E229-7F77-46F9-8C0B-89892BD36D5D}" type="pres">
      <dgm:prSet presAssocID="{B335A031-2224-4ED8-AD76-59D8D3ACC8B0}" presName="accent_4" presStyleCnt="0"/>
      <dgm:spPr/>
    </dgm:pt>
    <dgm:pt modelId="{C6532A9B-DCF6-4531-BD44-E52F7292F1BB}" type="pres">
      <dgm:prSet presAssocID="{B335A031-2224-4ED8-AD76-59D8D3ACC8B0}" presName="accentRepeatNode" presStyleLbl="solidFgAcc1" presStyleIdx="3" presStyleCnt="4"/>
      <dgm:spPr/>
    </dgm:pt>
  </dgm:ptLst>
  <dgm:cxnLst>
    <dgm:cxn modelId="{788BE71F-3EBA-4891-9692-19396A098107}" type="presOf" srcId="{51B367C0-4E73-4A90-9015-0F560C502D6F}" destId="{45C0C267-EEDC-4CDC-8A2A-340445BE7623}" srcOrd="0" destOrd="0" presId="urn:microsoft.com/office/officeart/2008/layout/VerticalCurvedList"/>
    <dgm:cxn modelId="{70D46D3C-B131-4319-A3DB-AE4265EFA0B1}" type="presOf" srcId="{37235C5D-164B-4A3F-BC55-D6BA3F94C36E}" destId="{4C249214-5750-43BD-941F-6CB2EED58AEA}" srcOrd="0" destOrd="0" presId="urn:microsoft.com/office/officeart/2008/layout/VerticalCurvedList"/>
    <dgm:cxn modelId="{16BE3261-EFB5-4D94-A61C-FE0CDD00677C}" type="presOf" srcId="{CFA76861-D80B-42D4-A295-78AD833495AC}" destId="{B5BDA5B5-ED04-4A5E-9803-278EC70A462E}" srcOrd="0" destOrd="0" presId="urn:microsoft.com/office/officeart/2008/layout/VerticalCurvedList"/>
    <dgm:cxn modelId="{D4254D44-D1BF-46A8-BAFD-50874569B3A8}" srcId="{5F3CCF03-8D50-4053-8531-5D5779AEFA46}" destId="{B335A031-2224-4ED8-AD76-59D8D3ACC8B0}" srcOrd="3" destOrd="0" parTransId="{CE3B0001-8B71-4F4C-A760-DB494BB1C277}" sibTransId="{5FCBE378-65DD-479F-9950-85F77E775118}"/>
    <dgm:cxn modelId="{3CB82475-CC3C-4899-80E2-365FEF3C8940}" srcId="{5F3CCF03-8D50-4053-8531-5D5779AEFA46}" destId="{1576C78F-551D-443E-A64C-0EEB39C8050D}" srcOrd="1" destOrd="0" parTransId="{E8A7FBA0-404A-4907-8CF4-620D9C1142FB}" sibTransId="{7888F277-6DE1-4018-B560-A409A2DF572D}"/>
    <dgm:cxn modelId="{92ED2B85-8784-4162-98C8-32502ECCC2D1}" srcId="{5F3CCF03-8D50-4053-8531-5D5779AEFA46}" destId="{CFA76861-D80B-42D4-A295-78AD833495AC}" srcOrd="0" destOrd="0" parTransId="{0CBD3520-EF8B-40B3-B034-39A7B95331A9}" sibTransId="{51B367C0-4E73-4A90-9015-0F560C502D6F}"/>
    <dgm:cxn modelId="{F336E39E-1B63-4B11-A775-FE458848FD3B}" type="presOf" srcId="{1576C78F-551D-443E-A64C-0EEB39C8050D}" destId="{40D96A22-66BA-4AEE-A104-65916AB2CB1D}" srcOrd="0" destOrd="0" presId="urn:microsoft.com/office/officeart/2008/layout/VerticalCurvedList"/>
    <dgm:cxn modelId="{B5F683A8-9E6E-4832-95DE-C914B91D8752}" srcId="{5F3CCF03-8D50-4053-8531-5D5779AEFA46}" destId="{37235C5D-164B-4A3F-BC55-D6BA3F94C36E}" srcOrd="2" destOrd="0" parTransId="{BCD3E056-938D-4080-86D4-11A00D5F62E3}" sibTransId="{5F769C3E-2030-4A89-9DF2-BC02CC4C7A41}"/>
    <dgm:cxn modelId="{CFAF07DD-97EB-4D55-8BDB-E90392D09FD3}" type="presOf" srcId="{B335A031-2224-4ED8-AD76-59D8D3ACC8B0}" destId="{883D46C8-CFFD-4832-B353-18F7D1E07363}" srcOrd="0" destOrd="0" presId="urn:microsoft.com/office/officeart/2008/layout/VerticalCurvedList"/>
    <dgm:cxn modelId="{9FB223FB-8AAE-4D42-BB9F-49DFD22F2EBA}" type="presOf" srcId="{5F3CCF03-8D50-4053-8531-5D5779AEFA46}" destId="{9BC50EB5-8042-4D75-B305-223E0172B355}" srcOrd="0" destOrd="0" presId="urn:microsoft.com/office/officeart/2008/layout/VerticalCurvedList"/>
    <dgm:cxn modelId="{0EEF43D3-5537-4DB6-90EF-2339420EA58D}" type="presParOf" srcId="{9BC50EB5-8042-4D75-B305-223E0172B355}" destId="{4D892CBA-6CCE-4DD9-855D-E4E30C730F23}" srcOrd="0" destOrd="0" presId="urn:microsoft.com/office/officeart/2008/layout/VerticalCurvedList"/>
    <dgm:cxn modelId="{06BB7817-5126-49CC-BCD3-5257D4B14761}" type="presParOf" srcId="{4D892CBA-6CCE-4DD9-855D-E4E30C730F23}" destId="{DFB042E0-41ED-4168-8EB2-A4D9AF717B66}" srcOrd="0" destOrd="0" presId="urn:microsoft.com/office/officeart/2008/layout/VerticalCurvedList"/>
    <dgm:cxn modelId="{90AD35DB-D7A8-4B6D-A6AB-C7B4F116B80A}" type="presParOf" srcId="{DFB042E0-41ED-4168-8EB2-A4D9AF717B66}" destId="{C327F822-C42A-4C1A-99CC-63B239837099}" srcOrd="0" destOrd="0" presId="urn:microsoft.com/office/officeart/2008/layout/VerticalCurvedList"/>
    <dgm:cxn modelId="{B33A95EB-4CB0-42AA-9E85-8A8BE6E95980}" type="presParOf" srcId="{DFB042E0-41ED-4168-8EB2-A4D9AF717B66}" destId="{45C0C267-EEDC-4CDC-8A2A-340445BE7623}" srcOrd="1" destOrd="0" presId="urn:microsoft.com/office/officeart/2008/layout/VerticalCurvedList"/>
    <dgm:cxn modelId="{3AC7ABC5-6500-43DC-BEE4-BD99717D3974}" type="presParOf" srcId="{DFB042E0-41ED-4168-8EB2-A4D9AF717B66}" destId="{0000E279-0C65-44AD-986C-40D99BF6A540}" srcOrd="2" destOrd="0" presId="urn:microsoft.com/office/officeart/2008/layout/VerticalCurvedList"/>
    <dgm:cxn modelId="{A3736A89-C384-4FB2-8F90-51650E9A7628}" type="presParOf" srcId="{DFB042E0-41ED-4168-8EB2-A4D9AF717B66}" destId="{9915C6BE-DBAB-49F1-9AE3-2448DBC7FBA9}" srcOrd="3" destOrd="0" presId="urn:microsoft.com/office/officeart/2008/layout/VerticalCurvedList"/>
    <dgm:cxn modelId="{F6B9BCD3-9F2F-4066-8DBE-8C0CE5B2E7A7}" type="presParOf" srcId="{4D892CBA-6CCE-4DD9-855D-E4E30C730F23}" destId="{B5BDA5B5-ED04-4A5E-9803-278EC70A462E}" srcOrd="1" destOrd="0" presId="urn:microsoft.com/office/officeart/2008/layout/VerticalCurvedList"/>
    <dgm:cxn modelId="{B0A74617-1412-4D60-996D-2A2C535F3982}" type="presParOf" srcId="{4D892CBA-6CCE-4DD9-855D-E4E30C730F23}" destId="{B5020B63-5438-40F4-B821-CD70AE368EF4}" srcOrd="2" destOrd="0" presId="urn:microsoft.com/office/officeart/2008/layout/VerticalCurvedList"/>
    <dgm:cxn modelId="{DABBA970-7ACF-456E-B768-95905205D8E8}" type="presParOf" srcId="{B5020B63-5438-40F4-B821-CD70AE368EF4}" destId="{5B129684-3276-450F-9C71-70117A38B6FF}" srcOrd="0" destOrd="0" presId="urn:microsoft.com/office/officeart/2008/layout/VerticalCurvedList"/>
    <dgm:cxn modelId="{FF02EDC2-AABC-472B-8597-FC68860F634B}" type="presParOf" srcId="{4D892CBA-6CCE-4DD9-855D-E4E30C730F23}" destId="{40D96A22-66BA-4AEE-A104-65916AB2CB1D}" srcOrd="3" destOrd="0" presId="urn:microsoft.com/office/officeart/2008/layout/VerticalCurvedList"/>
    <dgm:cxn modelId="{EA9956D9-033B-4C6D-9588-6D508F4A09C4}" type="presParOf" srcId="{4D892CBA-6CCE-4DD9-855D-E4E30C730F23}" destId="{1F6AA991-B713-4C6D-BF1E-B6FC6D69A847}" srcOrd="4" destOrd="0" presId="urn:microsoft.com/office/officeart/2008/layout/VerticalCurvedList"/>
    <dgm:cxn modelId="{CD652DA0-44EA-4C36-8590-FA61F824ACA2}" type="presParOf" srcId="{1F6AA991-B713-4C6D-BF1E-B6FC6D69A847}" destId="{9394B235-EBB3-491C-811E-A6DC757F96A2}" srcOrd="0" destOrd="0" presId="urn:microsoft.com/office/officeart/2008/layout/VerticalCurvedList"/>
    <dgm:cxn modelId="{E419A49A-760C-4A88-AAC0-C84362BBC9BF}" type="presParOf" srcId="{4D892CBA-6CCE-4DD9-855D-E4E30C730F23}" destId="{4C249214-5750-43BD-941F-6CB2EED58AEA}" srcOrd="5" destOrd="0" presId="urn:microsoft.com/office/officeart/2008/layout/VerticalCurvedList"/>
    <dgm:cxn modelId="{2CBD65E8-B9C4-43EB-97F7-26B07EE2E7A6}" type="presParOf" srcId="{4D892CBA-6CCE-4DD9-855D-E4E30C730F23}" destId="{0E7BF156-97CF-418B-A987-AB0E5B4DAA04}" srcOrd="6" destOrd="0" presId="urn:microsoft.com/office/officeart/2008/layout/VerticalCurvedList"/>
    <dgm:cxn modelId="{F1DCFC04-5E82-44B6-92A3-E92CAB33508E}" type="presParOf" srcId="{0E7BF156-97CF-418B-A987-AB0E5B4DAA04}" destId="{911961D1-F8FD-40B9-8D36-571B247300ED}" srcOrd="0" destOrd="0" presId="urn:microsoft.com/office/officeart/2008/layout/VerticalCurvedList"/>
    <dgm:cxn modelId="{81EF1A6A-A50D-4681-AEB6-514378764295}" type="presParOf" srcId="{4D892CBA-6CCE-4DD9-855D-E4E30C730F23}" destId="{883D46C8-CFFD-4832-B353-18F7D1E07363}" srcOrd="7" destOrd="0" presId="urn:microsoft.com/office/officeart/2008/layout/VerticalCurvedList"/>
    <dgm:cxn modelId="{F1386B72-3CAA-4FBD-851F-2FA8FB16F0AE}" type="presParOf" srcId="{4D892CBA-6CCE-4DD9-855D-E4E30C730F23}" destId="{A856E229-7F77-46F9-8C0B-89892BD36D5D}" srcOrd="8" destOrd="0" presId="urn:microsoft.com/office/officeart/2008/layout/VerticalCurvedList"/>
    <dgm:cxn modelId="{70FBB989-ADB3-4105-AF3C-CD70D75C19B7}" type="presParOf" srcId="{A856E229-7F77-46F9-8C0B-89892BD36D5D}" destId="{C6532A9B-DCF6-4531-BD44-E52F7292F1BB}" srcOrd="0" destOrd="0" presId="urn:microsoft.com/office/officeart/2008/layout/VerticalCurved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3CCF03-8D50-4053-8531-5D5779AEFA46}"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s-CO"/>
        </a:p>
      </dgm:t>
    </dgm:pt>
    <dgm:pt modelId="{CFA76861-D80B-42D4-A295-78AD833495AC}">
      <dgm:prSet phldrT="[Texto]" custT="1"/>
      <dgm:spPr/>
      <dgm:t>
        <a:bodyPr/>
        <a:lstStyle/>
        <a:p>
          <a:r>
            <a:rPr lang="es-CO" sz="1000">
              <a:latin typeface="Arial" panose="020B0604020202020204" pitchFamily="34" charset="0"/>
              <a:cs typeface="Arial" panose="020B0604020202020204" pitchFamily="34" charset="0"/>
            </a:rPr>
            <a:t>Hurto de activos</a:t>
          </a:r>
        </a:p>
      </dgm:t>
    </dgm:pt>
    <dgm:pt modelId="{0CBD3520-EF8B-40B3-B034-39A7B95331A9}" type="parTrans" cxnId="{92ED2B85-8784-4162-98C8-32502ECCC2D1}">
      <dgm:prSet/>
      <dgm:spPr/>
      <dgm:t>
        <a:bodyPr/>
        <a:lstStyle/>
        <a:p>
          <a:endParaRPr lang="es-CO" sz="1000">
            <a:latin typeface="Arial" panose="020B0604020202020204" pitchFamily="34" charset="0"/>
            <a:cs typeface="Arial" panose="020B0604020202020204" pitchFamily="34" charset="0"/>
          </a:endParaRPr>
        </a:p>
      </dgm:t>
    </dgm:pt>
    <dgm:pt modelId="{51B367C0-4E73-4A90-9015-0F560C502D6F}" type="sibTrans" cxnId="{92ED2B85-8784-4162-98C8-32502ECCC2D1}">
      <dgm:prSet/>
      <dgm:spPr/>
      <dgm:t>
        <a:bodyPr/>
        <a:lstStyle/>
        <a:p>
          <a:endParaRPr lang="es-CO" sz="1000">
            <a:latin typeface="Arial" panose="020B0604020202020204" pitchFamily="34" charset="0"/>
            <a:cs typeface="Arial" panose="020B0604020202020204" pitchFamily="34" charset="0"/>
          </a:endParaRPr>
        </a:p>
      </dgm:t>
    </dgm:pt>
    <dgm:pt modelId="{1576C78F-551D-443E-A64C-0EEB39C8050D}">
      <dgm:prSet phldrT="[Texto]" custT="1"/>
      <dgm:spPr/>
      <dgm:t>
        <a:bodyPr/>
        <a:lstStyle/>
        <a:p>
          <a:r>
            <a:rPr lang="es-CO" sz="1000">
              <a:latin typeface="Arial" panose="020B0604020202020204" pitchFamily="34" charset="0"/>
              <a:cs typeface="Arial" panose="020B0604020202020204" pitchFamily="34" charset="0"/>
            </a:rPr>
            <a:t>Posibles comportamientos no éticos</a:t>
          </a:r>
        </a:p>
      </dgm:t>
    </dgm:pt>
    <dgm:pt modelId="{E8A7FBA0-404A-4907-8CF4-620D9C1142FB}" type="parTrans" cxnId="{3CB82475-CC3C-4899-80E2-365FEF3C8940}">
      <dgm:prSet/>
      <dgm:spPr/>
      <dgm:t>
        <a:bodyPr/>
        <a:lstStyle/>
        <a:p>
          <a:endParaRPr lang="es-CO" sz="1000">
            <a:latin typeface="Arial" panose="020B0604020202020204" pitchFamily="34" charset="0"/>
            <a:cs typeface="Arial" panose="020B0604020202020204" pitchFamily="34" charset="0"/>
          </a:endParaRPr>
        </a:p>
      </dgm:t>
    </dgm:pt>
    <dgm:pt modelId="{7888F277-6DE1-4018-B560-A409A2DF572D}" type="sibTrans" cxnId="{3CB82475-CC3C-4899-80E2-365FEF3C8940}">
      <dgm:prSet/>
      <dgm:spPr/>
      <dgm:t>
        <a:bodyPr/>
        <a:lstStyle/>
        <a:p>
          <a:endParaRPr lang="es-CO" sz="1000">
            <a:latin typeface="Arial" panose="020B0604020202020204" pitchFamily="34" charset="0"/>
            <a:cs typeface="Arial" panose="020B0604020202020204" pitchFamily="34" charset="0"/>
          </a:endParaRPr>
        </a:p>
      </dgm:t>
    </dgm:pt>
    <dgm:pt modelId="{37235C5D-164B-4A3F-BC55-D6BA3F94C36E}">
      <dgm:prSet phldrT="[Texto]" custT="1"/>
      <dgm:spPr/>
      <dgm:t>
        <a:bodyPr/>
        <a:lstStyle/>
        <a:p>
          <a:r>
            <a:rPr lang="es-CO" sz="1000">
              <a:latin typeface="Arial" panose="020B0604020202020204" pitchFamily="34" charset="0"/>
              <a:cs typeface="Arial" panose="020B0604020202020204" pitchFamily="34" charset="0"/>
            </a:rPr>
            <a:t>Fraude intermo (corrupción o soborno)</a:t>
          </a:r>
        </a:p>
      </dgm:t>
    </dgm:pt>
    <dgm:pt modelId="{BCD3E056-938D-4080-86D4-11A00D5F62E3}" type="parTrans" cxnId="{B5F683A8-9E6E-4832-95DE-C914B91D8752}">
      <dgm:prSet/>
      <dgm:spPr/>
      <dgm:t>
        <a:bodyPr/>
        <a:lstStyle/>
        <a:p>
          <a:endParaRPr lang="es-CO" sz="1000">
            <a:latin typeface="Arial" panose="020B0604020202020204" pitchFamily="34" charset="0"/>
            <a:cs typeface="Arial" panose="020B0604020202020204" pitchFamily="34" charset="0"/>
          </a:endParaRPr>
        </a:p>
      </dgm:t>
    </dgm:pt>
    <dgm:pt modelId="{5F769C3E-2030-4A89-9DF2-BC02CC4C7A41}" type="sibTrans" cxnId="{B5F683A8-9E6E-4832-95DE-C914B91D8752}">
      <dgm:prSet/>
      <dgm:spPr/>
      <dgm:t>
        <a:bodyPr/>
        <a:lstStyle/>
        <a:p>
          <a:endParaRPr lang="es-CO" sz="1000">
            <a:latin typeface="Arial" panose="020B0604020202020204" pitchFamily="34" charset="0"/>
            <a:cs typeface="Arial" panose="020B0604020202020204" pitchFamily="34" charset="0"/>
          </a:endParaRPr>
        </a:p>
      </dgm:t>
    </dgm:pt>
    <dgm:pt modelId="{9BC50EB5-8042-4D75-B305-223E0172B355}" type="pres">
      <dgm:prSet presAssocID="{5F3CCF03-8D50-4053-8531-5D5779AEFA46}" presName="Name0" presStyleCnt="0">
        <dgm:presLayoutVars>
          <dgm:chMax val="7"/>
          <dgm:chPref val="7"/>
          <dgm:dir/>
        </dgm:presLayoutVars>
      </dgm:prSet>
      <dgm:spPr/>
    </dgm:pt>
    <dgm:pt modelId="{4D892CBA-6CCE-4DD9-855D-E4E30C730F23}" type="pres">
      <dgm:prSet presAssocID="{5F3CCF03-8D50-4053-8531-5D5779AEFA46}" presName="Name1" presStyleCnt="0"/>
      <dgm:spPr/>
    </dgm:pt>
    <dgm:pt modelId="{DFB042E0-41ED-4168-8EB2-A4D9AF717B66}" type="pres">
      <dgm:prSet presAssocID="{5F3CCF03-8D50-4053-8531-5D5779AEFA46}" presName="cycle" presStyleCnt="0"/>
      <dgm:spPr/>
    </dgm:pt>
    <dgm:pt modelId="{C327F822-C42A-4C1A-99CC-63B239837099}" type="pres">
      <dgm:prSet presAssocID="{5F3CCF03-8D50-4053-8531-5D5779AEFA46}" presName="srcNode" presStyleLbl="node1" presStyleIdx="0" presStyleCnt="3"/>
      <dgm:spPr/>
    </dgm:pt>
    <dgm:pt modelId="{45C0C267-EEDC-4CDC-8A2A-340445BE7623}" type="pres">
      <dgm:prSet presAssocID="{5F3CCF03-8D50-4053-8531-5D5779AEFA46}" presName="conn" presStyleLbl="parChTrans1D2" presStyleIdx="0" presStyleCnt="1"/>
      <dgm:spPr/>
    </dgm:pt>
    <dgm:pt modelId="{0000E279-0C65-44AD-986C-40D99BF6A540}" type="pres">
      <dgm:prSet presAssocID="{5F3CCF03-8D50-4053-8531-5D5779AEFA46}" presName="extraNode" presStyleLbl="node1" presStyleIdx="0" presStyleCnt="3"/>
      <dgm:spPr/>
    </dgm:pt>
    <dgm:pt modelId="{9915C6BE-DBAB-49F1-9AE3-2448DBC7FBA9}" type="pres">
      <dgm:prSet presAssocID="{5F3CCF03-8D50-4053-8531-5D5779AEFA46}" presName="dstNode" presStyleLbl="node1" presStyleIdx="0" presStyleCnt="3"/>
      <dgm:spPr/>
    </dgm:pt>
    <dgm:pt modelId="{B5BDA5B5-ED04-4A5E-9803-278EC70A462E}" type="pres">
      <dgm:prSet presAssocID="{CFA76861-D80B-42D4-A295-78AD833495AC}" presName="text_1" presStyleLbl="node1" presStyleIdx="0" presStyleCnt="3">
        <dgm:presLayoutVars>
          <dgm:bulletEnabled val="1"/>
        </dgm:presLayoutVars>
      </dgm:prSet>
      <dgm:spPr/>
    </dgm:pt>
    <dgm:pt modelId="{B5020B63-5438-40F4-B821-CD70AE368EF4}" type="pres">
      <dgm:prSet presAssocID="{CFA76861-D80B-42D4-A295-78AD833495AC}" presName="accent_1" presStyleCnt="0"/>
      <dgm:spPr/>
    </dgm:pt>
    <dgm:pt modelId="{5B129684-3276-450F-9C71-70117A38B6FF}" type="pres">
      <dgm:prSet presAssocID="{CFA76861-D80B-42D4-A295-78AD833495AC}" presName="accentRepeatNode" presStyleLbl="solidFgAcc1" presStyleIdx="0" presStyleCnt="3"/>
      <dgm:spPr/>
    </dgm:pt>
    <dgm:pt modelId="{40D96A22-66BA-4AEE-A104-65916AB2CB1D}" type="pres">
      <dgm:prSet presAssocID="{1576C78F-551D-443E-A64C-0EEB39C8050D}" presName="text_2" presStyleLbl="node1" presStyleIdx="1" presStyleCnt="3">
        <dgm:presLayoutVars>
          <dgm:bulletEnabled val="1"/>
        </dgm:presLayoutVars>
      </dgm:prSet>
      <dgm:spPr/>
    </dgm:pt>
    <dgm:pt modelId="{1F6AA991-B713-4C6D-BF1E-B6FC6D69A847}" type="pres">
      <dgm:prSet presAssocID="{1576C78F-551D-443E-A64C-0EEB39C8050D}" presName="accent_2" presStyleCnt="0"/>
      <dgm:spPr/>
    </dgm:pt>
    <dgm:pt modelId="{9394B235-EBB3-491C-811E-A6DC757F96A2}" type="pres">
      <dgm:prSet presAssocID="{1576C78F-551D-443E-A64C-0EEB39C8050D}" presName="accentRepeatNode" presStyleLbl="solidFgAcc1" presStyleIdx="1" presStyleCnt="3"/>
      <dgm:spPr/>
    </dgm:pt>
    <dgm:pt modelId="{4C249214-5750-43BD-941F-6CB2EED58AEA}" type="pres">
      <dgm:prSet presAssocID="{37235C5D-164B-4A3F-BC55-D6BA3F94C36E}" presName="text_3" presStyleLbl="node1" presStyleIdx="2" presStyleCnt="3">
        <dgm:presLayoutVars>
          <dgm:bulletEnabled val="1"/>
        </dgm:presLayoutVars>
      </dgm:prSet>
      <dgm:spPr/>
    </dgm:pt>
    <dgm:pt modelId="{0E7BF156-97CF-418B-A987-AB0E5B4DAA04}" type="pres">
      <dgm:prSet presAssocID="{37235C5D-164B-4A3F-BC55-D6BA3F94C36E}" presName="accent_3" presStyleCnt="0"/>
      <dgm:spPr/>
    </dgm:pt>
    <dgm:pt modelId="{911961D1-F8FD-40B9-8D36-571B247300ED}" type="pres">
      <dgm:prSet presAssocID="{37235C5D-164B-4A3F-BC55-D6BA3F94C36E}" presName="accentRepeatNode" presStyleLbl="solidFgAcc1" presStyleIdx="2" presStyleCnt="3"/>
      <dgm:spPr/>
    </dgm:pt>
  </dgm:ptLst>
  <dgm:cxnLst>
    <dgm:cxn modelId="{788BE71F-3EBA-4891-9692-19396A098107}" type="presOf" srcId="{51B367C0-4E73-4A90-9015-0F560C502D6F}" destId="{45C0C267-EEDC-4CDC-8A2A-340445BE7623}" srcOrd="0" destOrd="0" presId="urn:microsoft.com/office/officeart/2008/layout/VerticalCurvedList"/>
    <dgm:cxn modelId="{70D46D3C-B131-4319-A3DB-AE4265EFA0B1}" type="presOf" srcId="{37235C5D-164B-4A3F-BC55-D6BA3F94C36E}" destId="{4C249214-5750-43BD-941F-6CB2EED58AEA}" srcOrd="0" destOrd="0" presId="urn:microsoft.com/office/officeart/2008/layout/VerticalCurvedList"/>
    <dgm:cxn modelId="{16BE3261-EFB5-4D94-A61C-FE0CDD00677C}" type="presOf" srcId="{CFA76861-D80B-42D4-A295-78AD833495AC}" destId="{B5BDA5B5-ED04-4A5E-9803-278EC70A462E}" srcOrd="0" destOrd="0" presId="urn:microsoft.com/office/officeart/2008/layout/VerticalCurvedList"/>
    <dgm:cxn modelId="{3CB82475-CC3C-4899-80E2-365FEF3C8940}" srcId="{5F3CCF03-8D50-4053-8531-5D5779AEFA46}" destId="{1576C78F-551D-443E-A64C-0EEB39C8050D}" srcOrd="1" destOrd="0" parTransId="{E8A7FBA0-404A-4907-8CF4-620D9C1142FB}" sibTransId="{7888F277-6DE1-4018-B560-A409A2DF572D}"/>
    <dgm:cxn modelId="{92ED2B85-8784-4162-98C8-32502ECCC2D1}" srcId="{5F3CCF03-8D50-4053-8531-5D5779AEFA46}" destId="{CFA76861-D80B-42D4-A295-78AD833495AC}" srcOrd="0" destOrd="0" parTransId="{0CBD3520-EF8B-40B3-B034-39A7B95331A9}" sibTransId="{51B367C0-4E73-4A90-9015-0F560C502D6F}"/>
    <dgm:cxn modelId="{F336E39E-1B63-4B11-A775-FE458848FD3B}" type="presOf" srcId="{1576C78F-551D-443E-A64C-0EEB39C8050D}" destId="{40D96A22-66BA-4AEE-A104-65916AB2CB1D}" srcOrd="0" destOrd="0" presId="urn:microsoft.com/office/officeart/2008/layout/VerticalCurvedList"/>
    <dgm:cxn modelId="{B5F683A8-9E6E-4832-95DE-C914B91D8752}" srcId="{5F3CCF03-8D50-4053-8531-5D5779AEFA46}" destId="{37235C5D-164B-4A3F-BC55-D6BA3F94C36E}" srcOrd="2" destOrd="0" parTransId="{BCD3E056-938D-4080-86D4-11A00D5F62E3}" sibTransId="{5F769C3E-2030-4A89-9DF2-BC02CC4C7A41}"/>
    <dgm:cxn modelId="{9FB223FB-8AAE-4D42-BB9F-49DFD22F2EBA}" type="presOf" srcId="{5F3CCF03-8D50-4053-8531-5D5779AEFA46}" destId="{9BC50EB5-8042-4D75-B305-223E0172B355}" srcOrd="0" destOrd="0" presId="urn:microsoft.com/office/officeart/2008/layout/VerticalCurvedList"/>
    <dgm:cxn modelId="{0EEF43D3-5537-4DB6-90EF-2339420EA58D}" type="presParOf" srcId="{9BC50EB5-8042-4D75-B305-223E0172B355}" destId="{4D892CBA-6CCE-4DD9-855D-E4E30C730F23}" srcOrd="0" destOrd="0" presId="urn:microsoft.com/office/officeart/2008/layout/VerticalCurvedList"/>
    <dgm:cxn modelId="{06BB7817-5126-49CC-BCD3-5257D4B14761}" type="presParOf" srcId="{4D892CBA-6CCE-4DD9-855D-E4E30C730F23}" destId="{DFB042E0-41ED-4168-8EB2-A4D9AF717B66}" srcOrd="0" destOrd="0" presId="urn:microsoft.com/office/officeart/2008/layout/VerticalCurvedList"/>
    <dgm:cxn modelId="{90AD35DB-D7A8-4B6D-A6AB-C7B4F116B80A}" type="presParOf" srcId="{DFB042E0-41ED-4168-8EB2-A4D9AF717B66}" destId="{C327F822-C42A-4C1A-99CC-63B239837099}" srcOrd="0" destOrd="0" presId="urn:microsoft.com/office/officeart/2008/layout/VerticalCurvedList"/>
    <dgm:cxn modelId="{B33A95EB-4CB0-42AA-9E85-8A8BE6E95980}" type="presParOf" srcId="{DFB042E0-41ED-4168-8EB2-A4D9AF717B66}" destId="{45C0C267-EEDC-4CDC-8A2A-340445BE7623}" srcOrd="1" destOrd="0" presId="urn:microsoft.com/office/officeart/2008/layout/VerticalCurvedList"/>
    <dgm:cxn modelId="{3AC7ABC5-6500-43DC-BEE4-BD99717D3974}" type="presParOf" srcId="{DFB042E0-41ED-4168-8EB2-A4D9AF717B66}" destId="{0000E279-0C65-44AD-986C-40D99BF6A540}" srcOrd="2" destOrd="0" presId="urn:microsoft.com/office/officeart/2008/layout/VerticalCurvedList"/>
    <dgm:cxn modelId="{A3736A89-C384-4FB2-8F90-51650E9A7628}" type="presParOf" srcId="{DFB042E0-41ED-4168-8EB2-A4D9AF717B66}" destId="{9915C6BE-DBAB-49F1-9AE3-2448DBC7FBA9}" srcOrd="3" destOrd="0" presId="urn:microsoft.com/office/officeart/2008/layout/VerticalCurvedList"/>
    <dgm:cxn modelId="{F6B9BCD3-9F2F-4066-8DBE-8C0CE5B2E7A7}" type="presParOf" srcId="{4D892CBA-6CCE-4DD9-855D-E4E30C730F23}" destId="{B5BDA5B5-ED04-4A5E-9803-278EC70A462E}" srcOrd="1" destOrd="0" presId="urn:microsoft.com/office/officeart/2008/layout/VerticalCurvedList"/>
    <dgm:cxn modelId="{B0A74617-1412-4D60-996D-2A2C535F3982}" type="presParOf" srcId="{4D892CBA-6CCE-4DD9-855D-E4E30C730F23}" destId="{B5020B63-5438-40F4-B821-CD70AE368EF4}" srcOrd="2" destOrd="0" presId="urn:microsoft.com/office/officeart/2008/layout/VerticalCurvedList"/>
    <dgm:cxn modelId="{DABBA970-7ACF-456E-B768-95905205D8E8}" type="presParOf" srcId="{B5020B63-5438-40F4-B821-CD70AE368EF4}" destId="{5B129684-3276-450F-9C71-70117A38B6FF}" srcOrd="0" destOrd="0" presId="urn:microsoft.com/office/officeart/2008/layout/VerticalCurvedList"/>
    <dgm:cxn modelId="{FF02EDC2-AABC-472B-8597-FC68860F634B}" type="presParOf" srcId="{4D892CBA-6CCE-4DD9-855D-E4E30C730F23}" destId="{40D96A22-66BA-4AEE-A104-65916AB2CB1D}" srcOrd="3" destOrd="0" presId="urn:microsoft.com/office/officeart/2008/layout/VerticalCurvedList"/>
    <dgm:cxn modelId="{EA9956D9-033B-4C6D-9588-6D508F4A09C4}" type="presParOf" srcId="{4D892CBA-6CCE-4DD9-855D-E4E30C730F23}" destId="{1F6AA991-B713-4C6D-BF1E-B6FC6D69A847}" srcOrd="4" destOrd="0" presId="urn:microsoft.com/office/officeart/2008/layout/VerticalCurvedList"/>
    <dgm:cxn modelId="{CD652DA0-44EA-4C36-8590-FA61F824ACA2}" type="presParOf" srcId="{1F6AA991-B713-4C6D-BF1E-B6FC6D69A847}" destId="{9394B235-EBB3-491C-811E-A6DC757F96A2}" srcOrd="0" destOrd="0" presId="urn:microsoft.com/office/officeart/2008/layout/VerticalCurvedList"/>
    <dgm:cxn modelId="{E419A49A-760C-4A88-AAC0-C84362BBC9BF}" type="presParOf" srcId="{4D892CBA-6CCE-4DD9-855D-E4E30C730F23}" destId="{4C249214-5750-43BD-941F-6CB2EED58AEA}" srcOrd="5" destOrd="0" presId="urn:microsoft.com/office/officeart/2008/layout/VerticalCurvedList"/>
    <dgm:cxn modelId="{2CBD65E8-B9C4-43EB-97F7-26B07EE2E7A6}" type="presParOf" srcId="{4D892CBA-6CCE-4DD9-855D-E4E30C730F23}" destId="{0E7BF156-97CF-418B-A987-AB0E5B4DAA04}" srcOrd="6" destOrd="0" presId="urn:microsoft.com/office/officeart/2008/layout/VerticalCurvedList"/>
    <dgm:cxn modelId="{F1DCFC04-5E82-44B6-92A3-E92CAB33508E}" type="presParOf" srcId="{0E7BF156-97CF-418B-A987-AB0E5B4DAA04}" destId="{911961D1-F8FD-40B9-8D36-571B247300ED}" srcOrd="0" destOrd="0" presId="urn:microsoft.com/office/officeart/2008/layout/VerticalCurved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3CCF03-8D50-4053-8531-5D5779AEFA46}"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s-CO"/>
        </a:p>
      </dgm:t>
    </dgm:pt>
    <dgm:pt modelId="{CFA76861-D80B-42D4-A295-78AD833495AC}">
      <dgm:prSet phldrT="[Texto]" custT="1"/>
      <dgm:spPr/>
      <dgm:t>
        <a:bodyPr/>
        <a:lstStyle/>
        <a:p>
          <a:r>
            <a:rPr lang="es-CO" sz="1000">
              <a:latin typeface="Arial" panose="020B0604020202020204" pitchFamily="34" charset="0"/>
              <a:cs typeface="Arial" panose="020B0604020202020204" pitchFamily="34" charset="0"/>
            </a:rPr>
            <a:t>Daño de equipos</a:t>
          </a:r>
        </a:p>
      </dgm:t>
    </dgm:pt>
    <dgm:pt modelId="{0CBD3520-EF8B-40B3-B034-39A7B95331A9}" type="parTrans" cxnId="{92ED2B85-8784-4162-98C8-32502ECCC2D1}">
      <dgm:prSet/>
      <dgm:spPr/>
      <dgm:t>
        <a:bodyPr/>
        <a:lstStyle/>
        <a:p>
          <a:endParaRPr lang="es-CO" sz="1000">
            <a:latin typeface="Arial" panose="020B0604020202020204" pitchFamily="34" charset="0"/>
            <a:cs typeface="Arial" panose="020B0604020202020204" pitchFamily="34" charset="0"/>
          </a:endParaRPr>
        </a:p>
      </dgm:t>
    </dgm:pt>
    <dgm:pt modelId="{51B367C0-4E73-4A90-9015-0F560C502D6F}" type="sibTrans" cxnId="{92ED2B85-8784-4162-98C8-32502ECCC2D1}">
      <dgm:prSet/>
      <dgm:spPr/>
      <dgm:t>
        <a:bodyPr/>
        <a:lstStyle/>
        <a:p>
          <a:endParaRPr lang="es-CO" sz="1000">
            <a:latin typeface="Arial" panose="020B0604020202020204" pitchFamily="34" charset="0"/>
            <a:cs typeface="Arial" panose="020B0604020202020204" pitchFamily="34" charset="0"/>
          </a:endParaRPr>
        </a:p>
      </dgm:t>
    </dgm:pt>
    <dgm:pt modelId="{1576C78F-551D-443E-A64C-0EEB39C8050D}">
      <dgm:prSet phldrT="[Texto]" custT="1"/>
      <dgm:spPr/>
      <dgm:t>
        <a:bodyPr/>
        <a:lstStyle/>
        <a:p>
          <a:r>
            <a:rPr lang="es-CO" sz="1000">
              <a:latin typeface="Arial" panose="020B0604020202020204" pitchFamily="34" charset="0"/>
              <a:cs typeface="Arial" panose="020B0604020202020204" pitchFamily="34" charset="0"/>
            </a:rPr>
            <a:t>Caída de aplicaciones</a:t>
          </a:r>
        </a:p>
      </dgm:t>
    </dgm:pt>
    <dgm:pt modelId="{E8A7FBA0-404A-4907-8CF4-620D9C1142FB}" type="parTrans" cxnId="{3CB82475-CC3C-4899-80E2-365FEF3C8940}">
      <dgm:prSet/>
      <dgm:spPr/>
      <dgm:t>
        <a:bodyPr/>
        <a:lstStyle/>
        <a:p>
          <a:endParaRPr lang="es-CO" sz="1000">
            <a:latin typeface="Arial" panose="020B0604020202020204" pitchFamily="34" charset="0"/>
            <a:cs typeface="Arial" panose="020B0604020202020204" pitchFamily="34" charset="0"/>
          </a:endParaRPr>
        </a:p>
      </dgm:t>
    </dgm:pt>
    <dgm:pt modelId="{7888F277-6DE1-4018-B560-A409A2DF572D}" type="sibTrans" cxnId="{3CB82475-CC3C-4899-80E2-365FEF3C8940}">
      <dgm:prSet/>
      <dgm:spPr/>
      <dgm:t>
        <a:bodyPr/>
        <a:lstStyle/>
        <a:p>
          <a:endParaRPr lang="es-CO" sz="1000">
            <a:latin typeface="Arial" panose="020B0604020202020204" pitchFamily="34" charset="0"/>
            <a:cs typeface="Arial" panose="020B0604020202020204" pitchFamily="34" charset="0"/>
          </a:endParaRPr>
        </a:p>
      </dgm:t>
    </dgm:pt>
    <dgm:pt modelId="{37235C5D-164B-4A3F-BC55-D6BA3F94C36E}">
      <dgm:prSet phldrT="[Texto]" custT="1"/>
      <dgm:spPr/>
      <dgm:t>
        <a:bodyPr/>
        <a:lstStyle/>
        <a:p>
          <a:r>
            <a:rPr lang="es-CO" sz="1000">
              <a:latin typeface="Arial" panose="020B0604020202020204" pitchFamily="34" charset="0"/>
              <a:cs typeface="Arial" panose="020B0604020202020204" pitchFamily="34" charset="0"/>
            </a:rPr>
            <a:t>Caida de redes</a:t>
          </a:r>
        </a:p>
      </dgm:t>
    </dgm:pt>
    <dgm:pt modelId="{BCD3E056-938D-4080-86D4-11A00D5F62E3}" type="parTrans" cxnId="{B5F683A8-9E6E-4832-95DE-C914B91D8752}">
      <dgm:prSet/>
      <dgm:spPr/>
      <dgm:t>
        <a:bodyPr/>
        <a:lstStyle/>
        <a:p>
          <a:endParaRPr lang="es-CO" sz="1000">
            <a:latin typeface="Arial" panose="020B0604020202020204" pitchFamily="34" charset="0"/>
            <a:cs typeface="Arial" panose="020B0604020202020204" pitchFamily="34" charset="0"/>
          </a:endParaRPr>
        </a:p>
      </dgm:t>
    </dgm:pt>
    <dgm:pt modelId="{5F769C3E-2030-4A89-9DF2-BC02CC4C7A41}" type="sibTrans" cxnId="{B5F683A8-9E6E-4832-95DE-C914B91D8752}">
      <dgm:prSet/>
      <dgm:spPr/>
      <dgm:t>
        <a:bodyPr/>
        <a:lstStyle/>
        <a:p>
          <a:endParaRPr lang="es-CO" sz="1000">
            <a:latin typeface="Arial" panose="020B0604020202020204" pitchFamily="34" charset="0"/>
            <a:cs typeface="Arial" panose="020B0604020202020204" pitchFamily="34" charset="0"/>
          </a:endParaRPr>
        </a:p>
      </dgm:t>
    </dgm:pt>
    <dgm:pt modelId="{B335A031-2224-4ED8-AD76-59D8D3ACC8B0}">
      <dgm:prSet custT="1"/>
      <dgm:spPr/>
      <dgm:t>
        <a:bodyPr/>
        <a:lstStyle/>
        <a:p>
          <a:r>
            <a:rPr lang="es-CO" sz="1000">
              <a:latin typeface="Arial" panose="020B0604020202020204" pitchFamily="34" charset="0"/>
              <a:cs typeface="Arial" panose="020B0604020202020204" pitchFamily="34" charset="0"/>
            </a:rPr>
            <a:t>Errores en programas</a:t>
          </a:r>
        </a:p>
      </dgm:t>
    </dgm:pt>
    <dgm:pt modelId="{CE3B0001-8B71-4F4C-A760-DB494BB1C277}" type="parTrans" cxnId="{D4254D44-D1BF-46A8-BAFD-50874569B3A8}">
      <dgm:prSet/>
      <dgm:spPr/>
      <dgm:t>
        <a:bodyPr/>
        <a:lstStyle/>
        <a:p>
          <a:endParaRPr lang="es-CO" sz="1000">
            <a:latin typeface="Arial" panose="020B0604020202020204" pitchFamily="34" charset="0"/>
            <a:cs typeface="Arial" panose="020B0604020202020204" pitchFamily="34" charset="0"/>
          </a:endParaRPr>
        </a:p>
      </dgm:t>
    </dgm:pt>
    <dgm:pt modelId="{5FCBE378-65DD-479F-9950-85F77E775118}" type="sibTrans" cxnId="{D4254D44-D1BF-46A8-BAFD-50874569B3A8}">
      <dgm:prSet/>
      <dgm:spPr/>
      <dgm:t>
        <a:bodyPr/>
        <a:lstStyle/>
        <a:p>
          <a:endParaRPr lang="es-CO" sz="1000">
            <a:latin typeface="Arial" panose="020B0604020202020204" pitchFamily="34" charset="0"/>
            <a:cs typeface="Arial" panose="020B0604020202020204" pitchFamily="34" charset="0"/>
          </a:endParaRPr>
        </a:p>
      </dgm:t>
    </dgm:pt>
    <dgm:pt modelId="{9BC50EB5-8042-4D75-B305-223E0172B355}" type="pres">
      <dgm:prSet presAssocID="{5F3CCF03-8D50-4053-8531-5D5779AEFA46}" presName="Name0" presStyleCnt="0">
        <dgm:presLayoutVars>
          <dgm:chMax val="7"/>
          <dgm:chPref val="7"/>
          <dgm:dir/>
        </dgm:presLayoutVars>
      </dgm:prSet>
      <dgm:spPr/>
    </dgm:pt>
    <dgm:pt modelId="{4D892CBA-6CCE-4DD9-855D-E4E30C730F23}" type="pres">
      <dgm:prSet presAssocID="{5F3CCF03-8D50-4053-8531-5D5779AEFA46}" presName="Name1" presStyleCnt="0"/>
      <dgm:spPr/>
    </dgm:pt>
    <dgm:pt modelId="{DFB042E0-41ED-4168-8EB2-A4D9AF717B66}" type="pres">
      <dgm:prSet presAssocID="{5F3CCF03-8D50-4053-8531-5D5779AEFA46}" presName="cycle" presStyleCnt="0"/>
      <dgm:spPr/>
    </dgm:pt>
    <dgm:pt modelId="{C327F822-C42A-4C1A-99CC-63B239837099}" type="pres">
      <dgm:prSet presAssocID="{5F3CCF03-8D50-4053-8531-5D5779AEFA46}" presName="srcNode" presStyleLbl="node1" presStyleIdx="0" presStyleCnt="4"/>
      <dgm:spPr/>
    </dgm:pt>
    <dgm:pt modelId="{45C0C267-EEDC-4CDC-8A2A-340445BE7623}" type="pres">
      <dgm:prSet presAssocID="{5F3CCF03-8D50-4053-8531-5D5779AEFA46}" presName="conn" presStyleLbl="parChTrans1D2" presStyleIdx="0" presStyleCnt="1"/>
      <dgm:spPr/>
    </dgm:pt>
    <dgm:pt modelId="{0000E279-0C65-44AD-986C-40D99BF6A540}" type="pres">
      <dgm:prSet presAssocID="{5F3CCF03-8D50-4053-8531-5D5779AEFA46}" presName="extraNode" presStyleLbl="node1" presStyleIdx="0" presStyleCnt="4"/>
      <dgm:spPr/>
    </dgm:pt>
    <dgm:pt modelId="{9915C6BE-DBAB-49F1-9AE3-2448DBC7FBA9}" type="pres">
      <dgm:prSet presAssocID="{5F3CCF03-8D50-4053-8531-5D5779AEFA46}" presName="dstNode" presStyleLbl="node1" presStyleIdx="0" presStyleCnt="4"/>
      <dgm:spPr/>
    </dgm:pt>
    <dgm:pt modelId="{B5BDA5B5-ED04-4A5E-9803-278EC70A462E}" type="pres">
      <dgm:prSet presAssocID="{CFA76861-D80B-42D4-A295-78AD833495AC}" presName="text_1" presStyleLbl="node1" presStyleIdx="0" presStyleCnt="4">
        <dgm:presLayoutVars>
          <dgm:bulletEnabled val="1"/>
        </dgm:presLayoutVars>
      </dgm:prSet>
      <dgm:spPr/>
    </dgm:pt>
    <dgm:pt modelId="{B5020B63-5438-40F4-B821-CD70AE368EF4}" type="pres">
      <dgm:prSet presAssocID="{CFA76861-D80B-42D4-A295-78AD833495AC}" presName="accent_1" presStyleCnt="0"/>
      <dgm:spPr/>
    </dgm:pt>
    <dgm:pt modelId="{5B129684-3276-450F-9C71-70117A38B6FF}" type="pres">
      <dgm:prSet presAssocID="{CFA76861-D80B-42D4-A295-78AD833495AC}" presName="accentRepeatNode" presStyleLbl="solidFgAcc1" presStyleIdx="0" presStyleCnt="4"/>
      <dgm:spPr/>
    </dgm:pt>
    <dgm:pt modelId="{40D96A22-66BA-4AEE-A104-65916AB2CB1D}" type="pres">
      <dgm:prSet presAssocID="{1576C78F-551D-443E-A64C-0EEB39C8050D}" presName="text_2" presStyleLbl="node1" presStyleIdx="1" presStyleCnt="4">
        <dgm:presLayoutVars>
          <dgm:bulletEnabled val="1"/>
        </dgm:presLayoutVars>
      </dgm:prSet>
      <dgm:spPr/>
    </dgm:pt>
    <dgm:pt modelId="{1F6AA991-B713-4C6D-BF1E-B6FC6D69A847}" type="pres">
      <dgm:prSet presAssocID="{1576C78F-551D-443E-A64C-0EEB39C8050D}" presName="accent_2" presStyleCnt="0"/>
      <dgm:spPr/>
    </dgm:pt>
    <dgm:pt modelId="{9394B235-EBB3-491C-811E-A6DC757F96A2}" type="pres">
      <dgm:prSet presAssocID="{1576C78F-551D-443E-A64C-0EEB39C8050D}" presName="accentRepeatNode" presStyleLbl="solidFgAcc1" presStyleIdx="1" presStyleCnt="4"/>
      <dgm:spPr/>
    </dgm:pt>
    <dgm:pt modelId="{4C249214-5750-43BD-941F-6CB2EED58AEA}" type="pres">
      <dgm:prSet presAssocID="{37235C5D-164B-4A3F-BC55-D6BA3F94C36E}" presName="text_3" presStyleLbl="node1" presStyleIdx="2" presStyleCnt="4">
        <dgm:presLayoutVars>
          <dgm:bulletEnabled val="1"/>
        </dgm:presLayoutVars>
      </dgm:prSet>
      <dgm:spPr/>
    </dgm:pt>
    <dgm:pt modelId="{0E7BF156-97CF-418B-A987-AB0E5B4DAA04}" type="pres">
      <dgm:prSet presAssocID="{37235C5D-164B-4A3F-BC55-D6BA3F94C36E}" presName="accent_3" presStyleCnt="0"/>
      <dgm:spPr/>
    </dgm:pt>
    <dgm:pt modelId="{911961D1-F8FD-40B9-8D36-571B247300ED}" type="pres">
      <dgm:prSet presAssocID="{37235C5D-164B-4A3F-BC55-D6BA3F94C36E}" presName="accentRepeatNode" presStyleLbl="solidFgAcc1" presStyleIdx="2" presStyleCnt="4"/>
      <dgm:spPr/>
    </dgm:pt>
    <dgm:pt modelId="{883D46C8-CFFD-4832-B353-18F7D1E07363}" type="pres">
      <dgm:prSet presAssocID="{B335A031-2224-4ED8-AD76-59D8D3ACC8B0}" presName="text_4" presStyleLbl="node1" presStyleIdx="3" presStyleCnt="4">
        <dgm:presLayoutVars>
          <dgm:bulletEnabled val="1"/>
        </dgm:presLayoutVars>
      </dgm:prSet>
      <dgm:spPr/>
    </dgm:pt>
    <dgm:pt modelId="{A856E229-7F77-46F9-8C0B-89892BD36D5D}" type="pres">
      <dgm:prSet presAssocID="{B335A031-2224-4ED8-AD76-59D8D3ACC8B0}" presName="accent_4" presStyleCnt="0"/>
      <dgm:spPr/>
    </dgm:pt>
    <dgm:pt modelId="{C6532A9B-DCF6-4531-BD44-E52F7292F1BB}" type="pres">
      <dgm:prSet presAssocID="{B335A031-2224-4ED8-AD76-59D8D3ACC8B0}" presName="accentRepeatNode" presStyleLbl="solidFgAcc1" presStyleIdx="3" presStyleCnt="4"/>
      <dgm:spPr/>
    </dgm:pt>
  </dgm:ptLst>
  <dgm:cxnLst>
    <dgm:cxn modelId="{788BE71F-3EBA-4891-9692-19396A098107}" type="presOf" srcId="{51B367C0-4E73-4A90-9015-0F560C502D6F}" destId="{45C0C267-EEDC-4CDC-8A2A-340445BE7623}" srcOrd="0" destOrd="0" presId="urn:microsoft.com/office/officeart/2008/layout/VerticalCurvedList"/>
    <dgm:cxn modelId="{70D46D3C-B131-4319-A3DB-AE4265EFA0B1}" type="presOf" srcId="{37235C5D-164B-4A3F-BC55-D6BA3F94C36E}" destId="{4C249214-5750-43BD-941F-6CB2EED58AEA}" srcOrd="0" destOrd="0" presId="urn:microsoft.com/office/officeart/2008/layout/VerticalCurvedList"/>
    <dgm:cxn modelId="{16BE3261-EFB5-4D94-A61C-FE0CDD00677C}" type="presOf" srcId="{CFA76861-D80B-42D4-A295-78AD833495AC}" destId="{B5BDA5B5-ED04-4A5E-9803-278EC70A462E}" srcOrd="0" destOrd="0" presId="urn:microsoft.com/office/officeart/2008/layout/VerticalCurvedList"/>
    <dgm:cxn modelId="{D4254D44-D1BF-46A8-BAFD-50874569B3A8}" srcId="{5F3CCF03-8D50-4053-8531-5D5779AEFA46}" destId="{B335A031-2224-4ED8-AD76-59D8D3ACC8B0}" srcOrd="3" destOrd="0" parTransId="{CE3B0001-8B71-4F4C-A760-DB494BB1C277}" sibTransId="{5FCBE378-65DD-479F-9950-85F77E775118}"/>
    <dgm:cxn modelId="{3CB82475-CC3C-4899-80E2-365FEF3C8940}" srcId="{5F3CCF03-8D50-4053-8531-5D5779AEFA46}" destId="{1576C78F-551D-443E-A64C-0EEB39C8050D}" srcOrd="1" destOrd="0" parTransId="{E8A7FBA0-404A-4907-8CF4-620D9C1142FB}" sibTransId="{7888F277-6DE1-4018-B560-A409A2DF572D}"/>
    <dgm:cxn modelId="{92ED2B85-8784-4162-98C8-32502ECCC2D1}" srcId="{5F3CCF03-8D50-4053-8531-5D5779AEFA46}" destId="{CFA76861-D80B-42D4-A295-78AD833495AC}" srcOrd="0" destOrd="0" parTransId="{0CBD3520-EF8B-40B3-B034-39A7B95331A9}" sibTransId="{51B367C0-4E73-4A90-9015-0F560C502D6F}"/>
    <dgm:cxn modelId="{F336E39E-1B63-4B11-A775-FE458848FD3B}" type="presOf" srcId="{1576C78F-551D-443E-A64C-0EEB39C8050D}" destId="{40D96A22-66BA-4AEE-A104-65916AB2CB1D}" srcOrd="0" destOrd="0" presId="urn:microsoft.com/office/officeart/2008/layout/VerticalCurvedList"/>
    <dgm:cxn modelId="{B5F683A8-9E6E-4832-95DE-C914B91D8752}" srcId="{5F3CCF03-8D50-4053-8531-5D5779AEFA46}" destId="{37235C5D-164B-4A3F-BC55-D6BA3F94C36E}" srcOrd="2" destOrd="0" parTransId="{BCD3E056-938D-4080-86D4-11A00D5F62E3}" sibTransId="{5F769C3E-2030-4A89-9DF2-BC02CC4C7A41}"/>
    <dgm:cxn modelId="{CFAF07DD-97EB-4D55-8BDB-E90392D09FD3}" type="presOf" srcId="{B335A031-2224-4ED8-AD76-59D8D3ACC8B0}" destId="{883D46C8-CFFD-4832-B353-18F7D1E07363}" srcOrd="0" destOrd="0" presId="urn:microsoft.com/office/officeart/2008/layout/VerticalCurvedList"/>
    <dgm:cxn modelId="{9FB223FB-8AAE-4D42-BB9F-49DFD22F2EBA}" type="presOf" srcId="{5F3CCF03-8D50-4053-8531-5D5779AEFA46}" destId="{9BC50EB5-8042-4D75-B305-223E0172B355}" srcOrd="0" destOrd="0" presId="urn:microsoft.com/office/officeart/2008/layout/VerticalCurvedList"/>
    <dgm:cxn modelId="{0EEF43D3-5537-4DB6-90EF-2339420EA58D}" type="presParOf" srcId="{9BC50EB5-8042-4D75-B305-223E0172B355}" destId="{4D892CBA-6CCE-4DD9-855D-E4E30C730F23}" srcOrd="0" destOrd="0" presId="urn:microsoft.com/office/officeart/2008/layout/VerticalCurvedList"/>
    <dgm:cxn modelId="{06BB7817-5126-49CC-BCD3-5257D4B14761}" type="presParOf" srcId="{4D892CBA-6CCE-4DD9-855D-E4E30C730F23}" destId="{DFB042E0-41ED-4168-8EB2-A4D9AF717B66}" srcOrd="0" destOrd="0" presId="urn:microsoft.com/office/officeart/2008/layout/VerticalCurvedList"/>
    <dgm:cxn modelId="{90AD35DB-D7A8-4B6D-A6AB-C7B4F116B80A}" type="presParOf" srcId="{DFB042E0-41ED-4168-8EB2-A4D9AF717B66}" destId="{C327F822-C42A-4C1A-99CC-63B239837099}" srcOrd="0" destOrd="0" presId="urn:microsoft.com/office/officeart/2008/layout/VerticalCurvedList"/>
    <dgm:cxn modelId="{B33A95EB-4CB0-42AA-9E85-8A8BE6E95980}" type="presParOf" srcId="{DFB042E0-41ED-4168-8EB2-A4D9AF717B66}" destId="{45C0C267-EEDC-4CDC-8A2A-340445BE7623}" srcOrd="1" destOrd="0" presId="urn:microsoft.com/office/officeart/2008/layout/VerticalCurvedList"/>
    <dgm:cxn modelId="{3AC7ABC5-6500-43DC-BEE4-BD99717D3974}" type="presParOf" srcId="{DFB042E0-41ED-4168-8EB2-A4D9AF717B66}" destId="{0000E279-0C65-44AD-986C-40D99BF6A540}" srcOrd="2" destOrd="0" presId="urn:microsoft.com/office/officeart/2008/layout/VerticalCurvedList"/>
    <dgm:cxn modelId="{A3736A89-C384-4FB2-8F90-51650E9A7628}" type="presParOf" srcId="{DFB042E0-41ED-4168-8EB2-A4D9AF717B66}" destId="{9915C6BE-DBAB-49F1-9AE3-2448DBC7FBA9}" srcOrd="3" destOrd="0" presId="urn:microsoft.com/office/officeart/2008/layout/VerticalCurvedList"/>
    <dgm:cxn modelId="{F6B9BCD3-9F2F-4066-8DBE-8C0CE5B2E7A7}" type="presParOf" srcId="{4D892CBA-6CCE-4DD9-855D-E4E30C730F23}" destId="{B5BDA5B5-ED04-4A5E-9803-278EC70A462E}" srcOrd="1" destOrd="0" presId="urn:microsoft.com/office/officeart/2008/layout/VerticalCurvedList"/>
    <dgm:cxn modelId="{B0A74617-1412-4D60-996D-2A2C535F3982}" type="presParOf" srcId="{4D892CBA-6CCE-4DD9-855D-E4E30C730F23}" destId="{B5020B63-5438-40F4-B821-CD70AE368EF4}" srcOrd="2" destOrd="0" presId="urn:microsoft.com/office/officeart/2008/layout/VerticalCurvedList"/>
    <dgm:cxn modelId="{DABBA970-7ACF-456E-B768-95905205D8E8}" type="presParOf" srcId="{B5020B63-5438-40F4-B821-CD70AE368EF4}" destId="{5B129684-3276-450F-9C71-70117A38B6FF}" srcOrd="0" destOrd="0" presId="urn:microsoft.com/office/officeart/2008/layout/VerticalCurvedList"/>
    <dgm:cxn modelId="{FF02EDC2-AABC-472B-8597-FC68860F634B}" type="presParOf" srcId="{4D892CBA-6CCE-4DD9-855D-E4E30C730F23}" destId="{40D96A22-66BA-4AEE-A104-65916AB2CB1D}" srcOrd="3" destOrd="0" presId="urn:microsoft.com/office/officeart/2008/layout/VerticalCurvedList"/>
    <dgm:cxn modelId="{EA9956D9-033B-4C6D-9588-6D508F4A09C4}" type="presParOf" srcId="{4D892CBA-6CCE-4DD9-855D-E4E30C730F23}" destId="{1F6AA991-B713-4C6D-BF1E-B6FC6D69A847}" srcOrd="4" destOrd="0" presId="urn:microsoft.com/office/officeart/2008/layout/VerticalCurvedList"/>
    <dgm:cxn modelId="{CD652DA0-44EA-4C36-8590-FA61F824ACA2}" type="presParOf" srcId="{1F6AA991-B713-4C6D-BF1E-B6FC6D69A847}" destId="{9394B235-EBB3-491C-811E-A6DC757F96A2}" srcOrd="0" destOrd="0" presId="urn:microsoft.com/office/officeart/2008/layout/VerticalCurvedList"/>
    <dgm:cxn modelId="{E419A49A-760C-4A88-AAC0-C84362BBC9BF}" type="presParOf" srcId="{4D892CBA-6CCE-4DD9-855D-E4E30C730F23}" destId="{4C249214-5750-43BD-941F-6CB2EED58AEA}" srcOrd="5" destOrd="0" presId="urn:microsoft.com/office/officeart/2008/layout/VerticalCurvedList"/>
    <dgm:cxn modelId="{2CBD65E8-B9C4-43EB-97F7-26B07EE2E7A6}" type="presParOf" srcId="{4D892CBA-6CCE-4DD9-855D-E4E30C730F23}" destId="{0E7BF156-97CF-418B-A987-AB0E5B4DAA04}" srcOrd="6" destOrd="0" presId="urn:microsoft.com/office/officeart/2008/layout/VerticalCurvedList"/>
    <dgm:cxn modelId="{F1DCFC04-5E82-44B6-92A3-E92CAB33508E}" type="presParOf" srcId="{0E7BF156-97CF-418B-A987-AB0E5B4DAA04}" destId="{911961D1-F8FD-40B9-8D36-571B247300ED}" srcOrd="0" destOrd="0" presId="urn:microsoft.com/office/officeart/2008/layout/VerticalCurvedList"/>
    <dgm:cxn modelId="{81EF1A6A-A50D-4681-AEB6-514378764295}" type="presParOf" srcId="{4D892CBA-6CCE-4DD9-855D-E4E30C730F23}" destId="{883D46C8-CFFD-4832-B353-18F7D1E07363}" srcOrd="7" destOrd="0" presId="urn:microsoft.com/office/officeart/2008/layout/VerticalCurvedList"/>
    <dgm:cxn modelId="{F1386B72-3CAA-4FBD-851F-2FA8FB16F0AE}" type="presParOf" srcId="{4D892CBA-6CCE-4DD9-855D-E4E30C730F23}" destId="{A856E229-7F77-46F9-8C0B-89892BD36D5D}" srcOrd="8" destOrd="0" presId="urn:microsoft.com/office/officeart/2008/layout/VerticalCurvedList"/>
    <dgm:cxn modelId="{70FBB989-ADB3-4105-AF3C-CD70D75C19B7}" type="presParOf" srcId="{A856E229-7F77-46F9-8C0B-89892BD36D5D}" destId="{C6532A9B-DCF6-4531-BD44-E52F7292F1BB}" srcOrd="0" destOrd="0" presId="urn:microsoft.com/office/officeart/2008/layout/VerticalCurved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F3CCF03-8D50-4053-8531-5D5779AEFA46}"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s-CO"/>
        </a:p>
      </dgm:t>
    </dgm:pt>
    <dgm:pt modelId="{CFA76861-D80B-42D4-A295-78AD833495AC}">
      <dgm:prSet phldrT="[Texto]" custT="1"/>
      <dgm:spPr/>
      <dgm:t>
        <a:bodyPr/>
        <a:lstStyle/>
        <a:p>
          <a:r>
            <a:rPr lang="es-CO" sz="1000">
              <a:latin typeface="Arial" panose="020B0604020202020204" pitchFamily="34" charset="0"/>
              <a:cs typeface="Arial" panose="020B0604020202020204" pitchFamily="34" charset="0"/>
            </a:rPr>
            <a:t>Derrumbes</a:t>
          </a:r>
        </a:p>
      </dgm:t>
    </dgm:pt>
    <dgm:pt modelId="{0CBD3520-EF8B-40B3-B034-39A7B95331A9}" type="parTrans" cxnId="{92ED2B85-8784-4162-98C8-32502ECCC2D1}">
      <dgm:prSet/>
      <dgm:spPr/>
      <dgm:t>
        <a:bodyPr/>
        <a:lstStyle/>
        <a:p>
          <a:endParaRPr lang="es-CO" sz="1000">
            <a:latin typeface="Arial" panose="020B0604020202020204" pitchFamily="34" charset="0"/>
            <a:cs typeface="Arial" panose="020B0604020202020204" pitchFamily="34" charset="0"/>
          </a:endParaRPr>
        </a:p>
      </dgm:t>
    </dgm:pt>
    <dgm:pt modelId="{51B367C0-4E73-4A90-9015-0F560C502D6F}" type="sibTrans" cxnId="{92ED2B85-8784-4162-98C8-32502ECCC2D1}">
      <dgm:prSet/>
      <dgm:spPr/>
      <dgm:t>
        <a:bodyPr/>
        <a:lstStyle/>
        <a:p>
          <a:endParaRPr lang="es-CO" sz="1000">
            <a:latin typeface="Arial" panose="020B0604020202020204" pitchFamily="34" charset="0"/>
            <a:cs typeface="Arial" panose="020B0604020202020204" pitchFamily="34" charset="0"/>
          </a:endParaRPr>
        </a:p>
      </dgm:t>
    </dgm:pt>
    <dgm:pt modelId="{1576C78F-551D-443E-A64C-0EEB39C8050D}">
      <dgm:prSet phldrT="[Texto]" custT="1"/>
      <dgm:spPr/>
      <dgm:t>
        <a:bodyPr/>
        <a:lstStyle/>
        <a:p>
          <a:r>
            <a:rPr lang="es-CO" sz="1000">
              <a:latin typeface="Arial" panose="020B0604020202020204" pitchFamily="34" charset="0"/>
              <a:cs typeface="Arial" panose="020B0604020202020204" pitchFamily="34" charset="0"/>
            </a:rPr>
            <a:t>Incendios</a:t>
          </a:r>
        </a:p>
      </dgm:t>
    </dgm:pt>
    <dgm:pt modelId="{E8A7FBA0-404A-4907-8CF4-620D9C1142FB}" type="parTrans" cxnId="{3CB82475-CC3C-4899-80E2-365FEF3C8940}">
      <dgm:prSet/>
      <dgm:spPr/>
      <dgm:t>
        <a:bodyPr/>
        <a:lstStyle/>
        <a:p>
          <a:endParaRPr lang="es-CO" sz="1000">
            <a:latin typeface="Arial" panose="020B0604020202020204" pitchFamily="34" charset="0"/>
            <a:cs typeface="Arial" panose="020B0604020202020204" pitchFamily="34" charset="0"/>
          </a:endParaRPr>
        </a:p>
      </dgm:t>
    </dgm:pt>
    <dgm:pt modelId="{7888F277-6DE1-4018-B560-A409A2DF572D}" type="sibTrans" cxnId="{3CB82475-CC3C-4899-80E2-365FEF3C8940}">
      <dgm:prSet/>
      <dgm:spPr/>
      <dgm:t>
        <a:bodyPr/>
        <a:lstStyle/>
        <a:p>
          <a:endParaRPr lang="es-CO" sz="1000">
            <a:latin typeface="Arial" panose="020B0604020202020204" pitchFamily="34" charset="0"/>
            <a:cs typeface="Arial" panose="020B0604020202020204" pitchFamily="34" charset="0"/>
          </a:endParaRPr>
        </a:p>
      </dgm:t>
    </dgm:pt>
    <dgm:pt modelId="{37235C5D-164B-4A3F-BC55-D6BA3F94C36E}">
      <dgm:prSet phldrT="[Texto]" custT="1"/>
      <dgm:spPr/>
      <dgm:t>
        <a:bodyPr/>
        <a:lstStyle/>
        <a:p>
          <a:r>
            <a:rPr lang="es-CO" sz="1000">
              <a:latin typeface="Arial" panose="020B0604020202020204" pitchFamily="34" charset="0"/>
              <a:cs typeface="Arial" panose="020B0604020202020204" pitchFamily="34" charset="0"/>
            </a:rPr>
            <a:t>Inundaciones</a:t>
          </a:r>
        </a:p>
      </dgm:t>
    </dgm:pt>
    <dgm:pt modelId="{BCD3E056-938D-4080-86D4-11A00D5F62E3}" type="parTrans" cxnId="{B5F683A8-9E6E-4832-95DE-C914B91D8752}">
      <dgm:prSet/>
      <dgm:spPr/>
      <dgm:t>
        <a:bodyPr/>
        <a:lstStyle/>
        <a:p>
          <a:endParaRPr lang="es-CO" sz="1000">
            <a:latin typeface="Arial" panose="020B0604020202020204" pitchFamily="34" charset="0"/>
            <a:cs typeface="Arial" panose="020B0604020202020204" pitchFamily="34" charset="0"/>
          </a:endParaRPr>
        </a:p>
      </dgm:t>
    </dgm:pt>
    <dgm:pt modelId="{5F769C3E-2030-4A89-9DF2-BC02CC4C7A41}" type="sibTrans" cxnId="{B5F683A8-9E6E-4832-95DE-C914B91D8752}">
      <dgm:prSet/>
      <dgm:spPr/>
      <dgm:t>
        <a:bodyPr/>
        <a:lstStyle/>
        <a:p>
          <a:endParaRPr lang="es-CO" sz="1000">
            <a:latin typeface="Arial" panose="020B0604020202020204" pitchFamily="34" charset="0"/>
            <a:cs typeface="Arial" panose="020B0604020202020204" pitchFamily="34" charset="0"/>
          </a:endParaRPr>
        </a:p>
      </dgm:t>
    </dgm:pt>
    <dgm:pt modelId="{B335A031-2224-4ED8-AD76-59D8D3ACC8B0}">
      <dgm:prSet custT="1"/>
      <dgm:spPr/>
      <dgm:t>
        <a:bodyPr/>
        <a:lstStyle/>
        <a:p>
          <a:r>
            <a:rPr lang="es-CO" sz="1000">
              <a:latin typeface="Arial" panose="020B0604020202020204" pitchFamily="34" charset="0"/>
              <a:cs typeface="Arial" panose="020B0604020202020204" pitchFamily="34" charset="0"/>
            </a:rPr>
            <a:t>Daños de activos</a:t>
          </a:r>
        </a:p>
      </dgm:t>
    </dgm:pt>
    <dgm:pt modelId="{CE3B0001-8B71-4F4C-A760-DB494BB1C277}" type="parTrans" cxnId="{D4254D44-D1BF-46A8-BAFD-50874569B3A8}">
      <dgm:prSet/>
      <dgm:spPr/>
      <dgm:t>
        <a:bodyPr/>
        <a:lstStyle/>
        <a:p>
          <a:endParaRPr lang="es-CO" sz="1000">
            <a:latin typeface="Arial" panose="020B0604020202020204" pitchFamily="34" charset="0"/>
            <a:cs typeface="Arial" panose="020B0604020202020204" pitchFamily="34" charset="0"/>
          </a:endParaRPr>
        </a:p>
      </dgm:t>
    </dgm:pt>
    <dgm:pt modelId="{5FCBE378-65DD-479F-9950-85F77E775118}" type="sibTrans" cxnId="{D4254D44-D1BF-46A8-BAFD-50874569B3A8}">
      <dgm:prSet/>
      <dgm:spPr/>
      <dgm:t>
        <a:bodyPr/>
        <a:lstStyle/>
        <a:p>
          <a:endParaRPr lang="es-CO" sz="1000">
            <a:latin typeface="Arial" panose="020B0604020202020204" pitchFamily="34" charset="0"/>
            <a:cs typeface="Arial" panose="020B0604020202020204" pitchFamily="34" charset="0"/>
          </a:endParaRPr>
        </a:p>
      </dgm:t>
    </dgm:pt>
    <dgm:pt modelId="{9BC50EB5-8042-4D75-B305-223E0172B355}" type="pres">
      <dgm:prSet presAssocID="{5F3CCF03-8D50-4053-8531-5D5779AEFA46}" presName="Name0" presStyleCnt="0">
        <dgm:presLayoutVars>
          <dgm:chMax val="7"/>
          <dgm:chPref val="7"/>
          <dgm:dir/>
        </dgm:presLayoutVars>
      </dgm:prSet>
      <dgm:spPr/>
    </dgm:pt>
    <dgm:pt modelId="{4D892CBA-6CCE-4DD9-855D-E4E30C730F23}" type="pres">
      <dgm:prSet presAssocID="{5F3CCF03-8D50-4053-8531-5D5779AEFA46}" presName="Name1" presStyleCnt="0"/>
      <dgm:spPr/>
    </dgm:pt>
    <dgm:pt modelId="{DFB042E0-41ED-4168-8EB2-A4D9AF717B66}" type="pres">
      <dgm:prSet presAssocID="{5F3CCF03-8D50-4053-8531-5D5779AEFA46}" presName="cycle" presStyleCnt="0"/>
      <dgm:spPr/>
    </dgm:pt>
    <dgm:pt modelId="{C327F822-C42A-4C1A-99CC-63B239837099}" type="pres">
      <dgm:prSet presAssocID="{5F3CCF03-8D50-4053-8531-5D5779AEFA46}" presName="srcNode" presStyleLbl="node1" presStyleIdx="0" presStyleCnt="4"/>
      <dgm:spPr/>
    </dgm:pt>
    <dgm:pt modelId="{45C0C267-EEDC-4CDC-8A2A-340445BE7623}" type="pres">
      <dgm:prSet presAssocID="{5F3CCF03-8D50-4053-8531-5D5779AEFA46}" presName="conn" presStyleLbl="parChTrans1D2" presStyleIdx="0" presStyleCnt="1"/>
      <dgm:spPr/>
    </dgm:pt>
    <dgm:pt modelId="{0000E279-0C65-44AD-986C-40D99BF6A540}" type="pres">
      <dgm:prSet presAssocID="{5F3CCF03-8D50-4053-8531-5D5779AEFA46}" presName="extraNode" presStyleLbl="node1" presStyleIdx="0" presStyleCnt="4"/>
      <dgm:spPr/>
    </dgm:pt>
    <dgm:pt modelId="{9915C6BE-DBAB-49F1-9AE3-2448DBC7FBA9}" type="pres">
      <dgm:prSet presAssocID="{5F3CCF03-8D50-4053-8531-5D5779AEFA46}" presName="dstNode" presStyleLbl="node1" presStyleIdx="0" presStyleCnt="4"/>
      <dgm:spPr/>
    </dgm:pt>
    <dgm:pt modelId="{B5BDA5B5-ED04-4A5E-9803-278EC70A462E}" type="pres">
      <dgm:prSet presAssocID="{CFA76861-D80B-42D4-A295-78AD833495AC}" presName="text_1" presStyleLbl="node1" presStyleIdx="0" presStyleCnt="4">
        <dgm:presLayoutVars>
          <dgm:bulletEnabled val="1"/>
        </dgm:presLayoutVars>
      </dgm:prSet>
      <dgm:spPr/>
    </dgm:pt>
    <dgm:pt modelId="{B5020B63-5438-40F4-B821-CD70AE368EF4}" type="pres">
      <dgm:prSet presAssocID="{CFA76861-D80B-42D4-A295-78AD833495AC}" presName="accent_1" presStyleCnt="0"/>
      <dgm:spPr/>
    </dgm:pt>
    <dgm:pt modelId="{5B129684-3276-450F-9C71-70117A38B6FF}" type="pres">
      <dgm:prSet presAssocID="{CFA76861-D80B-42D4-A295-78AD833495AC}" presName="accentRepeatNode" presStyleLbl="solidFgAcc1" presStyleIdx="0" presStyleCnt="4"/>
      <dgm:spPr/>
    </dgm:pt>
    <dgm:pt modelId="{40D96A22-66BA-4AEE-A104-65916AB2CB1D}" type="pres">
      <dgm:prSet presAssocID="{1576C78F-551D-443E-A64C-0EEB39C8050D}" presName="text_2" presStyleLbl="node1" presStyleIdx="1" presStyleCnt="4">
        <dgm:presLayoutVars>
          <dgm:bulletEnabled val="1"/>
        </dgm:presLayoutVars>
      </dgm:prSet>
      <dgm:spPr/>
    </dgm:pt>
    <dgm:pt modelId="{1F6AA991-B713-4C6D-BF1E-B6FC6D69A847}" type="pres">
      <dgm:prSet presAssocID="{1576C78F-551D-443E-A64C-0EEB39C8050D}" presName="accent_2" presStyleCnt="0"/>
      <dgm:spPr/>
    </dgm:pt>
    <dgm:pt modelId="{9394B235-EBB3-491C-811E-A6DC757F96A2}" type="pres">
      <dgm:prSet presAssocID="{1576C78F-551D-443E-A64C-0EEB39C8050D}" presName="accentRepeatNode" presStyleLbl="solidFgAcc1" presStyleIdx="1" presStyleCnt="4"/>
      <dgm:spPr/>
    </dgm:pt>
    <dgm:pt modelId="{4C249214-5750-43BD-941F-6CB2EED58AEA}" type="pres">
      <dgm:prSet presAssocID="{37235C5D-164B-4A3F-BC55-D6BA3F94C36E}" presName="text_3" presStyleLbl="node1" presStyleIdx="2" presStyleCnt="4">
        <dgm:presLayoutVars>
          <dgm:bulletEnabled val="1"/>
        </dgm:presLayoutVars>
      </dgm:prSet>
      <dgm:spPr/>
    </dgm:pt>
    <dgm:pt modelId="{0E7BF156-97CF-418B-A987-AB0E5B4DAA04}" type="pres">
      <dgm:prSet presAssocID="{37235C5D-164B-4A3F-BC55-D6BA3F94C36E}" presName="accent_3" presStyleCnt="0"/>
      <dgm:spPr/>
    </dgm:pt>
    <dgm:pt modelId="{911961D1-F8FD-40B9-8D36-571B247300ED}" type="pres">
      <dgm:prSet presAssocID="{37235C5D-164B-4A3F-BC55-D6BA3F94C36E}" presName="accentRepeatNode" presStyleLbl="solidFgAcc1" presStyleIdx="2" presStyleCnt="4"/>
      <dgm:spPr/>
    </dgm:pt>
    <dgm:pt modelId="{883D46C8-CFFD-4832-B353-18F7D1E07363}" type="pres">
      <dgm:prSet presAssocID="{B335A031-2224-4ED8-AD76-59D8D3ACC8B0}" presName="text_4" presStyleLbl="node1" presStyleIdx="3" presStyleCnt="4">
        <dgm:presLayoutVars>
          <dgm:bulletEnabled val="1"/>
        </dgm:presLayoutVars>
      </dgm:prSet>
      <dgm:spPr/>
    </dgm:pt>
    <dgm:pt modelId="{A856E229-7F77-46F9-8C0B-89892BD36D5D}" type="pres">
      <dgm:prSet presAssocID="{B335A031-2224-4ED8-AD76-59D8D3ACC8B0}" presName="accent_4" presStyleCnt="0"/>
      <dgm:spPr/>
    </dgm:pt>
    <dgm:pt modelId="{C6532A9B-DCF6-4531-BD44-E52F7292F1BB}" type="pres">
      <dgm:prSet presAssocID="{B335A031-2224-4ED8-AD76-59D8D3ACC8B0}" presName="accentRepeatNode" presStyleLbl="solidFgAcc1" presStyleIdx="3" presStyleCnt="4"/>
      <dgm:spPr/>
    </dgm:pt>
  </dgm:ptLst>
  <dgm:cxnLst>
    <dgm:cxn modelId="{788BE71F-3EBA-4891-9692-19396A098107}" type="presOf" srcId="{51B367C0-4E73-4A90-9015-0F560C502D6F}" destId="{45C0C267-EEDC-4CDC-8A2A-340445BE7623}" srcOrd="0" destOrd="0" presId="urn:microsoft.com/office/officeart/2008/layout/VerticalCurvedList"/>
    <dgm:cxn modelId="{70D46D3C-B131-4319-A3DB-AE4265EFA0B1}" type="presOf" srcId="{37235C5D-164B-4A3F-BC55-D6BA3F94C36E}" destId="{4C249214-5750-43BD-941F-6CB2EED58AEA}" srcOrd="0" destOrd="0" presId="urn:microsoft.com/office/officeart/2008/layout/VerticalCurvedList"/>
    <dgm:cxn modelId="{16BE3261-EFB5-4D94-A61C-FE0CDD00677C}" type="presOf" srcId="{CFA76861-D80B-42D4-A295-78AD833495AC}" destId="{B5BDA5B5-ED04-4A5E-9803-278EC70A462E}" srcOrd="0" destOrd="0" presId="urn:microsoft.com/office/officeart/2008/layout/VerticalCurvedList"/>
    <dgm:cxn modelId="{D4254D44-D1BF-46A8-BAFD-50874569B3A8}" srcId="{5F3CCF03-8D50-4053-8531-5D5779AEFA46}" destId="{B335A031-2224-4ED8-AD76-59D8D3ACC8B0}" srcOrd="3" destOrd="0" parTransId="{CE3B0001-8B71-4F4C-A760-DB494BB1C277}" sibTransId="{5FCBE378-65DD-479F-9950-85F77E775118}"/>
    <dgm:cxn modelId="{3CB82475-CC3C-4899-80E2-365FEF3C8940}" srcId="{5F3CCF03-8D50-4053-8531-5D5779AEFA46}" destId="{1576C78F-551D-443E-A64C-0EEB39C8050D}" srcOrd="1" destOrd="0" parTransId="{E8A7FBA0-404A-4907-8CF4-620D9C1142FB}" sibTransId="{7888F277-6DE1-4018-B560-A409A2DF572D}"/>
    <dgm:cxn modelId="{92ED2B85-8784-4162-98C8-32502ECCC2D1}" srcId="{5F3CCF03-8D50-4053-8531-5D5779AEFA46}" destId="{CFA76861-D80B-42D4-A295-78AD833495AC}" srcOrd="0" destOrd="0" parTransId="{0CBD3520-EF8B-40B3-B034-39A7B95331A9}" sibTransId="{51B367C0-4E73-4A90-9015-0F560C502D6F}"/>
    <dgm:cxn modelId="{F336E39E-1B63-4B11-A775-FE458848FD3B}" type="presOf" srcId="{1576C78F-551D-443E-A64C-0EEB39C8050D}" destId="{40D96A22-66BA-4AEE-A104-65916AB2CB1D}" srcOrd="0" destOrd="0" presId="urn:microsoft.com/office/officeart/2008/layout/VerticalCurvedList"/>
    <dgm:cxn modelId="{B5F683A8-9E6E-4832-95DE-C914B91D8752}" srcId="{5F3CCF03-8D50-4053-8531-5D5779AEFA46}" destId="{37235C5D-164B-4A3F-BC55-D6BA3F94C36E}" srcOrd="2" destOrd="0" parTransId="{BCD3E056-938D-4080-86D4-11A00D5F62E3}" sibTransId="{5F769C3E-2030-4A89-9DF2-BC02CC4C7A41}"/>
    <dgm:cxn modelId="{CFAF07DD-97EB-4D55-8BDB-E90392D09FD3}" type="presOf" srcId="{B335A031-2224-4ED8-AD76-59D8D3ACC8B0}" destId="{883D46C8-CFFD-4832-B353-18F7D1E07363}" srcOrd="0" destOrd="0" presId="urn:microsoft.com/office/officeart/2008/layout/VerticalCurvedList"/>
    <dgm:cxn modelId="{9FB223FB-8AAE-4D42-BB9F-49DFD22F2EBA}" type="presOf" srcId="{5F3CCF03-8D50-4053-8531-5D5779AEFA46}" destId="{9BC50EB5-8042-4D75-B305-223E0172B355}" srcOrd="0" destOrd="0" presId="urn:microsoft.com/office/officeart/2008/layout/VerticalCurvedList"/>
    <dgm:cxn modelId="{0EEF43D3-5537-4DB6-90EF-2339420EA58D}" type="presParOf" srcId="{9BC50EB5-8042-4D75-B305-223E0172B355}" destId="{4D892CBA-6CCE-4DD9-855D-E4E30C730F23}" srcOrd="0" destOrd="0" presId="urn:microsoft.com/office/officeart/2008/layout/VerticalCurvedList"/>
    <dgm:cxn modelId="{06BB7817-5126-49CC-BCD3-5257D4B14761}" type="presParOf" srcId="{4D892CBA-6CCE-4DD9-855D-E4E30C730F23}" destId="{DFB042E0-41ED-4168-8EB2-A4D9AF717B66}" srcOrd="0" destOrd="0" presId="urn:microsoft.com/office/officeart/2008/layout/VerticalCurvedList"/>
    <dgm:cxn modelId="{90AD35DB-D7A8-4B6D-A6AB-C7B4F116B80A}" type="presParOf" srcId="{DFB042E0-41ED-4168-8EB2-A4D9AF717B66}" destId="{C327F822-C42A-4C1A-99CC-63B239837099}" srcOrd="0" destOrd="0" presId="urn:microsoft.com/office/officeart/2008/layout/VerticalCurvedList"/>
    <dgm:cxn modelId="{B33A95EB-4CB0-42AA-9E85-8A8BE6E95980}" type="presParOf" srcId="{DFB042E0-41ED-4168-8EB2-A4D9AF717B66}" destId="{45C0C267-EEDC-4CDC-8A2A-340445BE7623}" srcOrd="1" destOrd="0" presId="urn:microsoft.com/office/officeart/2008/layout/VerticalCurvedList"/>
    <dgm:cxn modelId="{3AC7ABC5-6500-43DC-BEE4-BD99717D3974}" type="presParOf" srcId="{DFB042E0-41ED-4168-8EB2-A4D9AF717B66}" destId="{0000E279-0C65-44AD-986C-40D99BF6A540}" srcOrd="2" destOrd="0" presId="urn:microsoft.com/office/officeart/2008/layout/VerticalCurvedList"/>
    <dgm:cxn modelId="{A3736A89-C384-4FB2-8F90-51650E9A7628}" type="presParOf" srcId="{DFB042E0-41ED-4168-8EB2-A4D9AF717B66}" destId="{9915C6BE-DBAB-49F1-9AE3-2448DBC7FBA9}" srcOrd="3" destOrd="0" presId="urn:microsoft.com/office/officeart/2008/layout/VerticalCurvedList"/>
    <dgm:cxn modelId="{F6B9BCD3-9F2F-4066-8DBE-8C0CE5B2E7A7}" type="presParOf" srcId="{4D892CBA-6CCE-4DD9-855D-E4E30C730F23}" destId="{B5BDA5B5-ED04-4A5E-9803-278EC70A462E}" srcOrd="1" destOrd="0" presId="urn:microsoft.com/office/officeart/2008/layout/VerticalCurvedList"/>
    <dgm:cxn modelId="{B0A74617-1412-4D60-996D-2A2C535F3982}" type="presParOf" srcId="{4D892CBA-6CCE-4DD9-855D-E4E30C730F23}" destId="{B5020B63-5438-40F4-B821-CD70AE368EF4}" srcOrd="2" destOrd="0" presId="urn:microsoft.com/office/officeart/2008/layout/VerticalCurvedList"/>
    <dgm:cxn modelId="{DABBA970-7ACF-456E-B768-95905205D8E8}" type="presParOf" srcId="{B5020B63-5438-40F4-B821-CD70AE368EF4}" destId="{5B129684-3276-450F-9C71-70117A38B6FF}" srcOrd="0" destOrd="0" presId="urn:microsoft.com/office/officeart/2008/layout/VerticalCurvedList"/>
    <dgm:cxn modelId="{FF02EDC2-AABC-472B-8597-FC68860F634B}" type="presParOf" srcId="{4D892CBA-6CCE-4DD9-855D-E4E30C730F23}" destId="{40D96A22-66BA-4AEE-A104-65916AB2CB1D}" srcOrd="3" destOrd="0" presId="urn:microsoft.com/office/officeart/2008/layout/VerticalCurvedList"/>
    <dgm:cxn modelId="{EA9956D9-033B-4C6D-9588-6D508F4A09C4}" type="presParOf" srcId="{4D892CBA-6CCE-4DD9-855D-E4E30C730F23}" destId="{1F6AA991-B713-4C6D-BF1E-B6FC6D69A847}" srcOrd="4" destOrd="0" presId="urn:microsoft.com/office/officeart/2008/layout/VerticalCurvedList"/>
    <dgm:cxn modelId="{CD652DA0-44EA-4C36-8590-FA61F824ACA2}" type="presParOf" srcId="{1F6AA991-B713-4C6D-BF1E-B6FC6D69A847}" destId="{9394B235-EBB3-491C-811E-A6DC757F96A2}" srcOrd="0" destOrd="0" presId="urn:microsoft.com/office/officeart/2008/layout/VerticalCurvedList"/>
    <dgm:cxn modelId="{E419A49A-760C-4A88-AAC0-C84362BBC9BF}" type="presParOf" srcId="{4D892CBA-6CCE-4DD9-855D-E4E30C730F23}" destId="{4C249214-5750-43BD-941F-6CB2EED58AEA}" srcOrd="5" destOrd="0" presId="urn:microsoft.com/office/officeart/2008/layout/VerticalCurvedList"/>
    <dgm:cxn modelId="{2CBD65E8-B9C4-43EB-97F7-26B07EE2E7A6}" type="presParOf" srcId="{4D892CBA-6CCE-4DD9-855D-E4E30C730F23}" destId="{0E7BF156-97CF-418B-A987-AB0E5B4DAA04}" srcOrd="6" destOrd="0" presId="urn:microsoft.com/office/officeart/2008/layout/VerticalCurvedList"/>
    <dgm:cxn modelId="{F1DCFC04-5E82-44B6-92A3-E92CAB33508E}" type="presParOf" srcId="{0E7BF156-97CF-418B-A987-AB0E5B4DAA04}" destId="{911961D1-F8FD-40B9-8D36-571B247300ED}" srcOrd="0" destOrd="0" presId="urn:microsoft.com/office/officeart/2008/layout/VerticalCurvedList"/>
    <dgm:cxn modelId="{81EF1A6A-A50D-4681-AEB6-514378764295}" type="presParOf" srcId="{4D892CBA-6CCE-4DD9-855D-E4E30C730F23}" destId="{883D46C8-CFFD-4832-B353-18F7D1E07363}" srcOrd="7" destOrd="0" presId="urn:microsoft.com/office/officeart/2008/layout/VerticalCurvedList"/>
    <dgm:cxn modelId="{F1386B72-3CAA-4FBD-851F-2FA8FB16F0AE}" type="presParOf" srcId="{4D892CBA-6CCE-4DD9-855D-E4E30C730F23}" destId="{A856E229-7F77-46F9-8C0B-89892BD36D5D}" srcOrd="8" destOrd="0" presId="urn:microsoft.com/office/officeart/2008/layout/VerticalCurvedList"/>
    <dgm:cxn modelId="{70FBB989-ADB3-4105-AF3C-CD70D75C19B7}" type="presParOf" srcId="{A856E229-7F77-46F9-8C0B-89892BD36D5D}" destId="{C6532A9B-DCF6-4531-BD44-E52F7292F1BB}" srcOrd="0" destOrd="0" presId="urn:microsoft.com/office/officeart/2008/layout/VerticalCurved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F3CCF03-8D50-4053-8531-5D5779AEFA46}"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s-CO"/>
        </a:p>
      </dgm:t>
    </dgm:pt>
    <dgm:pt modelId="{CFA76861-D80B-42D4-A295-78AD833495AC}">
      <dgm:prSet phldrT="[Texto]" custT="1"/>
      <dgm:spPr/>
      <dgm:t>
        <a:bodyPr/>
        <a:lstStyle/>
        <a:p>
          <a:r>
            <a:rPr lang="es-CO" sz="1000">
              <a:latin typeface="Arial" panose="020B0604020202020204" pitchFamily="34" charset="0"/>
              <a:cs typeface="Arial" panose="020B0604020202020204" pitchFamily="34" charset="0"/>
            </a:rPr>
            <a:t>Suplantación de Identidad</a:t>
          </a:r>
        </a:p>
      </dgm:t>
    </dgm:pt>
    <dgm:pt modelId="{0CBD3520-EF8B-40B3-B034-39A7B95331A9}" type="parTrans" cxnId="{92ED2B85-8784-4162-98C8-32502ECCC2D1}">
      <dgm:prSet/>
      <dgm:spPr/>
      <dgm:t>
        <a:bodyPr/>
        <a:lstStyle/>
        <a:p>
          <a:endParaRPr lang="es-CO" sz="1000">
            <a:latin typeface="Arial" panose="020B0604020202020204" pitchFamily="34" charset="0"/>
            <a:cs typeface="Arial" panose="020B0604020202020204" pitchFamily="34" charset="0"/>
          </a:endParaRPr>
        </a:p>
      </dgm:t>
    </dgm:pt>
    <dgm:pt modelId="{51B367C0-4E73-4A90-9015-0F560C502D6F}" type="sibTrans" cxnId="{92ED2B85-8784-4162-98C8-32502ECCC2D1}">
      <dgm:prSet/>
      <dgm:spPr/>
      <dgm:t>
        <a:bodyPr/>
        <a:lstStyle/>
        <a:p>
          <a:endParaRPr lang="es-CO" sz="1000">
            <a:latin typeface="Arial" panose="020B0604020202020204" pitchFamily="34" charset="0"/>
            <a:cs typeface="Arial" panose="020B0604020202020204" pitchFamily="34" charset="0"/>
          </a:endParaRPr>
        </a:p>
      </dgm:t>
    </dgm:pt>
    <dgm:pt modelId="{1576C78F-551D-443E-A64C-0EEB39C8050D}">
      <dgm:prSet phldrT="[Texto]" custT="1"/>
      <dgm:spPr/>
      <dgm:t>
        <a:bodyPr/>
        <a:lstStyle/>
        <a:p>
          <a:r>
            <a:rPr lang="es-CO" sz="1000">
              <a:latin typeface="Arial" panose="020B0604020202020204" pitchFamily="34" charset="0"/>
              <a:cs typeface="Arial" panose="020B0604020202020204" pitchFamily="34" charset="0"/>
            </a:rPr>
            <a:t>Asalto a la oficina</a:t>
          </a:r>
        </a:p>
      </dgm:t>
    </dgm:pt>
    <dgm:pt modelId="{E8A7FBA0-404A-4907-8CF4-620D9C1142FB}" type="parTrans" cxnId="{3CB82475-CC3C-4899-80E2-365FEF3C8940}">
      <dgm:prSet/>
      <dgm:spPr/>
      <dgm:t>
        <a:bodyPr/>
        <a:lstStyle/>
        <a:p>
          <a:endParaRPr lang="es-CO" sz="1000">
            <a:latin typeface="Arial" panose="020B0604020202020204" pitchFamily="34" charset="0"/>
            <a:cs typeface="Arial" panose="020B0604020202020204" pitchFamily="34" charset="0"/>
          </a:endParaRPr>
        </a:p>
      </dgm:t>
    </dgm:pt>
    <dgm:pt modelId="{7888F277-6DE1-4018-B560-A409A2DF572D}" type="sibTrans" cxnId="{3CB82475-CC3C-4899-80E2-365FEF3C8940}">
      <dgm:prSet/>
      <dgm:spPr/>
      <dgm:t>
        <a:bodyPr/>
        <a:lstStyle/>
        <a:p>
          <a:endParaRPr lang="es-CO" sz="1000">
            <a:latin typeface="Arial" panose="020B0604020202020204" pitchFamily="34" charset="0"/>
            <a:cs typeface="Arial" panose="020B0604020202020204" pitchFamily="34" charset="0"/>
          </a:endParaRPr>
        </a:p>
      </dgm:t>
    </dgm:pt>
    <dgm:pt modelId="{37235C5D-164B-4A3F-BC55-D6BA3F94C36E}">
      <dgm:prSet phldrT="[Texto]" custT="1"/>
      <dgm:spPr/>
      <dgm:t>
        <a:bodyPr/>
        <a:lstStyle/>
        <a:p>
          <a:r>
            <a:rPr lang="es-CO" sz="1000">
              <a:latin typeface="Arial" panose="020B0604020202020204" pitchFamily="34" charset="0"/>
              <a:cs typeface="Arial" panose="020B0604020202020204" pitchFamily="34" charset="0"/>
            </a:rPr>
            <a:t>Atentados, vandalismo, orden público</a:t>
          </a:r>
        </a:p>
      </dgm:t>
    </dgm:pt>
    <dgm:pt modelId="{BCD3E056-938D-4080-86D4-11A00D5F62E3}" type="parTrans" cxnId="{B5F683A8-9E6E-4832-95DE-C914B91D8752}">
      <dgm:prSet/>
      <dgm:spPr/>
      <dgm:t>
        <a:bodyPr/>
        <a:lstStyle/>
        <a:p>
          <a:endParaRPr lang="es-CO" sz="1000">
            <a:latin typeface="Arial" panose="020B0604020202020204" pitchFamily="34" charset="0"/>
            <a:cs typeface="Arial" panose="020B0604020202020204" pitchFamily="34" charset="0"/>
          </a:endParaRPr>
        </a:p>
      </dgm:t>
    </dgm:pt>
    <dgm:pt modelId="{5F769C3E-2030-4A89-9DF2-BC02CC4C7A41}" type="sibTrans" cxnId="{B5F683A8-9E6E-4832-95DE-C914B91D8752}">
      <dgm:prSet/>
      <dgm:spPr/>
      <dgm:t>
        <a:bodyPr/>
        <a:lstStyle/>
        <a:p>
          <a:endParaRPr lang="es-CO" sz="1000">
            <a:latin typeface="Arial" panose="020B0604020202020204" pitchFamily="34" charset="0"/>
            <a:cs typeface="Arial" panose="020B0604020202020204" pitchFamily="34" charset="0"/>
          </a:endParaRPr>
        </a:p>
      </dgm:t>
    </dgm:pt>
    <dgm:pt modelId="{9BC50EB5-8042-4D75-B305-223E0172B355}" type="pres">
      <dgm:prSet presAssocID="{5F3CCF03-8D50-4053-8531-5D5779AEFA46}" presName="Name0" presStyleCnt="0">
        <dgm:presLayoutVars>
          <dgm:chMax val="7"/>
          <dgm:chPref val="7"/>
          <dgm:dir/>
        </dgm:presLayoutVars>
      </dgm:prSet>
      <dgm:spPr/>
    </dgm:pt>
    <dgm:pt modelId="{4D892CBA-6CCE-4DD9-855D-E4E30C730F23}" type="pres">
      <dgm:prSet presAssocID="{5F3CCF03-8D50-4053-8531-5D5779AEFA46}" presName="Name1" presStyleCnt="0"/>
      <dgm:spPr/>
    </dgm:pt>
    <dgm:pt modelId="{DFB042E0-41ED-4168-8EB2-A4D9AF717B66}" type="pres">
      <dgm:prSet presAssocID="{5F3CCF03-8D50-4053-8531-5D5779AEFA46}" presName="cycle" presStyleCnt="0"/>
      <dgm:spPr/>
    </dgm:pt>
    <dgm:pt modelId="{C327F822-C42A-4C1A-99CC-63B239837099}" type="pres">
      <dgm:prSet presAssocID="{5F3CCF03-8D50-4053-8531-5D5779AEFA46}" presName="srcNode" presStyleLbl="node1" presStyleIdx="0" presStyleCnt="3"/>
      <dgm:spPr/>
    </dgm:pt>
    <dgm:pt modelId="{45C0C267-EEDC-4CDC-8A2A-340445BE7623}" type="pres">
      <dgm:prSet presAssocID="{5F3CCF03-8D50-4053-8531-5D5779AEFA46}" presName="conn" presStyleLbl="parChTrans1D2" presStyleIdx="0" presStyleCnt="1"/>
      <dgm:spPr/>
    </dgm:pt>
    <dgm:pt modelId="{0000E279-0C65-44AD-986C-40D99BF6A540}" type="pres">
      <dgm:prSet presAssocID="{5F3CCF03-8D50-4053-8531-5D5779AEFA46}" presName="extraNode" presStyleLbl="node1" presStyleIdx="0" presStyleCnt="3"/>
      <dgm:spPr/>
    </dgm:pt>
    <dgm:pt modelId="{9915C6BE-DBAB-49F1-9AE3-2448DBC7FBA9}" type="pres">
      <dgm:prSet presAssocID="{5F3CCF03-8D50-4053-8531-5D5779AEFA46}" presName="dstNode" presStyleLbl="node1" presStyleIdx="0" presStyleCnt="3"/>
      <dgm:spPr/>
    </dgm:pt>
    <dgm:pt modelId="{B5BDA5B5-ED04-4A5E-9803-278EC70A462E}" type="pres">
      <dgm:prSet presAssocID="{CFA76861-D80B-42D4-A295-78AD833495AC}" presName="text_1" presStyleLbl="node1" presStyleIdx="0" presStyleCnt="3">
        <dgm:presLayoutVars>
          <dgm:bulletEnabled val="1"/>
        </dgm:presLayoutVars>
      </dgm:prSet>
      <dgm:spPr/>
    </dgm:pt>
    <dgm:pt modelId="{B5020B63-5438-40F4-B821-CD70AE368EF4}" type="pres">
      <dgm:prSet presAssocID="{CFA76861-D80B-42D4-A295-78AD833495AC}" presName="accent_1" presStyleCnt="0"/>
      <dgm:spPr/>
    </dgm:pt>
    <dgm:pt modelId="{5B129684-3276-450F-9C71-70117A38B6FF}" type="pres">
      <dgm:prSet presAssocID="{CFA76861-D80B-42D4-A295-78AD833495AC}" presName="accentRepeatNode" presStyleLbl="solidFgAcc1" presStyleIdx="0" presStyleCnt="3"/>
      <dgm:spPr/>
    </dgm:pt>
    <dgm:pt modelId="{40D96A22-66BA-4AEE-A104-65916AB2CB1D}" type="pres">
      <dgm:prSet presAssocID="{1576C78F-551D-443E-A64C-0EEB39C8050D}" presName="text_2" presStyleLbl="node1" presStyleIdx="1" presStyleCnt="3">
        <dgm:presLayoutVars>
          <dgm:bulletEnabled val="1"/>
        </dgm:presLayoutVars>
      </dgm:prSet>
      <dgm:spPr/>
    </dgm:pt>
    <dgm:pt modelId="{1F6AA991-B713-4C6D-BF1E-B6FC6D69A847}" type="pres">
      <dgm:prSet presAssocID="{1576C78F-551D-443E-A64C-0EEB39C8050D}" presName="accent_2" presStyleCnt="0"/>
      <dgm:spPr/>
    </dgm:pt>
    <dgm:pt modelId="{9394B235-EBB3-491C-811E-A6DC757F96A2}" type="pres">
      <dgm:prSet presAssocID="{1576C78F-551D-443E-A64C-0EEB39C8050D}" presName="accentRepeatNode" presStyleLbl="solidFgAcc1" presStyleIdx="1" presStyleCnt="3"/>
      <dgm:spPr/>
    </dgm:pt>
    <dgm:pt modelId="{4C249214-5750-43BD-941F-6CB2EED58AEA}" type="pres">
      <dgm:prSet presAssocID="{37235C5D-164B-4A3F-BC55-D6BA3F94C36E}" presName="text_3" presStyleLbl="node1" presStyleIdx="2" presStyleCnt="3">
        <dgm:presLayoutVars>
          <dgm:bulletEnabled val="1"/>
        </dgm:presLayoutVars>
      </dgm:prSet>
      <dgm:spPr/>
    </dgm:pt>
    <dgm:pt modelId="{0E7BF156-97CF-418B-A987-AB0E5B4DAA04}" type="pres">
      <dgm:prSet presAssocID="{37235C5D-164B-4A3F-BC55-D6BA3F94C36E}" presName="accent_3" presStyleCnt="0"/>
      <dgm:spPr/>
    </dgm:pt>
    <dgm:pt modelId="{911961D1-F8FD-40B9-8D36-571B247300ED}" type="pres">
      <dgm:prSet presAssocID="{37235C5D-164B-4A3F-BC55-D6BA3F94C36E}" presName="accentRepeatNode" presStyleLbl="solidFgAcc1" presStyleIdx="2" presStyleCnt="3"/>
      <dgm:spPr/>
    </dgm:pt>
  </dgm:ptLst>
  <dgm:cxnLst>
    <dgm:cxn modelId="{788BE71F-3EBA-4891-9692-19396A098107}" type="presOf" srcId="{51B367C0-4E73-4A90-9015-0F560C502D6F}" destId="{45C0C267-EEDC-4CDC-8A2A-340445BE7623}" srcOrd="0" destOrd="0" presId="urn:microsoft.com/office/officeart/2008/layout/VerticalCurvedList"/>
    <dgm:cxn modelId="{70D46D3C-B131-4319-A3DB-AE4265EFA0B1}" type="presOf" srcId="{37235C5D-164B-4A3F-BC55-D6BA3F94C36E}" destId="{4C249214-5750-43BD-941F-6CB2EED58AEA}" srcOrd="0" destOrd="0" presId="urn:microsoft.com/office/officeart/2008/layout/VerticalCurvedList"/>
    <dgm:cxn modelId="{16BE3261-EFB5-4D94-A61C-FE0CDD00677C}" type="presOf" srcId="{CFA76861-D80B-42D4-A295-78AD833495AC}" destId="{B5BDA5B5-ED04-4A5E-9803-278EC70A462E}" srcOrd="0" destOrd="0" presId="urn:microsoft.com/office/officeart/2008/layout/VerticalCurvedList"/>
    <dgm:cxn modelId="{3CB82475-CC3C-4899-80E2-365FEF3C8940}" srcId="{5F3CCF03-8D50-4053-8531-5D5779AEFA46}" destId="{1576C78F-551D-443E-A64C-0EEB39C8050D}" srcOrd="1" destOrd="0" parTransId="{E8A7FBA0-404A-4907-8CF4-620D9C1142FB}" sibTransId="{7888F277-6DE1-4018-B560-A409A2DF572D}"/>
    <dgm:cxn modelId="{92ED2B85-8784-4162-98C8-32502ECCC2D1}" srcId="{5F3CCF03-8D50-4053-8531-5D5779AEFA46}" destId="{CFA76861-D80B-42D4-A295-78AD833495AC}" srcOrd="0" destOrd="0" parTransId="{0CBD3520-EF8B-40B3-B034-39A7B95331A9}" sibTransId="{51B367C0-4E73-4A90-9015-0F560C502D6F}"/>
    <dgm:cxn modelId="{F336E39E-1B63-4B11-A775-FE458848FD3B}" type="presOf" srcId="{1576C78F-551D-443E-A64C-0EEB39C8050D}" destId="{40D96A22-66BA-4AEE-A104-65916AB2CB1D}" srcOrd="0" destOrd="0" presId="urn:microsoft.com/office/officeart/2008/layout/VerticalCurvedList"/>
    <dgm:cxn modelId="{B5F683A8-9E6E-4832-95DE-C914B91D8752}" srcId="{5F3CCF03-8D50-4053-8531-5D5779AEFA46}" destId="{37235C5D-164B-4A3F-BC55-D6BA3F94C36E}" srcOrd="2" destOrd="0" parTransId="{BCD3E056-938D-4080-86D4-11A00D5F62E3}" sibTransId="{5F769C3E-2030-4A89-9DF2-BC02CC4C7A41}"/>
    <dgm:cxn modelId="{9FB223FB-8AAE-4D42-BB9F-49DFD22F2EBA}" type="presOf" srcId="{5F3CCF03-8D50-4053-8531-5D5779AEFA46}" destId="{9BC50EB5-8042-4D75-B305-223E0172B355}" srcOrd="0" destOrd="0" presId="urn:microsoft.com/office/officeart/2008/layout/VerticalCurvedList"/>
    <dgm:cxn modelId="{0EEF43D3-5537-4DB6-90EF-2339420EA58D}" type="presParOf" srcId="{9BC50EB5-8042-4D75-B305-223E0172B355}" destId="{4D892CBA-6CCE-4DD9-855D-E4E30C730F23}" srcOrd="0" destOrd="0" presId="urn:microsoft.com/office/officeart/2008/layout/VerticalCurvedList"/>
    <dgm:cxn modelId="{06BB7817-5126-49CC-BCD3-5257D4B14761}" type="presParOf" srcId="{4D892CBA-6CCE-4DD9-855D-E4E30C730F23}" destId="{DFB042E0-41ED-4168-8EB2-A4D9AF717B66}" srcOrd="0" destOrd="0" presId="urn:microsoft.com/office/officeart/2008/layout/VerticalCurvedList"/>
    <dgm:cxn modelId="{90AD35DB-D7A8-4B6D-A6AB-C7B4F116B80A}" type="presParOf" srcId="{DFB042E0-41ED-4168-8EB2-A4D9AF717B66}" destId="{C327F822-C42A-4C1A-99CC-63B239837099}" srcOrd="0" destOrd="0" presId="urn:microsoft.com/office/officeart/2008/layout/VerticalCurvedList"/>
    <dgm:cxn modelId="{B33A95EB-4CB0-42AA-9E85-8A8BE6E95980}" type="presParOf" srcId="{DFB042E0-41ED-4168-8EB2-A4D9AF717B66}" destId="{45C0C267-EEDC-4CDC-8A2A-340445BE7623}" srcOrd="1" destOrd="0" presId="urn:microsoft.com/office/officeart/2008/layout/VerticalCurvedList"/>
    <dgm:cxn modelId="{3AC7ABC5-6500-43DC-BEE4-BD99717D3974}" type="presParOf" srcId="{DFB042E0-41ED-4168-8EB2-A4D9AF717B66}" destId="{0000E279-0C65-44AD-986C-40D99BF6A540}" srcOrd="2" destOrd="0" presId="urn:microsoft.com/office/officeart/2008/layout/VerticalCurvedList"/>
    <dgm:cxn modelId="{A3736A89-C384-4FB2-8F90-51650E9A7628}" type="presParOf" srcId="{DFB042E0-41ED-4168-8EB2-A4D9AF717B66}" destId="{9915C6BE-DBAB-49F1-9AE3-2448DBC7FBA9}" srcOrd="3" destOrd="0" presId="urn:microsoft.com/office/officeart/2008/layout/VerticalCurvedList"/>
    <dgm:cxn modelId="{F6B9BCD3-9F2F-4066-8DBE-8C0CE5B2E7A7}" type="presParOf" srcId="{4D892CBA-6CCE-4DD9-855D-E4E30C730F23}" destId="{B5BDA5B5-ED04-4A5E-9803-278EC70A462E}" srcOrd="1" destOrd="0" presId="urn:microsoft.com/office/officeart/2008/layout/VerticalCurvedList"/>
    <dgm:cxn modelId="{B0A74617-1412-4D60-996D-2A2C535F3982}" type="presParOf" srcId="{4D892CBA-6CCE-4DD9-855D-E4E30C730F23}" destId="{B5020B63-5438-40F4-B821-CD70AE368EF4}" srcOrd="2" destOrd="0" presId="urn:microsoft.com/office/officeart/2008/layout/VerticalCurvedList"/>
    <dgm:cxn modelId="{DABBA970-7ACF-456E-B768-95905205D8E8}" type="presParOf" srcId="{B5020B63-5438-40F4-B821-CD70AE368EF4}" destId="{5B129684-3276-450F-9C71-70117A38B6FF}" srcOrd="0" destOrd="0" presId="urn:microsoft.com/office/officeart/2008/layout/VerticalCurvedList"/>
    <dgm:cxn modelId="{FF02EDC2-AABC-472B-8597-FC68860F634B}" type="presParOf" srcId="{4D892CBA-6CCE-4DD9-855D-E4E30C730F23}" destId="{40D96A22-66BA-4AEE-A104-65916AB2CB1D}" srcOrd="3" destOrd="0" presId="urn:microsoft.com/office/officeart/2008/layout/VerticalCurvedList"/>
    <dgm:cxn modelId="{EA9956D9-033B-4C6D-9588-6D508F4A09C4}" type="presParOf" srcId="{4D892CBA-6CCE-4DD9-855D-E4E30C730F23}" destId="{1F6AA991-B713-4C6D-BF1E-B6FC6D69A847}" srcOrd="4" destOrd="0" presId="urn:microsoft.com/office/officeart/2008/layout/VerticalCurvedList"/>
    <dgm:cxn modelId="{CD652DA0-44EA-4C36-8590-FA61F824ACA2}" type="presParOf" srcId="{1F6AA991-B713-4C6D-BF1E-B6FC6D69A847}" destId="{9394B235-EBB3-491C-811E-A6DC757F96A2}" srcOrd="0" destOrd="0" presId="urn:microsoft.com/office/officeart/2008/layout/VerticalCurvedList"/>
    <dgm:cxn modelId="{E419A49A-760C-4A88-AAC0-C84362BBC9BF}" type="presParOf" srcId="{4D892CBA-6CCE-4DD9-855D-E4E30C730F23}" destId="{4C249214-5750-43BD-941F-6CB2EED58AEA}" srcOrd="5" destOrd="0" presId="urn:microsoft.com/office/officeart/2008/layout/VerticalCurvedList"/>
    <dgm:cxn modelId="{2CBD65E8-B9C4-43EB-97F7-26B07EE2E7A6}" type="presParOf" srcId="{4D892CBA-6CCE-4DD9-855D-E4E30C730F23}" destId="{0E7BF156-97CF-418B-A987-AB0E5B4DAA04}" srcOrd="6" destOrd="0" presId="urn:microsoft.com/office/officeart/2008/layout/VerticalCurvedList"/>
    <dgm:cxn modelId="{F1DCFC04-5E82-44B6-92A3-E92CAB33508E}" type="presParOf" srcId="{0E7BF156-97CF-418B-A987-AB0E5B4DAA04}" destId="{911961D1-F8FD-40B9-8D36-571B247300ED}" srcOrd="0" destOrd="0" presId="urn:microsoft.com/office/officeart/2008/layout/VerticalCurvedLis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0C267-EEDC-4CDC-8A2A-340445BE7623}">
      <dsp:nvSpPr>
        <dsp:cNvPr id="0" name=""/>
        <dsp:cNvSpPr/>
      </dsp:nvSpPr>
      <dsp:spPr>
        <a:xfrm>
          <a:off x="-2024520" y="-313728"/>
          <a:ext cx="2420061" cy="2420061"/>
        </a:xfrm>
        <a:prstGeom prst="blockArc">
          <a:avLst>
            <a:gd name="adj1" fmla="val 18900000"/>
            <a:gd name="adj2" fmla="val 2700000"/>
            <a:gd name="adj3" fmla="val 893"/>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BDA5B5-ED04-4A5E-9803-278EC70A462E}">
      <dsp:nvSpPr>
        <dsp:cNvPr id="0" name=""/>
        <dsp:cNvSpPr/>
      </dsp:nvSpPr>
      <dsp:spPr>
        <a:xfrm>
          <a:off x="207990" y="137815"/>
          <a:ext cx="3321077" cy="2757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8896" tIns="25400" rIns="25400" bIns="2540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Falta de Procedimientos</a:t>
          </a:r>
        </a:p>
      </dsp:txBody>
      <dsp:txXfrm>
        <a:off x="207990" y="137815"/>
        <a:ext cx="3321077" cy="275774"/>
      </dsp:txXfrm>
    </dsp:sp>
    <dsp:sp modelId="{5B129684-3276-450F-9C71-70117A38B6FF}">
      <dsp:nvSpPr>
        <dsp:cNvPr id="0" name=""/>
        <dsp:cNvSpPr/>
      </dsp:nvSpPr>
      <dsp:spPr>
        <a:xfrm>
          <a:off x="35631" y="103343"/>
          <a:ext cx="344717" cy="344717"/>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D96A22-66BA-4AEE-A104-65916AB2CB1D}">
      <dsp:nvSpPr>
        <dsp:cNvPr id="0" name=""/>
        <dsp:cNvSpPr/>
      </dsp:nvSpPr>
      <dsp:spPr>
        <a:xfrm>
          <a:off x="366097" y="551548"/>
          <a:ext cx="3162969" cy="2757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8896" tIns="25400" rIns="25400" bIns="2540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Errores de autorización</a:t>
          </a:r>
        </a:p>
      </dsp:txBody>
      <dsp:txXfrm>
        <a:off x="366097" y="551548"/>
        <a:ext cx="3162969" cy="275774"/>
      </dsp:txXfrm>
    </dsp:sp>
    <dsp:sp modelId="{9394B235-EBB3-491C-811E-A6DC757F96A2}">
      <dsp:nvSpPr>
        <dsp:cNvPr id="0" name=""/>
        <dsp:cNvSpPr/>
      </dsp:nvSpPr>
      <dsp:spPr>
        <a:xfrm>
          <a:off x="193738" y="517076"/>
          <a:ext cx="344717" cy="344717"/>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249214-5750-43BD-941F-6CB2EED58AEA}">
      <dsp:nvSpPr>
        <dsp:cNvPr id="0" name=""/>
        <dsp:cNvSpPr/>
      </dsp:nvSpPr>
      <dsp:spPr>
        <a:xfrm>
          <a:off x="366097" y="965281"/>
          <a:ext cx="3162969" cy="2757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8896" tIns="25400" rIns="25400" bIns="2540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Errores en cálculos</a:t>
          </a:r>
        </a:p>
      </dsp:txBody>
      <dsp:txXfrm>
        <a:off x="366097" y="965281"/>
        <a:ext cx="3162969" cy="275774"/>
      </dsp:txXfrm>
    </dsp:sp>
    <dsp:sp modelId="{911961D1-F8FD-40B9-8D36-571B247300ED}">
      <dsp:nvSpPr>
        <dsp:cNvPr id="0" name=""/>
        <dsp:cNvSpPr/>
      </dsp:nvSpPr>
      <dsp:spPr>
        <a:xfrm>
          <a:off x="193738" y="930810"/>
          <a:ext cx="344717" cy="344717"/>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3D46C8-CFFD-4832-B353-18F7D1E07363}">
      <dsp:nvSpPr>
        <dsp:cNvPr id="0" name=""/>
        <dsp:cNvSpPr/>
      </dsp:nvSpPr>
      <dsp:spPr>
        <a:xfrm>
          <a:off x="207990" y="1379015"/>
          <a:ext cx="3321077" cy="2757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8896" tIns="25400" rIns="25400" bIns="2540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Falta de capacitación</a:t>
          </a:r>
        </a:p>
      </dsp:txBody>
      <dsp:txXfrm>
        <a:off x="207990" y="1379015"/>
        <a:ext cx="3321077" cy="275774"/>
      </dsp:txXfrm>
    </dsp:sp>
    <dsp:sp modelId="{C6532A9B-DCF6-4531-BD44-E52F7292F1BB}">
      <dsp:nvSpPr>
        <dsp:cNvPr id="0" name=""/>
        <dsp:cNvSpPr/>
      </dsp:nvSpPr>
      <dsp:spPr>
        <a:xfrm>
          <a:off x="35631" y="1344543"/>
          <a:ext cx="344717" cy="344717"/>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0C267-EEDC-4CDC-8A2A-340445BE7623}">
      <dsp:nvSpPr>
        <dsp:cNvPr id="0" name=""/>
        <dsp:cNvSpPr/>
      </dsp:nvSpPr>
      <dsp:spPr>
        <a:xfrm>
          <a:off x="-1640848" y="-255399"/>
          <a:ext cx="1964286" cy="1964286"/>
        </a:xfrm>
        <a:prstGeom prst="blockArc">
          <a:avLst>
            <a:gd name="adj1" fmla="val 18900000"/>
            <a:gd name="adj2" fmla="val 2700000"/>
            <a:gd name="adj3" fmla="val 11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BDA5B5-ED04-4A5E-9803-278EC70A462E}">
      <dsp:nvSpPr>
        <dsp:cNvPr id="0" name=""/>
        <dsp:cNvSpPr/>
      </dsp:nvSpPr>
      <dsp:spPr>
        <a:xfrm>
          <a:off x="207845" y="145348"/>
          <a:ext cx="3326577" cy="2906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741" tIns="25400" rIns="25400" bIns="2540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Hurto de activos</a:t>
          </a:r>
        </a:p>
      </dsp:txBody>
      <dsp:txXfrm>
        <a:off x="207845" y="145348"/>
        <a:ext cx="3326577" cy="290697"/>
      </dsp:txXfrm>
    </dsp:sp>
    <dsp:sp modelId="{5B129684-3276-450F-9C71-70117A38B6FF}">
      <dsp:nvSpPr>
        <dsp:cNvPr id="0" name=""/>
        <dsp:cNvSpPr/>
      </dsp:nvSpPr>
      <dsp:spPr>
        <a:xfrm>
          <a:off x="26159" y="109011"/>
          <a:ext cx="363371" cy="36337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D96A22-66BA-4AEE-A104-65916AB2CB1D}">
      <dsp:nvSpPr>
        <dsp:cNvPr id="0" name=""/>
        <dsp:cNvSpPr/>
      </dsp:nvSpPr>
      <dsp:spPr>
        <a:xfrm>
          <a:off x="313514" y="581394"/>
          <a:ext cx="3220909" cy="2906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741" tIns="25400" rIns="25400" bIns="2540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Posibles comportamientos no éticos</a:t>
          </a:r>
        </a:p>
      </dsp:txBody>
      <dsp:txXfrm>
        <a:off x="313514" y="581394"/>
        <a:ext cx="3220909" cy="290697"/>
      </dsp:txXfrm>
    </dsp:sp>
    <dsp:sp modelId="{9394B235-EBB3-491C-811E-A6DC757F96A2}">
      <dsp:nvSpPr>
        <dsp:cNvPr id="0" name=""/>
        <dsp:cNvSpPr/>
      </dsp:nvSpPr>
      <dsp:spPr>
        <a:xfrm>
          <a:off x="131828" y="545057"/>
          <a:ext cx="363371" cy="36337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249214-5750-43BD-941F-6CB2EED58AEA}">
      <dsp:nvSpPr>
        <dsp:cNvPr id="0" name=""/>
        <dsp:cNvSpPr/>
      </dsp:nvSpPr>
      <dsp:spPr>
        <a:xfrm>
          <a:off x="207845" y="1017440"/>
          <a:ext cx="3326577" cy="2906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741" tIns="25400" rIns="25400" bIns="2540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Fraude intermo (corrupción o soborno)</a:t>
          </a:r>
        </a:p>
      </dsp:txBody>
      <dsp:txXfrm>
        <a:off x="207845" y="1017440"/>
        <a:ext cx="3326577" cy="290697"/>
      </dsp:txXfrm>
    </dsp:sp>
    <dsp:sp modelId="{911961D1-F8FD-40B9-8D36-571B247300ED}">
      <dsp:nvSpPr>
        <dsp:cNvPr id="0" name=""/>
        <dsp:cNvSpPr/>
      </dsp:nvSpPr>
      <dsp:spPr>
        <a:xfrm>
          <a:off x="26159" y="981103"/>
          <a:ext cx="363371" cy="36337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0C267-EEDC-4CDC-8A2A-340445BE7623}">
      <dsp:nvSpPr>
        <dsp:cNvPr id="0" name=""/>
        <dsp:cNvSpPr/>
      </dsp:nvSpPr>
      <dsp:spPr>
        <a:xfrm>
          <a:off x="-2003686" y="-310560"/>
          <a:ext cx="2395311" cy="2395311"/>
        </a:xfrm>
        <a:prstGeom prst="blockArc">
          <a:avLst>
            <a:gd name="adj1" fmla="val 18900000"/>
            <a:gd name="adj2" fmla="val 2700000"/>
            <a:gd name="adj3" fmla="val 902"/>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BDA5B5-ED04-4A5E-9803-278EC70A462E}">
      <dsp:nvSpPr>
        <dsp:cNvPr id="0" name=""/>
        <dsp:cNvSpPr/>
      </dsp:nvSpPr>
      <dsp:spPr>
        <a:xfrm>
          <a:off x="205945" y="136399"/>
          <a:ext cx="3323412" cy="2729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6647" tIns="25400" rIns="25400" bIns="2540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Daño de equipos</a:t>
          </a:r>
        </a:p>
      </dsp:txBody>
      <dsp:txXfrm>
        <a:off x="205945" y="136399"/>
        <a:ext cx="3323412" cy="272941"/>
      </dsp:txXfrm>
    </dsp:sp>
    <dsp:sp modelId="{5B129684-3276-450F-9C71-70117A38B6FF}">
      <dsp:nvSpPr>
        <dsp:cNvPr id="0" name=""/>
        <dsp:cNvSpPr/>
      </dsp:nvSpPr>
      <dsp:spPr>
        <a:xfrm>
          <a:off x="35357" y="102282"/>
          <a:ext cx="341176" cy="341176"/>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D96A22-66BA-4AEE-A104-65916AB2CB1D}">
      <dsp:nvSpPr>
        <dsp:cNvPr id="0" name=""/>
        <dsp:cNvSpPr/>
      </dsp:nvSpPr>
      <dsp:spPr>
        <a:xfrm>
          <a:off x="362429" y="545882"/>
          <a:ext cx="3166929" cy="2729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6647" tIns="25400" rIns="25400" bIns="2540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Caída de aplicaciones</a:t>
          </a:r>
        </a:p>
      </dsp:txBody>
      <dsp:txXfrm>
        <a:off x="362429" y="545882"/>
        <a:ext cx="3166929" cy="272941"/>
      </dsp:txXfrm>
    </dsp:sp>
    <dsp:sp modelId="{9394B235-EBB3-491C-811E-A6DC757F96A2}">
      <dsp:nvSpPr>
        <dsp:cNvPr id="0" name=""/>
        <dsp:cNvSpPr/>
      </dsp:nvSpPr>
      <dsp:spPr>
        <a:xfrm>
          <a:off x="191841" y="511765"/>
          <a:ext cx="341176" cy="341176"/>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249214-5750-43BD-941F-6CB2EED58AEA}">
      <dsp:nvSpPr>
        <dsp:cNvPr id="0" name=""/>
        <dsp:cNvSpPr/>
      </dsp:nvSpPr>
      <dsp:spPr>
        <a:xfrm>
          <a:off x="362429" y="955365"/>
          <a:ext cx="3166929" cy="2729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6647" tIns="25400" rIns="25400" bIns="2540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Caida de redes</a:t>
          </a:r>
        </a:p>
      </dsp:txBody>
      <dsp:txXfrm>
        <a:off x="362429" y="955365"/>
        <a:ext cx="3166929" cy="272941"/>
      </dsp:txXfrm>
    </dsp:sp>
    <dsp:sp modelId="{911961D1-F8FD-40B9-8D36-571B247300ED}">
      <dsp:nvSpPr>
        <dsp:cNvPr id="0" name=""/>
        <dsp:cNvSpPr/>
      </dsp:nvSpPr>
      <dsp:spPr>
        <a:xfrm>
          <a:off x="191841" y="921248"/>
          <a:ext cx="341176" cy="341176"/>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3D46C8-CFFD-4832-B353-18F7D1E07363}">
      <dsp:nvSpPr>
        <dsp:cNvPr id="0" name=""/>
        <dsp:cNvSpPr/>
      </dsp:nvSpPr>
      <dsp:spPr>
        <a:xfrm>
          <a:off x="205945" y="1364848"/>
          <a:ext cx="3323412" cy="2729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6647" tIns="25400" rIns="25400" bIns="2540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Errores en programas</a:t>
          </a:r>
        </a:p>
      </dsp:txBody>
      <dsp:txXfrm>
        <a:off x="205945" y="1364848"/>
        <a:ext cx="3323412" cy="272941"/>
      </dsp:txXfrm>
    </dsp:sp>
    <dsp:sp modelId="{C6532A9B-DCF6-4531-BD44-E52F7292F1BB}">
      <dsp:nvSpPr>
        <dsp:cNvPr id="0" name=""/>
        <dsp:cNvSpPr/>
      </dsp:nvSpPr>
      <dsp:spPr>
        <a:xfrm>
          <a:off x="35357" y="1330731"/>
          <a:ext cx="341176" cy="341176"/>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0C267-EEDC-4CDC-8A2A-340445BE7623}">
      <dsp:nvSpPr>
        <dsp:cNvPr id="0" name=""/>
        <dsp:cNvSpPr/>
      </dsp:nvSpPr>
      <dsp:spPr>
        <a:xfrm>
          <a:off x="-1964891" y="-304662"/>
          <a:ext cx="2349225" cy="2349225"/>
        </a:xfrm>
        <a:prstGeom prst="blockArc">
          <a:avLst>
            <a:gd name="adj1" fmla="val 18900000"/>
            <a:gd name="adj2" fmla="val 2700000"/>
            <a:gd name="adj3" fmla="val 919"/>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BDA5B5-ED04-4A5E-9803-278EC70A462E}">
      <dsp:nvSpPr>
        <dsp:cNvPr id="0" name=""/>
        <dsp:cNvSpPr/>
      </dsp:nvSpPr>
      <dsp:spPr>
        <a:xfrm>
          <a:off x="202139" y="133763"/>
          <a:ext cx="3276046" cy="2676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2460" tIns="25400" rIns="25400" bIns="2540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Derrumbes</a:t>
          </a:r>
        </a:p>
      </dsp:txBody>
      <dsp:txXfrm>
        <a:off x="202139" y="133763"/>
        <a:ext cx="3276046" cy="267666"/>
      </dsp:txXfrm>
    </dsp:sp>
    <dsp:sp modelId="{5B129684-3276-450F-9C71-70117A38B6FF}">
      <dsp:nvSpPr>
        <dsp:cNvPr id="0" name=""/>
        <dsp:cNvSpPr/>
      </dsp:nvSpPr>
      <dsp:spPr>
        <a:xfrm>
          <a:off x="34848" y="100305"/>
          <a:ext cx="334582" cy="33458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D96A22-66BA-4AEE-A104-65916AB2CB1D}">
      <dsp:nvSpPr>
        <dsp:cNvPr id="0" name=""/>
        <dsp:cNvSpPr/>
      </dsp:nvSpPr>
      <dsp:spPr>
        <a:xfrm>
          <a:off x="355598" y="535332"/>
          <a:ext cx="3122587" cy="2676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2460" tIns="25400" rIns="25400" bIns="2540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Incendios</a:t>
          </a:r>
        </a:p>
      </dsp:txBody>
      <dsp:txXfrm>
        <a:off x="355598" y="535332"/>
        <a:ext cx="3122587" cy="267666"/>
      </dsp:txXfrm>
    </dsp:sp>
    <dsp:sp modelId="{9394B235-EBB3-491C-811E-A6DC757F96A2}">
      <dsp:nvSpPr>
        <dsp:cNvPr id="0" name=""/>
        <dsp:cNvSpPr/>
      </dsp:nvSpPr>
      <dsp:spPr>
        <a:xfrm>
          <a:off x="188307" y="501874"/>
          <a:ext cx="334582" cy="33458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249214-5750-43BD-941F-6CB2EED58AEA}">
      <dsp:nvSpPr>
        <dsp:cNvPr id="0" name=""/>
        <dsp:cNvSpPr/>
      </dsp:nvSpPr>
      <dsp:spPr>
        <a:xfrm>
          <a:off x="355598" y="936901"/>
          <a:ext cx="3122587" cy="2676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2460" tIns="25400" rIns="25400" bIns="2540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Inundaciones</a:t>
          </a:r>
        </a:p>
      </dsp:txBody>
      <dsp:txXfrm>
        <a:off x="355598" y="936901"/>
        <a:ext cx="3122587" cy="267666"/>
      </dsp:txXfrm>
    </dsp:sp>
    <dsp:sp modelId="{911961D1-F8FD-40B9-8D36-571B247300ED}">
      <dsp:nvSpPr>
        <dsp:cNvPr id="0" name=""/>
        <dsp:cNvSpPr/>
      </dsp:nvSpPr>
      <dsp:spPr>
        <a:xfrm>
          <a:off x="188307" y="903443"/>
          <a:ext cx="334582" cy="33458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3D46C8-CFFD-4832-B353-18F7D1E07363}">
      <dsp:nvSpPr>
        <dsp:cNvPr id="0" name=""/>
        <dsp:cNvSpPr/>
      </dsp:nvSpPr>
      <dsp:spPr>
        <a:xfrm>
          <a:off x="202139" y="1338470"/>
          <a:ext cx="3276046" cy="2676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2460" tIns="25400" rIns="25400" bIns="2540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Daños de activos</a:t>
          </a:r>
        </a:p>
      </dsp:txBody>
      <dsp:txXfrm>
        <a:off x="202139" y="1338470"/>
        <a:ext cx="3276046" cy="267666"/>
      </dsp:txXfrm>
    </dsp:sp>
    <dsp:sp modelId="{C6532A9B-DCF6-4531-BD44-E52F7292F1BB}">
      <dsp:nvSpPr>
        <dsp:cNvPr id="0" name=""/>
        <dsp:cNvSpPr/>
      </dsp:nvSpPr>
      <dsp:spPr>
        <a:xfrm>
          <a:off x="34848" y="1305011"/>
          <a:ext cx="334582" cy="33458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0C267-EEDC-4CDC-8A2A-340445BE7623}">
      <dsp:nvSpPr>
        <dsp:cNvPr id="0" name=""/>
        <dsp:cNvSpPr/>
      </dsp:nvSpPr>
      <dsp:spPr>
        <a:xfrm>
          <a:off x="-1354946" y="-211935"/>
          <a:ext cx="1624655" cy="1624655"/>
        </a:xfrm>
        <a:prstGeom prst="blockArc">
          <a:avLst>
            <a:gd name="adj1" fmla="val 18900000"/>
            <a:gd name="adj2" fmla="val 2700000"/>
            <a:gd name="adj3" fmla="val 133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BDA5B5-ED04-4A5E-9803-278EC70A462E}">
      <dsp:nvSpPr>
        <dsp:cNvPr id="0" name=""/>
        <dsp:cNvSpPr/>
      </dsp:nvSpPr>
      <dsp:spPr>
        <a:xfrm>
          <a:off x="173274" y="120078"/>
          <a:ext cx="3308106" cy="2401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625" tIns="25400" rIns="25400" bIns="2540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Suplantación de Identidad</a:t>
          </a:r>
        </a:p>
      </dsp:txBody>
      <dsp:txXfrm>
        <a:off x="173274" y="120078"/>
        <a:ext cx="3308106" cy="240157"/>
      </dsp:txXfrm>
    </dsp:sp>
    <dsp:sp modelId="{5B129684-3276-450F-9C71-70117A38B6FF}">
      <dsp:nvSpPr>
        <dsp:cNvPr id="0" name=""/>
        <dsp:cNvSpPr/>
      </dsp:nvSpPr>
      <dsp:spPr>
        <a:xfrm>
          <a:off x="23176" y="90058"/>
          <a:ext cx="300196" cy="300196"/>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D96A22-66BA-4AEE-A104-65916AB2CB1D}">
      <dsp:nvSpPr>
        <dsp:cNvPr id="0" name=""/>
        <dsp:cNvSpPr/>
      </dsp:nvSpPr>
      <dsp:spPr>
        <a:xfrm>
          <a:off x="260571" y="480314"/>
          <a:ext cx="3220809" cy="2401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625" tIns="25400" rIns="25400" bIns="2540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Asalto a la oficina</a:t>
          </a:r>
        </a:p>
      </dsp:txBody>
      <dsp:txXfrm>
        <a:off x="260571" y="480314"/>
        <a:ext cx="3220809" cy="240157"/>
      </dsp:txXfrm>
    </dsp:sp>
    <dsp:sp modelId="{9394B235-EBB3-491C-811E-A6DC757F96A2}">
      <dsp:nvSpPr>
        <dsp:cNvPr id="0" name=""/>
        <dsp:cNvSpPr/>
      </dsp:nvSpPr>
      <dsp:spPr>
        <a:xfrm>
          <a:off x="110473" y="450294"/>
          <a:ext cx="300196" cy="300196"/>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249214-5750-43BD-941F-6CB2EED58AEA}">
      <dsp:nvSpPr>
        <dsp:cNvPr id="0" name=""/>
        <dsp:cNvSpPr/>
      </dsp:nvSpPr>
      <dsp:spPr>
        <a:xfrm>
          <a:off x="173274" y="840549"/>
          <a:ext cx="3308106" cy="2401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625" tIns="25400" rIns="25400" bIns="25400" numCol="1" spcCol="1270" anchor="ctr"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Atentados, vandalismo, orden público</a:t>
          </a:r>
        </a:p>
      </dsp:txBody>
      <dsp:txXfrm>
        <a:off x="173274" y="840549"/>
        <a:ext cx="3308106" cy="240157"/>
      </dsp:txXfrm>
    </dsp:sp>
    <dsp:sp modelId="{911961D1-F8FD-40B9-8D36-571B247300ED}">
      <dsp:nvSpPr>
        <dsp:cNvPr id="0" name=""/>
        <dsp:cNvSpPr/>
      </dsp:nvSpPr>
      <dsp:spPr>
        <a:xfrm>
          <a:off x="23176" y="810529"/>
          <a:ext cx="300196" cy="300196"/>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F9EC7-13FC-4E25-9FF1-B106C74E0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44</Pages>
  <Words>11927</Words>
  <Characters>65601</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77374</CharactersWithSpaces>
  <SharedDoc>false</SharedDoc>
  <HLinks>
    <vt:vector size="6" baseType="variant">
      <vt:variant>
        <vt:i4>1048677</vt:i4>
      </vt:variant>
      <vt:variant>
        <vt:i4>0</vt:i4>
      </vt:variant>
      <vt:variant>
        <vt:i4>0</vt:i4>
      </vt:variant>
      <vt:variant>
        <vt:i4>5</vt:i4>
      </vt:variant>
      <vt:variant>
        <vt:lpwstr>mailto:ssf@ssf.gov.co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Rodrigo Barrero Muñoz</cp:lastModifiedBy>
  <cp:revision>44</cp:revision>
  <cp:lastPrinted>2017-10-17T18:35:00Z</cp:lastPrinted>
  <dcterms:created xsi:type="dcterms:W3CDTF">2024-03-12T16:40:00Z</dcterms:created>
  <dcterms:modified xsi:type="dcterms:W3CDTF">2024-04-23T13:31:00Z</dcterms:modified>
</cp:coreProperties>
</file>